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7A251A" w:rsidRPr="00414A55" w14:paraId="2BF38C27" w14:textId="77777777" w:rsidTr="001E67CF">
        <w:tc>
          <w:tcPr>
            <w:tcW w:w="9288" w:type="dxa"/>
          </w:tcPr>
          <w:p w14:paraId="2D881F41" w14:textId="77777777" w:rsidR="007A251A" w:rsidRPr="00414A55" w:rsidRDefault="007A251A" w:rsidP="0097535A">
            <w:pPr>
              <w:jc w:val="center"/>
              <w:rPr>
                <w:rFonts w:cs="Times New Roman"/>
                <w:b/>
                <w:szCs w:val="24"/>
              </w:rPr>
            </w:pPr>
            <w:r w:rsidRPr="00414A55">
              <w:rPr>
                <w:rFonts w:cs="Times New Roman"/>
                <w:b/>
                <w:szCs w:val="24"/>
              </w:rPr>
              <w:t>SVEUČILIŠTE J. J. STROSSMAYERA U OSIJEKU</w:t>
            </w:r>
          </w:p>
          <w:p w14:paraId="5A23D6C8" w14:textId="77777777" w:rsidR="007A251A" w:rsidRPr="00414A55" w:rsidRDefault="007A251A" w:rsidP="0097535A">
            <w:pPr>
              <w:jc w:val="center"/>
              <w:rPr>
                <w:rFonts w:cs="Times New Roman"/>
                <w:szCs w:val="24"/>
              </w:rPr>
            </w:pPr>
            <w:r w:rsidRPr="00414A55">
              <w:rPr>
                <w:rFonts w:cs="Times New Roman"/>
                <w:szCs w:val="24"/>
              </w:rPr>
              <w:t>EKONOMSKI FAKULTET U OSIJEKU</w:t>
            </w:r>
          </w:p>
        </w:tc>
      </w:tr>
    </w:tbl>
    <w:p w14:paraId="3954714F" w14:textId="77777777" w:rsidR="007A251A" w:rsidRPr="00414A55" w:rsidRDefault="007A251A" w:rsidP="0097535A">
      <w:pPr>
        <w:jc w:val="center"/>
        <w:rPr>
          <w:rFonts w:cs="Times New Roman"/>
          <w:szCs w:val="24"/>
        </w:rPr>
      </w:pPr>
    </w:p>
    <w:p w14:paraId="778BC5ED" w14:textId="77777777" w:rsidR="007A251A" w:rsidRPr="00414A55" w:rsidRDefault="005A2641" w:rsidP="0097535A">
      <w:pPr>
        <w:jc w:val="center"/>
        <w:rPr>
          <w:rFonts w:cs="Times New Roman"/>
          <w:szCs w:val="24"/>
        </w:rPr>
      </w:pPr>
      <w:r>
        <w:rPr>
          <w:rFonts w:cs="Times New Roman"/>
          <w:noProof/>
          <w:szCs w:val="24"/>
          <w:lang w:eastAsia="hr-HR"/>
        </w:rPr>
        <w:drawing>
          <wp:inline distT="0" distB="0" distL="0" distR="0" wp14:anchorId="5CD4CB90" wp14:editId="6A924893">
            <wp:extent cx="5486400" cy="3362325"/>
            <wp:effectExtent l="0" t="0" r="0" b="9525"/>
            <wp:docPr id="1" name="Picture 1" descr="Description: C:\Users\korisnik\AppData\Local\Microsoft\Windows\Temporary Internet Files\Content.IE5\2T8EJV61\L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orisnik\AppData\Local\Microsoft\Windows\Temporary Internet Files\Content.IE5\2T8EJV61\LAG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inline>
        </w:drawing>
      </w:r>
    </w:p>
    <w:p w14:paraId="48351A52" w14:textId="77777777" w:rsidR="007A251A" w:rsidRPr="00414A55" w:rsidRDefault="007A251A" w:rsidP="0097535A">
      <w:pPr>
        <w:jc w:val="center"/>
        <w:rPr>
          <w:rFonts w:cs="Times New Roman"/>
          <w:szCs w:val="24"/>
        </w:rPr>
      </w:pPr>
    </w:p>
    <w:p w14:paraId="383F9421" w14:textId="77777777" w:rsidR="007A251A" w:rsidRPr="00414A55" w:rsidRDefault="007A251A" w:rsidP="0097535A">
      <w:pPr>
        <w:jc w:val="center"/>
        <w:rPr>
          <w:rFonts w:cs="Times New Roman"/>
          <w:szCs w:val="24"/>
        </w:rPr>
      </w:pPr>
    </w:p>
    <w:p w14:paraId="7A2295BE" w14:textId="77777777" w:rsidR="007A251A" w:rsidRPr="00414A55" w:rsidRDefault="007A251A" w:rsidP="0097535A">
      <w:pPr>
        <w:jc w:val="center"/>
        <w:rPr>
          <w:rFonts w:cs="Times New Roman"/>
          <w:szCs w:val="24"/>
        </w:rPr>
      </w:pPr>
    </w:p>
    <w:p w14:paraId="1BD79F79" w14:textId="77777777" w:rsidR="007A251A" w:rsidRPr="00414A55" w:rsidRDefault="007A251A" w:rsidP="0097535A">
      <w:pPr>
        <w:jc w:val="center"/>
        <w:rPr>
          <w:rFonts w:cs="Times New Roman"/>
          <w:szCs w:val="24"/>
        </w:rPr>
      </w:pPr>
    </w:p>
    <w:p w14:paraId="3A0DABC4" w14:textId="77777777" w:rsidR="007A251A" w:rsidRPr="00414A55" w:rsidRDefault="007A251A" w:rsidP="0097535A">
      <w:pPr>
        <w:jc w:val="center"/>
        <w:rPr>
          <w:rFonts w:cs="Times New Roman"/>
          <w:szCs w:val="24"/>
        </w:rPr>
      </w:pPr>
    </w:p>
    <w:p w14:paraId="39834AA1" w14:textId="77777777" w:rsidR="007A251A" w:rsidRPr="00414A55" w:rsidRDefault="007A251A" w:rsidP="0097535A">
      <w:pPr>
        <w:jc w:val="center"/>
        <w:rPr>
          <w:rFonts w:cs="Times New Roman"/>
          <w:szCs w:val="24"/>
        </w:rPr>
      </w:pPr>
    </w:p>
    <w:p w14:paraId="7CD2E6D0" w14:textId="71C00EDF" w:rsidR="007A251A" w:rsidRDefault="00804568" w:rsidP="0097535A">
      <w:pPr>
        <w:jc w:val="center"/>
        <w:rPr>
          <w:rFonts w:cs="Times New Roman"/>
          <w:b/>
          <w:szCs w:val="24"/>
        </w:rPr>
      </w:pPr>
      <w:r>
        <w:rPr>
          <w:rFonts w:cs="Times New Roman"/>
          <w:b/>
          <w:szCs w:val="24"/>
        </w:rPr>
        <w:t>LOKALNA RAZVOJNA STRATEGIJA</w:t>
      </w:r>
    </w:p>
    <w:p w14:paraId="41EDC215" w14:textId="70077A2B" w:rsidR="007A251A" w:rsidRPr="00414A55" w:rsidRDefault="007A251A" w:rsidP="0097535A">
      <w:pPr>
        <w:jc w:val="center"/>
        <w:rPr>
          <w:rFonts w:cs="Times New Roman"/>
          <w:b/>
          <w:szCs w:val="24"/>
        </w:rPr>
      </w:pPr>
      <w:r>
        <w:rPr>
          <w:rFonts w:cs="Times New Roman"/>
          <w:b/>
          <w:szCs w:val="24"/>
        </w:rPr>
        <w:t>LAG</w:t>
      </w:r>
      <w:r w:rsidR="00804568">
        <w:rPr>
          <w:rFonts w:cs="Times New Roman"/>
          <w:b/>
          <w:szCs w:val="24"/>
        </w:rPr>
        <w:t>-a</w:t>
      </w:r>
      <w:r>
        <w:rPr>
          <w:rFonts w:cs="Times New Roman"/>
          <w:b/>
          <w:szCs w:val="24"/>
        </w:rPr>
        <w:t xml:space="preserve"> VUKA-DUNAV</w:t>
      </w:r>
    </w:p>
    <w:p w14:paraId="593B77AB" w14:textId="77777777" w:rsidR="007A251A" w:rsidRPr="00804568" w:rsidRDefault="007A251A" w:rsidP="0097535A">
      <w:pPr>
        <w:jc w:val="center"/>
        <w:rPr>
          <w:rFonts w:cs="Times New Roman"/>
          <w:b/>
          <w:szCs w:val="24"/>
        </w:rPr>
      </w:pPr>
      <w:r w:rsidRPr="00804568">
        <w:rPr>
          <w:rFonts w:cs="Times New Roman"/>
          <w:b/>
          <w:szCs w:val="24"/>
        </w:rPr>
        <w:t>2014. – 2020.</w:t>
      </w:r>
    </w:p>
    <w:p w14:paraId="596AC55E" w14:textId="77777777" w:rsidR="007A251A" w:rsidRPr="00414A55" w:rsidRDefault="007A251A" w:rsidP="0097535A">
      <w:pPr>
        <w:jc w:val="center"/>
        <w:rPr>
          <w:rFonts w:cs="Times New Roman"/>
          <w:szCs w:val="24"/>
        </w:rPr>
      </w:pPr>
    </w:p>
    <w:p w14:paraId="702296B7" w14:textId="77777777" w:rsidR="007A251A" w:rsidRPr="00414A55" w:rsidRDefault="007A251A" w:rsidP="0097535A">
      <w:pPr>
        <w:jc w:val="center"/>
        <w:rPr>
          <w:rFonts w:cs="Times New Roman"/>
          <w:szCs w:val="24"/>
        </w:rPr>
      </w:pPr>
    </w:p>
    <w:p w14:paraId="79FCD613" w14:textId="77777777" w:rsidR="007A251A" w:rsidRPr="00414A55" w:rsidRDefault="007A251A" w:rsidP="0097535A">
      <w:pPr>
        <w:jc w:val="center"/>
        <w:rPr>
          <w:rFonts w:cs="Times New Roman"/>
          <w:szCs w:val="24"/>
        </w:rPr>
      </w:pPr>
    </w:p>
    <w:p w14:paraId="73AD90CF" w14:textId="77777777" w:rsidR="007A251A" w:rsidRPr="00414A55" w:rsidRDefault="007A251A" w:rsidP="0097535A">
      <w:pPr>
        <w:jc w:val="center"/>
        <w:rPr>
          <w:rFonts w:cs="Times New Roman"/>
          <w:szCs w:val="24"/>
        </w:rPr>
      </w:pPr>
    </w:p>
    <w:p w14:paraId="6499436B" w14:textId="77777777" w:rsidR="007A251A" w:rsidRPr="00414A55" w:rsidRDefault="007A251A" w:rsidP="0097535A">
      <w:pPr>
        <w:jc w:val="center"/>
        <w:rPr>
          <w:rFonts w:cs="Times New Roman"/>
          <w:szCs w:val="24"/>
        </w:rPr>
      </w:pPr>
    </w:p>
    <w:p w14:paraId="66BC4133" w14:textId="77777777" w:rsidR="007A251A" w:rsidRPr="00414A55" w:rsidRDefault="007A251A" w:rsidP="0097535A">
      <w:pPr>
        <w:jc w:val="center"/>
        <w:rPr>
          <w:rFonts w:cs="Times New Roman"/>
          <w:szCs w:val="24"/>
        </w:rPr>
      </w:pPr>
    </w:p>
    <w:p w14:paraId="5F1E3FDB" w14:textId="77777777" w:rsidR="007A251A" w:rsidRPr="00414A55" w:rsidRDefault="007A251A" w:rsidP="0097535A">
      <w:pPr>
        <w:jc w:val="center"/>
        <w:rPr>
          <w:rFonts w:cs="Times New Roman"/>
          <w:szCs w:val="24"/>
        </w:rPr>
      </w:pPr>
    </w:p>
    <w:p w14:paraId="268497D7" w14:textId="77777777" w:rsidR="007A251A" w:rsidRPr="00414A55" w:rsidRDefault="007A251A" w:rsidP="0097535A">
      <w:pPr>
        <w:jc w:val="center"/>
        <w:rPr>
          <w:rFonts w:cs="Times New Roman"/>
          <w:szCs w:val="24"/>
        </w:rPr>
      </w:pPr>
    </w:p>
    <w:p w14:paraId="47C1E06E" w14:textId="77777777" w:rsidR="007A251A" w:rsidRPr="00414A55" w:rsidRDefault="007A251A" w:rsidP="0097535A">
      <w:pPr>
        <w:jc w:val="center"/>
        <w:rPr>
          <w:rFonts w:cs="Times New Roman"/>
          <w:szCs w:val="24"/>
        </w:rPr>
      </w:pPr>
    </w:p>
    <w:p w14:paraId="73CBC72E" w14:textId="77777777" w:rsidR="007A251A" w:rsidRPr="00414A55" w:rsidRDefault="007A251A" w:rsidP="0097535A">
      <w:pPr>
        <w:jc w:val="center"/>
        <w:rPr>
          <w:rFonts w:cs="Times New Roman"/>
          <w:szCs w:val="24"/>
        </w:rPr>
      </w:pPr>
    </w:p>
    <w:p w14:paraId="6BA52D23" w14:textId="77777777" w:rsidR="007A251A" w:rsidRPr="00414A55" w:rsidRDefault="007A251A" w:rsidP="0097535A">
      <w:pPr>
        <w:jc w:val="center"/>
        <w:rPr>
          <w:rFonts w:cs="Times New Roman"/>
          <w:szCs w:val="24"/>
        </w:rPr>
      </w:pPr>
    </w:p>
    <w:p w14:paraId="3AC19A9D" w14:textId="77777777" w:rsidR="007A251A" w:rsidRPr="00414A55" w:rsidRDefault="007A251A" w:rsidP="0097535A">
      <w:pPr>
        <w:jc w:val="center"/>
        <w:rPr>
          <w:rFonts w:cs="Times New Roman"/>
          <w:szCs w:val="24"/>
        </w:rPr>
      </w:pPr>
    </w:p>
    <w:p w14:paraId="30555F77" w14:textId="77777777" w:rsidR="007A251A" w:rsidRPr="00414A55" w:rsidRDefault="007A251A" w:rsidP="0097535A">
      <w:pPr>
        <w:jc w:val="center"/>
        <w:rPr>
          <w:rFonts w:cs="Times New Roman"/>
          <w:szCs w:val="24"/>
        </w:rPr>
      </w:pPr>
    </w:p>
    <w:p w14:paraId="563C1752" w14:textId="77777777" w:rsidR="007A251A" w:rsidRPr="00414A55" w:rsidRDefault="007A251A" w:rsidP="0097535A">
      <w:pPr>
        <w:jc w:val="center"/>
        <w:rPr>
          <w:rFonts w:cs="Times New Roman"/>
          <w:szCs w:val="24"/>
        </w:rPr>
      </w:pPr>
    </w:p>
    <w:p w14:paraId="5A577C61" w14:textId="77777777" w:rsidR="007A251A" w:rsidRPr="00414A55" w:rsidRDefault="007A251A" w:rsidP="0097535A">
      <w:pPr>
        <w:jc w:val="center"/>
        <w:rPr>
          <w:rFonts w:cs="Times New Roman"/>
          <w:szCs w:val="24"/>
        </w:rPr>
      </w:pPr>
    </w:p>
    <w:p w14:paraId="694B7C0A" w14:textId="77777777" w:rsidR="007A251A" w:rsidRPr="00414A55" w:rsidRDefault="007A251A" w:rsidP="0097535A">
      <w:pPr>
        <w:jc w:val="center"/>
        <w:rPr>
          <w:rFonts w:cs="Times New Roman"/>
          <w:szCs w:val="24"/>
        </w:rPr>
      </w:pPr>
      <w:r w:rsidRPr="00414A55">
        <w:rPr>
          <w:rFonts w:cs="Times New Roman"/>
          <w:szCs w:val="24"/>
        </w:rPr>
        <w:t xml:space="preserve">U Osijeku, </w:t>
      </w:r>
      <w:r w:rsidRPr="00804568">
        <w:rPr>
          <w:rFonts w:cs="Times New Roman"/>
          <w:szCs w:val="24"/>
        </w:rPr>
        <w:t>svibanj</w:t>
      </w:r>
      <w:r w:rsidRPr="00414A55">
        <w:rPr>
          <w:rFonts w:cs="Times New Roman"/>
          <w:szCs w:val="24"/>
        </w:rPr>
        <w:t xml:space="preserve"> 2016.</w:t>
      </w:r>
    </w:p>
    <w:p w14:paraId="0FE26D91" w14:textId="77777777" w:rsidR="007A251A" w:rsidRPr="00414A55" w:rsidRDefault="007A251A" w:rsidP="0097535A">
      <w:pPr>
        <w:jc w:val="center"/>
        <w:rPr>
          <w:rFonts w:cs="Times New Roman"/>
          <w:szCs w:val="24"/>
        </w:rPr>
      </w:pPr>
    </w:p>
    <w:p w14:paraId="7C9216A9" w14:textId="77777777" w:rsidR="007A251A" w:rsidRPr="00414A55" w:rsidRDefault="007A251A" w:rsidP="0097535A">
      <w:pPr>
        <w:jc w:val="center"/>
        <w:rPr>
          <w:rFonts w:cs="Times New Roman"/>
          <w:b/>
          <w:szCs w:val="24"/>
        </w:rPr>
      </w:pPr>
      <w:r w:rsidRPr="00414A55">
        <w:rPr>
          <w:rFonts w:cs="Times New Roman"/>
          <w:b/>
          <w:szCs w:val="24"/>
        </w:rPr>
        <w:br w:type="page"/>
      </w:r>
      <w:r w:rsidRPr="00414A55">
        <w:rPr>
          <w:rFonts w:cs="Times New Roman"/>
          <w:b/>
          <w:szCs w:val="24"/>
        </w:rPr>
        <w:lastRenderedPageBreak/>
        <w:t>SVEUČILIŠTE J. J. STROSSMAYERA U OSIJEKU</w:t>
      </w:r>
    </w:p>
    <w:p w14:paraId="0B7C3A13" w14:textId="77777777" w:rsidR="007A251A" w:rsidRPr="00414A55" w:rsidRDefault="007A251A" w:rsidP="0097535A">
      <w:pPr>
        <w:jc w:val="center"/>
        <w:rPr>
          <w:rFonts w:cs="Times New Roman"/>
          <w:szCs w:val="24"/>
        </w:rPr>
      </w:pPr>
      <w:r w:rsidRPr="00414A55">
        <w:rPr>
          <w:rFonts w:cs="Times New Roman"/>
          <w:szCs w:val="24"/>
        </w:rPr>
        <w:t>EKONOMSKI FAKULTET U OSIJEKU</w:t>
      </w:r>
    </w:p>
    <w:p w14:paraId="37CC94F0" w14:textId="77777777" w:rsidR="007A251A" w:rsidRPr="00414A55" w:rsidRDefault="007A251A" w:rsidP="0097535A">
      <w:pPr>
        <w:jc w:val="center"/>
        <w:rPr>
          <w:rFonts w:cs="Times New Roman"/>
          <w:szCs w:val="24"/>
        </w:rPr>
      </w:pPr>
    </w:p>
    <w:p w14:paraId="3E7A9135" w14:textId="77777777" w:rsidR="007A251A" w:rsidRPr="00414A55" w:rsidRDefault="007A251A" w:rsidP="0097535A">
      <w:pPr>
        <w:jc w:val="center"/>
        <w:rPr>
          <w:rFonts w:cs="Times New Roman"/>
          <w:szCs w:val="24"/>
        </w:rPr>
      </w:pPr>
    </w:p>
    <w:p w14:paraId="7F2165CF" w14:textId="77777777" w:rsidR="007A251A" w:rsidRPr="00414A55" w:rsidRDefault="007A251A" w:rsidP="0097535A">
      <w:pPr>
        <w:jc w:val="center"/>
        <w:rPr>
          <w:rFonts w:cs="Times New Roman"/>
          <w:szCs w:val="24"/>
        </w:rPr>
      </w:pPr>
    </w:p>
    <w:p w14:paraId="3F4BA1F2" w14:textId="77777777" w:rsidR="007A251A" w:rsidRPr="00414A55" w:rsidRDefault="007A251A" w:rsidP="0097535A">
      <w:pPr>
        <w:jc w:val="center"/>
        <w:rPr>
          <w:rFonts w:cs="Times New Roman"/>
          <w:szCs w:val="24"/>
        </w:rPr>
      </w:pPr>
    </w:p>
    <w:p w14:paraId="5390A28B" w14:textId="77777777" w:rsidR="007A251A" w:rsidRPr="00414A55" w:rsidRDefault="007A251A" w:rsidP="0097535A">
      <w:pPr>
        <w:jc w:val="center"/>
        <w:rPr>
          <w:rFonts w:cs="Times New Roman"/>
          <w:szCs w:val="24"/>
        </w:rPr>
      </w:pPr>
    </w:p>
    <w:p w14:paraId="6EB8A255" w14:textId="77777777" w:rsidR="007A251A" w:rsidRPr="00414A55" w:rsidRDefault="007A251A" w:rsidP="0097535A">
      <w:pPr>
        <w:jc w:val="center"/>
        <w:rPr>
          <w:rFonts w:cs="Times New Roman"/>
          <w:szCs w:val="24"/>
        </w:rPr>
      </w:pPr>
    </w:p>
    <w:p w14:paraId="3C38900A" w14:textId="77777777" w:rsidR="007A251A" w:rsidRPr="00414A55" w:rsidRDefault="007A251A" w:rsidP="0097535A">
      <w:pPr>
        <w:jc w:val="center"/>
        <w:rPr>
          <w:rFonts w:cs="Times New Roman"/>
          <w:szCs w:val="24"/>
        </w:rPr>
      </w:pPr>
    </w:p>
    <w:p w14:paraId="60FA9E88" w14:textId="77777777" w:rsidR="007A251A" w:rsidRPr="00414A55" w:rsidRDefault="007A251A" w:rsidP="0097535A">
      <w:pPr>
        <w:jc w:val="center"/>
        <w:rPr>
          <w:rFonts w:cs="Times New Roman"/>
          <w:szCs w:val="24"/>
        </w:rPr>
      </w:pPr>
    </w:p>
    <w:p w14:paraId="09A0AB84" w14:textId="77777777" w:rsidR="007A251A" w:rsidRPr="00414A55" w:rsidRDefault="007A251A" w:rsidP="0097535A">
      <w:pPr>
        <w:jc w:val="center"/>
        <w:rPr>
          <w:rFonts w:cs="Times New Roman"/>
          <w:szCs w:val="24"/>
        </w:rPr>
      </w:pPr>
    </w:p>
    <w:p w14:paraId="73E08DD7" w14:textId="77777777" w:rsidR="007A251A" w:rsidRPr="00414A55" w:rsidRDefault="007A251A" w:rsidP="0097535A">
      <w:pPr>
        <w:jc w:val="center"/>
        <w:rPr>
          <w:rFonts w:cs="Times New Roman"/>
          <w:szCs w:val="24"/>
        </w:rPr>
      </w:pPr>
    </w:p>
    <w:p w14:paraId="08AE555D" w14:textId="77777777" w:rsidR="007A251A" w:rsidRPr="00414A55" w:rsidRDefault="007A251A" w:rsidP="0097535A">
      <w:pPr>
        <w:jc w:val="center"/>
        <w:rPr>
          <w:rFonts w:cs="Times New Roman"/>
          <w:szCs w:val="24"/>
        </w:rPr>
      </w:pPr>
    </w:p>
    <w:p w14:paraId="230D85C3" w14:textId="77777777" w:rsidR="007A251A" w:rsidRPr="00414A55" w:rsidRDefault="007A251A" w:rsidP="0097535A">
      <w:pPr>
        <w:jc w:val="center"/>
        <w:rPr>
          <w:rFonts w:cs="Times New Roman"/>
          <w:szCs w:val="24"/>
        </w:rPr>
      </w:pPr>
    </w:p>
    <w:p w14:paraId="58D14D6D" w14:textId="77777777" w:rsidR="007A251A" w:rsidRPr="00414A55" w:rsidRDefault="007A251A" w:rsidP="0097535A">
      <w:pPr>
        <w:jc w:val="center"/>
        <w:rPr>
          <w:rFonts w:cs="Times New Roman"/>
          <w:szCs w:val="24"/>
        </w:rPr>
      </w:pPr>
    </w:p>
    <w:p w14:paraId="7094224A" w14:textId="77777777" w:rsidR="007A251A" w:rsidRPr="00414A55" w:rsidRDefault="007A251A" w:rsidP="0097535A">
      <w:pPr>
        <w:jc w:val="center"/>
        <w:rPr>
          <w:rFonts w:cs="Times New Roman"/>
          <w:szCs w:val="24"/>
        </w:rPr>
      </w:pPr>
    </w:p>
    <w:p w14:paraId="7DF46CF6" w14:textId="77777777" w:rsidR="007A251A" w:rsidRPr="00414A55" w:rsidRDefault="007A251A" w:rsidP="0097535A">
      <w:pPr>
        <w:jc w:val="center"/>
        <w:rPr>
          <w:rFonts w:cs="Times New Roman"/>
          <w:szCs w:val="24"/>
        </w:rPr>
      </w:pPr>
      <w:r w:rsidRPr="00414A55">
        <w:rPr>
          <w:rFonts w:cs="Times New Roman"/>
          <w:szCs w:val="24"/>
        </w:rPr>
        <w:t>Autori:</w:t>
      </w:r>
    </w:p>
    <w:p w14:paraId="250511C7" w14:textId="77777777" w:rsidR="007A251A" w:rsidRPr="00414A55" w:rsidRDefault="007A251A" w:rsidP="0097535A">
      <w:pPr>
        <w:jc w:val="center"/>
        <w:rPr>
          <w:rFonts w:cs="Times New Roman"/>
          <w:szCs w:val="24"/>
        </w:rPr>
      </w:pPr>
    </w:p>
    <w:p w14:paraId="4E87D53C" w14:textId="77777777" w:rsidR="007A251A" w:rsidRPr="00414A55" w:rsidRDefault="007A251A" w:rsidP="0097535A">
      <w:pPr>
        <w:jc w:val="center"/>
        <w:rPr>
          <w:rFonts w:cs="Times New Roman"/>
          <w:szCs w:val="24"/>
        </w:rPr>
      </w:pPr>
      <w:r w:rsidRPr="00414A55">
        <w:rPr>
          <w:rFonts w:cs="Times New Roman"/>
          <w:szCs w:val="24"/>
        </w:rPr>
        <w:t>Prof.dr.sc. Đula Borozan</w:t>
      </w:r>
    </w:p>
    <w:p w14:paraId="4C0C45BF" w14:textId="77777777" w:rsidR="007A251A" w:rsidRPr="00414A55" w:rsidRDefault="007A251A" w:rsidP="0097535A">
      <w:pPr>
        <w:jc w:val="center"/>
        <w:rPr>
          <w:rFonts w:cs="Times New Roman"/>
          <w:szCs w:val="24"/>
        </w:rPr>
      </w:pPr>
      <w:r w:rsidRPr="00414A55">
        <w:rPr>
          <w:rFonts w:cs="Times New Roman"/>
          <w:szCs w:val="24"/>
        </w:rPr>
        <w:t>Doc.dr.sc. Dubravka Pekanov Starčević</w:t>
      </w:r>
    </w:p>
    <w:p w14:paraId="0DDCA042" w14:textId="77777777" w:rsidR="007A251A" w:rsidRPr="00414A55" w:rsidRDefault="007A251A" w:rsidP="0097535A">
      <w:pPr>
        <w:jc w:val="center"/>
        <w:rPr>
          <w:rFonts w:cs="Times New Roman"/>
          <w:szCs w:val="24"/>
        </w:rPr>
      </w:pPr>
      <w:r w:rsidRPr="00414A55">
        <w:rPr>
          <w:rFonts w:cs="Times New Roman"/>
          <w:szCs w:val="24"/>
        </w:rPr>
        <w:t>Nataša Tramišak, mag.iur.</w:t>
      </w:r>
    </w:p>
    <w:p w14:paraId="63FCBEB8" w14:textId="77777777" w:rsidR="007A251A" w:rsidRPr="00414A55" w:rsidRDefault="007A251A" w:rsidP="0097535A">
      <w:pPr>
        <w:jc w:val="center"/>
        <w:rPr>
          <w:rFonts w:cs="Times New Roman"/>
          <w:szCs w:val="24"/>
        </w:rPr>
      </w:pPr>
    </w:p>
    <w:p w14:paraId="722D8244" w14:textId="77777777" w:rsidR="007A251A" w:rsidRPr="00414A55" w:rsidRDefault="007A251A" w:rsidP="0097535A">
      <w:pPr>
        <w:jc w:val="center"/>
        <w:rPr>
          <w:rFonts w:cs="Times New Roman"/>
          <w:szCs w:val="24"/>
        </w:rPr>
      </w:pPr>
    </w:p>
    <w:p w14:paraId="56EB5A58" w14:textId="77777777" w:rsidR="007A251A" w:rsidRPr="00414A55" w:rsidRDefault="007A251A" w:rsidP="0097535A">
      <w:pPr>
        <w:jc w:val="center"/>
        <w:rPr>
          <w:rFonts w:cs="Times New Roman"/>
          <w:szCs w:val="24"/>
        </w:rPr>
      </w:pPr>
    </w:p>
    <w:p w14:paraId="1DF5D4B0" w14:textId="77777777" w:rsidR="007A251A" w:rsidRPr="00414A55" w:rsidRDefault="007A251A" w:rsidP="0097535A">
      <w:pPr>
        <w:jc w:val="center"/>
        <w:rPr>
          <w:rFonts w:cs="Times New Roman"/>
          <w:szCs w:val="24"/>
        </w:rPr>
      </w:pPr>
    </w:p>
    <w:p w14:paraId="7AED1AEE" w14:textId="77777777" w:rsidR="007A251A" w:rsidRPr="00414A55" w:rsidRDefault="007A251A" w:rsidP="0097535A">
      <w:pPr>
        <w:jc w:val="center"/>
        <w:rPr>
          <w:rFonts w:cs="Times New Roman"/>
          <w:szCs w:val="24"/>
        </w:rPr>
      </w:pPr>
    </w:p>
    <w:p w14:paraId="752F2919" w14:textId="77777777" w:rsidR="007A251A" w:rsidRPr="00414A55" w:rsidRDefault="007A251A" w:rsidP="0097535A">
      <w:pPr>
        <w:jc w:val="center"/>
        <w:rPr>
          <w:rFonts w:cs="Times New Roman"/>
          <w:szCs w:val="24"/>
        </w:rPr>
      </w:pPr>
    </w:p>
    <w:p w14:paraId="2D48A20A" w14:textId="77777777" w:rsidR="007A251A" w:rsidRPr="00414A55" w:rsidRDefault="007A251A" w:rsidP="0097535A">
      <w:pPr>
        <w:jc w:val="center"/>
        <w:rPr>
          <w:rFonts w:cs="Times New Roman"/>
          <w:szCs w:val="24"/>
        </w:rPr>
      </w:pPr>
    </w:p>
    <w:p w14:paraId="567D1A25" w14:textId="77777777" w:rsidR="007A251A" w:rsidRPr="00414A55" w:rsidRDefault="007A251A" w:rsidP="0097535A">
      <w:pPr>
        <w:jc w:val="center"/>
        <w:rPr>
          <w:rFonts w:cs="Times New Roman"/>
          <w:szCs w:val="24"/>
        </w:rPr>
      </w:pPr>
    </w:p>
    <w:p w14:paraId="1860E658" w14:textId="77777777" w:rsidR="007A251A" w:rsidRPr="00414A55" w:rsidRDefault="007A251A" w:rsidP="0097535A">
      <w:pPr>
        <w:jc w:val="center"/>
        <w:rPr>
          <w:rFonts w:cs="Times New Roman"/>
          <w:szCs w:val="24"/>
        </w:rPr>
      </w:pPr>
    </w:p>
    <w:p w14:paraId="58717CD5" w14:textId="77777777" w:rsidR="007A251A" w:rsidRPr="00414A55" w:rsidRDefault="007A251A" w:rsidP="0097535A">
      <w:pPr>
        <w:jc w:val="center"/>
        <w:rPr>
          <w:rFonts w:cs="Times New Roman"/>
          <w:szCs w:val="24"/>
        </w:rPr>
      </w:pPr>
    </w:p>
    <w:p w14:paraId="14CEE06E" w14:textId="77777777" w:rsidR="007A251A" w:rsidRPr="00414A55" w:rsidRDefault="007A251A" w:rsidP="0097535A">
      <w:pPr>
        <w:jc w:val="center"/>
        <w:rPr>
          <w:rFonts w:cs="Times New Roman"/>
          <w:szCs w:val="24"/>
        </w:rPr>
      </w:pPr>
    </w:p>
    <w:p w14:paraId="5F84A8C3" w14:textId="77777777" w:rsidR="007A251A" w:rsidRPr="00414A55" w:rsidRDefault="007A251A" w:rsidP="0097535A">
      <w:pPr>
        <w:jc w:val="center"/>
        <w:rPr>
          <w:rFonts w:cs="Times New Roman"/>
          <w:szCs w:val="24"/>
        </w:rPr>
      </w:pPr>
    </w:p>
    <w:p w14:paraId="7F4B21A5" w14:textId="77777777" w:rsidR="007A251A" w:rsidRPr="00414A55" w:rsidRDefault="007A251A" w:rsidP="0097535A">
      <w:pPr>
        <w:jc w:val="center"/>
        <w:rPr>
          <w:rFonts w:cs="Times New Roman"/>
          <w:szCs w:val="24"/>
        </w:rPr>
      </w:pPr>
    </w:p>
    <w:p w14:paraId="0056AADC" w14:textId="77777777" w:rsidR="007A251A" w:rsidRPr="00414A55" w:rsidRDefault="007A251A" w:rsidP="0097535A">
      <w:pPr>
        <w:jc w:val="center"/>
        <w:rPr>
          <w:rFonts w:cs="Times New Roman"/>
          <w:szCs w:val="24"/>
        </w:rPr>
      </w:pPr>
    </w:p>
    <w:p w14:paraId="17E56D66" w14:textId="77777777" w:rsidR="007A251A" w:rsidRPr="00414A55" w:rsidRDefault="007A251A" w:rsidP="0097535A">
      <w:pPr>
        <w:jc w:val="center"/>
        <w:rPr>
          <w:rFonts w:cs="Times New Roman"/>
          <w:szCs w:val="24"/>
        </w:rPr>
      </w:pPr>
    </w:p>
    <w:p w14:paraId="57A2B3BA" w14:textId="77777777" w:rsidR="007A251A" w:rsidRPr="00414A55" w:rsidRDefault="007A251A" w:rsidP="0097535A">
      <w:pPr>
        <w:jc w:val="center"/>
        <w:rPr>
          <w:rFonts w:cs="Times New Roman"/>
          <w:szCs w:val="24"/>
        </w:rPr>
      </w:pPr>
    </w:p>
    <w:p w14:paraId="17D5CE54" w14:textId="77777777" w:rsidR="007A251A" w:rsidRPr="00414A55" w:rsidRDefault="007A251A" w:rsidP="0097535A">
      <w:pPr>
        <w:jc w:val="center"/>
        <w:rPr>
          <w:rFonts w:cs="Times New Roman"/>
          <w:szCs w:val="24"/>
        </w:rPr>
      </w:pPr>
    </w:p>
    <w:p w14:paraId="00593DD1" w14:textId="77777777" w:rsidR="007A251A" w:rsidRPr="00414A55" w:rsidRDefault="007A251A" w:rsidP="0097535A">
      <w:pPr>
        <w:jc w:val="center"/>
        <w:rPr>
          <w:rFonts w:cs="Times New Roman"/>
          <w:szCs w:val="24"/>
        </w:rPr>
      </w:pPr>
    </w:p>
    <w:p w14:paraId="7AA53178" w14:textId="77777777" w:rsidR="007A251A" w:rsidRPr="00414A55" w:rsidRDefault="007A251A" w:rsidP="0097535A">
      <w:pPr>
        <w:jc w:val="center"/>
        <w:rPr>
          <w:rFonts w:cs="Times New Roman"/>
          <w:szCs w:val="24"/>
        </w:rPr>
      </w:pPr>
    </w:p>
    <w:p w14:paraId="2E67D1CA" w14:textId="77777777" w:rsidR="007A251A" w:rsidRPr="00414A55" w:rsidRDefault="007A251A" w:rsidP="0097535A">
      <w:pPr>
        <w:jc w:val="center"/>
        <w:rPr>
          <w:rFonts w:cs="Times New Roman"/>
          <w:szCs w:val="24"/>
        </w:rPr>
      </w:pPr>
    </w:p>
    <w:p w14:paraId="5FE80AB9" w14:textId="77777777" w:rsidR="007A251A" w:rsidRPr="00414A55" w:rsidRDefault="007A251A" w:rsidP="0097535A">
      <w:pPr>
        <w:jc w:val="center"/>
        <w:rPr>
          <w:rFonts w:cs="Times New Roman"/>
          <w:szCs w:val="24"/>
        </w:rPr>
      </w:pPr>
    </w:p>
    <w:p w14:paraId="63F03AF7" w14:textId="77777777" w:rsidR="007A251A" w:rsidRPr="00414A55" w:rsidRDefault="007A251A" w:rsidP="003C30DA">
      <w:pPr>
        <w:rPr>
          <w:rFonts w:cs="Times New Roman"/>
          <w:szCs w:val="24"/>
        </w:rPr>
      </w:pPr>
    </w:p>
    <w:p w14:paraId="1212F4D1" w14:textId="77777777" w:rsidR="007A251A" w:rsidRPr="00414A55" w:rsidRDefault="007A251A" w:rsidP="003C30DA">
      <w:pPr>
        <w:rPr>
          <w:rFonts w:cs="Times New Roman"/>
          <w:szCs w:val="24"/>
        </w:rPr>
      </w:pPr>
    </w:p>
    <w:p w14:paraId="7C46BCA8" w14:textId="77777777" w:rsidR="007A251A" w:rsidRPr="00414A55" w:rsidRDefault="007A251A" w:rsidP="0097535A">
      <w:pPr>
        <w:pStyle w:val="Header"/>
        <w:outlineLvl w:val="0"/>
        <w:rPr>
          <w:sz w:val="24"/>
          <w:szCs w:val="24"/>
        </w:rPr>
      </w:pPr>
      <w:r>
        <w:rPr>
          <w:b/>
          <w:sz w:val="24"/>
          <w:szCs w:val="24"/>
        </w:rPr>
        <w:br w:type="page"/>
      </w:r>
    </w:p>
    <w:p w14:paraId="21960C55" w14:textId="77777777" w:rsidR="007B1067" w:rsidRPr="007B1067" w:rsidRDefault="007A251A">
      <w:pPr>
        <w:pStyle w:val="TOC1"/>
        <w:tabs>
          <w:tab w:val="right" w:leader="dot" w:pos="9060"/>
        </w:tabs>
        <w:rPr>
          <w:rFonts w:asciiTheme="minorHAnsi" w:eastAsiaTheme="minorEastAsia" w:hAnsiTheme="minorHAnsi" w:cstheme="minorBidi"/>
          <w:noProof/>
          <w:szCs w:val="24"/>
          <w:lang w:val="en-US"/>
        </w:rPr>
      </w:pPr>
      <w:r w:rsidRPr="00414A55">
        <w:rPr>
          <w:rFonts w:cs="Times New Roman"/>
          <w:szCs w:val="24"/>
        </w:rPr>
        <w:lastRenderedPageBreak/>
        <w:fldChar w:fldCharType="begin"/>
      </w:r>
      <w:r w:rsidRPr="00414A55">
        <w:rPr>
          <w:rFonts w:cs="Times New Roman"/>
          <w:szCs w:val="24"/>
        </w:rPr>
        <w:instrText xml:space="preserve"> TOC \o "1-4" \h \z \u </w:instrText>
      </w:r>
      <w:r w:rsidRPr="00414A55">
        <w:rPr>
          <w:rFonts w:cs="Times New Roman"/>
          <w:szCs w:val="24"/>
        </w:rPr>
        <w:fldChar w:fldCharType="separate"/>
      </w:r>
      <w:hyperlink w:anchor="_Toc447090528" w:history="1">
        <w:r w:rsidR="007B1067" w:rsidRPr="007B1067">
          <w:rPr>
            <w:rStyle w:val="Hyperlink"/>
            <w:noProof/>
          </w:rPr>
          <w:t>POPIS KARTI</w:t>
        </w:r>
        <w:r w:rsidR="007B1067" w:rsidRPr="007B1067">
          <w:rPr>
            <w:noProof/>
            <w:webHidden/>
          </w:rPr>
          <w:tab/>
        </w:r>
        <w:r w:rsidR="007B1067" w:rsidRPr="007B1067">
          <w:rPr>
            <w:noProof/>
            <w:webHidden/>
          </w:rPr>
          <w:fldChar w:fldCharType="begin"/>
        </w:r>
        <w:r w:rsidR="007B1067" w:rsidRPr="007B1067">
          <w:rPr>
            <w:noProof/>
            <w:webHidden/>
          </w:rPr>
          <w:instrText xml:space="preserve"> PAGEREF _Toc447090528 \h </w:instrText>
        </w:r>
        <w:r w:rsidR="007B1067" w:rsidRPr="007B1067">
          <w:rPr>
            <w:noProof/>
            <w:webHidden/>
          </w:rPr>
        </w:r>
        <w:r w:rsidR="007B1067" w:rsidRPr="007B1067">
          <w:rPr>
            <w:noProof/>
            <w:webHidden/>
          </w:rPr>
          <w:fldChar w:fldCharType="separate"/>
        </w:r>
        <w:r w:rsidR="000D7058">
          <w:rPr>
            <w:noProof/>
            <w:webHidden/>
          </w:rPr>
          <w:t>V</w:t>
        </w:r>
        <w:r w:rsidR="007B1067" w:rsidRPr="007B1067">
          <w:rPr>
            <w:noProof/>
            <w:webHidden/>
          </w:rPr>
          <w:fldChar w:fldCharType="end"/>
        </w:r>
      </w:hyperlink>
    </w:p>
    <w:p w14:paraId="1463D8F2" w14:textId="77777777" w:rsidR="007B1067" w:rsidRPr="007B1067" w:rsidRDefault="00DB7129">
      <w:pPr>
        <w:pStyle w:val="TOC1"/>
        <w:tabs>
          <w:tab w:val="right" w:leader="dot" w:pos="9060"/>
        </w:tabs>
        <w:rPr>
          <w:rFonts w:asciiTheme="minorHAnsi" w:eastAsiaTheme="minorEastAsia" w:hAnsiTheme="minorHAnsi" w:cstheme="minorBidi"/>
          <w:noProof/>
          <w:szCs w:val="24"/>
          <w:lang w:val="en-US"/>
        </w:rPr>
      </w:pPr>
      <w:hyperlink w:anchor="_Toc447090529" w:history="1">
        <w:r w:rsidR="007B1067" w:rsidRPr="007B1067">
          <w:rPr>
            <w:rStyle w:val="Hyperlink"/>
            <w:noProof/>
          </w:rPr>
          <w:t>POPIS TABLICA</w:t>
        </w:r>
        <w:r w:rsidR="007B1067" w:rsidRPr="007B1067">
          <w:rPr>
            <w:noProof/>
            <w:webHidden/>
          </w:rPr>
          <w:tab/>
        </w:r>
        <w:r w:rsidR="007B1067" w:rsidRPr="007B1067">
          <w:rPr>
            <w:noProof/>
            <w:webHidden/>
          </w:rPr>
          <w:fldChar w:fldCharType="begin"/>
        </w:r>
        <w:r w:rsidR="007B1067" w:rsidRPr="007B1067">
          <w:rPr>
            <w:noProof/>
            <w:webHidden/>
          </w:rPr>
          <w:instrText xml:space="preserve"> PAGEREF _Toc447090529 \h </w:instrText>
        </w:r>
        <w:r w:rsidR="007B1067" w:rsidRPr="007B1067">
          <w:rPr>
            <w:noProof/>
            <w:webHidden/>
          </w:rPr>
        </w:r>
        <w:r w:rsidR="007B1067" w:rsidRPr="007B1067">
          <w:rPr>
            <w:noProof/>
            <w:webHidden/>
          </w:rPr>
          <w:fldChar w:fldCharType="separate"/>
        </w:r>
        <w:r w:rsidR="000D7058">
          <w:rPr>
            <w:noProof/>
            <w:webHidden/>
          </w:rPr>
          <w:t>V</w:t>
        </w:r>
        <w:r w:rsidR="007B1067" w:rsidRPr="007B1067">
          <w:rPr>
            <w:noProof/>
            <w:webHidden/>
          </w:rPr>
          <w:fldChar w:fldCharType="end"/>
        </w:r>
      </w:hyperlink>
    </w:p>
    <w:p w14:paraId="55867B01" w14:textId="77777777" w:rsidR="007B1067" w:rsidRPr="007B1067" w:rsidRDefault="00DB7129">
      <w:pPr>
        <w:pStyle w:val="TOC1"/>
        <w:tabs>
          <w:tab w:val="right" w:leader="dot" w:pos="9060"/>
        </w:tabs>
        <w:rPr>
          <w:rFonts w:asciiTheme="minorHAnsi" w:eastAsiaTheme="minorEastAsia" w:hAnsiTheme="minorHAnsi" w:cstheme="minorBidi"/>
          <w:noProof/>
          <w:szCs w:val="24"/>
          <w:lang w:val="en-US"/>
        </w:rPr>
      </w:pPr>
      <w:hyperlink w:anchor="_Toc447090530" w:history="1">
        <w:r w:rsidR="007B1067" w:rsidRPr="007B1067">
          <w:rPr>
            <w:rStyle w:val="Hyperlink"/>
            <w:noProof/>
          </w:rPr>
          <w:t>PRILOZI</w:t>
        </w:r>
        <w:r w:rsidR="007B1067" w:rsidRPr="007B1067">
          <w:rPr>
            <w:noProof/>
            <w:webHidden/>
          </w:rPr>
          <w:tab/>
        </w:r>
        <w:r w:rsidR="007B1067" w:rsidRPr="007B1067">
          <w:rPr>
            <w:noProof/>
            <w:webHidden/>
          </w:rPr>
          <w:fldChar w:fldCharType="begin"/>
        </w:r>
        <w:r w:rsidR="007B1067" w:rsidRPr="007B1067">
          <w:rPr>
            <w:noProof/>
            <w:webHidden/>
          </w:rPr>
          <w:instrText xml:space="preserve"> PAGEREF _Toc447090530 \h </w:instrText>
        </w:r>
        <w:r w:rsidR="007B1067" w:rsidRPr="007B1067">
          <w:rPr>
            <w:noProof/>
            <w:webHidden/>
          </w:rPr>
        </w:r>
        <w:r w:rsidR="007B1067" w:rsidRPr="007B1067">
          <w:rPr>
            <w:noProof/>
            <w:webHidden/>
          </w:rPr>
          <w:fldChar w:fldCharType="separate"/>
        </w:r>
        <w:r w:rsidR="000D7058">
          <w:rPr>
            <w:noProof/>
            <w:webHidden/>
          </w:rPr>
          <w:t>V</w:t>
        </w:r>
        <w:r w:rsidR="007B1067" w:rsidRPr="007B1067">
          <w:rPr>
            <w:noProof/>
            <w:webHidden/>
          </w:rPr>
          <w:fldChar w:fldCharType="end"/>
        </w:r>
      </w:hyperlink>
    </w:p>
    <w:p w14:paraId="2329ACF5" w14:textId="77777777" w:rsidR="007B1067" w:rsidRPr="007B1067" w:rsidRDefault="00DB7129">
      <w:pPr>
        <w:pStyle w:val="TOC1"/>
        <w:tabs>
          <w:tab w:val="right" w:leader="dot" w:pos="9060"/>
        </w:tabs>
        <w:rPr>
          <w:rFonts w:asciiTheme="minorHAnsi" w:eastAsiaTheme="minorEastAsia" w:hAnsiTheme="minorHAnsi" w:cstheme="minorBidi"/>
          <w:noProof/>
          <w:szCs w:val="24"/>
          <w:lang w:val="en-US"/>
        </w:rPr>
      </w:pPr>
      <w:hyperlink w:anchor="_Toc447090531" w:history="1">
        <w:r w:rsidR="007B1067" w:rsidRPr="007B1067">
          <w:rPr>
            <w:rStyle w:val="Hyperlink"/>
            <w:noProof/>
          </w:rPr>
          <w:t>PREDGOVOR</w:t>
        </w:r>
        <w:r w:rsidR="007B1067" w:rsidRPr="007B1067">
          <w:rPr>
            <w:noProof/>
            <w:webHidden/>
          </w:rPr>
          <w:tab/>
        </w:r>
        <w:r w:rsidR="007B1067" w:rsidRPr="007B1067">
          <w:rPr>
            <w:noProof/>
            <w:webHidden/>
          </w:rPr>
          <w:fldChar w:fldCharType="begin"/>
        </w:r>
        <w:r w:rsidR="007B1067" w:rsidRPr="007B1067">
          <w:rPr>
            <w:noProof/>
            <w:webHidden/>
          </w:rPr>
          <w:instrText xml:space="preserve"> PAGEREF _Toc447090531 \h </w:instrText>
        </w:r>
        <w:r w:rsidR="007B1067" w:rsidRPr="007B1067">
          <w:rPr>
            <w:noProof/>
            <w:webHidden/>
          </w:rPr>
        </w:r>
        <w:r w:rsidR="007B1067" w:rsidRPr="007B1067">
          <w:rPr>
            <w:noProof/>
            <w:webHidden/>
          </w:rPr>
          <w:fldChar w:fldCharType="separate"/>
        </w:r>
        <w:r w:rsidR="000D7058">
          <w:rPr>
            <w:noProof/>
            <w:webHidden/>
          </w:rPr>
          <w:t>VI</w:t>
        </w:r>
        <w:r w:rsidR="007B1067" w:rsidRPr="007B1067">
          <w:rPr>
            <w:noProof/>
            <w:webHidden/>
          </w:rPr>
          <w:fldChar w:fldCharType="end"/>
        </w:r>
      </w:hyperlink>
    </w:p>
    <w:p w14:paraId="10DCF372" w14:textId="77777777" w:rsidR="007B1067" w:rsidRDefault="00DB7129">
      <w:pPr>
        <w:pStyle w:val="TOC1"/>
        <w:tabs>
          <w:tab w:val="right" w:leader="dot" w:pos="9060"/>
        </w:tabs>
        <w:rPr>
          <w:rFonts w:asciiTheme="minorHAnsi" w:eastAsiaTheme="minorEastAsia" w:hAnsiTheme="minorHAnsi" w:cstheme="minorBidi"/>
          <w:noProof/>
          <w:szCs w:val="24"/>
          <w:lang w:val="en-US"/>
        </w:rPr>
      </w:pPr>
      <w:hyperlink w:anchor="_Toc447090532" w:history="1">
        <w:r w:rsidR="007B1067" w:rsidRPr="007B1067">
          <w:rPr>
            <w:rStyle w:val="Hyperlink"/>
            <w:noProof/>
          </w:rPr>
          <w:t>UVOD</w:t>
        </w:r>
        <w:r w:rsidR="007B1067" w:rsidRPr="007B1067">
          <w:rPr>
            <w:noProof/>
            <w:webHidden/>
          </w:rPr>
          <w:tab/>
        </w:r>
        <w:r w:rsidR="007B1067" w:rsidRPr="007B1067">
          <w:rPr>
            <w:noProof/>
            <w:webHidden/>
          </w:rPr>
          <w:fldChar w:fldCharType="begin"/>
        </w:r>
        <w:r w:rsidR="007B1067" w:rsidRPr="007B1067">
          <w:rPr>
            <w:noProof/>
            <w:webHidden/>
          </w:rPr>
          <w:instrText xml:space="preserve"> PAGEREF _Toc447090532 \h </w:instrText>
        </w:r>
        <w:r w:rsidR="007B1067" w:rsidRPr="007B1067">
          <w:rPr>
            <w:noProof/>
            <w:webHidden/>
          </w:rPr>
        </w:r>
        <w:r w:rsidR="007B1067" w:rsidRPr="007B1067">
          <w:rPr>
            <w:noProof/>
            <w:webHidden/>
          </w:rPr>
          <w:fldChar w:fldCharType="separate"/>
        </w:r>
        <w:r w:rsidR="000D7058">
          <w:rPr>
            <w:noProof/>
            <w:webHidden/>
          </w:rPr>
          <w:t>1</w:t>
        </w:r>
        <w:r w:rsidR="007B1067" w:rsidRPr="007B1067">
          <w:rPr>
            <w:noProof/>
            <w:webHidden/>
          </w:rPr>
          <w:fldChar w:fldCharType="end"/>
        </w:r>
      </w:hyperlink>
    </w:p>
    <w:p w14:paraId="077417FC" w14:textId="77777777" w:rsidR="007B1067" w:rsidRDefault="00DB7129">
      <w:pPr>
        <w:pStyle w:val="TOC1"/>
        <w:tabs>
          <w:tab w:val="left" w:pos="440"/>
          <w:tab w:val="right" w:leader="dot" w:pos="9060"/>
        </w:tabs>
        <w:rPr>
          <w:rFonts w:asciiTheme="minorHAnsi" w:eastAsiaTheme="minorEastAsia" w:hAnsiTheme="minorHAnsi" w:cstheme="minorBidi"/>
          <w:noProof/>
          <w:szCs w:val="24"/>
          <w:lang w:val="en-US"/>
        </w:rPr>
      </w:pPr>
      <w:hyperlink w:anchor="_Toc447090533" w:history="1">
        <w:r w:rsidR="007B1067" w:rsidRPr="00393DFB">
          <w:rPr>
            <w:rStyle w:val="Hyperlink"/>
            <w:noProof/>
          </w:rPr>
          <w:t>1</w:t>
        </w:r>
        <w:r w:rsidR="007B1067">
          <w:rPr>
            <w:rFonts w:asciiTheme="minorHAnsi" w:eastAsiaTheme="minorEastAsia" w:hAnsiTheme="minorHAnsi" w:cstheme="minorBidi"/>
            <w:noProof/>
            <w:szCs w:val="24"/>
            <w:lang w:val="en-US"/>
          </w:rPr>
          <w:tab/>
        </w:r>
        <w:r w:rsidR="007B1067" w:rsidRPr="00393DFB">
          <w:rPr>
            <w:rStyle w:val="Hyperlink"/>
            <w:noProof/>
          </w:rPr>
          <w:t>OPIS PODRUČJA OBUHVAĆENOG LAG-om</w:t>
        </w:r>
        <w:r w:rsidR="007B1067">
          <w:rPr>
            <w:noProof/>
            <w:webHidden/>
          </w:rPr>
          <w:tab/>
        </w:r>
        <w:r w:rsidR="007B1067">
          <w:rPr>
            <w:noProof/>
            <w:webHidden/>
          </w:rPr>
          <w:fldChar w:fldCharType="begin"/>
        </w:r>
        <w:r w:rsidR="007B1067">
          <w:rPr>
            <w:noProof/>
            <w:webHidden/>
          </w:rPr>
          <w:instrText xml:space="preserve"> PAGEREF _Toc447090533 \h </w:instrText>
        </w:r>
        <w:r w:rsidR="007B1067">
          <w:rPr>
            <w:noProof/>
            <w:webHidden/>
          </w:rPr>
        </w:r>
        <w:r w:rsidR="007B1067">
          <w:rPr>
            <w:noProof/>
            <w:webHidden/>
          </w:rPr>
          <w:fldChar w:fldCharType="separate"/>
        </w:r>
        <w:r w:rsidR="000D7058">
          <w:rPr>
            <w:noProof/>
            <w:webHidden/>
          </w:rPr>
          <w:t>2</w:t>
        </w:r>
        <w:r w:rsidR="007B1067">
          <w:rPr>
            <w:noProof/>
            <w:webHidden/>
          </w:rPr>
          <w:fldChar w:fldCharType="end"/>
        </w:r>
      </w:hyperlink>
    </w:p>
    <w:p w14:paraId="0BC8E189"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34" w:history="1">
        <w:r w:rsidR="007B1067" w:rsidRPr="00393DFB">
          <w:rPr>
            <w:rStyle w:val="Hyperlink"/>
            <w:noProof/>
          </w:rPr>
          <w:t>1.1</w:t>
        </w:r>
        <w:r w:rsidR="007B1067">
          <w:rPr>
            <w:rFonts w:asciiTheme="minorHAnsi" w:eastAsiaTheme="minorEastAsia" w:hAnsiTheme="minorHAnsi" w:cstheme="minorBidi"/>
            <w:noProof/>
            <w:szCs w:val="24"/>
            <w:lang w:val="en-US"/>
          </w:rPr>
          <w:tab/>
        </w:r>
        <w:r w:rsidR="007B1067" w:rsidRPr="00393DFB">
          <w:rPr>
            <w:rStyle w:val="Hyperlink"/>
            <w:noProof/>
          </w:rPr>
          <w:t>Osnovne informacije</w:t>
        </w:r>
        <w:r w:rsidR="007B1067">
          <w:rPr>
            <w:noProof/>
            <w:webHidden/>
          </w:rPr>
          <w:tab/>
        </w:r>
        <w:r w:rsidR="007B1067">
          <w:rPr>
            <w:noProof/>
            <w:webHidden/>
          </w:rPr>
          <w:fldChar w:fldCharType="begin"/>
        </w:r>
        <w:r w:rsidR="007B1067">
          <w:rPr>
            <w:noProof/>
            <w:webHidden/>
          </w:rPr>
          <w:instrText xml:space="preserve"> PAGEREF _Toc447090534 \h </w:instrText>
        </w:r>
        <w:r w:rsidR="007B1067">
          <w:rPr>
            <w:noProof/>
            <w:webHidden/>
          </w:rPr>
        </w:r>
        <w:r w:rsidR="007B1067">
          <w:rPr>
            <w:noProof/>
            <w:webHidden/>
          </w:rPr>
          <w:fldChar w:fldCharType="separate"/>
        </w:r>
        <w:r w:rsidR="000D7058">
          <w:rPr>
            <w:noProof/>
            <w:webHidden/>
          </w:rPr>
          <w:t>2</w:t>
        </w:r>
        <w:r w:rsidR="007B1067">
          <w:rPr>
            <w:noProof/>
            <w:webHidden/>
          </w:rPr>
          <w:fldChar w:fldCharType="end"/>
        </w:r>
      </w:hyperlink>
    </w:p>
    <w:p w14:paraId="34810715"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35" w:history="1">
        <w:r w:rsidR="007B1067" w:rsidRPr="00393DFB">
          <w:rPr>
            <w:rStyle w:val="Hyperlink"/>
            <w:noProof/>
          </w:rPr>
          <w:t>1.1.1</w:t>
        </w:r>
        <w:r w:rsidR="007B1067">
          <w:rPr>
            <w:rFonts w:asciiTheme="minorHAnsi" w:eastAsiaTheme="minorEastAsia" w:hAnsiTheme="minorHAnsi" w:cstheme="minorBidi"/>
            <w:noProof/>
            <w:szCs w:val="24"/>
            <w:lang w:val="en-US"/>
          </w:rPr>
          <w:tab/>
        </w:r>
        <w:r w:rsidR="007B1067" w:rsidRPr="00393DFB">
          <w:rPr>
            <w:rStyle w:val="Hyperlink"/>
            <w:noProof/>
          </w:rPr>
          <w:t>Zemljopisni položaj</w:t>
        </w:r>
        <w:r w:rsidR="007B1067">
          <w:rPr>
            <w:noProof/>
            <w:webHidden/>
          </w:rPr>
          <w:tab/>
        </w:r>
        <w:r w:rsidR="007B1067">
          <w:rPr>
            <w:noProof/>
            <w:webHidden/>
          </w:rPr>
          <w:fldChar w:fldCharType="begin"/>
        </w:r>
        <w:r w:rsidR="007B1067">
          <w:rPr>
            <w:noProof/>
            <w:webHidden/>
          </w:rPr>
          <w:instrText xml:space="preserve"> PAGEREF _Toc447090535 \h </w:instrText>
        </w:r>
        <w:r w:rsidR="007B1067">
          <w:rPr>
            <w:noProof/>
            <w:webHidden/>
          </w:rPr>
        </w:r>
        <w:r w:rsidR="007B1067">
          <w:rPr>
            <w:noProof/>
            <w:webHidden/>
          </w:rPr>
          <w:fldChar w:fldCharType="separate"/>
        </w:r>
        <w:r w:rsidR="000D7058">
          <w:rPr>
            <w:noProof/>
            <w:webHidden/>
          </w:rPr>
          <w:t>2</w:t>
        </w:r>
        <w:r w:rsidR="007B1067">
          <w:rPr>
            <w:noProof/>
            <w:webHidden/>
          </w:rPr>
          <w:fldChar w:fldCharType="end"/>
        </w:r>
      </w:hyperlink>
    </w:p>
    <w:p w14:paraId="54F980F3"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36" w:history="1">
        <w:r w:rsidR="007B1067" w:rsidRPr="00393DFB">
          <w:rPr>
            <w:rStyle w:val="Hyperlink"/>
            <w:noProof/>
          </w:rPr>
          <w:t>1.1.2</w:t>
        </w:r>
        <w:r w:rsidR="007B1067">
          <w:rPr>
            <w:rFonts w:asciiTheme="minorHAnsi" w:eastAsiaTheme="minorEastAsia" w:hAnsiTheme="minorHAnsi" w:cstheme="minorBidi"/>
            <w:noProof/>
            <w:szCs w:val="24"/>
            <w:lang w:val="en-US"/>
          </w:rPr>
          <w:tab/>
        </w:r>
        <w:r w:rsidR="007B1067" w:rsidRPr="00393DFB">
          <w:rPr>
            <w:rStyle w:val="Hyperlink"/>
            <w:noProof/>
          </w:rPr>
          <w:t>Veličina područja i broj jedinica lokalne samouprave</w:t>
        </w:r>
        <w:r w:rsidR="007B1067">
          <w:rPr>
            <w:noProof/>
            <w:webHidden/>
          </w:rPr>
          <w:tab/>
        </w:r>
        <w:r w:rsidR="007B1067">
          <w:rPr>
            <w:noProof/>
            <w:webHidden/>
          </w:rPr>
          <w:fldChar w:fldCharType="begin"/>
        </w:r>
        <w:r w:rsidR="007B1067">
          <w:rPr>
            <w:noProof/>
            <w:webHidden/>
          </w:rPr>
          <w:instrText xml:space="preserve"> PAGEREF _Toc447090536 \h </w:instrText>
        </w:r>
        <w:r w:rsidR="007B1067">
          <w:rPr>
            <w:noProof/>
            <w:webHidden/>
          </w:rPr>
        </w:r>
        <w:r w:rsidR="007B1067">
          <w:rPr>
            <w:noProof/>
            <w:webHidden/>
          </w:rPr>
          <w:fldChar w:fldCharType="separate"/>
        </w:r>
        <w:r w:rsidR="000D7058">
          <w:rPr>
            <w:noProof/>
            <w:webHidden/>
          </w:rPr>
          <w:t>2</w:t>
        </w:r>
        <w:r w:rsidR="007B1067">
          <w:rPr>
            <w:noProof/>
            <w:webHidden/>
          </w:rPr>
          <w:fldChar w:fldCharType="end"/>
        </w:r>
      </w:hyperlink>
    </w:p>
    <w:p w14:paraId="02D4DFB2"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37" w:history="1">
        <w:r w:rsidR="007B1067" w:rsidRPr="00393DFB">
          <w:rPr>
            <w:rStyle w:val="Hyperlink"/>
            <w:noProof/>
          </w:rPr>
          <w:t>1.1.3</w:t>
        </w:r>
        <w:r w:rsidR="007B1067">
          <w:rPr>
            <w:rFonts w:asciiTheme="minorHAnsi" w:eastAsiaTheme="minorEastAsia" w:hAnsiTheme="minorHAnsi" w:cstheme="minorBidi"/>
            <w:noProof/>
            <w:szCs w:val="24"/>
            <w:lang w:val="en-US"/>
          </w:rPr>
          <w:tab/>
        </w:r>
        <w:r w:rsidR="007B1067" w:rsidRPr="00393DFB">
          <w:rPr>
            <w:rStyle w:val="Hyperlink"/>
            <w:noProof/>
          </w:rPr>
          <w:t>Broj stanovnika, gustoća naseljenosti i ruralan karakter područja LAG-a</w:t>
        </w:r>
        <w:r w:rsidR="007B1067">
          <w:rPr>
            <w:noProof/>
            <w:webHidden/>
          </w:rPr>
          <w:tab/>
        </w:r>
        <w:r w:rsidR="007B1067">
          <w:rPr>
            <w:noProof/>
            <w:webHidden/>
          </w:rPr>
          <w:fldChar w:fldCharType="begin"/>
        </w:r>
        <w:r w:rsidR="007B1067">
          <w:rPr>
            <w:noProof/>
            <w:webHidden/>
          </w:rPr>
          <w:instrText xml:space="preserve"> PAGEREF _Toc447090537 \h </w:instrText>
        </w:r>
        <w:r w:rsidR="007B1067">
          <w:rPr>
            <w:noProof/>
            <w:webHidden/>
          </w:rPr>
        </w:r>
        <w:r w:rsidR="007B1067">
          <w:rPr>
            <w:noProof/>
            <w:webHidden/>
          </w:rPr>
          <w:fldChar w:fldCharType="separate"/>
        </w:r>
        <w:r w:rsidR="000D7058">
          <w:rPr>
            <w:noProof/>
            <w:webHidden/>
          </w:rPr>
          <w:t>2</w:t>
        </w:r>
        <w:r w:rsidR="007B1067">
          <w:rPr>
            <w:noProof/>
            <w:webHidden/>
          </w:rPr>
          <w:fldChar w:fldCharType="end"/>
        </w:r>
      </w:hyperlink>
    </w:p>
    <w:p w14:paraId="3B9654FB"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38" w:history="1">
        <w:r w:rsidR="007B1067" w:rsidRPr="00393DFB">
          <w:rPr>
            <w:rStyle w:val="Hyperlink"/>
            <w:noProof/>
          </w:rPr>
          <w:t>1.2</w:t>
        </w:r>
        <w:r w:rsidR="007B1067">
          <w:rPr>
            <w:rFonts w:asciiTheme="minorHAnsi" w:eastAsiaTheme="minorEastAsia" w:hAnsiTheme="minorHAnsi" w:cstheme="minorBidi"/>
            <w:noProof/>
            <w:szCs w:val="24"/>
            <w:lang w:val="en-US"/>
          </w:rPr>
          <w:tab/>
        </w:r>
        <w:r w:rsidR="007B1067" w:rsidRPr="00393DFB">
          <w:rPr>
            <w:rStyle w:val="Hyperlink"/>
            <w:noProof/>
          </w:rPr>
          <w:t>Osnovne značajke područja</w:t>
        </w:r>
        <w:r w:rsidR="007B1067">
          <w:rPr>
            <w:noProof/>
            <w:webHidden/>
          </w:rPr>
          <w:tab/>
        </w:r>
        <w:r w:rsidR="007B1067">
          <w:rPr>
            <w:noProof/>
            <w:webHidden/>
          </w:rPr>
          <w:fldChar w:fldCharType="begin"/>
        </w:r>
        <w:r w:rsidR="007B1067">
          <w:rPr>
            <w:noProof/>
            <w:webHidden/>
          </w:rPr>
          <w:instrText xml:space="preserve"> PAGEREF _Toc447090538 \h </w:instrText>
        </w:r>
        <w:r w:rsidR="007B1067">
          <w:rPr>
            <w:noProof/>
            <w:webHidden/>
          </w:rPr>
        </w:r>
        <w:r w:rsidR="007B1067">
          <w:rPr>
            <w:noProof/>
            <w:webHidden/>
          </w:rPr>
          <w:fldChar w:fldCharType="separate"/>
        </w:r>
        <w:r w:rsidR="000D7058">
          <w:rPr>
            <w:noProof/>
            <w:webHidden/>
          </w:rPr>
          <w:t>3</w:t>
        </w:r>
        <w:r w:rsidR="007B1067">
          <w:rPr>
            <w:noProof/>
            <w:webHidden/>
          </w:rPr>
          <w:fldChar w:fldCharType="end"/>
        </w:r>
      </w:hyperlink>
    </w:p>
    <w:p w14:paraId="1146E633"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39" w:history="1">
        <w:r w:rsidR="007B1067" w:rsidRPr="00393DFB">
          <w:rPr>
            <w:rStyle w:val="Hyperlink"/>
            <w:noProof/>
          </w:rPr>
          <w:t>1.2.1</w:t>
        </w:r>
        <w:r w:rsidR="007B1067">
          <w:rPr>
            <w:rFonts w:asciiTheme="minorHAnsi" w:eastAsiaTheme="minorEastAsia" w:hAnsiTheme="minorHAnsi" w:cstheme="minorBidi"/>
            <w:noProof/>
            <w:szCs w:val="24"/>
            <w:lang w:val="en-US"/>
          </w:rPr>
          <w:tab/>
        </w:r>
        <w:r w:rsidR="007B1067" w:rsidRPr="00393DFB">
          <w:rPr>
            <w:rStyle w:val="Hyperlink"/>
            <w:noProof/>
          </w:rPr>
          <w:t>Reljefne, klimatske i pedološke značajke</w:t>
        </w:r>
        <w:r w:rsidR="007B1067">
          <w:rPr>
            <w:noProof/>
            <w:webHidden/>
          </w:rPr>
          <w:tab/>
        </w:r>
        <w:r w:rsidR="007B1067">
          <w:rPr>
            <w:noProof/>
            <w:webHidden/>
          </w:rPr>
          <w:fldChar w:fldCharType="begin"/>
        </w:r>
        <w:r w:rsidR="007B1067">
          <w:rPr>
            <w:noProof/>
            <w:webHidden/>
          </w:rPr>
          <w:instrText xml:space="preserve"> PAGEREF _Toc447090539 \h </w:instrText>
        </w:r>
        <w:r w:rsidR="007B1067">
          <w:rPr>
            <w:noProof/>
            <w:webHidden/>
          </w:rPr>
        </w:r>
        <w:r w:rsidR="007B1067">
          <w:rPr>
            <w:noProof/>
            <w:webHidden/>
          </w:rPr>
          <w:fldChar w:fldCharType="separate"/>
        </w:r>
        <w:r w:rsidR="000D7058">
          <w:rPr>
            <w:noProof/>
            <w:webHidden/>
          </w:rPr>
          <w:t>3</w:t>
        </w:r>
        <w:r w:rsidR="007B1067">
          <w:rPr>
            <w:noProof/>
            <w:webHidden/>
          </w:rPr>
          <w:fldChar w:fldCharType="end"/>
        </w:r>
      </w:hyperlink>
    </w:p>
    <w:p w14:paraId="67F9E1CE"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40" w:history="1">
        <w:r w:rsidR="007B1067" w:rsidRPr="00393DFB">
          <w:rPr>
            <w:rStyle w:val="Hyperlink"/>
            <w:noProof/>
          </w:rPr>
          <w:t>1.2.2</w:t>
        </w:r>
        <w:r w:rsidR="007B1067">
          <w:rPr>
            <w:rFonts w:asciiTheme="minorHAnsi" w:eastAsiaTheme="minorEastAsia" w:hAnsiTheme="minorHAnsi" w:cstheme="minorBidi"/>
            <w:noProof/>
            <w:szCs w:val="24"/>
            <w:lang w:val="en-US"/>
          </w:rPr>
          <w:tab/>
        </w:r>
        <w:r w:rsidR="007B1067" w:rsidRPr="00393DFB">
          <w:rPr>
            <w:rStyle w:val="Hyperlink"/>
            <w:noProof/>
          </w:rPr>
          <w:t>Geoprometne značajke i infrastruktura</w:t>
        </w:r>
        <w:r w:rsidR="007B1067">
          <w:rPr>
            <w:noProof/>
            <w:webHidden/>
          </w:rPr>
          <w:tab/>
        </w:r>
        <w:r w:rsidR="007B1067">
          <w:rPr>
            <w:noProof/>
            <w:webHidden/>
          </w:rPr>
          <w:fldChar w:fldCharType="begin"/>
        </w:r>
        <w:r w:rsidR="007B1067">
          <w:rPr>
            <w:noProof/>
            <w:webHidden/>
          </w:rPr>
          <w:instrText xml:space="preserve"> PAGEREF _Toc447090540 \h </w:instrText>
        </w:r>
        <w:r w:rsidR="007B1067">
          <w:rPr>
            <w:noProof/>
            <w:webHidden/>
          </w:rPr>
        </w:r>
        <w:r w:rsidR="007B1067">
          <w:rPr>
            <w:noProof/>
            <w:webHidden/>
          </w:rPr>
          <w:fldChar w:fldCharType="separate"/>
        </w:r>
        <w:r w:rsidR="000D7058">
          <w:rPr>
            <w:noProof/>
            <w:webHidden/>
          </w:rPr>
          <w:t>4</w:t>
        </w:r>
        <w:r w:rsidR="007B1067">
          <w:rPr>
            <w:noProof/>
            <w:webHidden/>
          </w:rPr>
          <w:fldChar w:fldCharType="end"/>
        </w:r>
      </w:hyperlink>
    </w:p>
    <w:p w14:paraId="78588D46"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41" w:history="1">
        <w:r w:rsidR="007B1067" w:rsidRPr="00393DFB">
          <w:rPr>
            <w:rStyle w:val="Hyperlink"/>
            <w:noProof/>
          </w:rPr>
          <w:t>1.2.3</w:t>
        </w:r>
        <w:r w:rsidR="007B1067">
          <w:rPr>
            <w:rFonts w:asciiTheme="minorHAnsi" w:eastAsiaTheme="minorEastAsia" w:hAnsiTheme="minorHAnsi" w:cstheme="minorBidi"/>
            <w:noProof/>
            <w:szCs w:val="24"/>
            <w:lang w:val="en-US"/>
          </w:rPr>
          <w:tab/>
        </w:r>
        <w:r w:rsidR="007B1067" w:rsidRPr="00393DFB">
          <w:rPr>
            <w:rStyle w:val="Hyperlink"/>
            <w:noProof/>
          </w:rPr>
          <w:t>Energetske infrastrukturne značajke</w:t>
        </w:r>
        <w:r w:rsidR="007B1067">
          <w:rPr>
            <w:noProof/>
            <w:webHidden/>
          </w:rPr>
          <w:tab/>
        </w:r>
        <w:r w:rsidR="007B1067">
          <w:rPr>
            <w:noProof/>
            <w:webHidden/>
          </w:rPr>
          <w:fldChar w:fldCharType="begin"/>
        </w:r>
        <w:r w:rsidR="007B1067">
          <w:rPr>
            <w:noProof/>
            <w:webHidden/>
          </w:rPr>
          <w:instrText xml:space="preserve"> PAGEREF _Toc447090541 \h </w:instrText>
        </w:r>
        <w:r w:rsidR="007B1067">
          <w:rPr>
            <w:noProof/>
            <w:webHidden/>
          </w:rPr>
        </w:r>
        <w:r w:rsidR="007B1067">
          <w:rPr>
            <w:noProof/>
            <w:webHidden/>
          </w:rPr>
          <w:fldChar w:fldCharType="separate"/>
        </w:r>
        <w:r w:rsidR="000D7058">
          <w:rPr>
            <w:noProof/>
            <w:webHidden/>
          </w:rPr>
          <w:t>4</w:t>
        </w:r>
        <w:r w:rsidR="007B1067">
          <w:rPr>
            <w:noProof/>
            <w:webHidden/>
          </w:rPr>
          <w:fldChar w:fldCharType="end"/>
        </w:r>
      </w:hyperlink>
    </w:p>
    <w:p w14:paraId="7830B6C7"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42" w:history="1">
        <w:r w:rsidR="007B1067" w:rsidRPr="00393DFB">
          <w:rPr>
            <w:rStyle w:val="Hyperlink"/>
            <w:noProof/>
          </w:rPr>
          <w:t>1.2.4</w:t>
        </w:r>
        <w:r w:rsidR="007B1067">
          <w:rPr>
            <w:rFonts w:asciiTheme="minorHAnsi" w:eastAsiaTheme="minorEastAsia" w:hAnsiTheme="minorHAnsi" w:cstheme="minorBidi"/>
            <w:noProof/>
            <w:szCs w:val="24"/>
            <w:lang w:val="en-US"/>
          </w:rPr>
          <w:tab/>
        </w:r>
        <w:r w:rsidR="007B1067" w:rsidRPr="00393DFB">
          <w:rPr>
            <w:rStyle w:val="Hyperlink"/>
            <w:noProof/>
          </w:rPr>
          <w:t>Komunalne infrastrukturne značajke</w:t>
        </w:r>
        <w:r w:rsidR="007B1067">
          <w:rPr>
            <w:noProof/>
            <w:webHidden/>
          </w:rPr>
          <w:tab/>
        </w:r>
        <w:r w:rsidR="007B1067">
          <w:rPr>
            <w:noProof/>
            <w:webHidden/>
          </w:rPr>
          <w:fldChar w:fldCharType="begin"/>
        </w:r>
        <w:r w:rsidR="007B1067">
          <w:rPr>
            <w:noProof/>
            <w:webHidden/>
          </w:rPr>
          <w:instrText xml:space="preserve"> PAGEREF _Toc447090542 \h </w:instrText>
        </w:r>
        <w:r w:rsidR="007B1067">
          <w:rPr>
            <w:noProof/>
            <w:webHidden/>
          </w:rPr>
        </w:r>
        <w:r w:rsidR="007B1067">
          <w:rPr>
            <w:noProof/>
            <w:webHidden/>
          </w:rPr>
          <w:fldChar w:fldCharType="separate"/>
        </w:r>
        <w:r w:rsidR="000D7058">
          <w:rPr>
            <w:noProof/>
            <w:webHidden/>
          </w:rPr>
          <w:t>4</w:t>
        </w:r>
        <w:r w:rsidR="007B1067">
          <w:rPr>
            <w:noProof/>
            <w:webHidden/>
          </w:rPr>
          <w:fldChar w:fldCharType="end"/>
        </w:r>
      </w:hyperlink>
    </w:p>
    <w:p w14:paraId="7FE0F656"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43" w:history="1">
        <w:r w:rsidR="007B1067" w:rsidRPr="00393DFB">
          <w:rPr>
            <w:rStyle w:val="Hyperlink"/>
            <w:noProof/>
          </w:rPr>
          <w:t>1.3</w:t>
        </w:r>
        <w:r w:rsidR="007B1067">
          <w:rPr>
            <w:rFonts w:asciiTheme="minorHAnsi" w:eastAsiaTheme="minorEastAsia" w:hAnsiTheme="minorHAnsi" w:cstheme="minorBidi"/>
            <w:noProof/>
            <w:szCs w:val="24"/>
            <w:lang w:val="en-US"/>
          </w:rPr>
          <w:tab/>
        </w:r>
        <w:r w:rsidR="007B1067" w:rsidRPr="00393DFB">
          <w:rPr>
            <w:rStyle w:val="Hyperlink"/>
            <w:noProof/>
          </w:rPr>
          <w:t>Gospodarske značajke područja</w:t>
        </w:r>
        <w:r w:rsidR="007B1067">
          <w:rPr>
            <w:noProof/>
            <w:webHidden/>
          </w:rPr>
          <w:tab/>
        </w:r>
        <w:r w:rsidR="007B1067">
          <w:rPr>
            <w:noProof/>
            <w:webHidden/>
          </w:rPr>
          <w:fldChar w:fldCharType="begin"/>
        </w:r>
        <w:r w:rsidR="007B1067">
          <w:rPr>
            <w:noProof/>
            <w:webHidden/>
          </w:rPr>
          <w:instrText xml:space="preserve"> PAGEREF _Toc447090543 \h </w:instrText>
        </w:r>
        <w:r w:rsidR="007B1067">
          <w:rPr>
            <w:noProof/>
            <w:webHidden/>
          </w:rPr>
        </w:r>
        <w:r w:rsidR="007B1067">
          <w:rPr>
            <w:noProof/>
            <w:webHidden/>
          </w:rPr>
          <w:fldChar w:fldCharType="separate"/>
        </w:r>
        <w:r w:rsidR="000D7058">
          <w:rPr>
            <w:noProof/>
            <w:webHidden/>
          </w:rPr>
          <w:t>5</w:t>
        </w:r>
        <w:r w:rsidR="007B1067">
          <w:rPr>
            <w:noProof/>
            <w:webHidden/>
          </w:rPr>
          <w:fldChar w:fldCharType="end"/>
        </w:r>
      </w:hyperlink>
    </w:p>
    <w:p w14:paraId="74573FCB"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44" w:history="1">
        <w:r w:rsidR="007B1067" w:rsidRPr="00393DFB">
          <w:rPr>
            <w:rStyle w:val="Hyperlink"/>
            <w:noProof/>
          </w:rPr>
          <w:t>1.3.1</w:t>
        </w:r>
        <w:r w:rsidR="007B1067">
          <w:rPr>
            <w:rFonts w:asciiTheme="minorHAnsi" w:eastAsiaTheme="minorEastAsia" w:hAnsiTheme="minorHAnsi" w:cstheme="minorBidi"/>
            <w:noProof/>
            <w:szCs w:val="24"/>
            <w:lang w:val="en-US"/>
          </w:rPr>
          <w:tab/>
        </w:r>
        <w:r w:rsidR="007B1067" w:rsidRPr="00393DFB">
          <w:rPr>
            <w:rStyle w:val="Hyperlink"/>
            <w:noProof/>
          </w:rPr>
          <w:t>Temeljne gospodarske značajke – razvijenost područja</w:t>
        </w:r>
        <w:r w:rsidR="007B1067">
          <w:rPr>
            <w:noProof/>
            <w:webHidden/>
          </w:rPr>
          <w:tab/>
        </w:r>
        <w:r w:rsidR="007B1067">
          <w:rPr>
            <w:noProof/>
            <w:webHidden/>
          </w:rPr>
          <w:fldChar w:fldCharType="begin"/>
        </w:r>
        <w:r w:rsidR="007B1067">
          <w:rPr>
            <w:noProof/>
            <w:webHidden/>
          </w:rPr>
          <w:instrText xml:space="preserve"> PAGEREF _Toc447090544 \h </w:instrText>
        </w:r>
        <w:r w:rsidR="007B1067">
          <w:rPr>
            <w:noProof/>
            <w:webHidden/>
          </w:rPr>
        </w:r>
        <w:r w:rsidR="007B1067">
          <w:rPr>
            <w:noProof/>
            <w:webHidden/>
          </w:rPr>
          <w:fldChar w:fldCharType="separate"/>
        </w:r>
        <w:r w:rsidR="000D7058">
          <w:rPr>
            <w:noProof/>
            <w:webHidden/>
          </w:rPr>
          <w:t>5</w:t>
        </w:r>
        <w:r w:rsidR="007B1067">
          <w:rPr>
            <w:noProof/>
            <w:webHidden/>
          </w:rPr>
          <w:fldChar w:fldCharType="end"/>
        </w:r>
      </w:hyperlink>
    </w:p>
    <w:p w14:paraId="52374701"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45" w:history="1">
        <w:r w:rsidR="007B1067" w:rsidRPr="00393DFB">
          <w:rPr>
            <w:rStyle w:val="Hyperlink"/>
            <w:noProof/>
          </w:rPr>
          <w:t>1.3.2</w:t>
        </w:r>
        <w:r w:rsidR="007B1067">
          <w:rPr>
            <w:rFonts w:asciiTheme="minorHAnsi" w:eastAsiaTheme="minorEastAsia" w:hAnsiTheme="minorHAnsi" w:cstheme="minorBidi"/>
            <w:noProof/>
            <w:szCs w:val="24"/>
            <w:lang w:val="en-US"/>
          </w:rPr>
          <w:tab/>
        </w:r>
        <w:r w:rsidR="007B1067" w:rsidRPr="00393DFB">
          <w:rPr>
            <w:rStyle w:val="Hyperlink"/>
            <w:noProof/>
          </w:rPr>
          <w:t>Stanje gospodarstva</w:t>
        </w:r>
        <w:r w:rsidR="007B1067">
          <w:rPr>
            <w:noProof/>
            <w:webHidden/>
          </w:rPr>
          <w:tab/>
        </w:r>
        <w:r w:rsidR="007B1067">
          <w:rPr>
            <w:noProof/>
            <w:webHidden/>
          </w:rPr>
          <w:fldChar w:fldCharType="begin"/>
        </w:r>
        <w:r w:rsidR="007B1067">
          <w:rPr>
            <w:noProof/>
            <w:webHidden/>
          </w:rPr>
          <w:instrText xml:space="preserve"> PAGEREF _Toc447090545 \h </w:instrText>
        </w:r>
        <w:r w:rsidR="007B1067">
          <w:rPr>
            <w:noProof/>
            <w:webHidden/>
          </w:rPr>
        </w:r>
        <w:r w:rsidR="007B1067">
          <w:rPr>
            <w:noProof/>
            <w:webHidden/>
          </w:rPr>
          <w:fldChar w:fldCharType="separate"/>
        </w:r>
        <w:r w:rsidR="000D7058">
          <w:rPr>
            <w:noProof/>
            <w:webHidden/>
          </w:rPr>
          <w:t>5</w:t>
        </w:r>
        <w:r w:rsidR="007B1067">
          <w:rPr>
            <w:noProof/>
            <w:webHidden/>
          </w:rPr>
          <w:fldChar w:fldCharType="end"/>
        </w:r>
      </w:hyperlink>
    </w:p>
    <w:p w14:paraId="2DABDFBC"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46" w:history="1">
        <w:r w:rsidR="007B1067" w:rsidRPr="00393DFB">
          <w:rPr>
            <w:rStyle w:val="Hyperlink"/>
            <w:noProof/>
          </w:rPr>
          <w:t>1.3.3</w:t>
        </w:r>
        <w:r w:rsidR="007B1067">
          <w:rPr>
            <w:rFonts w:asciiTheme="minorHAnsi" w:eastAsiaTheme="minorEastAsia" w:hAnsiTheme="minorHAnsi" w:cstheme="minorBidi"/>
            <w:noProof/>
            <w:szCs w:val="24"/>
            <w:lang w:val="en-US"/>
          </w:rPr>
          <w:tab/>
        </w:r>
        <w:r w:rsidR="007B1067" w:rsidRPr="00393DFB">
          <w:rPr>
            <w:rStyle w:val="Hyperlink"/>
            <w:noProof/>
          </w:rPr>
          <w:t>Tržište radne snage</w:t>
        </w:r>
        <w:r w:rsidR="007B1067">
          <w:rPr>
            <w:noProof/>
            <w:webHidden/>
          </w:rPr>
          <w:tab/>
        </w:r>
        <w:r w:rsidR="007B1067">
          <w:rPr>
            <w:noProof/>
            <w:webHidden/>
          </w:rPr>
          <w:fldChar w:fldCharType="begin"/>
        </w:r>
        <w:r w:rsidR="007B1067">
          <w:rPr>
            <w:noProof/>
            <w:webHidden/>
          </w:rPr>
          <w:instrText xml:space="preserve"> PAGEREF _Toc447090546 \h </w:instrText>
        </w:r>
        <w:r w:rsidR="007B1067">
          <w:rPr>
            <w:noProof/>
            <w:webHidden/>
          </w:rPr>
        </w:r>
        <w:r w:rsidR="007B1067">
          <w:rPr>
            <w:noProof/>
            <w:webHidden/>
          </w:rPr>
          <w:fldChar w:fldCharType="separate"/>
        </w:r>
        <w:r w:rsidR="000D7058">
          <w:rPr>
            <w:noProof/>
            <w:webHidden/>
          </w:rPr>
          <w:t>6</w:t>
        </w:r>
        <w:r w:rsidR="007B1067">
          <w:rPr>
            <w:noProof/>
            <w:webHidden/>
          </w:rPr>
          <w:fldChar w:fldCharType="end"/>
        </w:r>
      </w:hyperlink>
    </w:p>
    <w:p w14:paraId="35B2F821"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47" w:history="1">
        <w:r w:rsidR="007B1067" w:rsidRPr="00393DFB">
          <w:rPr>
            <w:rStyle w:val="Hyperlink"/>
            <w:noProof/>
          </w:rPr>
          <w:t>1.4</w:t>
        </w:r>
        <w:r w:rsidR="007B1067">
          <w:rPr>
            <w:rFonts w:asciiTheme="minorHAnsi" w:eastAsiaTheme="minorEastAsia" w:hAnsiTheme="minorHAnsi" w:cstheme="minorBidi"/>
            <w:noProof/>
            <w:szCs w:val="24"/>
            <w:lang w:val="en-US"/>
          </w:rPr>
          <w:tab/>
        </w:r>
        <w:r w:rsidR="007B1067" w:rsidRPr="00393DFB">
          <w:rPr>
            <w:rStyle w:val="Hyperlink"/>
            <w:noProof/>
          </w:rPr>
          <w:t>Demografske značajke područja</w:t>
        </w:r>
        <w:r w:rsidR="007B1067">
          <w:rPr>
            <w:noProof/>
            <w:webHidden/>
          </w:rPr>
          <w:tab/>
        </w:r>
        <w:r w:rsidR="007B1067">
          <w:rPr>
            <w:noProof/>
            <w:webHidden/>
          </w:rPr>
          <w:fldChar w:fldCharType="begin"/>
        </w:r>
        <w:r w:rsidR="007B1067">
          <w:rPr>
            <w:noProof/>
            <w:webHidden/>
          </w:rPr>
          <w:instrText xml:space="preserve"> PAGEREF _Toc447090547 \h </w:instrText>
        </w:r>
        <w:r w:rsidR="007B1067">
          <w:rPr>
            <w:noProof/>
            <w:webHidden/>
          </w:rPr>
        </w:r>
        <w:r w:rsidR="007B1067">
          <w:rPr>
            <w:noProof/>
            <w:webHidden/>
          </w:rPr>
          <w:fldChar w:fldCharType="separate"/>
        </w:r>
        <w:r w:rsidR="000D7058">
          <w:rPr>
            <w:noProof/>
            <w:webHidden/>
          </w:rPr>
          <w:t>6</w:t>
        </w:r>
        <w:r w:rsidR="007B1067">
          <w:rPr>
            <w:noProof/>
            <w:webHidden/>
          </w:rPr>
          <w:fldChar w:fldCharType="end"/>
        </w:r>
      </w:hyperlink>
    </w:p>
    <w:p w14:paraId="2DE5D2BF"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48" w:history="1">
        <w:r w:rsidR="007B1067" w:rsidRPr="00393DFB">
          <w:rPr>
            <w:rStyle w:val="Hyperlink"/>
            <w:noProof/>
          </w:rPr>
          <w:t>1.4.1</w:t>
        </w:r>
        <w:r w:rsidR="007B1067">
          <w:rPr>
            <w:rFonts w:asciiTheme="minorHAnsi" w:eastAsiaTheme="minorEastAsia" w:hAnsiTheme="minorHAnsi" w:cstheme="minorBidi"/>
            <w:noProof/>
            <w:szCs w:val="24"/>
            <w:lang w:val="en-US"/>
          </w:rPr>
          <w:tab/>
        </w:r>
        <w:r w:rsidR="007B1067" w:rsidRPr="00393DFB">
          <w:rPr>
            <w:rStyle w:val="Hyperlink"/>
            <w:noProof/>
          </w:rPr>
          <w:t>Kretanje stanovništva</w:t>
        </w:r>
        <w:r w:rsidR="007B1067">
          <w:rPr>
            <w:noProof/>
            <w:webHidden/>
          </w:rPr>
          <w:tab/>
        </w:r>
        <w:r w:rsidR="007B1067">
          <w:rPr>
            <w:noProof/>
            <w:webHidden/>
          </w:rPr>
          <w:fldChar w:fldCharType="begin"/>
        </w:r>
        <w:r w:rsidR="007B1067">
          <w:rPr>
            <w:noProof/>
            <w:webHidden/>
          </w:rPr>
          <w:instrText xml:space="preserve"> PAGEREF _Toc447090548 \h </w:instrText>
        </w:r>
        <w:r w:rsidR="007B1067">
          <w:rPr>
            <w:noProof/>
            <w:webHidden/>
          </w:rPr>
        </w:r>
        <w:r w:rsidR="007B1067">
          <w:rPr>
            <w:noProof/>
            <w:webHidden/>
          </w:rPr>
          <w:fldChar w:fldCharType="separate"/>
        </w:r>
        <w:r w:rsidR="000D7058">
          <w:rPr>
            <w:noProof/>
            <w:webHidden/>
          </w:rPr>
          <w:t>6</w:t>
        </w:r>
        <w:r w:rsidR="007B1067">
          <w:rPr>
            <w:noProof/>
            <w:webHidden/>
          </w:rPr>
          <w:fldChar w:fldCharType="end"/>
        </w:r>
      </w:hyperlink>
    </w:p>
    <w:p w14:paraId="64D2AB2C"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49" w:history="1">
        <w:r w:rsidR="007B1067" w:rsidRPr="00393DFB">
          <w:rPr>
            <w:rStyle w:val="Hyperlink"/>
            <w:noProof/>
          </w:rPr>
          <w:t>1.4.2</w:t>
        </w:r>
        <w:r w:rsidR="007B1067">
          <w:rPr>
            <w:rFonts w:asciiTheme="minorHAnsi" w:eastAsiaTheme="minorEastAsia" w:hAnsiTheme="minorHAnsi" w:cstheme="minorBidi"/>
            <w:noProof/>
            <w:szCs w:val="24"/>
            <w:lang w:val="en-US"/>
          </w:rPr>
          <w:tab/>
        </w:r>
        <w:r w:rsidR="007B1067" w:rsidRPr="00393DFB">
          <w:rPr>
            <w:rStyle w:val="Hyperlink"/>
            <w:noProof/>
          </w:rPr>
          <w:t>Obrazovna struktura stanovništva</w:t>
        </w:r>
        <w:r w:rsidR="007B1067">
          <w:rPr>
            <w:noProof/>
            <w:webHidden/>
          </w:rPr>
          <w:tab/>
        </w:r>
        <w:r w:rsidR="007B1067">
          <w:rPr>
            <w:noProof/>
            <w:webHidden/>
          </w:rPr>
          <w:fldChar w:fldCharType="begin"/>
        </w:r>
        <w:r w:rsidR="007B1067">
          <w:rPr>
            <w:noProof/>
            <w:webHidden/>
          </w:rPr>
          <w:instrText xml:space="preserve"> PAGEREF _Toc447090549 \h </w:instrText>
        </w:r>
        <w:r w:rsidR="007B1067">
          <w:rPr>
            <w:noProof/>
            <w:webHidden/>
          </w:rPr>
        </w:r>
        <w:r w:rsidR="007B1067">
          <w:rPr>
            <w:noProof/>
            <w:webHidden/>
          </w:rPr>
          <w:fldChar w:fldCharType="separate"/>
        </w:r>
        <w:r w:rsidR="000D7058">
          <w:rPr>
            <w:noProof/>
            <w:webHidden/>
          </w:rPr>
          <w:t>7</w:t>
        </w:r>
        <w:r w:rsidR="007B1067">
          <w:rPr>
            <w:noProof/>
            <w:webHidden/>
          </w:rPr>
          <w:fldChar w:fldCharType="end"/>
        </w:r>
      </w:hyperlink>
    </w:p>
    <w:p w14:paraId="00FDA343"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50" w:history="1">
        <w:r w:rsidR="007B1067" w:rsidRPr="00393DFB">
          <w:rPr>
            <w:rStyle w:val="Hyperlink"/>
            <w:noProof/>
          </w:rPr>
          <w:t>1.5</w:t>
        </w:r>
        <w:r w:rsidR="007B1067">
          <w:rPr>
            <w:rFonts w:asciiTheme="minorHAnsi" w:eastAsiaTheme="minorEastAsia" w:hAnsiTheme="minorHAnsi" w:cstheme="minorBidi"/>
            <w:noProof/>
            <w:szCs w:val="24"/>
            <w:lang w:val="en-US"/>
          </w:rPr>
          <w:tab/>
        </w:r>
        <w:r w:rsidR="007B1067" w:rsidRPr="00393DFB">
          <w:rPr>
            <w:rStyle w:val="Hyperlink"/>
            <w:noProof/>
          </w:rPr>
          <w:t>Društvene značajke područja</w:t>
        </w:r>
        <w:r w:rsidR="007B1067">
          <w:rPr>
            <w:noProof/>
            <w:webHidden/>
          </w:rPr>
          <w:tab/>
        </w:r>
        <w:r w:rsidR="007B1067">
          <w:rPr>
            <w:noProof/>
            <w:webHidden/>
          </w:rPr>
          <w:fldChar w:fldCharType="begin"/>
        </w:r>
        <w:r w:rsidR="007B1067">
          <w:rPr>
            <w:noProof/>
            <w:webHidden/>
          </w:rPr>
          <w:instrText xml:space="preserve"> PAGEREF _Toc447090550 \h </w:instrText>
        </w:r>
        <w:r w:rsidR="007B1067">
          <w:rPr>
            <w:noProof/>
            <w:webHidden/>
          </w:rPr>
        </w:r>
        <w:r w:rsidR="007B1067">
          <w:rPr>
            <w:noProof/>
            <w:webHidden/>
          </w:rPr>
          <w:fldChar w:fldCharType="separate"/>
        </w:r>
        <w:r w:rsidR="000D7058">
          <w:rPr>
            <w:noProof/>
            <w:webHidden/>
          </w:rPr>
          <w:t>8</w:t>
        </w:r>
        <w:r w:rsidR="007B1067">
          <w:rPr>
            <w:noProof/>
            <w:webHidden/>
          </w:rPr>
          <w:fldChar w:fldCharType="end"/>
        </w:r>
      </w:hyperlink>
    </w:p>
    <w:p w14:paraId="1D6CE083"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51" w:history="1">
        <w:r w:rsidR="007B1067" w:rsidRPr="00393DFB">
          <w:rPr>
            <w:rStyle w:val="Hyperlink"/>
            <w:noProof/>
          </w:rPr>
          <w:t>1.5.1</w:t>
        </w:r>
        <w:r w:rsidR="007B1067">
          <w:rPr>
            <w:rFonts w:asciiTheme="minorHAnsi" w:eastAsiaTheme="minorEastAsia" w:hAnsiTheme="minorHAnsi" w:cstheme="minorBidi"/>
            <w:noProof/>
            <w:szCs w:val="24"/>
            <w:lang w:val="en-US"/>
          </w:rPr>
          <w:tab/>
        </w:r>
        <w:r w:rsidR="007B1067" w:rsidRPr="00393DFB">
          <w:rPr>
            <w:rStyle w:val="Hyperlink"/>
            <w:noProof/>
          </w:rPr>
          <w:t>Obrazovanje</w:t>
        </w:r>
        <w:r w:rsidR="007B1067">
          <w:rPr>
            <w:noProof/>
            <w:webHidden/>
          </w:rPr>
          <w:tab/>
        </w:r>
        <w:r w:rsidR="007B1067">
          <w:rPr>
            <w:noProof/>
            <w:webHidden/>
          </w:rPr>
          <w:fldChar w:fldCharType="begin"/>
        </w:r>
        <w:r w:rsidR="007B1067">
          <w:rPr>
            <w:noProof/>
            <w:webHidden/>
          </w:rPr>
          <w:instrText xml:space="preserve"> PAGEREF _Toc447090551 \h </w:instrText>
        </w:r>
        <w:r w:rsidR="007B1067">
          <w:rPr>
            <w:noProof/>
            <w:webHidden/>
          </w:rPr>
        </w:r>
        <w:r w:rsidR="007B1067">
          <w:rPr>
            <w:noProof/>
            <w:webHidden/>
          </w:rPr>
          <w:fldChar w:fldCharType="separate"/>
        </w:r>
        <w:r w:rsidR="000D7058">
          <w:rPr>
            <w:noProof/>
            <w:webHidden/>
          </w:rPr>
          <w:t>8</w:t>
        </w:r>
        <w:r w:rsidR="007B1067">
          <w:rPr>
            <w:noProof/>
            <w:webHidden/>
          </w:rPr>
          <w:fldChar w:fldCharType="end"/>
        </w:r>
      </w:hyperlink>
    </w:p>
    <w:p w14:paraId="74EDCAA5" w14:textId="77777777" w:rsidR="007B1067" w:rsidRDefault="00DB7129">
      <w:pPr>
        <w:pStyle w:val="TOC4"/>
        <w:tabs>
          <w:tab w:val="left" w:pos="1680"/>
          <w:tab w:val="right" w:leader="dot" w:pos="9060"/>
        </w:tabs>
        <w:rPr>
          <w:rFonts w:asciiTheme="minorHAnsi" w:eastAsiaTheme="minorEastAsia" w:hAnsiTheme="minorHAnsi" w:cstheme="minorBidi"/>
          <w:noProof/>
          <w:szCs w:val="24"/>
          <w:lang w:val="en-US"/>
        </w:rPr>
      </w:pPr>
      <w:hyperlink w:anchor="_Toc447090552" w:history="1">
        <w:r w:rsidR="007B1067" w:rsidRPr="00393DFB">
          <w:rPr>
            <w:rStyle w:val="Hyperlink"/>
            <w:noProof/>
          </w:rPr>
          <w:t>1.5.1.1</w:t>
        </w:r>
        <w:r w:rsidR="007B1067">
          <w:rPr>
            <w:rFonts w:asciiTheme="minorHAnsi" w:eastAsiaTheme="minorEastAsia" w:hAnsiTheme="minorHAnsi" w:cstheme="minorBidi"/>
            <w:noProof/>
            <w:szCs w:val="24"/>
            <w:lang w:val="en-US"/>
          </w:rPr>
          <w:tab/>
        </w:r>
        <w:r w:rsidR="007B1067" w:rsidRPr="00393DFB">
          <w:rPr>
            <w:rStyle w:val="Hyperlink"/>
            <w:noProof/>
          </w:rPr>
          <w:t>Predškolsko, osnovnoškolsko i srednjoškolsko obrazovanje</w:t>
        </w:r>
        <w:r w:rsidR="007B1067">
          <w:rPr>
            <w:noProof/>
            <w:webHidden/>
          </w:rPr>
          <w:tab/>
        </w:r>
        <w:r w:rsidR="007B1067">
          <w:rPr>
            <w:noProof/>
            <w:webHidden/>
          </w:rPr>
          <w:fldChar w:fldCharType="begin"/>
        </w:r>
        <w:r w:rsidR="007B1067">
          <w:rPr>
            <w:noProof/>
            <w:webHidden/>
          </w:rPr>
          <w:instrText xml:space="preserve"> PAGEREF _Toc447090552 \h </w:instrText>
        </w:r>
        <w:r w:rsidR="007B1067">
          <w:rPr>
            <w:noProof/>
            <w:webHidden/>
          </w:rPr>
        </w:r>
        <w:r w:rsidR="007B1067">
          <w:rPr>
            <w:noProof/>
            <w:webHidden/>
          </w:rPr>
          <w:fldChar w:fldCharType="separate"/>
        </w:r>
        <w:r w:rsidR="000D7058">
          <w:rPr>
            <w:noProof/>
            <w:webHidden/>
          </w:rPr>
          <w:t>8</w:t>
        </w:r>
        <w:r w:rsidR="007B1067">
          <w:rPr>
            <w:noProof/>
            <w:webHidden/>
          </w:rPr>
          <w:fldChar w:fldCharType="end"/>
        </w:r>
      </w:hyperlink>
    </w:p>
    <w:p w14:paraId="6184051A" w14:textId="77777777" w:rsidR="007B1067" w:rsidRDefault="00DB7129">
      <w:pPr>
        <w:pStyle w:val="TOC4"/>
        <w:tabs>
          <w:tab w:val="left" w:pos="1680"/>
          <w:tab w:val="right" w:leader="dot" w:pos="9060"/>
        </w:tabs>
        <w:rPr>
          <w:rFonts w:asciiTheme="minorHAnsi" w:eastAsiaTheme="minorEastAsia" w:hAnsiTheme="minorHAnsi" w:cstheme="minorBidi"/>
          <w:noProof/>
          <w:szCs w:val="24"/>
          <w:lang w:val="en-US"/>
        </w:rPr>
      </w:pPr>
      <w:hyperlink w:anchor="_Toc447090553" w:history="1">
        <w:r w:rsidR="007B1067" w:rsidRPr="00393DFB">
          <w:rPr>
            <w:rStyle w:val="Hyperlink"/>
            <w:noProof/>
          </w:rPr>
          <w:t>1.5.1.2</w:t>
        </w:r>
        <w:r w:rsidR="007B1067">
          <w:rPr>
            <w:rFonts w:asciiTheme="minorHAnsi" w:eastAsiaTheme="minorEastAsia" w:hAnsiTheme="minorHAnsi" w:cstheme="minorBidi"/>
            <w:noProof/>
            <w:szCs w:val="24"/>
            <w:lang w:val="en-US"/>
          </w:rPr>
          <w:tab/>
        </w:r>
        <w:r w:rsidR="007B1067" w:rsidRPr="00393DFB">
          <w:rPr>
            <w:rStyle w:val="Hyperlink"/>
            <w:noProof/>
          </w:rPr>
          <w:t>Visokoškolsko obrazovanje</w:t>
        </w:r>
        <w:r w:rsidR="007B1067">
          <w:rPr>
            <w:noProof/>
            <w:webHidden/>
          </w:rPr>
          <w:tab/>
        </w:r>
        <w:r w:rsidR="007B1067">
          <w:rPr>
            <w:noProof/>
            <w:webHidden/>
          </w:rPr>
          <w:fldChar w:fldCharType="begin"/>
        </w:r>
        <w:r w:rsidR="007B1067">
          <w:rPr>
            <w:noProof/>
            <w:webHidden/>
          </w:rPr>
          <w:instrText xml:space="preserve"> PAGEREF _Toc447090553 \h </w:instrText>
        </w:r>
        <w:r w:rsidR="007B1067">
          <w:rPr>
            <w:noProof/>
            <w:webHidden/>
          </w:rPr>
        </w:r>
        <w:r w:rsidR="007B1067">
          <w:rPr>
            <w:noProof/>
            <w:webHidden/>
          </w:rPr>
          <w:fldChar w:fldCharType="separate"/>
        </w:r>
        <w:r w:rsidR="000D7058">
          <w:rPr>
            <w:noProof/>
            <w:webHidden/>
          </w:rPr>
          <w:t>8</w:t>
        </w:r>
        <w:r w:rsidR="007B1067">
          <w:rPr>
            <w:noProof/>
            <w:webHidden/>
          </w:rPr>
          <w:fldChar w:fldCharType="end"/>
        </w:r>
      </w:hyperlink>
    </w:p>
    <w:p w14:paraId="20C4A0EC"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54" w:history="1">
        <w:r w:rsidR="007B1067" w:rsidRPr="00393DFB">
          <w:rPr>
            <w:rStyle w:val="Hyperlink"/>
            <w:noProof/>
          </w:rPr>
          <w:t>1.5.2</w:t>
        </w:r>
        <w:r w:rsidR="007B1067">
          <w:rPr>
            <w:rFonts w:asciiTheme="minorHAnsi" w:eastAsiaTheme="minorEastAsia" w:hAnsiTheme="minorHAnsi" w:cstheme="minorBidi"/>
            <w:noProof/>
            <w:szCs w:val="24"/>
            <w:lang w:val="en-US"/>
          </w:rPr>
          <w:tab/>
        </w:r>
        <w:r w:rsidR="007B1067" w:rsidRPr="00393DFB">
          <w:rPr>
            <w:rStyle w:val="Hyperlink"/>
            <w:noProof/>
          </w:rPr>
          <w:t>Kultura</w:t>
        </w:r>
        <w:r w:rsidR="007B1067">
          <w:rPr>
            <w:noProof/>
            <w:webHidden/>
          </w:rPr>
          <w:tab/>
        </w:r>
        <w:r w:rsidR="007B1067">
          <w:rPr>
            <w:noProof/>
            <w:webHidden/>
          </w:rPr>
          <w:fldChar w:fldCharType="begin"/>
        </w:r>
        <w:r w:rsidR="007B1067">
          <w:rPr>
            <w:noProof/>
            <w:webHidden/>
          </w:rPr>
          <w:instrText xml:space="preserve"> PAGEREF _Toc447090554 \h </w:instrText>
        </w:r>
        <w:r w:rsidR="007B1067">
          <w:rPr>
            <w:noProof/>
            <w:webHidden/>
          </w:rPr>
        </w:r>
        <w:r w:rsidR="007B1067">
          <w:rPr>
            <w:noProof/>
            <w:webHidden/>
          </w:rPr>
          <w:fldChar w:fldCharType="separate"/>
        </w:r>
        <w:r w:rsidR="000D7058">
          <w:rPr>
            <w:noProof/>
            <w:webHidden/>
          </w:rPr>
          <w:t>8</w:t>
        </w:r>
        <w:r w:rsidR="007B1067">
          <w:rPr>
            <w:noProof/>
            <w:webHidden/>
          </w:rPr>
          <w:fldChar w:fldCharType="end"/>
        </w:r>
      </w:hyperlink>
    </w:p>
    <w:p w14:paraId="325E357B"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55" w:history="1">
        <w:r w:rsidR="007B1067" w:rsidRPr="00393DFB">
          <w:rPr>
            <w:rStyle w:val="Hyperlink"/>
            <w:noProof/>
          </w:rPr>
          <w:t>1.5.3</w:t>
        </w:r>
        <w:r w:rsidR="007B1067">
          <w:rPr>
            <w:rFonts w:asciiTheme="minorHAnsi" w:eastAsiaTheme="minorEastAsia" w:hAnsiTheme="minorHAnsi" w:cstheme="minorBidi"/>
            <w:noProof/>
            <w:szCs w:val="24"/>
            <w:lang w:val="en-US"/>
          </w:rPr>
          <w:tab/>
        </w:r>
        <w:r w:rsidR="007B1067" w:rsidRPr="00393DFB">
          <w:rPr>
            <w:rStyle w:val="Hyperlink"/>
            <w:noProof/>
          </w:rPr>
          <w:t>Sport i rekreacija</w:t>
        </w:r>
        <w:r w:rsidR="007B1067">
          <w:rPr>
            <w:noProof/>
            <w:webHidden/>
          </w:rPr>
          <w:tab/>
        </w:r>
        <w:r w:rsidR="007B1067">
          <w:rPr>
            <w:noProof/>
            <w:webHidden/>
          </w:rPr>
          <w:fldChar w:fldCharType="begin"/>
        </w:r>
        <w:r w:rsidR="007B1067">
          <w:rPr>
            <w:noProof/>
            <w:webHidden/>
          </w:rPr>
          <w:instrText xml:space="preserve"> PAGEREF _Toc447090555 \h </w:instrText>
        </w:r>
        <w:r w:rsidR="007B1067">
          <w:rPr>
            <w:noProof/>
            <w:webHidden/>
          </w:rPr>
        </w:r>
        <w:r w:rsidR="007B1067">
          <w:rPr>
            <w:noProof/>
            <w:webHidden/>
          </w:rPr>
          <w:fldChar w:fldCharType="separate"/>
        </w:r>
        <w:r w:rsidR="000D7058">
          <w:rPr>
            <w:noProof/>
            <w:webHidden/>
          </w:rPr>
          <w:t>8</w:t>
        </w:r>
        <w:r w:rsidR="007B1067">
          <w:rPr>
            <w:noProof/>
            <w:webHidden/>
          </w:rPr>
          <w:fldChar w:fldCharType="end"/>
        </w:r>
      </w:hyperlink>
    </w:p>
    <w:p w14:paraId="63368EEA"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56" w:history="1">
        <w:r w:rsidR="007B1067" w:rsidRPr="00393DFB">
          <w:rPr>
            <w:rStyle w:val="Hyperlink"/>
            <w:noProof/>
          </w:rPr>
          <w:t>1.5.4</w:t>
        </w:r>
        <w:r w:rsidR="007B1067">
          <w:rPr>
            <w:rFonts w:asciiTheme="minorHAnsi" w:eastAsiaTheme="minorEastAsia" w:hAnsiTheme="minorHAnsi" w:cstheme="minorBidi"/>
            <w:noProof/>
            <w:szCs w:val="24"/>
            <w:lang w:val="en-US"/>
          </w:rPr>
          <w:tab/>
        </w:r>
        <w:r w:rsidR="007B1067" w:rsidRPr="00393DFB">
          <w:rPr>
            <w:rStyle w:val="Hyperlink"/>
            <w:noProof/>
          </w:rPr>
          <w:t>Zdravstvo i socijalna skrb</w:t>
        </w:r>
        <w:r w:rsidR="007B1067">
          <w:rPr>
            <w:noProof/>
            <w:webHidden/>
          </w:rPr>
          <w:tab/>
        </w:r>
        <w:r w:rsidR="007B1067">
          <w:rPr>
            <w:noProof/>
            <w:webHidden/>
          </w:rPr>
          <w:fldChar w:fldCharType="begin"/>
        </w:r>
        <w:r w:rsidR="007B1067">
          <w:rPr>
            <w:noProof/>
            <w:webHidden/>
          </w:rPr>
          <w:instrText xml:space="preserve"> PAGEREF _Toc447090556 \h </w:instrText>
        </w:r>
        <w:r w:rsidR="007B1067">
          <w:rPr>
            <w:noProof/>
            <w:webHidden/>
          </w:rPr>
        </w:r>
        <w:r w:rsidR="007B1067">
          <w:rPr>
            <w:noProof/>
            <w:webHidden/>
          </w:rPr>
          <w:fldChar w:fldCharType="separate"/>
        </w:r>
        <w:r w:rsidR="000D7058">
          <w:rPr>
            <w:noProof/>
            <w:webHidden/>
          </w:rPr>
          <w:t>8</w:t>
        </w:r>
        <w:r w:rsidR="007B1067">
          <w:rPr>
            <w:noProof/>
            <w:webHidden/>
          </w:rPr>
          <w:fldChar w:fldCharType="end"/>
        </w:r>
      </w:hyperlink>
    </w:p>
    <w:p w14:paraId="3F15A20A" w14:textId="77777777" w:rsidR="007B1067" w:rsidRDefault="00DB7129">
      <w:pPr>
        <w:pStyle w:val="TOC1"/>
        <w:tabs>
          <w:tab w:val="left" w:pos="440"/>
          <w:tab w:val="right" w:leader="dot" w:pos="9060"/>
        </w:tabs>
        <w:rPr>
          <w:rFonts w:asciiTheme="minorHAnsi" w:eastAsiaTheme="minorEastAsia" w:hAnsiTheme="minorHAnsi" w:cstheme="minorBidi"/>
          <w:noProof/>
          <w:szCs w:val="24"/>
          <w:lang w:val="en-US"/>
        </w:rPr>
      </w:pPr>
      <w:hyperlink w:anchor="_Toc447090557" w:history="1">
        <w:r w:rsidR="007B1067" w:rsidRPr="00393DFB">
          <w:rPr>
            <w:rStyle w:val="Hyperlink"/>
            <w:noProof/>
          </w:rPr>
          <w:t>2</w:t>
        </w:r>
        <w:r w:rsidR="007B1067">
          <w:rPr>
            <w:rFonts w:asciiTheme="minorHAnsi" w:eastAsiaTheme="minorEastAsia" w:hAnsiTheme="minorHAnsi" w:cstheme="minorBidi"/>
            <w:noProof/>
            <w:szCs w:val="24"/>
            <w:lang w:val="en-US"/>
          </w:rPr>
          <w:tab/>
        </w:r>
        <w:r w:rsidR="007B1067" w:rsidRPr="00393DFB">
          <w:rPr>
            <w:rStyle w:val="Hyperlink"/>
            <w:noProof/>
          </w:rPr>
          <w:t>ANALIZA RAZVOJNIH POTREBA I POTENCIJALA PODRUČJA</w:t>
        </w:r>
        <w:r w:rsidR="007B1067">
          <w:rPr>
            <w:noProof/>
            <w:webHidden/>
          </w:rPr>
          <w:tab/>
        </w:r>
        <w:r w:rsidR="007B1067">
          <w:rPr>
            <w:noProof/>
            <w:webHidden/>
          </w:rPr>
          <w:fldChar w:fldCharType="begin"/>
        </w:r>
        <w:r w:rsidR="007B1067">
          <w:rPr>
            <w:noProof/>
            <w:webHidden/>
          </w:rPr>
          <w:instrText xml:space="preserve"> PAGEREF _Toc447090557 \h </w:instrText>
        </w:r>
        <w:r w:rsidR="007B1067">
          <w:rPr>
            <w:noProof/>
            <w:webHidden/>
          </w:rPr>
        </w:r>
        <w:r w:rsidR="007B1067">
          <w:rPr>
            <w:noProof/>
            <w:webHidden/>
          </w:rPr>
          <w:fldChar w:fldCharType="separate"/>
        </w:r>
        <w:r w:rsidR="000D7058">
          <w:rPr>
            <w:noProof/>
            <w:webHidden/>
          </w:rPr>
          <w:t>9</w:t>
        </w:r>
        <w:r w:rsidR="007B1067">
          <w:rPr>
            <w:noProof/>
            <w:webHidden/>
          </w:rPr>
          <w:fldChar w:fldCharType="end"/>
        </w:r>
      </w:hyperlink>
    </w:p>
    <w:p w14:paraId="3BF63D37"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58" w:history="1">
        <w:r w:rsidR="007B1067" w:rsidRPr="00393DFB">
          <w:rPr>
            <w:rStyle w:val="Hyperlink"/>
            <w:noProof/>
          </w:rPr>
          <w:t>2.1</w:t>
        </w:r>
        <w:r w:rsidR="007B1067">
          <w:rPr>
            <w:rFonts w:asciiTheme="minorHAnsi" w:eastAsiaTheme="minorEastAsia" w:hAnsiTheme="minorHAnsi" w:cstheme="minorBidi"/>
            <w:noProof/>
            <w:szCs w:val="24"/>
            <w:lang w:val="en-US"/>
          </w:rPr>
          <w:tab/>
        </w:r>
        <w:r w:rsidR="007B1067" w:rsidRPr="00393DFB">
          <w:rPr>
            <w:rStyle w:val="Hyperlink"/>
            <w:noProof/>
          </w:rPr>
          <w:t>Analiza prirodnih razvojnih potreba i potencijala</w:t>
        </w:r>
        <w:r w:rsidR="007B1067">
          <w:rPr>
            <w:noProof/>
            <w:webHidden/>
          </w:rPr>
          <w:tab/>
        </w:r>
        <w:r w:rsidR="007B1067">
          <w:rPr>
            <w:noProof/>
            <w:webHidden/>
          </w:rPr>
          <w:fldChar w:fldCharType="begin"/>
        </w:r>
        <w:r w:rsidR="007B1067">
          <w:rPr>
            <w:noProof/>
            <w:webHidden/>
          </w:rPr>
          <w:instrText xml:space="preserve"> PAGEREF _Toc447090558 \h </w:instrText>
        </w:r>
        <w:r w:rsidR="007B1067">
          <w:rPr>
            <w:noProof/>
            <w:webHidden/>
          </w:rPr>
        </w:r>
        <w:r w:rsidR="007B1067">
          <w:rPr>
            <w:noProof/>
            <w:webHidden/>
          </w:rPr>
          <w:fldChar w:fldCharType="separate"/>
        </w:r>
        <w:r w:rsidR="000D7058">
          <w:rPr>
            <w:noProof/>
            <w:webHidden/>
          </w:rPr>
          <w:t>9</w:t>
        </w:r>
        <w:r w:rsidR="007B1067">
          <w:rPr>
            <w:noProof/>
            <w:webHidden/>
          </w:rPr>
          <w:fldChar w:fldCharType="end"/>
        </w:r>
      </w:hyperlink>
    </w:p>
    <w:p w14:paraId="709729D0"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59" w:history="1">
        <w:r w:rsidR="007B1067" w:rsidRPr="00393DFB">
          <w:rPr>
            <w:rStyle w:val="Hyperlink"/>
            <w:noProof/>
          </w:rPr>
          <w:t>2.1.1</w:t>
        </w:r>
        <w:r w:rsidR="007B1067">
          <w:rPr>
            <w:rFonts w:asciiTheme="minorHAnsi" w:eastAsiaTheme="minorEastAsia" w:hAnsiTheme="minorHAnsi" w:cstheme="minorBidi"/>
            <w:noProof/>
            <w:szCs w:val="24"/>
            <w:lang w:val="en-US"/>
          </w:rPr>
          <w:tab/>
        </w:r>
        <w:r w:rsidR="007B1067" w:rsidRPr="00393DFB">
          <w:rPr>
            <w:rStyle w:val="Hyperlink"/>
            <w:noProof/>
          </w:rPr>
          <w:t>Poljoprivredno zemljište</w:t>
        </w:r>
        <w:r w:rsidR="007B1067">
          <w:rPr>
            <w:noProof/>
            <w:webHidden/>
          </w:rPr>
          <w:tab/>
        </w:r>
        <w:r w:rsidR="007B1067">
          <w:rPr>
            <w:noProof/>
            <w:webHidden/>
          </w:rPr>
          <w:fldChar w:fldCharType="begin"/>
        </w:r>
        <w:r w:rsidR="007B1067">
          <w:rPr>
            <w:noProof/>
            <w:webHidden/>
          </w:rPr>
          <w:instrText xml:space="preserve"> PAGEREF _Toc447090559 \h </w:instrText>
        </w:r>
        <w:r w:rsidR="007B1067">
          <w:rPr>
            <w:noProof/>
            <w:webHidden/>
          </w:rPr>
        </w:r>
        <w:r w:rsidR="007B1067">
          <w:rPr>
            <w:noProof/>
            <w:webHidden/>
          </w:rPr>
          <w:fldChar w:fldCharType="separate"/>
        </w:r>
        <w:r w:rsidR="000D7058">
          <w:rPr>
            <w:noProof/>
            <w:webHidden/>
          </w:rPr>
          <w:t>9</w:t>
        </w:r>
        <w:r w:rsidR="007B1067">
          <w:rPr>
            <w:noProof/>
            <w:webHidden/>
          </w:rPr>
          <w:fldChar w:fldCharType="end"/>
        </w:r>
      </w:hyperlink>
    </w:p>
    <w:p w14:paraId="722C11A9"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60" w:history="1">
        <w:r w:rsidR="007B1067" w:rsidRPr="00393DFB">
          <w:rPr>
            <w:rStyle w:val="Hyperlink"/>
            <w:noProof/>
          </w:rPr>
          <w:t>2.1.2</w:t>
        </w:r>
        <w:r w:rsidR="007B1067">
          <w:rPr>
            <w:rFonts w:asciiTheme="minorHAnsi" w:eastAsiaTheme="minorEastAsia" w:hAnsiTheme="minorHAnsi" w:cstheme="minorBidi"/>
            <w:noProof/>
            <w:szCs w:val="24"/>
            <w:lang w:val="en-US"/>
          </w:rPr>
          <w:tab/>
        </w:r>
        <w:r w:rsidR="007B1067" w:rsidRPr="00393DFB">
          <w:rPr>
            <w:rStyle w:val="Hyperlink"/>
            <w:noProof/>
          </w:rPr>
          <w:t>Prirodna baština i ekološka mreža NATURA 2000</w:t>
        </w:r>
        <w:r w:rsidR="007B1067">
          <w:rPr>
            <w:noProof/>
            <w:webHidden/>
          </w:rPr>
          <w:tab/>
        </w:r>
        <w:r w:rsidR="007B1067">
          <w:rPr>
            <w:noProof/>
            <w:webHidden/>
          </w:rPr>
          <w:fldChar w:fldCharType="begin"/>
        </w:r>
        <w:r w:rsidR="007B1067">
          <w:rPr>
            <w:noProof/>
            <w:webHidden/>
          </w:rPr>
          <w:instrText xml:space="preserve"> PAGEREF _Toc447090560 \h </w:instrText>
        </w:r>
        <w:r w:rsidR="007B1067">
          <w:rPr>
            <w:noProof/>
            <w:webHidden/>
          </w:rPr>
        </w:r>
        <w:r w:rsidR="007B1067">
          <w:rPr>
            <w:noProof/>
            <w:webHidden/>
          </w:rPr>
          <w:fldChar w:fldCharType="separate"/>
        </w:r>
        <w:r w:rsidR="000D7058">
          <w:rPr>
            <w:noProof/>
            <w:webHidden/>
          </w:rPr>
          <w:t>10</w:t>
        </w:r>
        <w:r w:rsidR="007B1067">
          <w:rPr>
            <w:noProof/>
            <w:webHidden/>
          </w:rPr>
          <w:fldChar w:fldCharType="end"/>
        </w:r>
      </w:hyperlink>
    </w:p>
    <w:p w14:paraId="1FAE7F66"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61" w:history="1">
        <w:r w:rsidR="007B1067" w:rsidRPr="00393DFB">
          <w:rPr>
            <w:rStyle w:val="Hyperlink"/>
            <w:noProof/>
          </w:rPr>
          <w:t>2.1.3</w:t>
        </w:r>
        <w:r w:rsidR="007B1067">
          <w:rPr>
            <w:rFonts w:asciiTheme="minorHAnsi" w:eastAsiaTheme="minorEastAsia" w:hAnsiTheme="minorHAnsi" w:cstheme="minorBidi"/>
            <w:noProof/>
            <w:szCs w:val="24"/>
            <w:lang w:val="en-US"/>
          </w:rPr>
          <w:tab/>
        </w:r>
        <w:r w:rsidR="007B1067" w:rsidRPr="00393DFB">
          <w:rPr>
            <w:rStyle w:val="Hyperlink"/>
            <w:noProof/>
          </w:rPr>
          <w:t>Zaključno o prirodnim razvojnim potrebama, potencijalima i izazovima</w:t>
        </w:r>
        <w:r w:rsidR="007B1067">
          <w:rPr>
            <w:noProof/>
            <w:webHidden/>
          </w:rPr>
          <w:tab/>
        </w:r>
        <w:r w:rsidR="007B1067">
          <w:rPr>
            <w:noProof/>
            <w:webHidden/>
          </w:rPr>
          <w:fldChar w:fldCharType="begin"/>
        </w:r>
        <w:r w:rsidR="007B1067">
          <w:rPr>
            <w:noProof/>
            <w:webHidden/>
          </w:rPr>
          <w:instrText xml:space="preserve"> PAGEREF _Toc447090561 \h </w:instrText>
        </w:r>
        <w:r w:rsidR="007B1067">
          <w:rPr>
            <w:noProof/>
            <w:webHidden/>
          </w:rPr>
        </w:r>
        <w:r w:rsidR="007B1067">
          <w:rPr>
            <w:noProof/>
            <w:webHidden/>
          </w:rPr>
          <w:fldChar w:fldCharType="separate"/>
        </w:r>
        <w:r w:rsidR="000D7058">
          <w:rPr>
            <w:noProof/>
            <w:webHidden/>
          </w:rPr>
          <w:t>10</w:t>
        </w:r>
        <w:r w:rsidR="007B1067">
          <w:rPr>
            <w:noProof/>
            <w:webHidden/>
          </w:rPr>
          <w:fldChar w:fldCharType="end"/>
        </w:r>
      </w:hyperlink>
    </w:p>
    <w:p w14:paraId="045A4167"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62" w:history="1">
        <w:r w:rsidR="007B1067" w:rsidRPr="00393DFB">
          <w:rPr>
            <w:rStyle w:val="Hyperlink"/>
            <w:noProof/>
          </w:rPr>
          <w:t>2.2</w:t>
        </w:r>
        <w:r w:rsidR="007B1067">
          <w:rPr>
            <w:rFonts w:asciiTheme="minorHAnsi" w:eastAsiaTheme="minorEastAsia" w:hAnsiTheme="minorHAnsi" w:cstheme="minorBidi"/>
            <w:noProof/>
            <w:szCs w:val="24"/>
            <w:lang w:val="en-US"/>
          </w:rPr>
          <w:tab/>
        </w:r>
        <w:r w:rsidR="007B1067" w:rsidRPr="00393DFB">
          <w:rPr>
            <w:rStyle w:val="Hyperlink"/>
            <w:noProof/>
          </w:rPr>
          <w:t>Analiza demografskih razvojnih potreba,  potencijala i izazova područja</w:t>
        </w:r>
        <w:r w:rsidR="007B1067">
          <w:rPr>
            <w:noProof/>
            <w:webHidden/>
          </w:rPr>
          <w:tab/>
        </w:r>
        <w:r w:rsidR="007B1067">
          <w:rPr>
            <w:noProof/>
            <w:webHidden/>
          </w:rPr>
          <w:fldChar w:fldCharType="begin"/>
        </w:r>
        <w:r w:rsidR="007B1067">
          <w:rPr>
            <w:noProof/>
            <w:webHidden/>
          </w:rPr>
          <w:instrText xml:space="preserve"> PAGEREF _Toc447090562 \h </w:instrText>
        </w:r>
        <w:r w:rsidR="007B1067">
          <w:rPr>
            <w:noProof/>
            <w:webHidden/>
          </w:rPr>
        </w:r>
        <w:r w:rsidR="007B1067">
          <w:rPr>
            <w:noProof/>
            <w:webHidden/>
          </w:rPr>
          <w:fldChar w:fldCharType="separate"/>
        </w:r>
        <w:r w:rsidR="000D7058">
          <w:rPr>
            <w:noProof/>
            <w:webHidden/>
          </w:rPr>
          <w:t>11</w:t>
        </w:r>
        <w:r w:rsidR="007B1067">
          <w:rPr>
            <w:noProof/>
            <w:webHidden/>
          </w:rPr>
          <w:fldChar w:fldCharType="end"/>
        </w:r>
      </w:hyperlink>
    </w:p>
    <w:p w14:paraId="158BBBA0"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63" w:history="1">
        <w:r w:rsidR="007B1067" w:rsidRPr="00393DFB">
          <w:rPr>
            <w:rStyle w:val="Hyperlink"/>
            <w:noProof/>
          </w:rPr>
          <w:t>2.2.1</w:t>
        </w:r>
        <w:r w:rsidR="007B1067">
          <w:rPr>
            <w:rFonts w:asciiTheme="minorHAnsi" w:eastAsiaTheme="minorEastAsia" w:hAnsiTheme="minorHAnsi" w:cstheme="minorBidi"/>
            <w:noProof/>
            <w:szCs w:val="24"/>
            <w:lang w:val="en-US"/>
          </w:rPr>
          <w:tab/>
        </w:r>
        <w:r w:rsidR="007B1067" w:rsidRPr="00393DFB">
          <w:rPr>
            <w:rStyle w:val="Hyperlink"/>
            <w:noProof/>
          </w:rPr>
          <w:t>Rodna i dobna struktura stanovništva</w:t>
        </w:r>
        <w:r w:rsidR="007B1067">
          <w:rPr>
            <w:noProof/>
            <w:webHidden/>
          </w:rPr>
          <w:tab/>
        </w:r>
        <w:r w:rsidR="007B1067">
          <w:rPr>
            <w:noProof/>
            <w:webHidden/>
          </w:rPr>
          <w:fldChar w:fldCharType="begin"/>
        </w:r>
        <w:r w:rsidR="007B1067">
          <w:rPr>
            <w:noProof/>
            <w:webHidden/>
          </w:rPr>
          <w:instrText xml:space="preserve"> PAGEREF _Toc447090563 \h </w:instrText>
        </w:r>
        <w:r w:rsidR="007B1067">
          <w:rPr>
            <w:noProof/>
            <w:webHidden/>
          </w:rPr>
        </w:r>
        <w:r w:rsidR="007B1067">
          <w:rPr>
            <w:noProof/>
            <w:webHidden/>
          </w:rPr>
          <w:fldChar w:fldCharType="separate"/>
        </w:r>
        <w:r w:rsidR="000D7058">
          <w:rPr>
            <w:noProof/>
            <w:webHidden/>
          </w:rPr>
          <w:t>11</w:t>
        </w:r>
        <w:r w:rsidR="007B1067">
          <w:rPr>
            <w:noProof/>
            <w:webHidden/>
          </w:rPr>
          <w:fldChar w:fldCharType="end"/>
        </w:r>
      </w:hyperlink>
    </w:p>
    <w:p w14:paraId="2CA9AD3C"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64" w:history="1">
        <w:r w:rsidR="007B1067" w:rsidRPr="00393DFB">
          <w:rPr>
            <w:rStyle w:val="Hyperlink"/>
            <w:noProof/>
          </w:rPr>
          <w:t>2.2.2</w:t>
        </w:r>
        <w:r w:rsidR="007B1067">
          <w:rPr>
            <w:rFonts w:asciiTheme="minorHAnsi" w:eastAsiaTheme="minorEastAsia" w:hAnsiTheme="minorHAnsi" w:cstheme="minorBidi"/>
            <w:noProof/>
            <w:szCs w:val="24"/>
            <w:lang w:val="en-US"/>
          </w:rPr>
          <w:tab/>
        </w:r>
        <w:r w:rsidR="007B1067" w:rsidRPr="00393DFB">
          <w:rPr>
            <w:rStyle w:val="Hyperlink"/>
            <w:noProof/>
          </w:rPr>
          <w:t>Struktura stanovništva prema glavnim izvorima sredstava za život</w:t>
        </w:r>
        <w:r w:rsidR="007B1067">
          <w:rPr>
            <w:noProof/>
            <w:webHidden/>
          </w:rPr>
          <w:tab/>
        </w:r>
        <w:r w:rsidR="007B1067">
          <w:rPr>
            <w:noProof/>
            <w:webHidden/>
          </w:rPr>
          <w:fldChar w:fldCharType="begin"/>
        </w:r>
        <w:r w:rsidR="007B1067">
          <w:rPr>
            <w:noProof/>
            <w:webHidden/>
          </w:rPr>
          <w:instrText xml:space="preserve"> PAGEREF _Toc447090564 \h </w:instrText>
        </w:r>
        <w:r w:rsidR="007B1067">
          <w:rPr>
            <w:noProof/>
            <w:webHidden/>
          </w:rPr>
        </w:r>
        <w:r w:rsidR="007B1067">
          <w:rPr>
            <w:noProof/>
            <w:webHidden/>
          </w:rPr>
          <w:fldChar w:fldCharType="separate"/>
        </w:r>
        <w:r w:rsidR="000D7058">
          <w:rPr>
            <w:noProof/>
            <w:webHidden/>
          </w:rPr>
          <w:t>12</w:t>
        </w:r>
        <w:r w:rsidR="007B1067">
          <w:rPr>
            <w:noProof/>
            <w:webHidden/>
          </w:rPr>
          <w:fldChar w:fldCharType="end"/>
        </w:r>
      </w:hyperlink>
    </w:p>
    <w:p w14:paraId="0467B4E9"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65" w:history="1">
        <w:r w:rsidR="007B1067" w:rsidRPr="00393DFB">
          <w:rPr>
            <w:rStyle w:val="Hyperlink"/>
            <w:noProof/>
          </w:rPr>
          <w:t>2.2.3</w:t>
        </w:r>
        <w:r w:rsidR="007B1067">
          <w:rPr>
            <w:rFonts w:asciiTheme="minorHAnsi" w:eastAsiaTheme="minorEastAsia" w:hAnsiTheme="minorHAnsi" w:cstheme="minorBidi"/>
            <w:noProof/>
            <w:szCs w:val="24"/>
            <w:lang w:val="en-US"/>
          </w:rPr>
          <w:tab/>
        </w:r>
        <w:r w:rsidR="007B1067" w:rsidRPr="00393DFB">
          <w:rPr>
            <w:rStyle w:val="Hyperlink"/>
            <w:noProof/>
          </w:rPr>
          <w:t>Zaključno o demografskim razvojnim potrebama, potencijalima i izazovima</w:t>
        </w:r>
        <w:r w:rsidR="007B1067">
          <w:rPr>
            <w:noProof/>
            <w:webHidden/>
          </w:rPr>
          <w:tab/>
        </w:r>
        <w:r w:rsidR="007B1067">
          <w:rPr>
            <w:noProof/>
            <w:webHidden/>
          </w:rPr>
          <w:fldChar w:fldCharType="begin"/>
        </w:r>
        <w:r w:rsidR="007B1067">
          <w:rPr>
            <w:noProof/>
            <w:webHidden/>
          </w:rPr>
          <w:instrText xml:space="preserve"> PAGEREF _Toc447090565 \h </w:instrText>
        </w:r>
        <w:r w:rsidR="007B1067">
          <w:rPr>
            <w:noProof/>
            <w:webHidden/>
          </w:rPr>
        </w:r>
        <w:r w:rsidR="007B1067">
          <w:rPr>
            <w:noProof/>
            <w:webHidden/>
          </w:rPr>
          <w:fldChar w:fldCharType="separate"/>
        </w:r>
        <w:r w:rsidR="000D7058">
          <w:rPr>
            <w:noProof/>
            <w:webHidden/>
          </w:rPr>
          <w:t>12</w:t>
        </w:r>
        <w:r w:rsidR="007B1067">
          <w:rPr>
            <w:noProof/>
            <w:webHidden/>
          </w:rPr>
          <w:fldChar w:fldCharType="end"/>
        </w:r>
      </w:hyperlink>
    </w:p>
    <w:p w14:paraId="19940785"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66" w:history="1">
        <w:r w:rsidR="007B1067" w:rsidRPr="00393DFB">
          <w:rPr>
            <w:rStyle w:val="Hyperlink"/>
            <w:noProof/>
          </w:rPr>
          <w:t>2.3</w:t>
        </w:r>
        <w:r w:rsidR="007B1067">
          <w:rPr>
            <w:rFonts w:asciiTheme="minorHAnsi" w:eastAsiaTheme="minorEastAsia" w:hAnsiTheme="minorHAnsi" w:cstheme="minorBidi"/>
            <w:noProof/>
            <w:szCs w:val="24"/>
            <w:lang w:val="en-US"/>
          </w:rPr>
          <w:tab/>
        </w:r>
        <w:r w:rsidR="007B1067" w:rsidRPr="00393DFB">
          <w:rPr>
            <w:rStyle w:val="Hyperlink"/>
            <w:noProof/>
          </w:rPr>
          <w:t>Analiza gospodarskih razvojnih potreba, potencijala i izazova područja</w:t>
        </w:r>
        <w:r w:rsidR="007B1067">
          <w:rPr>
            <w:noProof/>
            <w:webHidden/>
          </w:rPr>
          <w:tab/>
        </w:r>
        <w:r w:rsidR="007B1067">
          <w:rPr>
            <w:noProof/>
            <w:webHidden/>
          </w:rPr>
          <w:fldChar w:fldCharType="begin"/>
        </w:r>
        <w:r w:rsidR="007B1067">
          <w:rPr>
            <w:noProof/>
            <w:webHidden/>
          </w:rPr>
          <w:instrText xml:space="preserve"> PAGEREF _Toc447090566 \h </w:instrText>
        </w:r>
        <w:r w:rsidR="007B1067">
          <w:rPr>
            <w:noProof/>
            <w:webHidden/>
          </w:rPr>
        </w:r>
        <w:r w:rsidR="007B1067">
          <w:rPr>
            <w:noProof/>
            <w:webHidden/>
          </w:rPr>
          <w:fldChar w:fldCharType="separate"/>
        </w:r>
        <w:r w:rsidR="000D7058">
          <w:rPr>
            <w:noProof/>
            <w:webHidden/>
          </w:rPr>
          <w:t>13</w:t>
        </w:r>
        <w:r w:rsidR="007B1067">
          <w:rPr>
            <w:noProof/>
            <w:webHidden/>
          </w:rPr>
          <w:fldChar w:fldCharType="end"/>
        </w:r>
      </w:hyperlink>
    </w:p>
    <w:p w14:paraId="5EF1279F"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67" w:history="1">
        <w:r w:rsidR="007B1067" w:rsidRPr="00393DFB">
          <w:rPr>
            <w:rStyle w:val="Hyperlink"/>
            <w:noProof/>
          </w:rPr>
          <w:t>2.3.1</w:t>
        </w:r>
        <w:r w:rsidR="007B1067">
          <w:rPr>
            <w:rFonts w:asciiTheme="minorHAnsi" w:eastAsiaTheme="minorEastAsia" w:hAnsiTheme="minorHAnsi" w:cstheme="minorBidi"/>
            <w:noProof/>
            <w:szCs w:val="24"/>
            <w:lang w:val="en-US"/>
          </w:rPr>
          <w:tab/>
        </w:r>
        <w:r w:rsidR="007B1067" w:rsidRPr="00393DFB">
          <w:rPr>
            <w:rStyle w:val="Hyperlink"/>
            <w:noProof/>
          </w:rPr>
          <w:t>Gospodarski dinamizam</w:t>
        </w:r>
        <w:r w:rsidR="007B1067">
          <w:rPr>
            <w:noProof/>
            <w:webHidden/>
          </w:rPr>
          <w:tab/>
        </w:r>
        <w:r w:rsidR="007B1067">
          <w:rPr>
            <w:noProof/>
            <w:webHidden/>
          </w:rPr>
          <w:fldChar w:fldCharType="begin"/>
        </w:r>
        <w:r w:rsidR="007B1067">
          <w:rPr>
            <w:noProof/>
            <w:webHidden/>
          </w:rPr>
          <w:instrText xml:space="preserve"> PAGEREF _Toc447090567 \h </w:instrText>
        </w:r>
        <w:r w:rsidR="007B1067">
          <w:rPr>
            <w:noProof/>
            <w:webHidden/>
          </w:rPr>
        </w:r>
        <w:r w:rsidR="007B1067">
          <w:rPr>
            <w:noProof/>
            <w:webHidden/>
          </w:rPr>
          <w:fldChar w:fldCharType="separate"/>
        </w:r>
        <w:r w:rsidR="000D7058">
          <w:rPr>
            <w:noProof/>
            <w:webHidden/>
          </w:rPr>
          <w:t>13</w:t>
        </w:r>
        <w:r w:rsidR="007B1067">
          <w:rPr>
            <w:noProof/>
            <w:webHidden/>
          </w:rPr>
          <w:fldChar w:fldCharType="end"/>
        </w:r>
      </w:hyperlink>
    </w:p>
    <w:p w14:paraId="6489E257"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68" w:history="1">
        <w:r w:rsidR="007B1067" w:rsidRPr="00393DFB">
          <w:rPr>
            <w:rStyle w:val="Hyperlink"/>
            <w:noProof/>
          </w:rPr>
          <w:t>2.3.2</w:t>
        </w:r>
        <w:r w:rsidR="007B1067">
          <w:rPr>
            <w:rFonts w:asciiTheme="minorHAnsi" w:eastAsiaTheme="minorEastAsia" w:hAnsiTheme="minorHAnsi" w:cstheme="minorBidi"/>
            <w:noProof/>
            <w:szCs w:val="24"/>
            <w:lang w:val="en-US"/>
          </w:rPr>
          <w:tab/>
        </w:r>
        <w:r w:rsidR="007B1067" w:rsidRPr="00393DFB">
          <w:rPr>
            <w:rStyle w:val="Hyperlink"/>
            <w:noProof/>
          </w:rPr>
          <w:t>Financijska uspješnost poslovanja</w:t>
        </w:r>
        <w:r w:rsidR="007B1067">
          <w:rPr>
            <w:noProof/>
            <w:webHidden/>
          </w:rPr>
          <w:tab/>
        </w:r>
        <w:r w:rsidR="007B1067">
          <w:rPr>
            <w:noProof/>
            <w:webHidden/>
          </w:rPr>
          <w:fldChar w:fldCharType="begin"/>
        </w:r>
        <w:r w:rsidR="007B1067">
          <w:rPr>
            <w:noProof/>
            <w:webHidden/>
          </w:rPr>
          <w:instrText xml:space="preserve"> PAGEREF _Toc447090568 \h </w:instrText>
        </w:r>
        <w:r w:rsidR="007B1067">
          <w:rPr>
            <w:noProof/>
            <w:webHidden/>
          </w:rPr>
        </w:r>
        <w:r w:rsidR="007B1067">
          <w:rPr>
            <w:noProof/>
            <w:webHidden/>
          </w:rPr>
          <w:fldChar w:fldCharType="separate"/>
        </w:r>
        <w:r w:rsidR="000D7058">
          <w:rPr>
            <w:noProof/>
            <w:webHidden/>
          </w:rPr>
          <w:t>13</w:t>
        </w:r>
        <w:r w:rsidR="007B1067">
          <w:rPr>
            <w:noProof/>
            <w:webHidden/>
          </w:rPr>
          <w:fldChar w:fldCharType="end"/>
        </w:r>
      </w:hyperlink>
    </w:p>
    <w:p w14:paraId="18BD0CCF"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69" w:history="1">
        <w:r w:rsidR="007B1067" w:rsidRPr="00393DFB">
          <w:rPr>
            <w:rStyle w:val="Hyperlink"/>
            <w:noProof/>
          </w:rPr>
          <w:t>2.3.3</w:t>
        </w:r>
        <w:r w:rsidR="007B1067">
          <w:rPr>
            <w:rFonts w:asciiTheme="minorHAnsi" w:eastAsiaTheme="minorEastAsia" w:hAnsiTheme="minorHAnsi" w:cstheme="minorBidi"/>
            <w:noProof/>
            <w:szCs w:val="24"/>
            <w:lang w:val="en-US"/>
          </w:rPr>
          <w:tab/>
        </w:r>
        <w:r w:rsidR="007B1067" w:rsidRPr="00393DFB">
          <w:rPr>
            <w:rStyle w:val="Hyperlink"/>
            <w:noProof/>
          </w:rPr>
          <w:t>Gospodarska infrastruktura</w:t>
        </w:r>
        <w:r w:rsidR="007B1067">
          <w:rPr>
            <w:noProof/>
            <w:webHidden/>
          </w:rPr>
          <w:tab/>
        </w:r>
        <w:r w:rsidR="007B1067">
          <w:rPr>
            <w:noProof/>
            <w:webHidden/>
          </w:rPr>
          <w:fldChar w:fldCharType="begin"/>
        </w:r>
        <w:r w:rsidR="007B1067">
          <w:rPr>
            <w:noProof/>
            <w:webHidden/>
          </w:rPr>
          <w:instrText xml:space="preserve"> PAGEREF _Toc447090569 \h </w:instrText>
        </w:r>
        <w:r w:rsidR="007B1067">
          <w:rPr>
            <w:noProof/>
            <w:webHidden/>
          </w:rPr>
        </w:r>
        <w:r w:rsidR="007B1067">
          <w:rPr>
            <w:noProof/>
            <w:webHidden/>
          </w:rPr>
          <w:fldChar w:fldCharType="separate"/>
        </w:r>
        <w:r w:rsidR="000D7058">
          <w:rPr>
            <w:noProof/>
            <w:webHidden/>
          </w:rPr>
          <w:t>14</w:t>
        </w:r>
        <w:r w:rsidR="007B1067">
          <w:rPr>
            <w:noProof/>
            <w:webHidden/>
          </w:rPr>
          <w:fldChar w:fldCharType="end"/>
        </w:r>
      </w:hyperlink>
    </w:p>
    <w:p w14:paraId="27A11593"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70" w:history="1">
        <w:r w:rsidR="007B1067" w:rsidRPr="00393DFB">
          <w:rPr>
            <w:rStyle w:val="Hyperlink"/>
            <w:noProof/>
          </w:rPr>
          <w:t>2.3.4</w:t>
        </w:r>
        <w:r w:rsidR="007B1067">
          <w:rPr>
            <w:rFonts w:asciiTheme="minorHAnsi" w:eastAsiaTheme="minorEastAsia" w:hAnsiTheme="minorHAnsi" w:cstheme="minorBidi"/>
            <w:noProof/>
            <w:szCs w:val="24"/>
            <w:lang w:val="en-US"/>
          </w:rPr>
          <w:tab/>
        </w:r>
        <w:r w:rsidR="007B1067" w:rsidRPr="00393DFB">
          <w:rPr>
            <w:rStyle w:val="Hyperlink"/>
            <w:noProof/>
          </w:rPr>
          <w:t>Zaključno o gospodarskim potrebama, potencijalima i izazovima</w:t>
        </w:r>
        <w:r w:rsidR="007B1067">
          <w:rPr>
            <w:noProof/>
            <w:webHidden/>
          </w:rPr>
          <w:tab/>
        </w:r>
        <w:r w:rsidR="007B1067">
          <w:rPr>
            <w:noProof/>
            <w:webHidden/>
          </w:rPr>
          <w:fldChar w:fldCharType="begin"/>
        </w:r>
        <w:r w:rsidR="007B1067">
          <w:rPr>
            <w:noProof/>
            <w:webHidden/>
          </w:rPr>
          <w:instrText xml:space="preserve"> PAGEREF _Toc447090570 \h </w:instrText>
        </w:r>
        <w:r w:rsidR="007B1067">
          <w:rPr>
            <w:noProof/>
            <w:webHidden/>
          </w:rPr>
        </w:r>
        <w:r w:rsidR="007B1067">
          <w:rPr>
            <w:noProof/>
            <w:webHidden/>
          </w:rPr>
          <w:fldChar w:fldCharType="separate"/>
        </w:r>
        <w:r w:rsidR="000D7058">
          <w:rPr>
            <w:noProof/>
            <w:webHidden/>
          </w:rPr>
          <w:t>14</w:t>
        </w:r>
        <w:r w:rsidR="007B1067">
          <w:rPr>
            <w:noProof/>
            <w:webHidden/>
          </w:rPr>
          <w:fldChar w:fldCharType="end"/>
        </w:r>
      </w:hyperlink>
    </w:p>
    <w:p w14:paraId="69C580F7"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71" w:history="1">
        <w:r w:rsidR="007B1067" w:rsidRPr="00393DFB">
          <w:rPr>
            <w:rStyle w:val="Hyperlink"/>
            <w:noProof/>
          </w:rPr>
          <w:t>2.4</w:t>
        </w:r>
        <w:r w:rsidR="007B1067">
          <w:rPr>
            <w:rFonts w:asciiTheme="minorHAnsi" w:eastAsiaTheme="minorEastAsia" w:hAnsiTheme="minorHAnsi" w:cstheme="minorBidi"/>
            <w:noProof/>
            <w:szCs w:val="24"/>
            <w:lang w:val="en-US"/>
          </w:rPr>
          <w:tab/>
        </w:r>
        <w:r w:rsidR="007B1067" w:rsidRPr="00393DFB">
          <w:rPr>
            <w:rStyle w:val="Hyperlink"/>
            <w:noProof/>
          </w:rPr>
          <w:t>Analiza društvenih razvojnih potreba, potencijala i izazova područja</w:t>
        </w:r>
        <w:r w:rsidR="007B1067">
          <w:rPr>
            <w:noProof/>
            <w:webHidden/>
          </w:rPr>
          <w:tab/>
        </w:r>
        <w:r w:rsidR="007B1067">
          <w:rPr>
            <w:noProof/>
            <w:webHidden/>
          </w:rPr>
          <w:fldChar w:fldCharType="begin"/>
        </w:r>
        <w:r w:rsidR="007B1067">
          <w:rPr>
            <w:noProof/>
            <w:webHidden/>
          </w:rPr>
          <w:instrText xml:space="preserve"> PAGEREF _Toc447090571 \h </w:instrText>
        </w:r>
        <w:r w:rsidR="007B1067">
          <w:rPr>
            <w:noProof/>
            <w:webHidden/>
          </w:rPr>
        </w:r>
        <w:r w:rsidR="007B1067">
          <w:rPr>
            <w:noProof/>
            <w:webHidden/>
          </w:rPr>
          <w:fldChar w:fldCharType="separate"/>
        </w:r>
        <w:r w:rsidR="000D7058">
          <w:rPr>
            <w:noProof/>
            <w:webHidden/>
          </w:rPr>
          <w:t>15</w:t>
        </w:r>
        <w:r w:rsidR="007B1067">
          <w:rPr>
            <w:noProof/>
            <w:webHidden/>
          </w:rPr>
          <w:fldChar w:fldCharType="end"/>
        </w:r>
      </w:hyperlink>
    </w:p>
    <w:p w14:paraId="58F17865"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72" w:history="1">
        <w:r w:rsidR="007B1067" w:rsidRPr="00393DFB">
          <w:rPr>
            <w:rStyle w:val="Hyperlink"/>
            <w:noProof/>
          </w:rPr>
          <w:t>2.4.1</w:t>
        </w:r>
        <w:r w:rsidR="007B1067">
          <w:rPr>
            <w:rFonts w:asciiTheme="minorHAnsi" w:eastAsiaTheme="minorEastAsia" w:hAnsiTheme="minorHAnsi" w:cstheme="minorBidi"/>
            <w:noProof/>
            <w:szCs w:val="24"/>
            <w:lang w:val="en-US"/>
          </w:rPr>
          <w:tab/>
        </w:r>
        <w:r w:rsidR="007B1067" w:rsidRPr="00393DFB">
          <w:rPr>
            <w:rStyle w:val="Hyperlink"/>
            <w:noProof/>
          </w:rPr>
          <w:t>Obrazovanje</w:t>
        </w:r>
        <w:r w:rsidR="007B1067">
          <w:rPr>
            <w:noProof/>
            <w:webHidden/>
          </w:rPr>
          <w:tab/>
        </w:r>
        <w:r w:rsidR="007B1067">
          <w:rPr>
            <w:noProof/>
            <w:webHidden/>
          </w:rPr>
          <w:fldChar w:fldCharType="begin"/>
        </w:r>
        <w:r w:rsidR="007B1067">
          <w:rPr>
            <w:noProof/>
            <w:webHidden/>
          </w:rPr>
          <w:instrText xml:space="preserve"> PAGEREF _Toc447090572 \h </w:instrText>
        </w:r>
        <w:r w:rsidR="007B1067">
          <w:rPr>
            <w:noProof/>
            <w:webHidden/>
          </w:rPr>
        </w:r>
        <w:r w:rsidR="007B1067">
          <w:rPr>
            <w:noProof/>
            <w:webHidden/>
          </w:rPr>
          <w:fldChar w:fldCharType="separate"/>
        </w:r>
        <w:r w:rsidR="000D7058">
          <w:rPr>
            <w:noProof/>
            <w:webHidden/>
          </w:rPr>
          <w:t>15</w:t>
        </w:r>
        <w:r w:rsidR="007B1067">
          <w:rPr>
            <w:noProof/>
            <w:webHidden/>
          </w:rPr>
          <w:fldChar w:fldCharType="end"/>
        </w:r>
      </w:hyperlink>
    </w:p>
    <w:p w14:paraId="42A48D6A"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73" w:history="1">
        <w:r w:rsidR="007B1067" w:rsidRPr="00393DFB">
          <w:rPr>
            <w:rStyle w:val="Hyperlink"/>
            <w:noProof/>
          </w:rPr>
          <w:t>2.4.2</w:t>
        </w:r>
        <w:r w:rsidR="007B1067">
          <w:rPr>
            <w:rFonts w:asciiTheme="minorHAnsi" w:eastAsiaTheme="minorEastAsia" w:hAnsiTheme="minorHAnsi" w:cstheme="minorBidi"/>
            <w:noProof/>
            <w:szCs w:val="24"/>
            <w:lang w:val="en-US"/>
          </w:rPr>
          <w:tab/>
        </w:r>
        <w:r w:rsidR="007B1067" w:rsidRPr="00393DFB">
          <w:rPr>
            <w:rStyle w:val="Hyperlink"/>
            <w:noProof/>
          </w:rPr>
          <w:t>Kultura</w:t>
        </w:r>
        <w:r w:rsidR="007B1067">
          <w:rPr>
            <w:noProof/>
            <w:webHidden/>
          </w:rPr>
          <w:tab/>
        </w:r>
        <w:r w:rsidR="007B1067">
          <w:rPr>
            <w:noProof/>
            <w:webHidden/>
          </w:rPr>
          <w:fldChar w:fldCharType="begin"/>
        </w:r>
        <w:r w:rsidR="007B1067">
          <w:rPr>
            <w:noProof/>
            <w:webHidden/>
          </w:rPr>
          <w:instrText xml:space="preserve"> PAGEREF _Toc447090573 \h </w:instrText>
        </w:r>
        <w:r w:rsidR="007B1067">
          <w:rPr>
            <w:noProof/>
            <w:webHidden/>
          </w:rPr>
        </w:r>
        <w:r w:rsidR="007B1067">
          <w:rPr>
            <w:noProof/>
            <w:webHidden/>
          </w:rPr>
          <w:fldChar w:fldCharType="separate"/>
        </w:r>
        <w:r w:rsidR="000D7058">
          <w:rPr>
            <w:noProof/>
            <w:webHidden/>
          </w:rPr>
          <w:t>16</w:t>
        </w:r>
        <w:r w:rsidR="007B1067">
          <w:rPr>
            <w:noProof/>
            <w:webHidden/>
          </w:rPr>
          <w:fldChar w:fldCharType="end"/>
        </w:r>
      </w:hyperlink>
    </w:p>
    <w:p w14:paraId="3DD1E35D" w14:textId="77777777" w:rsidR="007B1067" w:rsidRDefault="00DB7129">
      <w:pPr>
        <w:pStyle w:val="TOC4"/>
        <w:tabs>
          <w:tab w:val="left" w:pos="1680"/>
          <w:tab w:val="right" w:leader="dot" w:pos="9060"/>
        </w:tabs>
        <w:rPr>
          <w:rFonts w:asciiTheme="minorHAnsi" w:eastAsiaTheme="minorEastAsia" w:hAnsiTheme="minorHAnsi" w:cstheme="minorBidi"/>
          <w:noProof/>
          <w:szCs w:val="24"/>
          <w:lang w:val="en-US"/>
        </w:rPr>
      </w:pPr>
      <w:hyperlink w:anchor="_Toc447090574" w:history="1">
        <w:r w:rsidR="007B1067" w:rsidRPr="00393DFB">
          <w:rPr>
            <w:rStyle w:val="Hyperlink"/>
            <w:noProof/>
          </w:rPr>
          <w:t>2.4.2.1</w:t>
        </w:r>
        <w:r w:rsidR="007B1067">
          <w:rPr>
            <w:rFonts w:asciiTheme="minorHAnsi" w:eastAsiaTheme="minorEastAsia" w:hAnsiTheme="minorHAnsi" w:cstheme="minorBidi"/>
            <w:noProof/>
            <w:szCs w:val="24"/>
            <w:lang w:val="en-US"/>
          </w:rPr>
          <w:tab/>
        </w:r>
        <w:r w:rsidR="007B1067" w:rsidRPr="00393DFB">
          <w:rPr>
            <w:rStyle w:val="Hyperlink"/>
            <w:noProof/>
          </w:rPr>
          <w:t>Kulturna baština</w:t>
        </w:r>
        <w:r w:rsidR="007B1067">
          <w:rPr>
            <w:noProof/>
            <w:webHidden/>
          </w:rPr>
          <w:tab/>
        </w:r>
        <w:r w:rsidR="007B1067">
          <w:rPr>
            <w:noProof/>
            <w:webHidden/>
          </w:rPr>
          <w:fldChar w:fldCharType="begin"/>
        </w:r>
        <w:r w:rsidR="007B1067">
          <w:rPr>
            <w:noProof/>
            <w:webHidden/>
          </w:rPr>
          <w:instrText xml:space="preserve"> PAGEREF _Toc447090574 \h </w:instrText>
        </w:r>
        <w:r w:rsidR="007B1067">
          <w:rPr>
            <w:noProof/>
            <w:webHidden/>
          </w:rPr>
        </w:r>
        <w:r w:rsidR="007B1067">
          <w:rPr>
            <w:noProof/>
            <w:webHidden/>
          </w:rPr>
          <w:fldChar w:fldCharType="separate"/>
        </w:r>
        <w:r w:rsidR="000D7058">
          <w:rPr>
            <w:noProof/>
            <w:webHidden/>
          </w:rPr>
          <w:t>16</w:t>
        </w:r>
        <w:r w:rsidR="007B1067">
          <w:rPr>
            <w:noProof/>
            <w:webHidden/>
          </w:rPr>
          <w:fldChar w:fldCharType="end"/>
        </w:r>
      </w:hyperlink>
    </w:p>
    <w:p w14:paraId="380C480B" w14:textId="77777777" w:rsidR="007B1067" w:rsidRDefault="00DB7129">
      <w:pPr>
        <w:pStyle w:val="TOC4"/>
        <w:tabs>
          <w:tab w:val="left" w:pos="1680"/>
          <w:tab w:val="right" w:leader="dot" w:pos="9060"/>
        </w:tabs>
        <w:rPr>
          <w:rFonts w:asciiTheme="minorHAnsi" w:eastAsiaTheme="minorEastAsia" w:hAnsiTheme="minorHAnsi" w:cstheme="minorBidi"/>
          <w:noProof/>
          <w:szCs w:val="24"/>
          <w:lang w:val="en-US"/>
        </w:rPr>
      </w:pPr>
      <w:hyperlink w:anchor="_Toc447090575" w:history="1">
        <w:r w:rsidR="007B1067" w:rsidRPr="00393DFB">
          <w:rPr>
            <w:rStyle w:val="Hyperlink"/>
            <w:noProof/>
          </w:rPr>
          <w:t>2.4.2.2</w:t>
        </w:r>
        <w:r w:rsidR="007B1067">
          <w:rPr>
            <w:rFonts w:asciiTheme="minorHAnsi" w:eastAsiaTheme="minorEastAsia" w:hAnsiTheme="minorHAnsi" w:cstheme="minorBidi"/>
            <w:noProof/>
            <w:szCs w:val="24"/>
            <w:lang w:val="en-US"/>
          </w:rPr>
          <w:tab/>
        </w:r>
        <w:r w:rsidR="007B1067" w:rsidRPr="00393DFB">
          <w:rPr>
            <w:rStyle w:val="Hyperlink"/>
            <w:noProof/>
          </w:rPr>
          <w:t>Kulturne aktivnosti i infrastruktura</w:t>
        </w:r>
        <w:r w:rsidR="007B1067">
          <w:rPr>
            <w:noProof/>
            <w:webHidden/>
          </w:rPr>
          <w:tab/>
        </w:r>
        <w:r w:rsidR="007B1067">
          <w:rPr>
            <w:noProof/>
            <w:webHidden/>
          </w:rPr>
          <w:fldChar w:fldCharType="begin"/>
        </w:r>
        <w:r w:rsidR="007B1067">
          <w:rPr>
            <w:noProof/>
            <w:webHidden/>
          </w:rPr>
          <w:instrText xml:space="preserve"> PAGEREF _Toc447090575 \h </w:instrText>
        </w:r>
        <w:r w:rsidR="007B1067">
          <w:rPr>
            <w:noProof/>
            <w:webHidden/>
          </w:rPr>
        </w:r>
        <w:r w:rsidR="007B1067">
          <w:rPr>
            <w:noProof/>
            <w:webHidden/>
          </w:rPr>
          <w:fldChar w:fldCharType="separate"/>
        </w:r>
        <w:r w:rsidR="000D7058">
          <w:rPr>
            <w:noProof/>
            <w:webHidden/>
          </w:rPr>
          <w:t>16</w:t>
        </w:r>
        <w:r w:rsidR="007B1067">
          <w:rPr>
            <w:noProof/>
            <w:webHidden/>
          </w:rPr>
          <w:fldChar w:fldCharType="end"/>
        </w:r>
      </w:hyperlink>
    </w:p>
    <w:p w14:paraId="4A349EFE"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76" w:history="1">
        <w:r w:rsidR="007B1067" w:rsidRPr="00393DFB">
          <w:rPr>
            <w:rStyle w:val="Hyperlink"/>
            <w:noProof/>
          </w:rPr>
          <w:t>2.4.3</w:t>
        </w:r>
        <w:r w:rsidR="007B1067">
          <w:rPr>
            <w:rFonts w:asciiTheme="minorHAnsi" w:eastAsiaTheme="minorEastAsia" w:hAnsiTheme="minorHAnsi" w:cstheme="minorBidi"/>
            <w:noProof/>
            <w:szCs w:val="24"/>
            <w:lang w:val="en-US"/>
          </w:rPr>
          <w:tab/>
        </w:r>
        <w:r w:rsidR="007B1067" w:rsidRPr="00393DFB">
          <w:rPr>
            <w:rStyle w:val="Hyperlink"/>
            <w:noProof/>
          </w:rPr>
          <w:t>Zdravstvo i socijalna skrb</w:t>
        </w:r>
        <w:r w:rsidR="007B1067">
          <w:rPr>
            <w:noProof/>
            <w:webHidden/>
          </w:rPr>
          <w:tab/>
        </w:r>
        <w:r w:rsidR="007B1067">
          <w:rPr>
            <w:noProof/>
            <w:webHidden/>
          </w:rPr>
          <w:fldChar w:fldCharType="begin"/>
        </w:r>
        <w:r w:rsidR="007B1067">
          <w:rPr>
            <w:noProof/>
            <w:webHidden/>
          </w:rPr>
          <w:instrText xml:space="preserve"> PAGEREF _Toc447090576 \h </w:instrText>
        </w:r>
        <w:r w:rsidR="007B1067">
          <w:rPr>
            <w:noProof/>
            <w:webHidden/>
          </w:rPr>
        </w:r>
        <w:r w:rsidR="007B1067">
          <w:rPr>
            <w:noProof/>
            <w:webHidden/>
          </w:rPr>
          <w:fldChar w:fldCharType="separate"/>
        </w:r>
        <w:r w:rsidR="000D7058">
          <w:rPr>
            <w:noProof/>
            <w:webHidden/>
          </w:rPr>
          <w:t>17</w:t>
        </w:r>
        <w:r w:rsidR="007B1067">
          <w:rPr>
            <w:noProof/>
            <w:webHidden/>
          </w:rPr>
          <w:fldChar w:fldCharType="end"/>
        </w:r>
      </w:hyperlink>
    </w:p>
    <w:p w14:paraId="5FC45DAC"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77" w:history="1">
        <w:r w:rsidR="007B1067" w:rsidRPr="00393DFB">
          <w:rPr>
            <w:rStyle w:val="Hyperlink"/>
            <w:noProof/>
          </w:rPr>
          <w:t>2.4.4</w:t>
        </w:r>
        <w:r w:rsidR="007B1067">
          <w:rPr>
            <w:rFonts w:asciiTheme="minorHAnsi" w:eastAsiaTheme="minorEastAsia" w:hAnsiTheme="minorHAnsi" w:cstheme="minorBidi"/>
            <w:noProof/>
            <w:szCs w:val="24"/>
            <w:lang w:val="en-US"/>
          </w:rPr>
          <w:tab/>
        </w:r>
        <w:r w:rsidR="007B1067" w:rsidRPr="00393DFB">
          <w:rPr>
            <w:rStyle w:val="Hyperlink"/>
            <w:noProof/>
          </w:rPr>
          <w:t>Civilno društvo</w:t>
        </w:r>
        <w:r w:rsidR="007B1067">
          <w:rPr>
            <w:noProof/>
            <w:webHidden/>
          </w:rPr>
          <w:tab/>
        </w:r>
        <w:r w:rsidR="007B1067">
          <w:rPr>
            <w:noProof/>
            <w:webHidden/>
          </w:rPr>
          <w:fldChar w:fldCharType="begin"/>
        </w:r>
        <w:r w:rsidR="007B1067">
          <w:rPr>
            <w:noProof/>
            <w:webHidden/>
          </w:rPr>
          <w:instrText xml:space="preserve"> PAGEREF _Toc447090577 \h </w:instrText>
        </w:r>
        <w:r w:rsidR="007B1067">
          <w:rPr>
            <w:noProof/>
            <w:webHidden/>
          </w:rPr>
        </w:r>
        <w:r w:rsidR="007B1067">
          <w:rPr>
            <w:noProof/>
            <w:webHidden/>
          </w:rPr>
          <w:fldChar w:fldCharType="separate"/>
        </w:r>
        <w:r w:rsidR="000D7058">
          <w:rPr>
            <w:noProof/>
            <w:webHidden/>
          </w:rPr>
          <w:t>17</w:t>
        </w:r>
        <w:r w:rsidR="007B1067">
          <w:rPr>
            <w:noProof/>
            <w:webHidden/>
          </w:rPr>
          <w:fldChar w:fldCharType="end"/>
        </w:r>
      </w:hyperlink>
    </w:p>
    <w:p w14:paraId="0B4A82CD" w14:textId="77777777" w:rsidR="007B1067" w:rsidRDefault="00DB7129">
      <w:pPr>
        <w:pStyle w:val="TOC3"/>
        <w:tabs>
          <w:tab w:val="left" w:pos="1200"/>
          <w:tab w:val="right" w:leader="dot" w:pos="9060"/>
        </w:tabs>
        <w:rPr>
          <w:rFonts w:asciiTheme="minorHAnsi" w:eastAsiaTheme="minorEastAsia" w:hAnsiTheme="minorHAnsi" w:cstheme="minorBidi"/>
          <w:noProof/>
          <w:szCs w:val="24"/>
          <w:lang w:val="en-US"/>
        </w:rPr>
      </w:pPr>
      <w:hyperlink w:anchor="_Toc447090578" w:history="1">
        <w:r w:rsidR="007B1067" w:rsidRPr="00393DFB">
          <w:rPr>
            <w:rStyle w:val="Hyperlink"/>
            <w:noProof/>
          </w:rPr>
          <w:t>2.4.5</w:t>
        </w:r>
        <w:r w:rsidR="007B1067">
          <w:rPr>
            <w:rFonts w:asciiTheme="minorHAnsi" w:eastAsiaTheme="minorEastAsia" w:hAnsiTheme="minorHAnsi" w:cstheme="minorBidi"/>
            <w:noProof/>
            <w:szCs w:val="24"/>
            <w:lang w:val="en-US"/>
          </w:rPr>
          <w:tab/>
        </w:r>
        <w:r w:rsidR="007B1067" w:rsidRPr="00393DFB">
          <w:rPr>
            <w:rStyle w:val="Hyperlink"/>
            <w:noProof/>
          </w:rPr>
          <w:t>Zaključno o društvenim potrebama, potencijalima i izazovima područja</w:t>
        </w:r>
        <w:r w:rsidR="007B1067">
          <w:rPr>
            <w:noProof/>
            <w:webHidden/>
          </w:rPr>
          <w:tab/>
        </w:r>
        <w:r w:rsidR="007B1067">
          <w:rPr>
            <w:noProof/>
            <w:webHidden/>
          </w:rPr>
          <w:fldChar w:fldCharType="begin"/>
        </w:r>
        <w:r w:rsidR="007B1067">
          <w:rPr>
            <w:noProof/>
            <w:webHidden/>
          </w:rPr>
          <w:instrText xml:space="preserve"> PAGEREF _Toc447090578 \h </w:instrText>
        </w:r>
        <w:r w:rsidR="007B1067">
          <w:rPr>
            <w:noProof/>
            <w:webHidden/>
          </w:rPr>
        </w:r>
        <w:r w:rsidR="007B1067">
          <w:rPr>
            <w:noProof/>
            <w:webHidden/>
          </w:rPr>
          <w:fldChar w:fldCharType="separate"/>
        </w:r>
        <w:r w:rsidR="000D7058">
          <w:rPr>
            <w:noProof/>
            <w:webHidden/>
          </w:rPr>
          <w:t>17</w:t>
        </w:r>
        <w:r w:rsidR="007B1067">
          <w:rPr>
            <w:noProof/>
            <w:webHidden/>
          </w:rPr>
          <w:fldChar w:fldCharType="end"/>
        </w:r>
      </w:hyperlink>
    </w:p>
    <w:p w14:paraId="4488BADA"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79" w:history="1">
        <w:r w:rsidR="007B1067" w:rsidRPr="00393DFB">
          <w:rPr>
            <w:rStyle w:val="Hyperlink"/>
            <w:noProof/>
          </w:rPr>
          <w:t>2.5</w:t>
        </w:r>
        <w:r w:rsidR="007B1067">
          <w:rPr>
            <w:rFonts w:asciiTheme="minorHAnsi" w:eastAsiaTheme="minorEastAsia" w:hAnsiTheme="minorHAnsi" w:cstheme="minorBidi"/>
            <w:noProof/>
            <w:szCs w:val="24"/>
            <w:lang w:val="en-US"/>
          </w:rPr>
          <w:tab/>
        </w:r>
        <w:r w:rsidR="007B1067" w:rsidRPr="00393DFB">
          <w:rPr>
            <w:rStyle w:val="Hyperlink"/>
            <w:noProof/>
          </w:rPr>
          <w:t>SWOT analiza</w:t>
        </w:r>
        <w:r w:rsidR="007B1067">
          <w:rPr>
            <w:noProof/>
            <w:webHidden/>
          </w:rPr>
          <w:tab/>
        </w:r>
        <w:r w:rsidR="007B1067">
          <w:rPr>
            <w:noProof/>
            <w:webHidden/>
          </w:rPr>
          <w:fldChar w:fldCharType="begin"/>
        </w:r>
        <w:r w:rsidR="007B1067">
          <w:rPr>
            <w:noProof/>
            <w:webHidden/>
          </w:rPr>
          <w:instrText xml:space="preserve"> PAGEREF _Toc447090579 \h </w:instrText>
        </w:r>
        <w:r w:rsidR="007B1067">
          <w:rPr>
            <w:noProof/>
            <w:webHidden/>
          </w:rPr>
        </w:r>
        <w:r w:rsidR="007B1067">
          <w:rPr>
            <w:noProof/>
            <w:webHidden/>
          </w:rPr>
          <w:fldChar w:fldCharType="separate"/>
        </w:r>
        <w:r w:rsidR="000D7058">
          <w:rPr>
            <w:noProof/>
            <w:webHidden/>
          </w:rPr>
          <w:t>18</w:t>
        </w:r>
        <w:r w:rsidR="007B1067">
          <w:rPr>
            <w:noProof/>
            <w:webHidden/>
          </w:rPr>
          <w:fldChar w:fldCharType="end"/>
        </w:r>
      </w:hyperlink>
    </w:p>
    <w:p w14:paraId="4C7528DE" w14:textId="77777777" w:rsidR="007B1067" w:rsidRDefault="00DB7129">
      <w:pPr>
        <w:pStyle w:val="TOC1"/>
        <w:tabs>
          <w:tab w:val="left" w:pos="440"/>
          <w:tab w:val="right" w:leader="dot" w:pos="9060"/>
        </w:tabs>
        <w:rPr>
          <w:rFonts w:asciiTheme="minorHAnsi" w:eastAsiaTheme="minorEastAsia" w:hAnsiTheme="minorHAnsi" w:cstheme="minorBidi"/>
          <w:noProof/>
          <w:szCs w:val="24"/>
          <w:lang w:val="en-US"/>
        </w:rPr>
      </w:pPr>
      <w:hyperlink w:anchor="_Toc447090580" w:history="1">
        <w:r w:rsidR="007B1067" w:rsidRPr="00393DFB">
          <w:rPr>
            <w:rStyle w:val="Hyperlink"/>
            <w:noProof/>
          </w:rPr>
          <w:t>3</w:t>
        </w:r>
        <w:r w:rsidR="007B1067">
          <w:rPr>
            <w:rFonts w:asciiTheme="minorHAnsi" w:eastAsiaTheme="minorEastAsia" w:hAnsiTheme="minorHAnsi" w:cstheme="minorBidi"/>
            <w:noProof/>
            <w:szCs w:val="24"/>
            <w:lang w:val="en-US"/>
          </w:rPr>
          <w:tab/>
        </w:r>
        <w:r w:rsidR="007B1067" w:rsidRPr="00393DFB">
          <w:rPr>
            <w:rStyle w:val="Hyperlink"/>
            <w:noProof/>
          </w:rPr>
          <w:t>RAZVOJNA VIZIJA I STRATEŠKI CILJEVI</w:t>
        </w:r>
        <w:r w:rsidR="007B1067">
          <w:rPr>
            <w:noProof/>
            <w:webHidden/>
          </w:rPr>
          <w:tab/>
        </w:r>
        <w:r w:rsidR="007B1067">
          <w:rPr>
            <w:noProof/>
            <w:webHidden/>
          </w:rPr>
          <w:fldChar w:fldCharType="begin"/>
        </w:r>
        <w:r w:rsidR="007B1067">
          <w:rPr>
            <w:noProof/>
            <w:webHidden/>
          </w:rPr>
          <w:instrText xml:space="preserve"> PAGEREF _Toc447090580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45ADA729"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81" w:history="1">
        <w:r w:rsidR="007B1067" w:rsidRPr="00393DFB">
          <w:rPr>
            <w:rStyle w:val="Hyperlink"/>
            <w:noProof/>
          </w:rPr>
          <w:t>3.1</w:t>
        </w:r>
        <w:r w:rsidR="007B1067">
          <w:rPr>
            <w:rFonts w:asciiTheme="minorHAnsi" w:eastAsiaTheme="minorEastAsia" w:hAnsiTheme="minorHAnsi" w:cstheme="minorBidi"/>
            <w:noProof/>
            <w:szCs w:val="24"/>
            <w:lang w:val="en-US"/>
          </w:rPr>
          <w:tab/>
        </w:r>
        <w:r w:rsidR="007B1067" w:rsidRPr="00393DFB">
          <w:rPr>
            <w:rStyle w:val="Hyperlink"/>
            <w:noProof/>
          </w:rPr>
          <w:t>Strateški ciljevi</w:t>
        </w:r>
        <w:r w:rsidR="007B1067">
          <w:rPr>
            <w:noProof/>
            <w:webHidden/>
          </w:rPr>
          <w:tab/>
        </w:r>
        <w:r w:rsidR="007B1067">
          <w:rPr>
            <w:noProof/>
            <w:webHidden/>
          </w:rPr>
          <w:fldChar w:fldCharType="begin"/>
        </w:r>
        <w:r w:rsidR="007B1067">
          <w:rPr>
            <w:noProof/>
            <w:webHidden/>
          </w:rPr>
          <w:instrText xml:space="preserve"> PAGEREF _Toc447090581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31F2B9EB" w14:textId="77777777" w:rsidR="007B1067" w:rsidRDefault="00DB7129">
      <w:pPr>
        <w:pStyle w:val="TOC1"/>
        <w:tabs>
          <w:tab w:val="left" w:pos="440"/>
          <w:tab w:val="right" w:leader="dot" w:pos="9060"/>
        </w:tabs>
        <w:rPr>
          <w:rFonts w:asciiTheme="minorHAnsi" w:eastAsiaTheme="minorEastAsia" w:hAnsiTheme="minorHAnsi" w:cstheme="minorBidi"/>
          <w:noProof/>
          <w:szCs w:val="24"/>
          <w:lang w:val="en-US"/>
        </w:rPr>
      </w:pPr>
      <w:hyperlink w:anchor="_Toc447090582" w:history="1">
        <w:r w:rsidR="007B1067" w:rsidRPr="00393DFB">
          <w:rPr>
            <w:rStyle w:val="Hyperlink"/>
            <w:noProof/>
          </w:rPr>
          <w:t>4</w:t>
        </w:r>
        <w:r w:rsidR="007B1067">
          <w:rPr>
            <w:rFonts w:asciiTheme="minorHAnsi" w:eastAsiaTheme="minorEastAsia" w:hAnsiTheme="minorHAnsi" w:cstheme="minorBidi"/>
            <w:noProof/>
            <w:szCs w:val="24"/>
            <w:lang w:val="en-US"/>
          </w:rPr>
          <w:tab/>
        </w:r>
        <w:r w:rsidR="007B1067" w:rsidRPr="00393DFB">
          <w:rPr>
            <w:rStyle w:val="Hyperlink"/>
            <w:noProof/>
          </w:rPr>
          <w:t>OPIS UKLJUČENOSTI LOKALNIH DIONIKA U IZRADU LRS</w:t>
        </w:r>
        <w:r w:rsidR="007B1067">
          <w:rPr>
            <w:noProof/>
            <w:webHidden/>
          </w:rPr>
          <w:tab/>
        </w:r>
        <w:r w:rsidR="007B1067">
          <w:rPr>
            <w:noProof/>
            <w:webHidden/>
          </w:rPr>
          <w:fldChar w:fldCharType="begin"/>
        </w:r>
        <w:r w:rsidR="007B1067">
          <w:rPr>
            <w:noProof/>
            <w:webHidden/>
          </w:rPr>
          <w:instrText xml:space="preserve"> PAGEREF _Toc447090582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47D34709" w14:textId="77777777" w:rsidR="007B1067" w:rsidRDefault="00DB7129">
      <w:pPr>
        <w:pStyle w:val="TOC1"/>
        <w:tabs>
          <w:tab w:val="left" w:pos="440"/>
          <w:tab w:val="right" w:leader="dot" w:pos="9060"/>
        </w:tabs>
        <w:rPr>
          <w:rFonts w:asciiTheme="minorHAnsi" w:eastAsiaTheme="minorEastAsia" w:hAnsiTheme="minorHAnsi" w:cstheme="minorBidi"/>
          <w:noProof/>
          <w:szCs w:val="24"/>
          <w:lang w:val="en-US"/>
        </w:rPr>
      </w:pPr>
      <w:hyperlink w:anchor="_Toc447090583" w:history="1">
        <w:r w:rsidR="007B1067" w:rsidRPr="00393DFB">
          <w:rPr>
            <w:rStyle w:val="Hyperlink"/>
            <w:noProof/>
          </w:rPr>
          <w:t>5</w:t>
        </w:r>
        <w:r w:rsidR="007B1067">
          <w:rPr>
            <w:rFonts w:asciiTheme="minorHAnsi" w:eastAsiaTheme="minorEastAsia" w:hAnsiTheme="minorHAnsi" w:cstheme="minorBidi"/>
            <w:noProof/>
            <w:szCs w:val="24"/>
            <w:lang w:val="en-US"/>
          </w:rPr>
          <w:tab/>
        </w:r>
        <w:r w:rsidR="007B1067" w:rsidRPr="00393DFB">
          <w:rPr>
            <w:rStyle w:val="Hyperlink"/>
            <w:noProof/>
          </w:rPr>
          <w:t>AKCIJSKI PLAN PROVEDBE LRS</w:t>
        </w:r>
        <w:r w:rsidR="007B1067">
          <w:rPr>
            <w:noProof/>
            <w:webHidden/>
          </w:rPr>
          <w:tab/>
        </w:r>
        <w:r w:rsidR="007B1067">
          <w:rPr>
            <w:noProof/>
            <w:webHidden/>
          </w:rPr>
          <w:fldChar w:fldCharType="begin"/>
        </w:r>
        <w:r w:rsidR="007B1067">
          <w:rPr>
            <w:noProof/>
            <w:webHidden/>
          </w:rPr>
          <w:instrText xml:space="preserve"> PAGEREF _Toc447090583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0F58F5DF"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84" w:history="1">
        <w:r w:rsidR="007B1067" w:rsidRPr="00393DFB">
          <w:rPr>
            <w:rStyle w:val="Hyperlink"/>
            <w:noProof/>
          </w:rPr>
          <w:t>5.1</w:t>
        </w:r>
        <w:r w:rsidR="007B1067">
          <w:rPr>
            <w:rFonts w:asciiTheme="minorHAnsi" w:eastAsiaTheme="minorEastAsia" w:hAnsiTheme="minorHAnsi" w:cstheme="minorBidi"/>
            <w:noProof/>
            <w:szCs w:val="24"/>
            <w:lang w:val="en-US"/>
          </w:rPr>
          <w:tab/>
        </w:r>
        <w:r w:rsidR="007B1067" w:rsidRPr="00393DFB">
          <w:rPr>
            <w:rStyle w:val="Hyperlink"/>
            <w:noProof/>
          </w:rPr>
          <w:t xml:space="preserve">Tijek </w:t>
        </w:r>
        <w:r w:rsidR="007B1067" w:rsidRPr="00393DFB">
          <w:rPr>
            <w:rStyle w:val="Hyperlink"/>
            <w:noProof/>
            <w:lang w:eastAsia="hr-HR"/>
          </w:rPr>
          <w:t>provedbe LRS na nivou svake godine unutar programskog razdoblja</w:t>
        </w:r>
        <w:r w:rsidR="007B1067">
          <w:rPr>
            <w:noProof/>
            <w:webHidden/>
          </w:rPr>
          <w:tab/>
        </w:r>
        <w:r w:rsidR="007B1067">
          <w:rPr>
            <w:noProof/>
            <w:webHidden/>
          </w:rPr>
          <w:fldChar w:fldCharType="begin"/>
        </w:r>
        <w:r w:rsidR="007B1067">
          <w:rPr>
            <w:noProof/>
            <w:webHidden/>
          </w:rPr>
          <w:instrText xml:space="preserve"> PAGEREF _Toc447090584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62DD1811"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85" w:history="1">
        <w:r w:rsidR="007B1067" w:rsidRPr="00393DFB">
          <w:rPr>
            <w:rStyle w:val="Hyperlink"/>
            <w:noProof/>
            <w:lang w:eastAsia="hr-HR"/>
          </w:rPr>
          <w:t>5.2</w:t>
        </w:r>
        <w:r w:rsidR="007B1067">
          <w:rPr>
            <w:rFonts w:asciiTheme="minorHAnsi" w:eastAsiaTheme="minorEastAsia" w:hAnsiTheme="minorHAnsi" w:cstheme="minorBidi"/>
            <w:noProof/>
            <w:szCs w:val="24"/>
            <w:lang w:val="en-US"/>
          </w:rPr>
          <w:tab/>
        </w:r>
        <w:r w:rsidR="007B1067" w:rsidRPr="00393DFB">
          <w:rPr>
            <w:rStyle w:val="Hyperlink"/>
            <w:noProof/>
            <w:lang w:eastAsia="hr-HR"/>
          </w:rPr>
          <w:t>Procjena broja projekata za vrijeme programskog razdoblja</w:t>
        </w:r>
        <w:r w:rsidR="007B1067">
          <w:rPr>
            <w:noProof/>
            <w:webHidden/>
          </w:rPr>
          <w:tab/>
        </w:r>
        <w:r w:rsidR="007B1067">
          <w:rPr>
            <w:noProof/>
            <w:webHidden/>
          </w:rPr>
          <w:fldChar w:fldCharType="begin"/>
        </w:r>
        <w:r w:rsidR="007B1067">
          <w:rPr>
            <w:noProof/>
            <w:webHidden/>
          </w:rPr>
          <w:instrText xml:space="preserve"> PAGEREF _Toc447090585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56F13CE2" w14:textId="77777777" w:rsidR="007B1067" w:rsidRDefault="00DB7129">
      <w:pPr>
        <w:pStyle w:val="TOC1"/>
        <w:tabs>
          <w:tab w:val="left" w:pos="440"/>
          <w:tab w:val="right" w:leader="dot" w:pos="9060"/>
        </w:tabs>
        <w:rPr>
          <w:rFonts w:asciiTheme="minorHAnsi" w:eastAsiaTheme="minorEastAsia" w:hAnsiTheme="minorHAnsi" w:cstheme="minorBidi"/>
          <w:noProof/>
          <w:szCs w:val="24"/>
          <w:lang w:val="en-US"/>
        </w:rPr>
      </w:pPr>
      <w:hyperlink w:anchor="_Toc447090586" w:history="1">
        <w:r w:rsidR="007B1067" w:rsidRPr="00393DFB">
          <w:rPr>
            <w:rStyle w:val="Hyperlink"/>
            <w:noProof/>
          </w:rPr>
          <w:t>6</w:t>
        </w:r>
        <w:r w:rsidR="007B1067">
          <w:rPr>
            <w:rFonts w:asciiTheme="minorHAnsi" w:eastAsiaTheme="minorEastAsia" w:hAnsiTheme="minorHAnsi" w:cstheme="minorBidi"/>
            <w:noProof/>
            <w:szCs w:val="24"/>
            <w:lang w:val="en-US"/>
          </w:rPr>
          <w:tab/>
        </w:r>
        <w:r w:rsidR="007B1067" w:rsidRPr="00393DFB">
          <w:rPr>
            <w:rStyle w:val="Hyperlink"/>
            <w:noProof/>
          </w:rPr>
          <w:t>NAČIN PRAĆENJA I PROCJENE PROVEDBE LRS</w:t>
        </w:r>
        <w:r w:rsidR="007B1067">
          <w:rPr>
            <w:noProof/>
            <w:webHidden/>
          </w:rPr>
          <w:tab/>
        </w:r>
        <w:r w:rsidR="007B1067">
          <w:rPr>
            <w:noProof/>
            <w:webHidden/>
          </w:rPr>
          <w:fldChar w:fldCharType="begin"/>
        </w:r>
        <w:r w:rsidR="007B1067">
          <w:rPr>
            <w:noProof/>
            <w:webHidden/>
          </w:rPr>
          <w:instrText xml:space="preserve"> PAGEREF _Toc447090586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7FB99BD7"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87" w:history="1">
        <w:r w:rsidR="007B1067" w:rsidRPr="00393DFB">
          <w:rPr>
            <w:rStyle w:val="Hyperlink"/>
            <w:noProof/>
          </w:rPr>
          <w:t>6.1</w:t>
        </w:r>
        <w:r w:rsidR="007B1067">
          <w:rPr>
            <w:rFonts w:asciiTheme="minorHAnsi" w:eastAsiaTheme="minorEastAsia" w:hAnsiTheme="minorHAnsi" w:cstheme="minorBidi"/>
            <w:noProof/>
            <w:szCs w:val="24"/>
            <w:lang w:val="en-US"/>
          </w:rPr>
          <w:tab/>
        </w:r>
        <w:r w:rsidR="007B1067" w:rsidRPr="00393DFB">
          <w:rPr>
            <w:rStyle w:val="Hyperlink"/>
            <w:noProof/>
          </w:rPr>
          <w:t>Opis praćenja i evaluacije učinaka provedbe LRS</w:t>
        </w:r>
        <w:r w:rsidR="007B1067">
          <w:rPr>
            <w:noProof/>
            <w:webHidden/>
          </w:rPr>
          <w:tab/>
        </w:r>
        <w:r w:rsidR="007B1067">
          <w:rPr>
            <w:noProof/>
            <w:webHidden/>
          </w:rPr>
          <w:fldChar w:fldCharType="begin"/>
        </w:r>
        <w:r w:rsidR="007B1067">
          <w:rPr>
            <w:noProof/>
            <w:webHidden/>
          </w:rPr>
          <w:instrText xml:space="preserve"> PAGEREF _Toc447090587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0E9C7CF9" w14:textId="77777777" w:rsidR="007B1067" w:rsidRDefault="00DB7129">
      <w:pPr>
        <w:pStyle w:val="TOC2"/>
        <w:tabs>
          <w:tab w:val="left" w:pos="960"/>
          <w:tab w:val="right" w:leader="dot" w:pos="9060"/>
        </w:tabs>
        <w:rPr>
          <w:rFonts w:asciiTheme="minorHAnsi" w:eastAsiaTheme="minorEastAsia" w:hAnsiTheme="minorHAnsi" w:cstheme="minorBidi"/>
          <w:noProof/>
          <w:szCs w:val="24"/>
          <w:lang w:val="en-US"/>
        </w:rPr>
      </w:pPr>
      <w:hyperlink w:anchor="_Toc447090588" w:history="1">
        <w:r w:rsidR="007B1067" w:rsidRPr="00393DFB">
          <w:rPr>
            <w:rStyle w:val="Hyperlink"/>
            <w:noProof/>
          </w:rPr>
          <w:t>6.2</w:t>
        </w:r>
        <w:r w:rsidR="007B1067">
          <w:rPr>
            <w:rFonts w:asciiTheme="minorHAnsi" w:eastAsiaTheme="minorEastAsia" w:hAnsiTheme="minorHAnsi" w:cstheme="minorBidi"/>
            <w:noProof/>
            <w:szCs w:val="24"/>
            <w:lang w:val="en-US"/>
          </w:rPr>
          <w:tab/>
        </w:r>
        <w:r w:rsidR="007B1067" w:rsidRPr="00393DFB">
          <w:rPr>
            <w:rStyle w:val="Hyperlink"/>
            <w:noProof/>
          </w:rPr>
          <w:t>Indikatori za mjerenje učinka provedbe LRS-a</w:t>
        </w:r>
        <w:r w:rsidR="007B1067">
          <w:rPr>
            <w:noProof/>
            <w:webHidden/>
          </w:rPr>
          <w:tab/>
        </w:r>
        <w:r w:rsidR="007B1067">
          <w:rPr>
            <w:noProof/>
            <w:webHidden/>
          </w:rPr>
          <w:fldChar w:fldCharType="begin"/>
        </w:r>
        <w:r w:rsidR="007B1067">
          <w:rPr>
            <w:noProof/>
            <w:webHidden/>
          </w:rPr>
          <w:instrText xml:space="preserve"> PAGEREF _Toc447090588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2473054C" w14:textId="77777777" w:rsidR="007B1067" w:rsidRDefault="00DB7129">
      <w:pPr>
        <w:pStyle w:val="TOC1"/>
        <w:tabs>
          <w:tab w:val="left" w:pos="440"/>
          <w:tab w:val="right" w:leader="dot" w:pos="9060"/>
        </w:tabs>
        <w:rPr>
          <w:rFonts w:asciiTheme="minorHAnsi" w:eastAsiaTheme="minorEastAsia" w:hAnsiTheme="minorHAnsi" w:cstheme="minorBidi"/>
          <w:noProof/>
          <w:szCs w:val="24"/>
          <w:lang w:val="en-US"/>
        </w:rPr>
      </w:pPr>
      <w:hyperlink w:anchor="_Toc447090589" w:history="1">
        <w:r w:rsidR="007B1067" w:rsidRPr="00393DFB">
          <w:rPr>
            <w:rStyle w:val="Hyperlink"/>
            <w:noProof/>
          </w:rPr>
          <w:t>7</w:t>
        </w:r>
        <w:r w:rsidR="007B1067">
          <w:rPr>
            <w:rFonts w:asciiTheme="minorHAnsi" w:eastAsiaTheme="minorEastAsia" w:hAnsiTheme="minorHAnsi" w:cstheme="minorBidi"/>
            <w:noProof/>
            <w:szCs w:val="24"/>
            <w:lang w:val="en-US"/>
          </w:rPr>
          <w:tab/>
        </w:r>
        <w:r w:rsidR="007B1067" w:rsidRPr="00393DFB">
          <w:rPr>
            <w:rStyle w:val="Hyperlink"/>
            <w:noProof/>
          </w:rPr>
          <w:t>PRILOZI</w:t>
        </w:r>
        <w:r w:rsidR="007B1067">
          <w:rPr>
            <w:noProof/>
            <w:webHidden/>
          </w:rPr>
          <w:tab/>
        </w:r>
        <w:r w:rsidR="007B1067">
          <w:rPr>
            <w:noProof/>
            <w:webHidden/>
          </w:rPr>
          <w:fldChar w:fldCharType="begin"/>
        </w:r>
        <w:r w:rsidR="007B1067">
          <w:rPr>
            <w:noProof/>
            <w:webHidden/>
          </w:rPr>
          <w:instrText xml:space="preserve"> PAGEREF _Toc447090589 \h </w:instrText>
        </w:r>
        <w:r w:rsidR="007B1067">
          <w:rPr>
            <w:noProof/>
            <w:webHidden/>
          </w:rPr>
        </w:r>
        <w:r w:rsidR="007B1067">
          <w:rPr>
            <w:noProof/>
            <w:webHidden/>
          </w:rPr>
          <w:fldChar w:fldCharType="separate"/>
        </w:r>
        <w:r w:rsidR="000D7058">
          <w:rPr>
            <w:noProof/>
            <w:webHidden/>
          </w:rPr>
          <w:t>63</w:t>
        </w:r>
        <w:r w:rsidR="007B1067">
          <w:rPr>
            <w:noProof/>
            <w:webHidden/>
          </w:rPr>
          <w:fldChar w:fldCharType="end"/>
        </w:r>
      </w:hyperlink>
    </w:p>
    <w:p w14:paraId="46ED83D8" w14:textId="77777777" w:rsidR="007A251A" w:rsidRPr="00414A55" w:rsidRDefault="007A251A" w:rsidP="002D12D1">
      <w:pPr>
        <w:pStyle w:val="Header"/>
        <w:rPr>
          <w:sz w:val="24"/>
          <w:szCs w:val="24"/>
        </w:rPr>
      </w:pPr>
      <w:r w:rsidRPr="00414A55">
        <w:rPr>
          <w:szCs w:val="24"/>
        </w:rPr>
        <w:fldChar w:fldCharType="end"/>
      </w:r>
    </w:p>
    <w:p w14:paraId="20E7D215" w14:textId="77777777" w:rsidR="007A251A" w:rsidRPr="00414A55" w:rsidRDefault="007A251A" w:rsidP="002D12D1">
      <w:pPr>
        <w:pStyle w:val="Header"/>
        <w:rPr>
          <w:sz w:val="24"/>
          <w:szCs w:val="24"/>
        </w:rPr>
      </w:pPr>
    </w:p>
    <w:p w14:paraId="78733695" w14:textId="77777777" w:rsidR="007A251A" w:rsidRPr="00414A55" w:rsidRDefault="007A251A" w:rsidP="002D12D1">
      <w:pPr>
        <w:pStyle w:val="Header"/>
        <w:rPr>
          <w:sz w:val="24"/>
          <w:szCs w:val="24"/>
        </w:rPr>
      </w:pPr>
    </w:p>
    <w:p w14:paraId="7701F2DA" w14:textId="77777777" w:rsidR="007A251A" w:rsidRPr="00414A55" w:rsidRDefault="007A251A" w:rsidP="009F676F">
      <w:pPr>
        <w:pStyle w:val="Header"/>
        <w:outlineLvl w:val="0"/>
        <w:rPr>
          <w:sz w:val="24"/>
          <w:szCs w:val="24"/>
        </w:rPr>
      </w:pPr>
      <w:r w:rsidRPr="00414A55">
        <w:rPr>
          <w:sz w:val="24"/>
          <w:szCs w:val="24"/>
        </w:rPr>
        <w:br w:type="page"/>
      </w:r>
      <w:bookmarkStart w:id="0" w:name="_Toc447090528"/>
      <w:r w:rsidRPr="00414A55">
        <w:rPr>
          <w:sz w:val="24"/>
          <w:szCs w:val="24"/>
        </w:rPr>
        <w:lastRenderedPageBreak/>
        <w:t>POPIS KARTI</w:t>
      </w:r>
      <w:bookmarkEnd w:id="0"/>
    </w:p>
    <w:p w14:paraId="30FC4099" w14:textId="77777777" w:rsidR="007B1067" w:rsidRDefault="007A251A">
      <w:pPr>
        <w:pStyle w:val="TableofFigures"/>
        <w:tabs>
          <w:tab w:val="right" w:leader="dot" w:pos="9060"/>
        </w:tabs>
        <w:rPr>
          <w:rFonts w:asciiTheme="minorHAnsi" w:eastAsiaTheme="minorEastAsia" w:hAnsiTheme="minorHAnsi" w:cstheme="minorBidi"/>
          <w:noProof/>
          <w:szCs w:val="24"/>
          <w:lang w:val="en-US"/>
        </w:rPr>
      </w:pPr>
      <w:r w:rsidRPr="00414A55">
        <w:rPr>
          <w:rFonts w:cs="Times New Roman"/>
          <w:szCs w:val="24"/>
        </w:rPr>
        <w:fldChar w:fldCharType="begin"/>
      </w:r>
      <w:r w:rsidRPr="00414A55">
        <w:rPr>
          <w:rFonts w:cs="Times New Roman"/>
          <w:szCs w:val="24"/>
        </w:rPr>
        <w:instrText xml:space="preserve"> TOC \h \z \c "Karta" </w:instrText>
      </w:r>
      <w:r w:rsidRPr="00414A55">
        <w:rPr>
          <w:rFonts w:cs="Times New Roman"/>
          <w:szCs w:val="24"/>
        </w:rPr>
        <w:fldChar w:fldCharType="separate"/>
      </w:r>
      <w:hyperlink w:anchor="_Toc447090590" w:history="1">
        <w:r w:rsidR="007B1067" w:rsidRPr="00865DD8">
          <w:rPr>
            <w:rStyle w:val="Hyperlink"/>
            <w:noProof/>
          </w:rPr>
          <w:t>Karta 1: Zemljopisni položaj LAG-a Vuka-Dunav</w:t>
        </w:r>
        <w:r w:rsidR="007B1067">
          <w:rPr>
            <w:noProof/>
            <w:webHidden/>
          </w:rPr>
          <w:tab/>
        </w:r>
        <w:r w:rsidR="007B1067">
          <w:rPr>
            <w:noProof/>
            <w:webHidden/>
          </w:rPr>
          <w:fldChar w:fldCharType="begin"/>
        </w:r>
        <w:r w:rsidR="007B1067">
          <w:rPr>
            <w:noProof/>
            <w:webHidden/>
          </w:rPr>
          <w:instrText xml:space="preserve"> PAGEREF _Toc447090590 \h </w:instrText>
        </w:r>
        <w:r w:rsidR="007B1067">
          <w:rPr>
            <w:noProof/>
            <w:webHidden/>
          </w:rPr>
        </w:r>
        <w:r w:rsidR="007B1067">
          <w:rPr>
            <w:noProof/>
            <w:webHidden/>
          </w:rPr>
          <w:fldChar w:fldCharType="separate"/>
        </w:r>
        <w:r w:rsidR="000D7058">
          <w:rPr>
            <w:noProof/>
            <w:webHidden/>
          </w:rPr>
          <w:t>2</w:t>
        </w:r>
        <w:r w:rsidR="007B1067">
          <w:rPr>
            <w:noProof/>
            <w:webHidden/>
          </w:rPr>
          <w:fldChar w:fldCharType="end"/>
        </w:r>
      </w:hyperlink>
    </w:p>
    <w:p w14:paraId="30A237AA" w14:textId="77777777" w:rsidR="007A251A" w:rsidRDefault="007A251A" w:rsidP="002D12D1">
      <w:pPr>
        <w:pStyle w:val="Header"/>
        <w:rPr>
          <w:szCs w:val="24"/>
        </w:rPr>
      </w:pPr>
      <w:r w:rsidRPr="00414A55">
        <w:rPr>
          <w:szCs w:val="24"/>
        </w:rPr>
        <w:fldChar w:fldCharType="end"/>
      </w:r>
    </w:p>
    <w:p w14:paraId="5A3E4455" w14:textId="77777777" w:rsidR="007E1E7B" w:rsidRPr="00414A55" w:rsidRDefault="007E1E7B" w:rsidP="002D12D1">
      <w:pPr>
        <w:pStyle w:val="Header"/>
        <w:rPr>
          <w:sz w:val="24"/>
          <w:szCs w:val="24"/>
        </w:rPr>
      </w:pPr>
    </w:p>
    <w:p w14:paraId="21D046F9" w14:textId="77777777" w:rsidR="007A251A" w:rsidRPr="00414A55" w:rsidRDefault="007A251A" w:rsidP="009F676F">
      <w:pPr>
        <w:pStyle w:val="Header"/>
        <w:outlineLvl w:val="0"/>
        <w:rPr>
          <w:sz w:val="24"/>
          <w:szCs w:val="24"/>
        </w:rPr>
      </w:pPr>
      <w:bookmarkStart w:id="1" w:name="_Toc447090529"/>
      <w:r w:rsidRPr="00414A55">
        <w:rPr>
          <w:sz w:val="24"/>
          <w:szCs w:val="24"/>
        </w:rPr>
        <w:t>POPIS TABLICA</w:t>
      </w:r>
      <w:bookmarkEnd w:id="1"/>
    </w:p>
    <w:p w14:paraId="669BD4E3" w14:textId="77777777" w:rsidR="007B1067" w:rsidRDefault="007A251A">
      <w:pPr>
        <w:pStyle w:val="TableofFigures"/>
        <w:tabs>
          <w:tab w:val="right" w:leader="dot" w:pos="9060"/>
        </w:tabs>
        <w:rPr>
          <w:rFonts w:asciiTheme="minorHAnsi" w:eastAsiaTheme="minorEastAsia" w:hAnsiTheme="minorHAnsi" w:cstheme="minorBidi"/>
          <w:noProof/>
          <w:szCs w:val="24"/>
          <w:lang w:val="en-US"/>
        </w:rPr>
      </w:pPr>
      <w:r w:rsidRPr="00414A55">
        <w:rPr>
          <w:rFonts w:cs="Times New Roman"/>
          <w:szCs w:val="24"/>
        </w:rPr>
        <w:fldChar w:fldCharType="begin"/>
      </w:r>
      <w:r w:rsidRPr="00414A55">
        <w:rPr>
          <w:rFonts w:cs="Times New Roman"/>
          <w:szCs w:val="24"/>
        </w:rPr>
        <w:instrText xml:space="preserve"> TOC \h \z \c "Tablica" </w:instrText>
      </w:r>
      <w:r w:rsidRPr="00414A55">
        <w:rPr>
          <w:rFonts w:cs="Times New Roman"/>
          <w:szCs w:val="24"/>
        </w:rPr>
        <w:fldChar w:fldCharType="separate"/>
      </w:r>
      <w:hyperlink w:anchor="_Toc447090621" w:history="1">
        <w:r w:rsidR="007B1067" w:rsidRPr="00C01A04">
          <w:rPr>
            <w:rStyle w:val="Hyperlink"/>
            <w:noProof/>
          </w:rPr>
          <w:t>Tablica 1: Stanovništvo, površina i gustoća naseljenosti LAG-a prema Popisu 2011.</w:t>
        </w:r>
        <w:r w:rsidR="007B1067">
          <w:rPr>
            <w:noProof/>
            <w:webHidden/>
          </w:rPr>
          <w:tab/>
        </w:r>
        <w:r w:rsidR="007B1067">
          <w:rPr>
            <w:noProof/>
            <w:webHidden/>
          </w:rPr>
          <w:fldChar w:fldCharType="begin"/>
        </w:r>
        <w:r w:rsidR="007B1067">
          <w:rPr>
            <w:noProof/>
            <w:webHidden/>
          </w:rPr>
          <w:instrText xml:space="preserve"> PAGEREF _Toc447090621 \h </w:instrText>
        </w:r>
        <w:r w:rsidR="007B1067">
          <w:rPr>
            <w:noProof/>
            <w:webHidden/>
          </w:rPr>
        </w:r>
        <w:r w:rsidR="007B1067">
          <w:rPr>
            <w:noProof/>
            <w:webHidden/>
          </w:rPr>
          <w:fldChar w:fldCharType="separate"/>
        </w:r>
        <w:r w:rsidR="000D7058">
          <w:rPr>
            <w:noProof/>
            <w:webHidden/>
          </w:rPr>
          <w:t>3</w:t>
        </w:r>
        <w:r w:rsidR="007B1067">
          <w:rPr>
            <w:noProof/>
            <w:webHidden/>
          </w:rPr>
          <w:fldChar w:fldCharType="end"/>
        </w:r>
      </w:hyperlink>
    </w:p>
    <w:p w14:paraId="034308AC" w14:textId="77777777" w:rsidR="007B1067" w:rsidRDefault="00DB7129">
      <w:pPr>
        <w:pStyle w:val="TableofFigures"/>
        <w:tabs>
          <w:tab w:val="right" w:leader="dot" w:pos="9060"/>
        </w:tabs>
        <w:rPr>
          <w:rFonts w:asciiTheme="minorHAnsi" w:eastAsiaTheme="minorEastAsia" w:hAnsiTheme="minorHAnsi" w:cstheme="minorBidi"/>
          <w:noProof/>
          <w:szCs w:val="24"/>
          <w:lang w:val="en-US"/>
        </w:rPr>
      </w:pPr>
      <w:hyperlink w:anchor="_Toc447090622" w:history="1">
        <w:r w:rsidR="007B1067" w:rsidRPr="00C01A04">
          <w:rPr>
            <w:rStyle w:val="Hyperlink"/>
            <w:noProof/>
          </w:rPr>
          <w:t>Tablica 2: SWOT matrica područja LAG-a Vuka-Dunav</w:t>
        </w:r>
        <w:r w:rsidR="007B1067">
          <w:rPr>
            <w:noProof/>
            <w:webHidden/>
          </w:rPr>
          <w:tab/>
        </w:r>
        <w:r w:rsidR="007B1067">
          <w:rPr>
            <w:noProof/>
            <w:webHidden/>
          </w:rPr>
          <w:fldChar w:fldCharType="begin"/>
        </w:r>
        <w:r w:rsidR="007B1067">
          <w:rPr>
            <w:noProof/>
            <w:webHidden/>
          </w:rPr>
          <w:instrText xml:space="preserve"> PAGEREF _Toc447090622 \h </w:instrText>
        </w:r>
        <w:r w:rsidR="007B1067">
          <w:rPr>
            <w:noProof/>
            <w:webHidden/>
          </w:rPr>
        </w:r>
        <w:r w:rsidR="007B1067">
          <w:rPr>
            <w:noProof/>
            <w:webHidden/>
          </w:rPr>
          <w:fldChar w:fldCharType="separate"/>
        </w:r>
        <w:r w:rsidR="000D7058">
          <w:rPr>
            <w:noProof/>
            <w:webHidden/>
          </w:rPr>
          <w:t>19</w:t>
        </w:r>
        <w:r w:rsidR="007B1067">
          <w:rPr>
            <w:noProof/>
            <w:webHidden/>
          </w:rPr>
          <w:fldChar w:fldCharType="end"/>
        </w:r>
      </w:hyperlink>
    </w:p>
    <w:p w14:paraId="3DB059CB" w14:textId="77777777" w:rsidR="007B1067" w:rsidRDefault="00DB7129">
      <w:pPr>
        <w:pStyle w:val="TableofFigures"/>
        <w:tabs>
          <w:tab w:val="right" w:leader="dot" w:pos="9060"/>
        </w:tabs>
        <w:rPr>
          <w:rFonts w:asciiTheme="minorHAnsi" w:eastAsiaTheme="minorEastAsia" w:hAnsiTheme="minorHAnsi" w:cstheme="minorBidi"/>
          <w:noProof/>
          <w:szCs w:val="24"/>
          <w:lang w:val="en-US"/>
        </w:rPr>
      </w:pPr>
      <w:hyperlink w:anchor="_Toc447090623" w:history="1">
        <w:r w:rsidR="007B1067" w:rsidRPr="00C01A04">
          <w:rPr>
            <w:rStyle w:val="Hyperlink"/>
            <w:noProof/>
          </w:rPr>
          <w:t>Tablica 3: Pregled plana provedbe i slijeda operacija u ostvarivanju razvojnih ciljeva po programskim godinama</w:t>
        </w:r>
        <w:r w:rsidR="007B1067">
          <w:rPr>
            <w:noProof/>
            <w:webHidden/>
          </w:rPr>
          <w:tab/>
        </w:r>
        <w:r w:rsidR="007B1067">
          <w:rPr>
            <w:noProof/>
            <w:webHidden/>
          </w:rPr>
          <w:fldChar w:fldCharType="begin"/>
        </w:r>
        <w:r w:rsidR="007B1067">
          <w:rPr>
            <w:noProof/>
            <w:webHidden/>
          </w:rPr>
          <w:instrText xml:space="preserve"> PAGEREF _Toc447090623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31719A24" w14:textId="77777777" w:rsidR="007B1067" w:rsidRDefault="00DB7129">
      <w:pPr>
        <w:pStyle w:val="TableofFigures"/>
        <w:tabs>
          <w:tab w:val="right" w:leader="dot" w:pos="9060"/>
        </w:tabs>
        <w:rPr>
          <w:rFonts w:asciiTheme="minorHAnsi" w:eastAsiaTheme="minorEastAsia" w:hAnsiTheme="minorHAnsi" w:cstheme="minorBidi"/>
          <w:noProof/>
          <w:szCs w:val="24"/>
          <w:lang w:val="en-US"/>
        </w:rPr>
      </w:pPr>
      <w:hyperlink w:anchor="_Toc447090624" w:history="1">
        <w:r w:rsidR="007B1067" w:rsidRPr="00C01A04">
          <w:rPr>
            <w:rStyle w:val="Hyperlink"/>
            <w:noProof/>
          </w:rPr>
          <w:t>Tablica 4: Procjena broja projekata i potrebna financijska sredstva</w:t>
        </w:r>
        <w:r w:rsidR="007B1067">
          <w:rPr>
            <w:noProof/>
            <w:webHidden/>
          </w:rPr>
          <w:tab/>
        </w:r>
        <w:r w:rsidR="007B1067">
          <w:rPr>
            <w:noProof/>
            <w:webHidden/>
          </w:rPr>
          <w:fldChar w:fldCharType="begin"/>
        </w:r>
        <w:r w:rsidR="007B1067">
          <w:rPr>
            <w:noProof/>
            <w:webHidden/>
          </w:rPr>
          <w:instrText xml:space="preserve"> PAGEREF _Toc447090624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6E3315F1" w14:textId="77777777" w:rsidR="007B1067" w:rsidRDefault="00DB7129">
      <w:pPr>
        <w:pStyle w:val="TableofFigures"/>
        <w:tabs>
          <w:tab w:val="right" w:leader="dot" w:pos="9060"/>
        </w:tabs>
        <w:rPr>
          <w:rFonts w:asciiTheme="minorHAnsi" w:eastAsiaTheme="minorEastAsia" w:hAnsiTheme="minorHAnsi" w:cstheme="minorBidi"/>
          <w:noProof/>
          <w:szCs w:val="24"/>
          <w:lang w:val="en-US"/>
        </w:rPr>
      </w:pPr>
      <w:hyperlink w:anchor="_Toc447090625" w:history="1">
        <w:r w:rsidR="007B1067" w:rsidRPr="00C01A04">
          <w:rPr>
            <w:rStyle w:val="Hyperlink"/>
            <w:noProof/>
          </w:rPr>
          <w:t>Tablica 5: Investicijske potrebe LAG-a u PRR-u RH</w:t>
        </w:r>
        <w:r w:rsidR="007B1067">
          <w:rPr>
            <w:noProof/>
            <w:webHidden/>
          </w:rPr>
          <w:tab/>
        </w:r>
        <w:r w:rsidR="007B1067">
          <w:rPr>
            <w:noProof/>
            <w:webHidden/>
          </w:rPr>
          <w:fldChar w:fldCharType="begin"/>
        </w:r>
        <w:r w:rsidR="007B1067">
          <w:rPr>
            <w:noProof/>
            <w:webHidden/>
          </w:rPr>
          <w:instrText xml:space="preserve"> PAGEREF _Toc447090625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38DDA79A" w14:textId="77777777" w:rsidR="007B1067" w:rsidRDefault="00DB7129">
      <w:pPr>
        <w:pStyle w:val="TableofFigures"/>
        <w:tabs>
          <w:tab w:val="right" w:leader="dot" w:pos="9060"/>
        </w:tabs>
        <w:rPr>
          <w:rFonts w:asciiTheme="minorHAnsi" w:eastAsiaTheme="minorEastAsia" w:hAnsiTheme="minorHAnsi" w:cstheme="minorBidi"/>
          <w:noProof/>
          <w:szCs w:val="24"/>
          <w:lang w:val="en-US"/>
        </w:rPr>
      </w:pPr>
      <w:hyperlink w:anchor="_Toc447090626" w:history="1">
        <w:r w:rsidR="007B1067" w:rsidRPr="00C01A04">
          <w:rPr>
            <w:rStyle w:val="Hyperlink"/>
            <w:noProof/>
          </w:rPr>
          <w:t>Tablica 6: Pregled plana sustava praćenja i evaluacije provedbe LRS-a</w:t>
        </w:r>
        <w:r w:rsidR="007B1067">
          <w:rPr>
            <w:noProof/>
            <w:webHidden/>
          </w:rPr>
          <w:tab/>
        </w:r>
        <w:r w:rsidR="007B1067">
          <w:rPr>
            <w:noProof/>
            <w:webHidden/>
          </w:rPr>
          <w:fldChar w:fldCharType="begin"/>
        </w:r>
        <w:r w:rsidR="007B1067">
          <w:rPr>
            <w:noProof/>
            <w:webHidden/>
          </w:rPr>
          <w:instrText xml:space="preserve"> PAGEREF _Toc447090626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2A738BE6" w14:textId="77777777" w:rsidR="007B1067" w:rsidRDefault="00DB7129">
      <w:pPr>
        <w:pStyle w:val="TableofFigures"/>
        <w:tabs>
          <w:tab w:val="right" w:leader="dot" w:pos="9060"/>
        </w:tabs>
        <w:rPr>
          <w:rFonts w:asciiTheme="minorHAnsi" w:eastAsiaTheme="minorEastAsia" w:hAnsiTheme="minorHAnsi" w:cstheme="minorBidi"/>
          <w:noProof/>
          <w:szCs w:val="24"/>
          <w:lang w:val="en-US"/>
        </w:rPr>
      </w:pPr>
      <w:hyperlink w:anchor="_Toc447090627" w:history="1">
        <w:r w:rsidR="007B1067" w:rsidRPr="00C01A04">
          <w:rPr>
            <w:rStyle w:val="Hyperlink"/>
            <w:noProof/>
          </w:rPr>
          <w:t>Tablica 7: Indikatori za mjerenje učinka provedbe LRS-a</w:t>
        </w:r>
        <w:r w:rsidR="007B1067">
          <w:rPr>
            <w:noProof/>
            <w:webHidden/>
          </w:rPr>
          <w:tab/>
        </w:r>
        <w:r w:rsidR="007B1067">
          <w:rPr>
            <w:noProof/>
            <w:webHidden/>
          </w:rPr>
          <w:fldChar w:fldCharType="begin"/>
        </w:r>
        <w:r w:rsidR="007B1067">
          <w:rPr>
            <w:noProof/>
            <w:webHidden/>
          </w:rPr>
          <w:instrText xml:space="preserve"> PAGEREF _Toc447090627 \h </w:instrText>
        </w:r>
        <w:r w:rsidR="007B1067">
          <w:rPr>
            <w:noProof/>
            <w:webHidden/>
          </w:rPr>
          <w:fldChar w:fldCharType="separate"/>
        </w:r>
        <w:r w:rsidR="000D7058">
          <w:rPr>
            <w:b/>
            <w:bCs/>
            <w:noProof/>
            <w:webHidden/>
            <w:lang w:val="en-US"/>
          </w:rPr>
          <w:t>Error! Bookmark not defined.</w:t>
        </w:r>
        <w:r w:rsidR="007B1067">
          <w:rPr>
            <w:noProof/>
            <w:webHidden/>
          </w:rPr>
          <w:fldChar w:fldCharType="end"/>
        </w:r>
      </w:hyperlink>
    </w:p>
    <w:p w14:paraId="4A5EC70E" w14:textId="77777777" w:rsidR="007A251A" w:rsidRPr="00414A55" w:rsidRDefault="007A251A" w:rsidP="002D12D1">
      <w:pPr>
        <w:pStyle w:val="Header"/>
        <w:rPr>
          <w:sz w:val="24"/>
          <w:szCs w:val="24"/>
        </w:rPr>
      </w:pPr>
      <w:r w:rsidRPr="00414A55">
        <w:rPr>
          <w:szCs w:val="24"/>
        </w:rPr>
        <w:fldChar w:fldCharType="end"/>
      </w:r>
    </w:p>
    <w:p w14:paraId="3107469E" w14:textId="77777777" w:rsidR="007A251A" w:rsidRPr="00414A55" w:rsidRDefault="007A251A" w:rsidP="002D12D1">
      <w:pPr>
        <w:pStyle w:val="Header"/>
        <w:rPr>
          <w:sz w:val="24"/>
          <w:szCs w:val="24"/>
        </w:rPr>
      </w:pPr>
    </w:p>
    <w:p w14:paraId="7F2CEFC4" w14:textId="77777777" w:rsidR="007A251A" w:rsidRPr="00414A55" w:rsidRDefault="007A251A" w:rsidP="009F676F">
      <w:pPr>
        <w:pStyle w:val="Header"/>
        <w:outlineLvl w:val="0"/>
        <w:rPr>
          <w:sz w:val="24"/>
          <w:szCs w:val="24"/>
        </w:rPr>
      </w:pPr>
      <w:bookmarkStart w:id="2" w:name="_Toc447090530"/>
      <w:r w:rsidRPr="00414A55">
        <w:rPr>
          <w:sz w:val="24"/>
          <w:szCs w:val="24"/>
        </w:rPr>
        <w:t>PRILOZI</w:t>
      </w:r>
      <w:bookmarkEnd w:id="2"/>
    </w:p>
    <w:p w14:paraId="4C415C5D" w14:textId="77777777" w:rsidR="007B1067" w:rsidRDefault="007A251A">
      <w:pPr>
        <w:pStyle w:val="TableofFigures"/>
        <w:tabs>
          <w:tab w:val="right" w:leader="dot" w:pos="9060"/>
        </w:tabs>
        <w:rPr>
          <w:rFonts w:asciiTheme="minorHAnsi" w:eastAsiaTheme="minorEastAsia" w:hAnsiTheme="minorHAnsi" w:cstheme="minorBidi"/>
          <w:noProof/>
          <w:szCs w:val="24"/>
          <w:lang w:val="en-US"/>
        </w:rPr>
      </w:pPr>
      <w:r w:rsidRPr="003055B1">
        <w:rPr>
          <w:rFonts w:cs="Times New Roman"/>
        </w:rPr>
        <w:fldChar w:fldCharType="begin"/>
      </w:r>
      <w:r w:rsidRPr="003055B1">
        <w:rPr>
          <w:rFonts w:cs="Times New Roman"/>
        </w:rPr>
        <w:instrText xml:space="preserve"> TOC \c "Prilog" </w:instrText>
      </w:r>
      <w:r w:rsidRPr="003055B1">
        <w:rPr>
          <w:rFonts w:cs="Times New Roman"/>
        </w:rPr>
        <w:fldChar w:fldCharType="separate"/>
      </w:r>
      <w:r w:rsidR="007B1067">
        <w:rPr>
          <w:noProof/>
        </w:rPr>
        <w:t>Prilog 1: Kategorizacija lokalnih jedinica samouprave prema indeksu razvijenosti</w:t>
      </w:r>
      <w:r w:rsidR="007B1067">
        <w:rPr>
          <w:noProof/>
        </w:rPr>
        <w:tab/>
      </w:r>
      <w:r w:rsidR="007B1067">
        <w:rPr>
          <w:noProof/>
        </w:rPr>
        <w:fldChar w:fldCharType="begin"/>
      </w:r>
      <w:r w:rsidR="007B1067">
        <w:rPr>
          <w:noProof/>
        </w:rPr>
        <w:instrText xml:space="preserve"> PAGEREF _Toc447090598 \h </w:instrText>
      </w:r>
      <w:r w:rsidR="007B1067">
        <w:rPr>
          <w:noProof/>
        </w:rPr>
      </w:r>
      <w:r w:rsidR="007B1067">
        <w:rPr>
          <w:noProof/>
        </w:rPr>
        <w:fldChar w:fldCharType="separate"/>
      </w:r>
      <w:r w:rsidR="000D7058">
        <w:rPr>
          <w:noProof/>
        </w:rPr>
        <w:t>63</w:t>
      </w:r>
      <w:r w:rsidR="007B1067">
        <w:rPr>
          <w:noProof/>
        </w:rPr>
        <w:fldChar w:fldCharType="end"/>
      </w:r>
    </w:p>
    <w:p w14:paraId="028132A2"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2: Kretanje stanovništva prema Popisima stanovništva</w:t>
      </w:r>
      <w:r>
        <w:rPr>
          <w:noProof/>
        </w:rPr>
        <w:tab/>
      </w:r>
      <w:r>
        <w:rPr>
          <w:noProof/>
        </w:rPr>
        <w:fldChar w:fldCharType="begin"/>
      </w:r>
      <w:r>
        <w:rPr>
          <w:noProof/>
        </w:rPr>
        <w:instrText xml:space="preserve"> PAGEREF _Toc447090599 \h </w:instrText>
      </w:r>
      <w:r>
        <w:rPr>
          <w:noProof/>
        </w:rPr>
      </w:r>
      <w:r>
        <w:rPr>
          <w:noProof/>
        </w:rPr>
        <w:fldChar w:fldCharType="separate"/>
      </w:r>
      <w:r w:rsidR="000D7058">
        <w:rPr>
          <w:noProof/>
        </w:rPr>
        <w:t>65</w:t>
      </w:r>
      <w:r>
        <w:rPr>
          <w:noProof/>
        </w:rPr>
        <w:fldChar w:fldCharType="end"/>
      </w:r>
    </w:p>
    <w:p w14:paraId="318011F9"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3: Kretanje stanovništva prema Popisima stanovništva</w:t>
      </w:r>
      <w:r>
        <w:rPr>
          <w:noProof/>
        </w:rPr>
        <w:tab/>
      </w:r>
      <w:r>
        <w:rPr>
          <w:noProof/>
        </w:rPr>
        <w:fldChar w:fldCharType="begin"/>
      </w:r>
      <w:r>
        <w:rPr>
          <w:noProof/>
        </w:rPr>
        <w:instrText xml:space="preserve"> PAGEREF _Toc447090600 \h </w:instrText>
      </w:r>
      <w:r>
        <w:rPr>
          <w:noProof/>
        </w:rPr>
      </w:r>
      <w:r>
        <w:rPr>
          <w:noProof/>
        </w:rPr>
        <w:fldChar w:fldCharType="separate"/>
      </w:r>
      <w:r w:rsidR="000D7058">
        <w:rPr>
          <w:noProof/>
        </w:rPr>
        <w:t>65</w:t>
      </w:r>
      <w:r>
        <w:rPr>
          <w:noProof/>
        </w:rPr>
        <w:fldChar w:fldCharType="end"/>
      </w:r>
    </w:p>
    <w:p w14:paraId="193E3BE1"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4: Stanovništvo prema starosti, Popis stanovništva 2011.</w:t>
      </w:r>
      <w:r>
        <w:rPr>
          <w:noProof/>
        </w:rPr>
        <w:tab/>
      </w:r>
      <w:r>
        <w:rPr>
          <w:noProof/>
        </w:rPr>
        <w:fldChar w:fldCharType="begin"/>
      </w:r>
      <w:r>
        <w:rPr>
          <w:noProof/>
        </w:rPr>
        <w:instrText xml:space="preserve"> PAGEREF _Toc447090601 \h </w:instrText>
      </w:r>
      <w:r>
        <w:rPr>
          <w:noProof/>
        </w:rPr>
      </w:r>
      <w:r>
        <w:rPr>
          <w:noProof/>
        </w:rPr>
        <w:fldChar w:fldCharType="separate"/>
      </w:r>
      <w:r w:rsidR="000D7058">
        <w:rPr>
          <w:noProof/>
        </w:rPr>
        <w:t>66</w:t>
      </w:r>
      <w:r>
        <w:rPr>
          <w:noProof/>
        </w:rPr>
        <w:fldChar w:fldCharType="end"/>
      </w:r>
    </w:p>
    <w:p w14:paraId="038BD69F"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5:  Stanovništvo staro 15 i više godina prema razini završene škole, Popis stanovništva 2011.</w:t>
      </w:r>
      <w:r>
        <w:rPr>
          <w:noProof/>
        </w:rPr>
        <w:tab/>
      </w:r>
      <w:r>
        <w:rPr>
          <w:noProof/>
        </w:rPr>
        <w:fldChar w:fldCharType="begin"/>
      </w:r>
      <w:r>
        <w:rPr>
          <w:noProof/>
        </w:rPr>
        <w:instrText xml:space="preserve"> PAGEREF _Toc447090602 \h </w:instrText>
      </w:r>
      <w:r>
        <w:rPr>
          <w:noProof/>
        </w:rPr>
      </w:r>
      <w:r>
        <w:rPr>
          <w:noProof/>
        </w:rPr>
        <w:fldChar w:fldCharType="separate"/>
      </w:r>
      <w:r w:rsidR="000D7058">
        <w:rPr>
          <w:noProof/>
        </w:rPr>
        <w:t>67</w:t>
      </w:r>
      <w:r>
        <w:rPr>
          <w:noProof/>
        </w:rPr>
        <w:fldChar w:fldCharType="end"/>
      </w:r>
    </w:p>
    <w:p w14:paraId="26B547DD"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6:  Stanovništvo prema glavnim izvorima sredstava za život, Popis stanovništva 2011.</w:t>
      </w:r>
      <w:r>
        <w:rPr>
          <w:noProof/>
        </w:rPr>
        <w:tab/>
      </w:r>
      <w:r>
        <w:rPr>
          <w:noProof/>
        </w:rPr>
        <w:fldChar w:fldCharType="begin"/>
      </w:r>
      <w:r>
        <w:rPr>
          <w:noProof/>
        </w:rPr>
        <w:instrText xml:space="preserve"> PAGEREF _Toc447090603 \h </w:instrText>
      </w:r>
      <w:r>
        <w:rPr>
          <w:noProof/>
        </w:rPr>
      </w:r>
      <w:r>
        <w:rPr>
          <w:noProof/>
        </w:rPr>
        <w:fldChar w:fldCharType="separate"/>
      </w:r>
      <w:r w:rsidR="000D7058">
        <w:rPr>
          <w:noProof/>
        </w:rPr>
        <w:t>68</w:t>
      </w:r>
      <w:r>
        <w:rPr>
          <w:noProof/>
        </w:rPr>
        <w:fldChar w:fldCharType="end"/>
      </w:r>
    </w:p>
    <w:p w14:paraId="1392A24F"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7: Korisnici mirovinskog osiguranja (zaposleni) prema mjestu rada, stanje na dan 31.12.</w:t>
      </w:r>
      <w:r>
        <w:rPr>
          <w:noProof/>
        </w:rPr>
        <w:tab/>
      </w:r>
      <w:r>
        <w:rPr>
          <w:noProof/>
        </w:rPr>
        <w:fldChar w:fldCharType="begin"/>
      </w:r>
      <w:r>
        <w:rPr>
          <w:noProof/>
        </w:rPr>
        <w:instrText xml:space="preserve"> PAGEREF _Toc447090604 \h </w:instrText>
      </w:r>
      <w:r>
        <w:rPr>
          <w:noProof/>
        </w:rPr>
      </w:r>
      <w:r>
        <w:rPr>
          <w:noProof/>
        </w:rPr>
        <w:fldChar w:fldCharType="separate"/>
      </w:r>
      <w:r w:rsidR="000D7058">
        <w:rPr>
          <w:noProof/>
        </w:rPr>
        <w:t>69</w:t>
      </w:r>
      <w:r>
        <w:rPr>
          <w:noProof/>
        </w:rPr>
        <w:fldChar w:fldCharType="end"/>
      </w:r>
    </w:p>
    <w:p w14:paraId="7B696CF0"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8: Nezaposlene osobe prema mjestu stanovanja</w:t>
      </w:r>
      <w:r>
        <w:rPr>
          <w:noProof/>
        </w:rPr>
        <w:tab/>
      </w:r>
      <w:r>
        <w:rPr>
          <w:noProof/>
        </w:rPr>
        <w:fldChar w:fldCharType="begin"/>
      </w:r>
      <w:r>
        <w:rPr>
          <w:noProof/>
        </w:rPr>
        <w:instrText xml:space="preserve"> PAGEREF _Toc447090605 \h </w:instrText>
      </w:r>
      <w:r>
        <w:rPr>
          <w:noProof/>
        </w:rPr>
      </w:r>
      <w:r>
        <w:rPr>
          <w:noProof/>
        </w:rPr>
        <w:fldChar w:fldCharType="separate"/>
      </w:r>
      <w:r w:rsidR="000D7058">
        <w:rPr>
          <w:noProof/>
        </w:rPr>
        <w:t>70</w:t>
      </w:r>
      <w:r>
        <w:rPr>
          <w:noProof/>
        </w:rPr>
        <w:fldChar w:fldCharType="end"/>
      </w:r>
    </w:p>
    <w:p w14:paraId="168534E4"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9:  Prosječan broj nezaposlenih osoba prema spolu i razini obrazovanja u 2015.</w:t>
      </w:r>
      <w:r>
        <w:rPr>
          <w:noProof/>
        </w:rPr>
        <w:tab/>
      </w:r>
      <w:r>
        <w:rPr>
          <w:noProof/>
        </w:rPr>
        <w:fldChar w:fldCharType="begin"/>
      </w:r>
      <w:r>
        <w:rPr>
          <w:noProof/>
        </w:rPr>
        <w:instrText xml:space="preserve"> PAGEREF _Toc447090606 \h </w:instrText>
      </w:r>
      <w:r>
        <w:rPr>
          <w:noProof/>
        </w:rPr>
      </w:r>
      <w:r>
        <w:rPr>
          <w:noProof/>
        </w:rPr>
        <w:fldChar w:fldCharType="separate"/>
      </w:r>
      <w:r w:rsidR="000D7058">
        <w:rPr>
          <w:noProof/>
        </w:rPr>
        <w:t>71</w:t>
      </w:r>
      <w:r>
        <w:rPr>
          <w:noProof/>
        </w:rPr>
        <w:fldChar w:fldCharType="end"/>
      </w:r>
    </w:p>
    <w:p w14:paraId="0F4AD27E"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10: Struktura zemljišta po važnijim kategorijama namjene korištenja</w:t>
      </w:r>
      <w:r>
        <w:rPr>
          <w:noProof/>
        </w:rPr>
        <w:tab/>
      </w:r>
      <w:r>
        <w:rPr>
          <w:noProof/>
        </w:rPr>
        <w:fldChar w:fldCharType="begin"/>
      </w:r>
      <w:r>
        <w:rPr>
          <w:noProof/>
        </w:rPr>
        <w:instrText xml:space="preserve"> PAGEREF _Toc447090607 \h </w:instrText>
      </w:r>
      <w:r>
        <w:rPr>
          <w:noProof/>
        </w:rPr>
      </w:r>
      <w:r>
        <w:rPr>
          <w:noProof/>
        </w:rPr>
        <w:fldChar w:fldCharType="separate"/>
      </w:r>
      <w:r w:rsidR="000D7058">
        <w:rPr>
          <w:noProof/>
        </w:rPr>
        <w:t>72</w:t>
      </w:r>
      <w:r>
        <w:rPr>
          <w:noProof/>
        </w:rPr>
        <w:fldChar w:fldCharType="end"/>
      </w:r>
    </w:p>
    <w:p w14:paraId="4479E013"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11: Broj udruga civilnog društva koje djeluju na području LAG-a po općinama</w:t>
      </w:r>
      <w:r>
        <w:rPr>
          <w:noProof/>
        </w:rPr>
        <w:tab/>
      </w:r>
      <w:r>
        <w:rPr>
          <w:noProof/>
        </w:rPr>
        <w:fldChar w:fldCharType="begin"/>
      </w:r>
      <w:r>
        <w:rPr>
          <w:noProof/>
        </w:rPr>
        <w:instrText xml:space="preserve"> PAGEREF _Toc447090608 \h </w:instrText>
      </w:r>
      <w:r>
        <w:rPr>
          <w:noProof/>
        </w:rPr>
      </w:r>
      <w:r>
        <w:rPr>
          <w:noProof/>
        </w:rPr>
        <w:fldChar w:fldCharType="separate"/>
      </w:r>
      <w:r w:rsidR="000D7058">
        <w:rPr>
          <w:noProof/>
        </w:rPr>
        <w:t>73</w:t>
      </w:r>
      <w:r>
        <w:rPr>
          <w:noProof/>
        </w:rPr>
        <w:fldChar w:fldCharType="end"/>
      </w:r>
    </w:p>
    <w:p w14:paraId="12960A81"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12: Pregled isplaćenih sredstava iz proračuna za socijalne potrebe u 2012. i 2013. godini</w:t>
      </w:r>
      <w:r>
        <w:rPr>
          <w:noProof/>
        </w:rPr>
        <w:tab/>
      </w:r>
      <w:r>
        <w:rPr>
          <w:noProof/>
        </w:rPr>
        <w:fldChar w:fldCharType="begin"/>
      </w:r>
      <w:r>
        <w:rPr>
          <w:noProof/>
        </w:rPr>
        <w:instrText xml:space="preserve"> PAGEREF _Toc447090609 \h </w:instrText>
      </w:r>
      <w:r>
        <w:rPr>
          <w:noProof/>
        </w:rPr>
      </w:r>
      <w:r>
        <w:rPr>
          <w:noProof/>
        </w:rPr>
        <w:fldChar w:fldCharType="separate"/>
      </w:r>
      <w:r w:rsidR="000D7058">
        <w:rPr>
          <w:noProof/>
        </w:rPr>
        <w:t>74</w:t>
      </w:r>
      <w:r>
        <w:rPr>
          <w:noProof/>
        </w:rPr>
        <w:fldChar w:fldCharType="end"/>
      </w:r>
    </w:p>
    <w:p w14:paraId="211DA2EC"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13: Kretanje broja poslovnih subjekata i pripadajućeg broja zaposlenih prema veličini poduzeća na području LAG-a (bez OPG-a)</w:t>
      </w:r>
      <w:r>
        <w:rPr>
          <w:noProof/>
        </w:rPr>
        <w:tab/>
      </w:r>
      <w:r>
        <w:rPr>
          <w:noProof/>
        </w:rPr>
        <w:fldChar w:fldCharType="begin"/>
      </w:r>
      <w:r>
        <w:rPr>
          <w:noProof/>
        </w:rPr>
        <w:instrText xml:space="preserve"> PAGEREF _Toc447090610 \h </w:instrText>
      </w:r>
      <w:r>
        <w:rPr>
          <w:noProof/>
        </w:rPr>
      </w:r>
      <w:r>
        <w:rPr>
          <w:noProof/>
        </w:rPr>
        <w:fldChar w:fldCharType="separate"/>
      </w:r>
      <w:r w:rsidR="000D7058">
        <w:rPr>
          <w:noProof/>
        </w:rPr>
        <w:t>75</w:t>
      </w:r>
      <w:r>
        <w:rPr>
          <w:noProof/>
        </w:rPr>
        <w:fldChar w:fldCharType="end"/>
      </w:r>
    </w:p>
    <w:p w14:paraId="09000A16"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14: Prostorna disperzija OPG-a</w:t>
      </w:r>
      <w:r>
        <w:rPr>
          <w:noProof/>
        </w:rPr>
        <w:tab/>
      </w:r>
      <w:r>
        <w:rPr>
          <w:noProof/>
        </w:rPr>
        <w:fldChar w:fldCharType="begin"/>
      </w:r>
      <w:r>
        <w:rPr>
          <w:noProof/>
        </w:rPr>
        <w:instrText xml:space="preserve"> PAGEREF _Toc447090611 \h </w:instrText>
      </w:r>
      <w:r>
        <w:rPr>
          <w:noProof/>
        </w:rPr>
      </w:r>
      <w:r>
        <w:rPr>
          <w:noProof/>
        </w:rPr>
        <w:fldChar w:fldCharType="separate"/>
      </w:r>
      <w:r w:rsidR="000D7058">
        <w:rPr>
          <w:noProof/>
        </w:rPr>
        <w:t>76</w:t>
      </w:r>
      <w:r>
        <w:rPr>
          <w:noProof/>
        </w:rPr>
        <w:fldChar w:fldCharType="end"/>
      </w:r>
    </w:p>
    <w:p w14:paraId="618F9301"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15: Poslovni subjekti na području LAG-a u 2014. godini prema djelatnostima</w:t>
      </w:r>
      <w:r>
        <w:rPr>
          <w:noProof/>
        </w:rPr>
        <w:tab/>
      </w:r>
      <w:r>
        <w:rPr>
          <w:noProof/>
        </w:rPr>
        <w:fldChar w:fldCharType="begin"/>
      </w:r>
      <w:r>
        <w:rPr>
          <w:noProof/>
        </w:rPr>
        <w:instrText xml:space="preserve"> PAGEREF _Toc447090612 \h </w:instrText>
      </w:r>
      <w:r>
        <w:rPr>
          <w:noProof/>
        </w:rPr>
      </w:r>
      <w:r>
        <w:rPr>
          <w:noProof/>
        </w:rPr>
        <w:fldChar w:fldCharType="separate"/>
      </w:r>
      <w:r w:rsidR="000D7058">
        <w:rPr>
          <w:noProof/>
        </w:rPr>
        <w:t>77</w:t>
      </w:r>
      <w:r>
        <w:rPr>
          <w:noProof/>
        </w:rPr>
        <w:fldChar w:fldCharType="end"/>
      </w:r>
    </w:p>
    <w:p w14:paraId="5C078339"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16: Osnovni podaci o poslovanju poduzetnika na području LAG-a</w:t>
      </w:r>
      <w:r>
        <w:rPr>
          <w:noProof/>
        </w:rPr>
        <w:tab/>
      </w:r>
      <w:r>
        <w:rPr>
          <w:noProof/>
        </w:rPr>
        <w:fldChar w:fldCharType="begin"/>
      </w:r>
      <w:r>
        <w:rPr>
          <w:noProof/>
        </w:rPr>
        <w:instrText xml:space="preserve"> PAGEREF _Toc447090613 \h </w:instrText>
      </w:r>
      <w:r>
        <w:rPr>
          <w:noProof/>
        </w:rPr>
      </w:r>
      <w:r>
        <w:rPr>
          <w:noProof/>
        </w:rPr>
        <w:fldChar w:fldCharType="separate"/>
      </w:r>
      <w:r w:rsidR="000D7058">
        <w:rPr>
          <w:noProof/>
        </w:rPr>
        <w:t>78</w:t>
      </w:r>
      <w:r>
        <w:rPr>
          <w:noProof/>
        </w:rPr>
        <w:fldChar w:fldCharType="end"/>
      </w:r>
    </w:p>
    <w:p w14:paraId="27421732"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17: Financijska uspješnost poduzetnika na području LAG-a u razdoblju 2012—2014.</w:t>
      </w:r>
      <w:r>
        <w:rPr>
          <w:noProof/>
        </w:rPr>
        <w:tab/>
      </w:r>
      <w:r>
        <w:rPr>
          <w:noProof/>
        </w:rPr>
        <w:fldChar w:fldCharType="begin"/>
      </w:r>
      <w:r>
        <w:rPr>
          <w:noProof/>
        </w:rPr>
        <w:instrText xml:space="preserve"> PAGEREF _Toc447090614 \h </w:instrText>
      </w:r>
      <w:r>
        <w:rPr>
          <w:noProof/>
        </w:rPr>
      </w:r>
      <w:r>
        <w:rPr>
          <w:noProof/>
        </w:rPr>
        <w:fldChar w:fldCharType="separate"/>
      </w:r>
      <w:r w:rsidR="000D7058">
        <w:rPr>
          <w:noProof/>
        </w:rPr>
        <w:t>78</w:t>
      </w:r>
      <w:r>
        <w:rPr>
          <w:noProof/>
        </w:rPr>
        <w:fldChar w:fldCharType="end"/>
      </w:r>
    </w:p>
    <w:p w14:paraId="2D80ABD0"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18: Osnovni financijski rezultati poduzetnika po općinama i mjesnim odborima na području LAG-a u razdoblju 2012.-2014.</w:t>
      </w:r>
      <w:r>
        <w:rPr>
          <w:noProof/>
        </w:rPr>
        <w:tab/>
      </w:r>
      <w:r>
        <w:rPr>
          <w:noProof/>
        </w:rPr>
        <w:fldChar w:fldCharType="begin"/>
      </w:r>
      <w:r>
        <w:rPr>
          <w:noProof/>
        </w:rPr>
        <w:instrText xml:space="preserve"> PAGEREF _Toc447090615 \h </w:instrText>
      </w:r>
      <w:r>
        <w:rPr>
          <w:noProof/>
        </w:rPr>
      </w:r>
      <w:r>
        <w:rPr>
          <w:noProof/>
        </w:rPr>
        <w:fldChar w:fldCharType="separate"/>
      </w:r>
      <w:r w:rsidR="000D7058">
        <w:rPr>
          <w:noProof/>
        </w:rPr>
        <w:t>79</w:t>
      </w:r>
      <w:r>
        <w:rPr>
          <w:noProof/>
        </w:rPr>
        <w:fldChar w:fldCharType="end"/>
      </w:r>
    </w:p>
    <w:p w14:paraId="3C4C0B73"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19: Kretanje robne razmjene s inozemstvom na području LAG-a u razdoblju 2012.-2014.</w:t>
      </w:r>
      <w:r>
        <w:rPr>
          <w:noProof/>
        </w:rPr>
        <w:tab/>
      </w:r>
      <w:r>
        <w:rPr>
          <w:noProof/>
        </w:rPr>
        <w:fldChar w:fldCharType="begin"/>
      </w:r>
      <w:r>
        <w:rPr>
          <w:noProof/>
        </w:rPr>
        <w:instrText xml:space="preserve"> PAGEREF _Toc447090616 \h </w:instrText>
      </w:r>
      <w:r>
        <w:rPr>
          <w:noProof/>
        </w:rPr>
      </w:r>
      <w:r>
        <w:rPr>
          <w:noProof/>
        </w:rPr>
        <w:fldChar w:fldCharType="separate"/>
      </w:r>
      <w:r w:rsidR="000D7058">
        <w:rPr>
          <w:noProof/>
        </w:rPr>
        <w:t>80</w:t>
      </w:r>
      <w:r>
        <w:rPr>
          <w:noProof/>
        </w:rPr>
        <w:fldChar w:fldCharType="end"/>
      </w:r>
    </w:p>
    <w:p w14:paraId="4C602028"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20: Kretanje izvoza i uvoza te vanjskotrgovinskog salda na područja LAG-a u razdoblju 2012.-2014.</w:t>
      </w:r>
      <w:r w:rsidRPr="00C84F64">
        <w:rPr>
          <w:iCs/>
          <w:noProof/>
        </w:rPr>
        <w:t xml:space="preserve"> (u 000 kn)</w:t>
      </w:r>
      <w:r>
        <w:rPr>
          <w:noProof/>
        </w:rPr>
        <w:tab/>
      </w:r>
      <w:r>
        <w:rPr>
          <w:noProof/>
        </w:rPr>
        <w:fldChar w:fldCharType="begin"/>
      </w:r>
      <w:r>
        <w:rPr>
          <w:noProof/>
        </w:rPr>
        <w:instrText xml:space="preserve"> PAGEREF _Toc447090617 \h </w:instrText>
      </w:r>
      <w:r>
        <w:rPr>
          <w:noProof/>
        </w:rPr>
      </w:r>
      <w:r>
        <w:rPr>
          <w:noProof/>
        </w:rPr>
        <w:fldChar w:fldCharType="separate"/>
      </w:r>
      <w:r w:rsidR="000D7058">
        <w:rPr>
          <w:noProof/>
        </w:rPr>
        <w:t>80</w:t>
      </w:r>
      <w:r>
        <w:rPr>
          <w:noProof/>
        </w:rPr>
        <w:fldChar w:fldCharType="end"/>
      </w:r>
    </w:p>
    <w:p w14:paraId="1EBE6F28"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21: Registrirana pokretna i nepokretna kulturna baština po općinama</w:t>
      </w:r>
      <w:r>
        <w:rPr>
          <w:noProof/>
        </w:rPr>
        <w:tab/>
      </w:r>
      <w:r>
        <w:rPr>
          <w:noProof/>
        </w:rPr>
        <w:fldChar w:fldCharType="begin"/>
      </w:r>
      <w:r>
        <w:rPr>
          <w:noProof/>
        </w:rPr>
        <w:instrText xml:space="preserve"> PAGEREF _Toc447090618 \h </w:instrText>
      </w:r>
      <w:r>
        <w:rPr>
          <w:noProof/>
        </w:rPr>
      </w:r>
      <w:r>
        <w:rPr>
          <w:noProof/>
        </w:rPr>
        <w:fldChar w:fldCharType="separate"/>
      </w:r>
      <w:r w:rsidR="000D7058">
        <w:rPr>
          <w:noProof/>
        </w:rPr>
        <w:t>81</w:t>
      </w:r>
      <w:r>
        <w:rPr>
          <w:noProof/>
        </w:rPr>
        <w:fldChar w:fldCharType="end"/>
      </w:r>
    </w:p>
    <w:p w14:paraId="0ABB1618" w14:textId="77777777" w:rsidR="007B1067" w:rsidRDefault="007B1067">
      <w:pPr>
        <w:pStyle w:val="TableofFigures"/>
        <w:tabs>
          <w:tab w:val="right" w:leader="dot" w:pos="9060"/>
        </w:tabs>
        <w:rPr>
          <w:rFonts w:asciiTheme="minorHAnsi" w:eastAsiaTheme="minorEastAsia" w:hAnsiTheme="minorHAnsi" w:cstheme="minorBidi"/>
          <w:noProof/>
          <w:szCs w:val="24"/>
          <w:lang w:val="en-US"/>
        </w:rPr>
      </w:pPr>
      <w:r>
        <w:rPr>
          <w:noProof/>
        </w:rPr>
        <w:t>Prilog 22: SWOT tablica LAG-a Vuka-Dunav</w:t>
      </w:r>
      <w:r>
        <w:rPr>
          <w:noProof/>
        </w:rPr>
        <w:tab/>
      </w:r>
      <w:r>
        <w:rPr>
          <w:noProof/>
        </w:rPr>
        <w:fldChar w:fldCharType="begin"/>
      </w:r>
      <w:r>
        <w:rPr>
          <w:noProof/>
        </w:rPr>
        <w:instrText xml:space="preserve"> PAGEREF _Toc447090619 \h </w:instrText>
      </w:r>
      <w:r>
        <w:rPr>
          <w:noProof/>
        </w:rPr>
      </w:r>
      <w:r>
        <w:rPr>
          <w:noProof/>
        </w:rPr>
        <w:fldChar w:fldCharType="separate"/>
      </w:r>
      <w:r w:rsidR="000D7058">
        <w:rPr>
          <w:noProof/>
        </w:rPr>
        <w:t>83</w:t>
      </w:r>
      <w:r>
        <w:rPr>
          <w:noProof/>
        </w:rPr>
        <w:fldChar w:fldCharType="end"/>
      </w:r>
    </w:p>
    <w:p w14:paraId="7B605264" w14:textId="77777777" w:rsidR="007A251A" w:rsidRPr="003055B1" w:rsidRDefault="007A251A" w:rsidP="00F757E3">
      <w:pPr>
        <w:pStyle w:val="Caption"/>
      </w:pPr>
      <w:r w:rsidRPr="003055B1">
        <w:fldChar w:fldCharType="end"/>
      </w:r>
    </w:p>
    <w:p w14:paraId="3945C149" w14:textId="77777777" w:rsidR="007A251A" w:rsidRPr="00BC63CD" w:rsidRDefault="007A251A" w:rsidP="009F676F">
      <w:pPr>
        <w:pStyle w:val="Header"/>
        <w:outlineLvl w:val="0"/>
        <w:rPr>
          <w:b/>
          <w:color w:val="000080"/>
          <w:sz w:val="24"/>
          <w:szCs w:val="24"/>
        </w:rPr>
      </w:pPr>
      <w:r w:rsidRPr="00414A55">
        <w:rPr>
          <w:sz w:val="24"/>
          <w:szCs w:val="24"/>
        </w:rPr>
        <w:br w:type="page"/>
      </w:r>
      <w:bookmarkStart w:id="3" w:name="_Toc447090531"/>
      <w:r w:rsidRPr="00BC63CD">
        <w:rPr>
          <w:b/>
          <w:color w:val="000080"/>
          <w:sz w:val="24"/>
          <w:szCs w:val="24"/>
        </w:rPr>
        <w:lastRenderedPageBreak/>
        <w:t>PREDGOVOR</w:t>
      </w:r>
      <w:bookmarkEnd w:id="3"/>
    </w:p>
    <w:p w14:paraId="4414EA35" w14:textId="77777777" w:rsidR="007A251A" w:rsidRPr="00414A55" w:rsidRDefault="007A251A" w:rsidP="002D12D1">
      <w:pPr>
        <w:pStyle w:val="Header"/>
        <w:rPr>
          <w:sz w:val="24"/>
          <w:szCs w:val="24"/>
        </w:rPr>
      </w:pPr>
    </w:p>
    <w:p w14:paraId="7169C12D" w14:textId="2BCDAEB9" w:rsidR="007A251A" w:rsidRPr="00414A55" w:rsidRDefault="007A251A" w:rsidP="00260F38">
      <w:pPr>
        <w:pStyle w:val="Header"/>
        <w:jc w:val="both"/>
        <w:rPr>
          <w:sz w:val="24"/>
          <w:szCs w:val="24"/>
        </w:rPr>
      </w:pPr>
      <w:r w:rsidRPr="00414A55">
        <w:rPr>
          <w:sz w:val="24"/>
          <w:szCs w:val="24"/>
        </w:rPr>
        <w:t xml:space="preserve">Strategija razvitka Lokalne akcijske grupe (LAG) Vuka-Dunav 2014-2020 je temeljni razvojni dokument za područje LAG-a. Ono se prostire na području </w:t>
      </w:r>
      <w:r w:rsidR="009F7C46">
        <w:rPr>
          <w:sz w:val="24"/>
          <w:szCs w:val="24"/>
        </w:rPr>
        <w:t xml:space="preserve">osam jedinica lokalne samouprave, od kojih je sedam Općina: </w:t>
      </w:r>
      <w:r w:rsidRPr="00414A55">
        <w:rPr>
          <w:sz w:val="24"/>
          <w:szCs w:val="24"/>
        </w:rPr>
        <w:t xml:space="preserve">Antunovac, Čepin, Erdut, Ernestinovo, Šodolovci, Vuka, Vladislavci te </w:t>
      </w:r>
      <w:r w:rsidR="009F7C46">
        <w:rPr>
          <w:sz w:val="24"/>
          <w:szCs w:val="24"/>
        </w:rPr>
        <w:t>dio grada Osijeka, odnosno pet mjesnih odbora</w:t>
      </w:r>
      <w:r w:rsidRPr="00414A55">
        <w:rPr>
          <w:sz w:val="24"/>
          <w:szCs w:val="24"/>
        </w:rPr>
        <w:t>: Bri</w:t>
      </w:r>
      <w:r w:rsidR="009F7C46">
        <w:rPr>
          <w:sz w:val="24"/>
          <w:szCs w:val="24"/>
        </w:rPr>
        <w:t>jest, Josipovc, Sarvaš</w:t>
      </w:r>
      <w:r w:rsidRPr="00414A55">
        <w:rPr>
          <w:sz w:val="24"/>
          <w:szCs w:val="24"/>
        </w:rPr>
        <w:t>, Tenj</w:t>
      </w:r>
      <w:r w:rsidR="009F7C46">
        <w:rPr>
          <w:sz w:val="24"/>
          <w:szCs w:val="24"/>
        </w:rPr>
        <w:t>a i Višnjevac</w:t>
      </w:r>
      <w:r w:rsidRPr="00414A55">
        <w:rPr>
          <w:sz w:val="24"/>
          <w:szCs w:val="24"/>
        </w:rPr>
        <w:t xml:space="preserve">. </w:t>
      </w:r>
    </w:p>
    <w:p w14:paraId="0124D7F5" w14:textId="77777777" w:rsidR="007A251A" w:rsidRPr="00414A55" w:rsidRDefault="007A251A" w:rsidP="00260F38">
      <w:pPr>
        <w:pStyle w:val="Header"/>
        <w:jc w:val="both"/>
        <w:rPr>
          <w:sz w:val="24"/>
          <w:szCs w:val="24"/>
        </w:rPr>
      </w:pPr>
    </w:p>
    <w:p w14:paraId="7D7D882C" w14:textId="04429A35" w:rsidR="007A251A" w:rsidRDefault="007A251A" w:rsidP="00260F38">
      <w:pPr>
        <w:pStyle w:val="Header"/>
        <w:jc w:val="both"/>
        <w:rPr>
          <w:sz w:val="24"/>
          <w:szCs w:val="24"/>
        </w:rPr>
      </w:pPr>
      <w:r w:rsidRPr="00414A55">
        <w:rPr>
          <w:sz w:val="24"/>
          <w:szCs w:val="24"/>
        </w:rPr>
        <w:t xml:space="preserve">Strategija je nastala na temelju dinamičke analize društveno-ekonomskog stanja na području LAG-a, </w:t>
      </w:r>
      <w:r w:rsidR="009F7C46">
        <w:rPr>
          <w:sz w:val="24"/>
          <w:szCs w:val="24"/>
        </w:rPr>
        <w:t xml:space="preserve">prethodnog iskustva LAG-a tijekom četiri godine rada na svom području, </w:t>
      </w:r>
      <w:r w:rsidRPr="00414A55">
        <w:rPr>
          <w:sz w:val="24"/>
          <w:szCs w:val="24"/>
        </w:rPr>
        <w:t xml:space="preserve">uz akceptiranje razvojnih potreba stanovništva te vizije i ciljeva svih razvojnih autoriteta tog područja. Činjenično stanje je sagledano na temelju analize statističkih podataka, dok je </w:t>
      </w:r>
      <w:r>
        <w:rPr>
          <w:sz w:val="24"/>
          <w:szCs w:val="24"/>
        </w:rPr>
        <w:t>subjektivna ocjena sagledana na temelju</w:t>
      </w:r>
      <w:r w:rsidRPr="00414A55">
        <w:rPr>
          <w:sz w:val="24"/>
          <w:szCs w:val="24"/>
        </w:rPr>
        <w:t xml:space="preserve"> analize stavova i mišljenja dionika područja LAG-a o prošlosti, sadašnjosti i budućnosti područja na kojem žive. Time Strategija uključuje i analizu promišljanja </w:t>
      </w:r>
      <w:r>
        <w:rPr>
          <w:sz w:val="24"/>
          <w:szCs w:val="24"/>
        </w:rPr>
        <w:t>širokog kruga ljudi koji s</w:t>
      </w:r>
      <w:r w:rsidR="009F7C46">
        <w:rPr>
          <w:sz w:val="24"/>
          <w:szCs w:val="24"/>
        </w:rPr>
        <w:t xml:space="preserve">u sudjelovali u nizu radionica </w:t>
      </w:r>
      <w:r>
        <w:rPr>
          <w:sz w:val="24"/>
          <w:szCs w:val="24"/>
        </w:rPr>
        <w:t xml:space="preserve">tijekom njezine izrade (2015.-2016.), ali i analizu mišljenja </w:t>
      </w:r>
      <w:r w:rsidRPr="00414A55">
        <w:rPr>
          <w:sz w:val="24"/>
          <w:szCs w:val="24"/>
        </w:rPr>
        <w:t>stanovn</w:t>
      </w:r>
      <w:r w:rsidR="009F7C46">
        <w:rPr>
          <w:sz w:val="24"/>
          <w:szCs w:val="24"/>
        </w:rPr>
        <w:t xml:space="preserve">ištva prikupljenih anketiranjem </w:t>
      </w:r>
      <w:r w:rsidRPr="00414A55">
        <w:rPr>
          <w:sz w:val="24"/>
          <w:szCs w:val="24"/>
        </w:rPr>
        <w:t>2012. godine kada je u anketiranje bilo uključeno stanovništvo šest općina uklj</w:t>
      </w:r>
      <w:r>
        <w:rPr>
          <w:sz w:val="24"/>
          <w:szCs w:val="24"/>
        </w:rPr>
        <w:t>učenih u LAG (bez općine Čepin) te</w:t>
      </w:r>
      <w:r w:rsidRPr="00414A55">
        <w:rPr>
          <w:sz w:val="24"/>
          <w:szCs w:val="24"/>
        </w:rPr>
        <w:t xml:space="preserve"> 2014. godine kada je u anketiranje bilo uklju</w:t>
      </w:r>
      <w:r>
        <w:rPr>
          <w:sz w:val="24"/>
          <w:szCs w:val="24"/>
        </w:rPr>
        <w:t>čeno stanovništvo općine Čepin.</w:t>
      </w:r>
    </w:p>
    <w:p w14:paraId="0A22A44C" w14:textId="77777777" w:rsidR="009F7C46" w:rsidRDefault="009F7C46" w:rsidP="00260F38">
      <w:pPr>
        <w:pStyle w:val="Header"/>
        <w:jc w:val="both"/>
        <w:rPr>
          <w:sz w:val="24"/>
          <w:szCs w:val="24"/>
        </w:rPr>
      </w:pPr>
    </w:p>
    <w:p w14:paraId="6E059E32" w14:textId="77777777" w:rsidR="009F7C46" w:rsidRPr="00414A55" w:rsidRDefault="009F7C46" w:rsidP="00260F38">
      <w:pPr>
        <w:pStyle w:val="Header"/>
        <w:jc w:val="both"/>
        <w:rPr>
          <w:sz w:val="24"/>
          <w:szCs w:val="24"/>
        </w:rPr>
      </w:pPr>
    </w:p>
    <w:p w14:paraId="53DE0CB3" w14:textId="77777777" w:rsidR="007A251A" w:rsidRPr="00414A55" w:rsidRDefault="007A251A" w:rsidP="00E67255">
      <w:pPr>
        <w:pStyle w:val="Header"/>
        <w:rPr>
          <w:sz w:val="24"/>
          <w:szCs w:val="24"/>
        </w:rPr>
      </w:pPr>
    </w:p>
    <w:p w14:paraId="089A190E" w14:textId="77777777" w:rsidR="007A251A" w:rsidRPr="00414A55" w:rsidRDefault="007A251A" w:rsidP="00E67255">
      <w:pPr>
        <w:pStyle w:val="Header"/>
        <w:rPr>
          <w:sz w:val="24"/>
          <w:szCs w:val="24"/>
        </w:rPr>
      </w:pPr>
    </w:p>
    <w:p w14:paraId="1ABFE263" w14:textId="77777777" w:rsidR="007A251A" w:rsidRPr="00414A55" w:rsidRDefault="007A251A" w:rsidP="00E67255">
      <w:pPr>
        <w:pStyle w:val="Header"/>
        <w:rPr>
          <w:sz w:val="24"/>
          <w:szCs w:val="24"/>
        </w:rPr>
      </w:pPr>
    </w:p>
    <w:p w14:paraId="4E5CC190" w14:textId="77777777" w:rsidR="007A251A" w:rsidRPr="00414A55" w:rsidRDefault="007A251A" w:rsidP="002D12D1">
      <w:pPr>
        <w:pStyle w:val="Header"/>
        <w:rPr>
          <w:sz w:val="24"/>
          <w:szCs w:val="24"/>
        </w:rPr>
      </w:pPr>
    </w:p>
    <w:p w14:paraId="577A83BC" w14:textId="77777777" w:rsidR="007A251A" w:rsidRPr="00414A55" w:rsidRDefault="007A251A" w:rsidP="002D12D1">
      <w:pPr>
        <w:pStyle w:val="Header"/>
        <w:rPr>
          <w:sz w:val="24"/>
          <w:szCs w:val="24"/>
        </w:rPr>
        <w:sectPr w:rsidR="007A251A" w:rsidRPr="00414A55" w:rsidSect="0069139B">
          <w:footerReference w:type="even" r:id="rId9"/>
          <w:footerReference w:type="default" r:id="rId10"/>
          <w:footerReference w:type="first" r:id="rId11"/>
          <w:pgSz w:w="11906" w:h="16838"/>
          <w:pgMar w:top="1418" w:right="1418" w:bottom="1418" w:left="1418" w:header="709" w:footer="709" w:gutter="0"/>
          <w:pgNumType w:fmt="upperRoman" w:start="1"/>
          <w:cols w:space="708"/>
          <w:docGrid w:linePitch="360"/>
        </w:sectPr>
      </w:pPr>
    </w:p>
    <w:p w14:paraId="121C95A5" w14:textId="77777777" w:rsidR="007A251A" w:rsidRPr="0097535A" w:rsidRDefault="007A251A" w:rsidP="009F676F">
      <w:pPr>
        <w:pStyle w:val="Header"/>
        <w:outlineLvl w:val="0"/>
        <w:rPr>
          <w:b/>
          <w:color w:val="333399"/>
          <w:sz w:val="24"/>
          <w:szCs w:val="24"/>
        </w:rPr>
      </w:pPr>
      <w:bookmarkStart w:id="4" w:name="_Toc447090532"/>
      <w:r w:rsidRPr="0097535A">
        <w:rPr>
          <w:b/>
          <w:color w:val="333399"/>
          <w:sz w:val="24"/>
          <w:szCs w:val="24"/>
        </w:rPr>
        <w:lastRenderedPageBreak/>
        <w:t>UVOD</w:t>
      </w:r>
      <w:bookmarkEnd w:id="4"/>
    </w:p>
    <w:p w14:paraId="6DA5A651" w14:textId="77777777" w:rsidR="007A251A" w:rsidRPr="00414A55" w:rsidRDefault="007A251A" w:rsidP="00286B20">
      <w:pPr>
        <w:jc w:val="both"/>
        <w:rPr>
          <w:rFonts w:cs="Times New Roman"/>
          <w:b/>
          <w:szCs w:val="24"/>
        </w:rPr>
      </w:pPr>
    </w:p>
    <w:p w14:paraId="06EA674B" w14:textId="673BF4D0" w:rsidR="007A251A" w:rsidRPr="00457357" w:rsidRDefault="007A251A" w:rsidP="007D1B3F">
      <w:pPr>
        <w:jc w:val="both"/>
        <w:rPr>
          <w:rFonts w:cs="Times New Roman"/>
          <w:color w:val="FF0000"/>
          <w:szCs w:val="24"/>
        </w:rPr>
      </w:pPr>
      <w:r w:rsidRPr="00414A55">
        <w:rPr>
          <w:rFonts w:cs="Times New Roman"/>
          <w:szCs w:val="24"/>
        </w:rPr>
        <w:t>Na osnivačkoj skupštini, koja je održana 24. veljače 2012. godine osnovana je</w:t>
      </w:r>
      <w:r w:rsidR="009F7C46">
        <w:rPr>
          <w:rFonts w:cs="Times New Roman"/>
          <w:szCs w:val="24"/>
        </w:rPr>
        <w:t xml:space="preserve"> </w:t>
      </w:r>
      <w:r w:rsidRPr="00414A55">
        <w:rPr>
          <w:rFonts w:cs="Times New Roman"/>
          <w:szCs w:val="24"/>
        </w:rPr>
        <w:t xml:space="preserve">Lokalna akcijska grupa Vuka-Dunav (LAG Vuka-Dunav). Od osnivanja do današnjih dana LAG Vuka-Dunav iskazao je kontinuirani rast. Već u lipnju 2012. godine uključivao 16 članica (10 iz javnog sektora, 4 iz civilnog sektora i 2 iz privatnog sektora), </w:t>
      </w:r>
      <w:r w:rsidRPr="00F757E3">
        <w:rPr>
          <w:rFonts w:cs="Times New Roman"/>
          <w:szCs w:val="24"/>
        </w:rPr>
        <w:t>da bi u veljači 2016. brojio njih 8</w:t>
      </w:r>
      <w:r w:rsidR="00C47F4A" w:rsidRPr="00F757E3">
        <w:rPr>
          <w:rFonts w:cs="Times New Roman"/>
          <w:szCs w:val="24"/>
        </w:rPr>
        <w:t>3</w:t>
      </w:r>
      <w:r w:rsidRPr="00F757E3">
        <w:rPr>
          <w:rFonts w:cs="Times New Roman"/>
          <w:szCs w:val="24"/>
        </w:rPr>
        <w:t xml:space="preserve"> (18 iz javnog sektora, 16 iz civilnog sektora te </w:t>
      </w:r>
      <w:r w:rsidR="00F757E3" w:rsidRPr="00F757E3">
        <w:rPr>
          <w:rFonts w:cs="Times New Roman"/>
          <w:szCs w:val="24"/>
        </w:rPr>
        <w:t>49</w:t>
      </w:r>
      <w:r w:rsidRPr="00F757E3">
        <w:rPr>
          <w:rFonts w:cs="Times New Roman"/>
          <w:szCs w:val="24"/>
        </w:rPr>
        <w:t xml:space="preserve"> iz gospodarskog sektora).</w:t>
      </w:r>
    </w:p>
    <w:p w14:paraId="69895114" w14:textId="77777777" w:rsidR="007A251A" w:rsidRPr="008537B8" w:rsidRDefault="007A251A" w:rsidP="007D1B3F">
      <w:pPr>
        <w:jc w:val="both"/>
        <w:rPr>
          <w:rFonts w:cs="Times New Roman"/>
          <w:color w:val="00B0F0"/>
          <w:szCs w:val="24"/>
        </w:rPr>
      </w:pPr>
    </w:p>
    <w:p w14:paraId="53F86C3E" w14:textId="535BE67E" w:rsidR="007A251A" w:rsidRPr="00414A55" w:rsidRDefault="007A251A" w:rsidP="007D1B3F">
      <w:pPr>
        <w:jc w:val="both"/>
        <w:rPr>
          <w:rFonts w:cs="Times New Roman"/>
          <w:szCs w:val="24"/>
        </w:rPr>
      </w:pPr>
      <w:r w:rsidRPr="00414A55">
        <w:rPr>
          <w:rFonts w:cs="Times New Roman"/>
          <w:szCs w:val="24"/>
        </w:rPr>
        <w:t>Kontinuirani porast broja članica, posebice iz gospodarskog i civilnog sektora,</w:t>
      </w:r>
      <w:r w:rsidR="009F7C46">
        <w:rPr>
          <w:rFonts w:cs="Times New Roman"/>
          <w:szCs w:val="24"/>
        </w:rPr>
        <w:t xml:space="preserve"> ali i proširenje područja na ruralna naselja grada Osijeka, </w:t>
      </w:r>
      <w:r w:rsidRPr="00414A55">
        <w:rPr>
          <w:rFonts w:cs="Times New Roman"/>
          <w:szCs w:val="24"/>
        </w:rPr>
        <w:t xml:space="preserve"> ukazuje na sve veće povjerenje i prepoznatljivost koju LAG Vuka-Dunav uživa na svom području, ali i činjenicu da postaje i da će to biti u budućnosti značajan i nezaobilazan razvojni čimbenik područja na kojem se nalazi. </w:t>
      </w:r>
    </w:p>
    <w:p w14:paraId="7C5D69A6" w14:textId="77777777" w:rsidR="007A251A" w:rsidRPr="00414A55" w:rsidRDefault="007A251A" w:rsidP="007D1B3F">
      <w:pPr>
        <w:jc w:val="both"/>
        <w:rPr>
          <w:rFonts w:cs="Times New Roman"/>
          <w:szCs w:val="24"/>
        </w:rPr>
      </w:pPr>
    </w:p>
    <w:p w14:paraId="26AB116C" w14:textId="77777777" w:rsidR="007A251A" w:rsidRPr="00414A55" w:rsidRDefault="007A251A" w:rsidP="007D1B3F">
      <w:pPr>
        <w:jc w:val="both"/>
        <w:rPr>
          <w:rFonts w:cs="Times New Roman"/>
          <w:szCs w:val="24"/>
        </w:rPr>
      </w:pPr>
      <w:r w:rsidRPr="00414A55">
        <w:rPr>
          <w:rFonts w:cs="Times New Roman"/>
          <w:szCs w:val="24"/>
        </w:rPr>
        <w:t xml:space="preserve">To je i bio ključni cilj osnivanja LAG-a Vuka-Dunav koje je obavljeno na načelima LEADER programa. Kako bi pridonio, osnažio i promicao ruralni razvoj na načelima održivog razvoja, a u cilju poboljšanja ruralnih i životnih uvjeta njegovih stanovnika, LAG je ponovno pokrenuo inicijativu formuliranja nove razvojne strategije, temeljnog strateškog dokumenta za utvrđivanje i provedbu gospodarskog i društvenog razvitka. Strategijom razvitka LAG-a definirana je ne samo njegova vizija i ciljevi, već je njome razrađen i proces izrade dokumenata i procedura  provedbe strategije. </w:t>
      </w:r>
    </w:p>
    <w:p w14:paraId="0BC8297D" w14:textId="77777777" w:rsidR="007A251A" w:rsidRPr="00414A55" w:rsidRDefault="007A251A" w:rsidP="00ED7DAA">
      <w:pPr>
        <w:jc w:val="both"/>
        <w:rPr>
          <w:rFonts w:cs="Times New Roman"/>
          <w:szCs w:val="24"/>
        </w:rPr>
      </w:pPr>
    </w:p>
    <w:p w14:paraId="18EC5E4E" w14:textId="5735E773" w:rsidR="007A251A" w:rsidRPr="00414A55" w:rsidRDefault="007A251A" w:rsidP="00ED7DAA">
      <w:pPr>
        <w:jc w:val="both"/>
        <w:rPr>
          <w:rFonts w:cs="Times New Roman"/>
          <w:szCs w:val="24"/>
        </w:rPr>
      </w:pPr>
      <w:r w:rsidRPr="00414A55">
        <w:rPr>
          <w:rFonts w:cs="Times New Roman"/>
          <w:szCs w:val="24"/>
        </w:rPr>
        <w:t xml:space="preserve">Izrada ove Strategije temeljila se na pristupu „odozdo prema gore“, te integriranom i multisektorskom pristupu. Naime, u procesu njezine izrade </w:t>
      </w:r>
      <w:r w:rsidR="009F7C46">
        <w:rPr>
          <w:rFonts w:cs="Times New Roman"/>
          <w:szCs w:val="24"/>
        </w:rPr>
        <w:t xml:space="preserve">organiziran je niz </w:t>
      </w:r>
      <w:r w:rsidRPr="00414A55">
        <w:rPr>
          <w:rFonts w:cs="Times New Roman"/>
          <w:szCs w:val="24"/>
        </w:rPr>
        <w:t>radionica</w:t>
      </w:r>
      <w:r w:rsidR="009F7C46">
        <w:rPr>
          <w:rFonts w:cs="Times New Roman"/>
          <w:szCs w:val="24"/>
        </w:rPr>
        <w:t>, individualnih konzultacija, sastanaka, on line savjetovanja i edukacija,</w:t>
      </w:r>
      <w:r w:rsidRPr="00414A55">
        <w:rPr>
          <w:rFonts w:cs="Times New Roman"/>
          <w:szCs w:val="24"/>
        </w:rPr>
        <w:t xml:space="preserve"> na kojima </w:t>
      </w:r>
      <w:r w:rsidR="009F7C46">
        <w:rPr>
          <w:rFonts w:cs="Times New Roman"/>
          <w:szCs w:val="24"/>
        </w:rPr>
        <w:t>su prikupljana</w:t>
      </w:r>
      <w:r w:rsidRPr="00414A55">
        <w:rPr>
          <w:rFonts w:cs="Times New Roman"/>
          <w:szCs w:val="24"/>
        </w:rPr>
        <w:t xml:space="preserve"> mišljenj</w:t>
      </w:r>
      <w:r w:rsidR="009F7C46">
        <w:rPr>
          <w:rFonts w:cs="Times New Roman"/>
          <w:szCs w:val="24"/>
        </w:rPr>
        <w:t>a</w:t>
      </w:r>
      <w:r w:rsidRPr="00414A55">
        <w:rPr>
          <w:rFonts w:cs="Times New Roman"/>
          <w:szCs w:val="24"/>
        </w:rPr>
        <w:t>, stavov</w:t>
      </w:r>
      <w:r w:rsidR="009F7C46">
        <w:rPr>
          <w:rFonts w:cs="Times New Roman"/>
          <w:szCs w:val="24"/>
        </w:rPr>
        <w:t>i</w:t>
      </w:r>
      <w:r w:rsidRPr="00414A55">
        <w:rPr>
          <w:rFonts w:cs="Times New Roman"/>
          <w:szCs w:val="24"/>
        </w:rPr>
        <w:t xml:space="preserve"> i ideje različitih ciljnih skupine (predstavnike gospodarstva, OPG-a, mladih, starijih, civilnih udruga, žena određenih socijalnih skupina i sl.) te ih ujedno pripremala za uključivanje u izradu Strategije i kasnije u njenu provedbu. Ova Strategija razvitka LAG-a se, izuzev na mišljenju i stavovima onih zbog kojih se ona i izrađuje, temelji i na detaljnoj analizi stanja i tendencija društveno-gospodarskog razvitka, tj. na statističkim podacima koji su prikupljeni za tu svrhu iz službenih statističkih izvora (Državnog zavoda za statistiku, Hrvatskog zavoda za zapošljavanje, FINA-e, Hrvatske gospodarske komore i sl.), ali i na analizi odnosa između različitih društvenih, prirodnih i ekonomskih čimbenika, a sve u cilju jasnijeg promišljanja budućnosti područja LAG-a, a time i povećanja razine kvalitete života lokalnog stanovništva. </w:t>
      </w:r>
    </w:p>
    <w:p w14:paraId="3EEA8B29" w14:textId="77777777" w:rsidR="007A251A" w:rsidRPr="00414A55" w:rsidRDefault="007A251A" w:rsidP="00ED7DAA">
      <w:pPr>
        <w:jc w:val="both"/>
        <w:rPr>
          <w:rFonts w:cs="Times New Roman"/>
          <w:szCs w:val="24"/>
        </w:rPr>
      </w:pPr>
    </w:p>
    <w:p w14:paraId="22D98FC5" w14:textId="3580DA29" w:rsidR="00457357" w:rsidRDefault="007A251A" w:rsidP="00457357">
      <w:pPr>
        <w:jc w:val="both"/>
        <w:rPr>
          <w:rFonts w:cs="Times New Roman"/>
          <w:szCs w:val="24"/>
        </w:rPr>
      </w:pPr>
      <w:r w:rsidRPr="00414A55">
        <w:rPr>
          <w:rFonts w:cs="Times New Roman"/>
          <w:szCs w:val="24"/>
        </w:rPr>
        <w:t xml:space="preserve">Sama Strategija podijeljena je u </w:t>
      </w:r>
      <w:r w:rsidR="007C58C0" w:rsidRPr="00457357">
        <w:rPr>
          <w:rFonts w:cs="Times New Roman"/>
          <w:szCs w:val="24"/>
        </w:rPr>
        <w:t>8</w:t>
      </w:r>
      <w:r w:rsidRPr="00414A55">
        <w:rPr>
          <w:rFonts w:cs="Times New Roman"/>
          <w:szCs w:val="24"/>
        </w:rPr>
        <w:t xml:space="preserve"> poglavlja. Prvo poglavlje daje uvid u osnovne podatke LAG-a, uključujući njegov zemljopisni položaj, površinu, broj jedinica lokalne samouprave i naselja, te broj i gustoću stanovnika.  Drugo poglavlje opisuje osnovne značajke, potencijale i izazove područja obuhvaćenog LAG-om, i to zemljopisne, gospodarske i demografske, a koje određuju njegove razvojne granice, te snage i slabosti s kojima se ono suočava. Sinteza rezultata analize navedenih značajki, ali i rasprava koje su se odvijale na radionicama, te stavova i mišljenja anketiranog lokalnog stanovništva dana je SWOT matricom u drugom poglavlju. U trećem poglavlju definirana je razvojna vizija LAG-a i </w:t>
      </w:r>
      <w:r w:rsidRPr="00457357">
        <w:rPr>
          <w:rFonts w:cs="Times New Roman"/>
          <w:szCs w:val="24"/>
        </w:rPr>
        <w:t>tri strateška cilja usmjerena ruralnom razvoju područja, uključujući multisektorski gospodarski rast i razvoj ruralnog područja, očuvanje i unaprjeđenje okoliša i kulturne baštine te razvoj lokalnih ljudskih resursa i povećanje kvalitete života.</w:t>
      </w:r>
      <w:r w:rsidRPr="00414A55">
        <w:rPr>
          <w:rFonts w:cs="Times New Roman"/>
          <w:szCs w:val="24"/>
        </w:rPr>
        <w:t xml:space="preserve"> Svaki strateški cilj je detaljno razrađen u okviru prioriteta, mjera i aktivnosti koji će pridonijeti njegovom ostvarenju. </w:t>
      </w:r>
      <w:r w:rsidRPr="00457357">
        <w:rPr>
          <w:rFonts w:cs="Times New Roman"/>
          <w:szCs w:val="24"/>
        </w:rPr>
        <w:t>Proces izrade i provedbe strategije objašnjen je u četvrtom poglavlju, dok je u petom poglavlju Strategija uspoređena s nadređenim strateškim dokumentima.</w:t>
      </w:r>
      <w:r w:rsidRPr="00414A55">
        <w:rPr>
          <w:rFonts w:cs="Times New Roman"/>
          <w:szCs w:val="24"/>
        </w:rPr>
        <w:t xml:space="preserve"> </w:t>
      </w:r>
      <w:bookmarkStart w:id="5" w:name="_Toc366404766"/>
      <w:bookmarkStart w:id="6" w:name="_Toc447090533"/>
    </w:p>
    <w:p w14:paraId="67E7238A" w14:textId="77777777" w:rsidR="00457357" w:rsidRPr="00457357" w:rsidRDefault="00457357" w:rsidP="00457357">
      <w:pPr>
        <w:jc w:val="both"/>
        <w:rPr>
          <w:rFonts w:cs="Times New Roman"/>
          <w:szCs w:val="24"/>
        </w:rPr>
      </w:pPr>
    </w:p>
    <w:p w14:paraId="06DCC339" w14:textId="6F4459DB" w:rsidR="007A251A" w:rsidRPr="00457357" w:rsidRDefault="007A251A" w:rsidP="00067554">
      <w:pPr>
        <w:pStyle w:val="Heading1"/>
        <w:numPr>
          <w:ilvl w:val="0"/>
          <w:numId w:val="21"/>
        </w:numPr>
        <w:ind w:left="0" w:firstLine="0"/>
        <w:rPr>
          <w:color w:val="000080"/>
          <w:sz w:val="24"/>
          <w:szCs w:val="24"/>
        </w:rPr>
      </w:pPr>
      <w:r w:rsidRPr="00457357">
        <w:rPr>
          <w:color w:val="000080"/>
          <w:sz w:val="24"/>
          <w:szCs w:val="24"/>
        </w:rPr>
        <w:lastRenderedPageBreak/>
        <w:t>OPIS PODRUČJA OBUHVAĆENOG LAG-om</w:t>
      </w:r>
      <w:bookmarkEnd w:id="5"/>
      <w:bookmarkEnd w:id="6"/>
      <w:r w:rsidRPr="00457357">
        <w:rPr>
          <w:color w:val="000080"/>
          <w:sz w:val="24"/>
          <w:szCs w:val="24"/>
        </w:rPr>
        <w:t xml:space="preserve"> </w:t>
      </w:r>
    </w:p>
    <w:p w14:paraId="5E3A1050" w14:textId="77777777" w:rsidR="007A251A" w:rsidRDefault="007A251A" w:rsidP="005226FD">
      <w:pPr>
        <w:rPr>
          <w:rFonts w:cs="Times New Roman"/>
        </w:rPr>
      </w:pPr>
    </w:p>
    <w:p w14:paraId="7490A626" w14:textId="424F959E" w:rsidR="007A251A" w:rsidRPr="00414A55" w:rsidRDefault="007A251A" w:rsidP="00067554">
      <w:pPr>
        <w:pStyle w:val="Heading3"/>
        <w:numPr>
          <w:ilvl w:val="1"/>
          <w:numId w:val="21"/>
        </w:numPr>
        <w:ind w:left="0" w:firstLine="0"/>
      </w:pPr>
      <w:bookmarkStart w:id="7" w:name="_Toc447090534"/>
      <w:r w:rsidRPr="00414A55">
        <w:t>Osnovne informacije</w:t>
      </w:r>
      <w:bookmarkEnd w:id="7"/>
    </w:p>
    <w:p w14:paraId="48CC48A0" w14:textId="77777777" w:rsidR="00457357" w:rsidRDefault="00457357" w:rsidP="00457357">
      <w:pPr>
        <w:pStyle w:val="Heading3"/>
        <w:numPr>
          <w:ilvl w:val="0"/>
          <w:numId w:val="0"/>
        </w:numPr>
        <w:ind w:left="360" w:hanging="360"/>
      </w:pPr>
      <w:bookmarkStart w:id="8" w:name="_Toc447090535"/>
    </w:p>
    <w:p w14:paraId="6C42FEE1" w14:textId="1EB37873" w:rsidR="007A251A" w:rsidRDefault="007A251A" w:rsidP="00067554">
      <w:pPr>
        <w:pStyle w:val="Heading3"/>
        <w:numPr>
          <w:ilvl w:val="2"/>
          <w:numId w:val="21"/>
        </w:numPr>
        <w:ind w:left="0" w:firstLine="0"/>
      </w:pPr>
      <w:r w:rsidRPr="00414A55">
        <w:t>Zemljopisni položaj</w:t>
      </w:r>
      <w:bookmarkEnd w:id="8"/>
    </w:p>
    <w:p w14:paraId="10EC9610" w14:textId="77777777" w:rsidR="00457357" w:rsidRPr="00457357" w:rsidRDefault="00457357" w:rsidP="00457357">
      <w:pPr>
        <w:rPr>
          <w:lang w:eastAsia="ko-KR"/>
        </w:rPr>
      </w:pPr>
    </w:p>
    <w:p w14:paraId="61390056" w14:textId="77777777" w:rsidR="007A251A" w:rsidRPr="00414A55" w:rsidRDefault="007A251A" w:rsidP="00457357">
      <w:pPr>
        <w:keepNext/>
        <w:jc w:val="both"/>
        <w:rPr>
          <w:rFonts w:cs="Times New Roman"/>
          <w:szCs w:val="24"/>
        </w:rPr>
      </w:pPr>
      <w:r w:rsidRPr="00414A55">
        <w:rPr>
          <w:rFonts w:cs="Times New Roman"/>
          <w:szCs w:val="24"/>
        </w:rPr>
        <w:t>Zemljopisni položaj LAG-a (Karta</w:t>
      </w:r>
      <w:r>
        <w:rPr>
          <w:rFonts w:cs="Times New Roman"/>
          <w:szCs w:val="24"/>
        </w:rPr>
        <w:t xml:space="preserve"> 1</w:t>
      </w:r>
      <w:r w:rsidRPr="00414A55">
        <w:rPr>
          <w:rFonts w:cs="Times New Roman"/>
          <w:szCs w:val="24"/>
        </w:rPr>
        <w:t xml:space="preserve">) nalazi se u obuhvatu rijeke Vuka na njegovoj zapadnoj strani i rijeke Dunav na istočnoj strani. Sa zapada područje graniči s LAG-om Karašica, na sjeveru pretežito s Gradom Osijekom i rijekom Dravom prema sjeveroistoku, a s jugoistočne strane, s Vukovarsko-srijemskom županijom. </w:t>
      </w:r>
    </w:p>
    <w:p w14:paraId="62CED428" w14:textId="77777777" w:rsidR="007A251A" w:rsidRPr="00414A55" w:rsidRDefault="007A251A" w:rsidP="008848CF">
      <w:pPr>
        <w:jc w:val="both"/>
        <w:rPr>
          <w:rFonts w:cs="Times New Roman"/>
          <w:szCs w:val="24"/>
        </w:rPr>
      </w:pPr>
    </w:p>
    <w:p w14:paraId="33ADF878" w14:textId="77777777" w:rsidR="007A251A" w:rsidRPr="00F757E3" w:rsidRDefault="007A251A" w:rsidP="00F757E3">
      <w:pPr>
        <w:pStyle w:val="Caption"/>
      </w:pPr>
      <w:bookmarkStart w:id="9" w:name="_Toc447090590"/>
      <w:r w:rsidRPr="00F757E3">
        <w:t xml:space="preserve">Karta </w:t>
      </w:r>
      <w:r w:rsidR="00496C26" w:rsidRPr="00F757E3">
        <w:fldChar w:fldCharType="begin"/>
      </w:r>
      <w:r w:rsidR="00496C26" w:rsidRPr="00F757E3">
        <w:instrText xml:space="preserve"> SEQ Karta \* ARABIC </w:instrText>
      </w:r>
      <w:r w:rsidR="00496C26" w:rsidRPr="00F757E3">
        <w:fldChar w:fldCharType="separate"/>
      </w:r>
      <w:r w:rsidR="000D7058" w:rsidRPr="00F757E3">
        <w:rPr>
          <w:noProof/>
        </w:rPr>
        <w:t>1</w:t>
      </w:r>
      <w:r w:rsidR="00496C26" w:rsidRPr="00F757E3">
        <w:rPr>
          <w:noProof/>
        </w:rPr>
        <w:fldChar w:fldCharType="end"/>
      </w:r>
      <w:r w:rsidRPr="00F757E3">
        <w:t>: Zemljopisni položaj LAG-a Vuka-Dunav</w:t>
      </w:r>
      <w:bookmarkEnd w:id="9"/>
      <w:r w:rsidRPr="00F757E3">
        <w:t xml:space="preserve">  </w:t>
      </w:r>
    </w:p>
    <w:p w14:paraId="3421E9B0" w14:textId="77777777" w:rsidR="007A251A" w:rsidRPr="00414A55" w:rsidRDefault="005A2641" w:rsidP="00095751">
      <w:pPr>
        <w:jc w:val="both"/>
        <w:rPr>
          <w:rFonts w:cs="Times New Roman"/>
          <w:szCs w:val="24"/>
        </w:rPr>
      </w:pPr>
      <w:r>
        <w:rPr>
          <w:rFonts w:cs="Times New Roman"/>
          <w:noProof/>
          <w:szCs w:val="24"/>
          <w:lang w:eastAsia="hr-HR"/>
        </w:rPr>
        <w:drawing>
          <wp:inline distT="0" distB="0" distL="0" distR="0" wp14:anchorId="08F71383" wp14:editId="5C637C1C">
            <wp:extent cx="5724525" cy="3356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700" cy="3363057"/>
                    </a:xfrm>
                    <a:prstGeom prst="rect">
                      <a:avLst/>
                    </a:prstGeom>
                    <a:noFill/>
                    <a:ln>
                      <a:noFill/>
                    </a:ln>
                  </pic:spPr>
                </pic:pic>
              </a:graphicData>
            </a:graphic>
          </wp:inline>
        </w:drawing>
      </w:r>
    </w:p>
    <w:p w14:paraId="140ED377" w14:textId="77777777" w:rsidR="007A251A" w:rsidRPr="00414A55" w:rsidRDefault="007A251A" w:rsidP="0097535A">
      <w:pPr>
        <w:rPr>
          <w:rFonts w:cs="Times New Roman"/>
          <w:szCs w:val="24"/>
        </w:rPr>
      </w:pPr>
      <w:r w:rsidRPr="00414A55">
        <w:rPr>
          <w:rFonts w:cs="Times New Roman"/>
          <w:szCs w:val="24"/>
        </w:rPr>
        <w:t>Izvor: Zavod za prostorno planiranje Osijek</w:t>
      </w:r>
    </w:p>
    <w:p w14:paraId="17D33D7F" w14:textId="77777777" w:rsidR="007A251A" w:rsidRPr="00414A55" w:rsidRDefault="007A251A" w:rsidP="00095751">
      <w:pPr>
        <w:jc w:val="both"/>
        <w:rPr>
          <w:rFonts w:cs="Times New Roman"/>
          <w:szCs w:val="24"/>
        </w:rPr>
      </w:pPr>
    </w:p>
    <w:p w14:paraId="1DEAECA2" w14:textId="77777777" w:rsidR="007A251A" w:rsidRPr="00414A55" w:rsidRDefault="007A251A" w:rsidP="0011313C">
      <w:pPr>
        <w:jc w:val="both"/>
        <w:rPr>
          <w:rFonts w:cs="Times New Roman"/>
          <w:szCs w:val="24"/>
        </w:rPr>
      </w:pPr>
      <w:r w:rsidRPr="00414A55">
        <w:rPr>
          <w:rFonts w:cs="Times New Roman"/>
          <w:szCs w:val="24"/>
        </w:rPr>
        <w:t>Područje LAG-a na samom istoku predstavlja granično područje s Republikom Srbijom. Za LAG je ovakva zemljopisna pozicija dosta značajna, prije svega zbog činjenice da je to ruralno područje koje se naslanja na grad Osijek koji je glavni centar Osječko-baranjske županije i Urbane aglomeracije Osijek. Kao takav, grad pruža niz usluga koje su lako dostupne stanovnicima LAG-a.</w:t>
      </w:r>
    </w:p>
    <w:p w14:paraId="5884BEDE" w14:textId="77777777" w:rsidR="007A251A" w:rsidRPr="00414A55" w:rsidRDefault="007A251A" w:rsidP="00E600DD">
      <w:pPr>
        <w:jc w:val="both"/>
        <w:rPr>
          <w:rFonts w:cs="Times New Roman"/>
          <w:szCs w:val="24"/>
        </w:rPr>
      </w:pPr>
    </w:p>
    <w:p w14:paraId="779B3771" w14:textId="77777777" w:rsidR="007A251A" w:rsidRPr="00414A55" w:rsidRDefault="007A251A" w:rsidP="00067554">
      <w:pPr>
        <w:pStyle w:val="Heading3"/>
        <w:numPr>
          <w:ilvl w:val="2"/>
          <w:numId w:val="21"/>
        </w:numPr>
        <w:ind w:hanging="360"/>
      </w:pPr>
      <w:bookmarkStart w:id="10" w:name="_Toc447090536"/>
      <w:r w:rsidRPr="00414A55">
        <w:t>Veličina područja i broj jedinica lokalne samouprave</w:t>
      </w:r>
      <w:bookmarkEnd w:id="10"/>
    </w:p>
    <w:p w14:paraId="18AAE05E" w14:textId="5B4FDE5A" w:rsidR="007A251A" w:rsidRPr="00414A55" w:rsidRDefault="007A251A" w:rsidP="00530A53">
      <w:pPr>
        <w:jc w:val="both"/>
        <w:rPr>
          <w:rFonts w:cs="Times New Roman"/>
          <w:szCs w:val="24"/>
        </w:rPr>
      </w:pPr>
      <w:r w:rsidRPr="00414A55">
        <w:rPr>
          <w:rFonts w:cs="Times New Roman"/>
          <w:szCs w:val="24"/>
        </w:rPr>
        <w:t xml:space="preserve">U obuhvatu područja LAG-a nalazi se </w:t>
      </w:r>
      <w:r w:rsidR="00023D51" w:rsidRPr="00023D51">
        <w:rPr>
          <w:rFonts w:cs="Times New Roman"/>
          <w:szCs w:val="24"/>
        </w:rPr>
        <w:t>osam jedinica lokalne samouprave, od kojih je sedam Općina: Antunovac, Čepin, Erdut, Ernestinovo, Šodolovci, Vuka, Vladislavci te dio grada Osijeka, odnosno pet mjesnih odbora: Brijest, Josipovc, Sarvaš, Tenja i Višnjevac</w:t>
      </w:r>
      <w:r w:rsidR="00023D51">
        <w:rPr>
          <w:rFonts w:cs="Times New Roman"/>
          <w:szCs w:val="24"/>
        </w:rPr>
        <w:t>,</w:t>
      </w:r>
      <w:r w:rsidRPr="00414A55">
        <w:rPr>
          <w:rFonts w:cs="Times New Roman"/>
          <w:szCs w:val="24"/>
        </w:rPr>
        <w:t xml:space="preserve"> u okviru kojih je razmješteno ukupno 3</w:t>
      </w:r>
      <w:r w:rsidR="00023D51">
        <w:rPr>
          <w:rFonts w:cs="Times New Roman"/>
          <w:szCs w:val="24"/>
        </w:rPr>
        <w:t>3 naselja. V</w:t>
      </w:r>
      <w:r w:rsidRPr="00414A55">
        <w:rPr>
          <w:rFonts w:cs="Times New Roman"/>
          <w:szCs w:val="24"/>
        </w:rPr>
        <w:t>eličin</w:t>
      </w:r>
      <w:r w:rsidR="00023D51">
        <w:rPr>
          <w:rFonts w:cs="Times New Roman"/>
          <w:szCs w:val="24"/>
        </w:rPr>
        <w:t>a</w:t>
      </w:r>
      <w:r w:rsidRPr="00414A55">
        <w:rPr>
          <w:rFonts w:cs="Times New Roman"/>
          <w:szCs w:val="24"/>
        </w:rPr>
        <w:t xml:space="preserve"> samog područja koje iznosi 586,2 km</w:t>
      </w:r>
      <w:r w:rsidRPr="00414A55">
        <w:rPr>
          <w:rFonts w:cs="Times New Roman"/>
          <w:szCs w:val="24"/>
          <w:vertAlign w:val="superscript"/>
        </w:rPr>
        <w:t>2</w:t>
      </w:r>
      <w:r w:rsidRPr="00414A55">
        <w:rPr>
          <w:rFonts w:cs="Times New Roman"/>
          <w:szCs w:val="24"/>
        </w:rPr>
        <w:t xml:space="preserve">, </w:t>
      </w:r>
      <w:r w:rsidR="00023D51">
        <w:rPr>
          <w:rFonts w:cs="Times New Roman"/>
          <w:szCs w:val="24"/>
        </w:rPr>
        <w:t xml:space="preserve">a </w:t>
      </w:r>
      <w:r w:rsidRPr="00414A55">
        <w:rPr>
          <w:rFonts w:cs="Times New Roman"/>
          <w:szCs w:val="24"/>
        </w:rPr>
        <w:t>područje LAG-a predstavlja jednu subregiju s izrazito ruralnim karakteristikama. U tom smislu može se smatrati da je veličina područja primjerena za definiranje razvojne strategije i politike razvoja ruralnih djelatnosti.</w:t>
      </w:r>
    </w:p>
    <w:p w14:paraId="6E6E226E" w14:textId="77777777" w:rsidR="007A251A" w:rsidRDefault="007A251A">
      <w:pPr>
        <w:rPr>
          <w:rFonts w:cs="Times New Roman"/>
          <w:b/>
          <w:bCs/>
          <w:color w:val="000080"/>
          <w:szCs w:val="24"/>
        </w:rPr>
      </w:pPr>
    </w:p>
    <w:p w14:paraId="122BBD37" w14:textId="77777777" w:rsidR="007A251A" w:rsidRPr="00414A55" w:rsidRDefault="007A251A" w:rsidP="00067554">
      <w:pPr>
        <w:pStyle w:val="Heading3"/>
        <w:numPr>
          <w:ilvl w:val="2"/>
          <w:numId w:val="21"/>
        </w:numPr>
        <w:ind w:hanging="360"/>
      </w:pPr>
      <w:bookmarkStart w:id="11" w:name="_Toc447090537"/>
      <w:r w:rsidRPr="00414A55">
        <w:t>Broj stanovnika, gustoća naseljenosti i ruralan karakter područja LAG-a</w:t>
      </w:r>
      <w:bookmarkEnd w:id="11"/>
    </w:p>
    <w:p w14:paraId="3306A625" w14:textId="50D240D5" w:rsidR="007A251A" w:rsidRPr="006E5660" w:rsidRDefault="007A251A" w:rsidP="006E5660">
      <w:pPr>
        <w:jc w:val="both"/>
      </w:pPr>
      <w:r w:rsidRPr="006E5660">
        <w:t xml:space="preserve">Prema Popisu stanovništva 2011. godine, na području LAG-a živjelo je ukupno 50.762 stanovnika. S obzirom da gustoća naseljenosti područja LAG-a iznosi 86,60 st/km2, a da i </w:t>
      </w:r>
      <w:r w:rsidRPr="006E5660">
        <w:lastRenderedPageBreak/>
        <w:t>prema administrativnom kriteriju EU i prema kriteriju gustoće naseljenosti, odnosno definiciji EU iz Agende 2000 ili OECD-a (koje uzima u obzir kao granicu 100, odnosno 150 st/km2 respektivno između ruralnih i urbanih područja)</w:t>
      </w:r>
      <w:r w:rsidRPr="006E5660">
        <w:footnoteReference w:id="1"/>
      </w:r>
      <w:r w:rsidRPr="006E5660">
        <w:t xml:space="preserve"> riječ je nedvojbeno o ruralnom području. Gustoća naseljenosti kreće se u rasponu od najniže 22,77 st/km2 u općini Šodolovci do najviše 629 st/km2 u naselju Višnjevac</w:t>
      </w:r>
      <w:r w:rsidR="00802B4A">
        <w:t>, koje ima ruralno – urbane karakteristike</w:t>
      </w:r>
      <w:r w:rsidRPr="006E5660">
        <w:t>. Tablica 1</w:t>
      </w:r>
      <w:r w:rsidR="00023D51">
        <w:t>.</w:t>
      </w:r>
      <w:r w:rsidRPr="006E5660">
        <w:t xml:space="preserve"> prikazuje podatke o broju stanovništva, površini i gustoći naseljenosti LAG-a.</w:t>
      </w:r>
    </w:p>
    <w:p w14:paraId="2120B801" w14:textId="77777777" w:rsidR="007A251A" w:rsidRPr="00414A55" w:rsidRDefault="007A251A" w:rsidP="00DA5D6D">
      <w:pPr>
        <w:jc w:val="both"/>
        <w:rPr>
          <w:rFonts w:cs="Times New Roman"/>
          <w:szCs w:val="24"/>
        </w:rPr>
      </w:pPr>
    </w:p>
    <w:p w14:paraId="7F3FBAAD" w14:textId="77777777" w:rsidR="007A251A" w:rsidRDefault="007A251A" w:rsidP="006E5660">
      <w:pPr>
        <w:pStyle w:val="Default"/>
        <w:rPr>
          <w:rFonts w:ascii="Times New Roman" w:hAnsi="Times New Roman" w:cs="Times New Roman"/>
          <w:color w:val="auto"/>
        </w:rPr>
      </w:pPr>
      <w:bookmarkStart w:id="12" w:name="_Toc447090621"/>
      <w:r w:rsidRPr="00414A55">
        <w:rPr>
          <w:rFonts w:ascii="Times New Roman" w:hAnsi="Times New Roman" w:cs="Times New Roman"/>
        </w:rPr>
        <w:t xml:space="preserve">Tablica </w:t>
      </w:r>
      <w:r w:rsidRPr="00414A55">
        <w:rPr>
          <w:rFonts w:ascii="Times New Roman" w:hAnsi="Times New Roman" w:cs="Times New Roman"/>
        </w:rPr>
        <w:fldChar w:fldCharType="begin"/>
      </w:r>
      <w:r w:rsidRPr="00414A55">
        <w:rPr>
          <w:rFonts w:ascii="Times New Roman" w:hAnsi="Times New Roman" w:cs="Times New Roman"/>
        </w:rPr>
        <w:instrText xml:space="preserve"> SEQ Tablica \* ARABIC </w:instrText>
      </w:r>
      <w:r w:rsidRPr="00414A55">
        <w:rPr>
          <w:rFonts w:ascii="Times New Roman" w:hAnsi="Times New Roman" w:cs="Times New Roman"/>
        </w:rPr>
        <w:fldChar w:fldCharType="separate"/>
      </w:r>
      <w:r w:rsidR="000D7058">
        <w:rPr>
          <w:rFonts w:ascii="Times New Roman" w:hAnsi="Times New Roman" w:cs="Times New Roman"/>
          <w:noProof/>
        </w:rPr>
        <w:t>1</w:t>
      </w:r>
      <w:r w:rsidRPr="00414A55">
        <w:rPr>
          <w:rFonts w:ascii="Times New Roman" w:hAnsi="Times New Roman" w:cs="Times New Roman"/>
        </w:rPr>
        <w:fldChar w:fldCharType="end"/>
      </w:r>
      <w:r w:rsidRPr="00414A55">
        <w:rPr>
          <w:rFonts w:ascii="Times New Roman" w:hAnsi="Times New Roman" w:cs="Times New Roman"/>
          <w:color w:val="auto"/>
        </w:rPr>
        <w:t>: Stanovništvo, površina i gustoća naseljenosti LAG-a prema Popisu 2011.</w:t>
      </w:r>
      <w:bookmarkEnd w:id="12"/>
      <w:r w:rsidRPr="00414A55">
        <w:rPr>
          <w:rFonts w:ascii="Times New Roman" w:hAnsi="Times New Roman" w:cs="Times New Roman"/>
          <w:color w:val="auto"/>
        </w:rPr>
        <w:t xml:space="preserve">  </w:t>
      </w:r>
    </w:p>
    <w:p w14:paraId="6C3B76EA" w14:textId="77777777" w:rsidR="00CB2B21" w:rsidRPr="00414A55" w:rsidRDefault="00CB2B21" w:rsidP="006E5660">
      <w:pPr>
        <w:pStyle w:val="Default"/>
        <w:rPr>
          <w:rFonts w:ascii="Times New Roman" w:hAnsi="Times New Roman" w:cs="Times New Roman"/>
          <w:color w:val="auto"/>
        </w:rPr>
      </w:pPr>
    </w:p>
    <w:tbl>
      <w:tblPr>
        <w:tblStyle w:val="GridTable2-Accent1"/>
        <w:tblW w:w="5000" w:type="pct"/>
        <w:tblLook w:val="0000" w:firstRow="0" w:lastRow="0" w:firstColumn="0" w:lastColumn="0" w:noHBand="0" w:noVBand="0"/>
      </w:tblPr>
      <w:tblGrid>
        <w:gridCol w:w="2437"/>
        <w:gridCol w:w="2129"/>
        <w:gridCol w:w="2130"/>
        <w:gridCol w:w="2376"/>
      </w:tblGrid>
      <w:tr w:rsidR="007A251A" w:rsidRPr="00414A55" w14:paraId="6C5D80C2" w14:textId="77777777" w:rsidTr="00C47F4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4AE98784" w14:textId="77777777" w:rsidR="007A251A" w:rsidRPr="00B702D9" w:rsidRDefault="007A251A" w:rsidP="002C5E1B">
            <w:pPr>
              <w:rPr>
                <w:rFonts w:eastAsia="Batang" w:cs="Times New Roman"/>
                <w:b/>
                <w:lang w:eastAsia="ko-KR"/>
              </w:rPr>
            </w:pPr>
            <w:r w:rsidRPr="00B702D9">
              <w:rPr>
                <w:rFonts w:eastAsia="Batang" w:cs="Times New Roman"/>
                <w:b/>
                <w:lang w:eastAsia="ko-KR"/>
              </w:rPr>
              <w:t>Općine/mjesni odbori</w:t>
            </w:r>
          </w:p>
        </w:tc>
        <w:tc>
          <w:tcPr>
            <w:tcW w:w="1252" w:type="pct"/>
            <w:noWrap/>
          </w:tcPr>
          <w:p w14:paraId="7C00B8C7" w14:textId="77777777" w:rsidR="007A251A" w:rsidRPr="00B702D9" w:rsidRDefault="007A251A" w:rsidP="002C5E1B">
            <w:pPr>
              <w:jc w:val="center"/>
              <w:cnfStyle w:val="000000100000" w:firstRow="0" w:lastRow="0" w:firstColumn="0" w:lastColumn="0" w:oddVBand="0" w:evenVBand="0" w:oddHBand="1" w:evenHBand="0" w:firstRowFirstColumn="0" w:firstRowLastColumn="0" w:lastRowFirstColumn="0" w:lastRowLastColumn="0"/>
              <w:rPr>
                <w:rFonts w:eastAsia="Batang" w:cs="Times New Roman"/>
                <w:b/>
                <w:lang w:eastAsia="ko-KR"/>
              </w:rPr>
            </w:pPr>
            <w:r w:rsidRPr="00B702D9">
              <w:rPr>
                <w:rFonts w:eastAsia="Batang" w:cs="Times New Roman"/>
                <w:b/>
                <w:lang w:eastAsia="ko-KR"/>
              </w:rPr>
              <w:t>Broj stanovnika</w:t>
            </w:r>
          </w:p>
        </w:tc>
        <w:tc>
          <w:tcPr>
            <w:cnfStyle w:val="000010000000" w:firstRow="0" w:lastRow="0" w:firstColumn="0" w:lastColumn="0" w:oddVBand="1" w:evenVBand="0" w:oddHBand="0" w:evenHBand="0" w:firstRowFirstColumn="0" w:firstRowLastColumn="0" w:lastRowFirstColumn="0" w:lastRowLastColumn="0"/>
            <w:tcW w:w="1252" w:type="pct"/>
            <w:noWrap/>
          </w:tcPr>
          <w:p w14:paraId="42BDA4BA" w14:textId="77777777" w:rsidR="007A251A" w:rsidRPr="00B702D9" w:rsidRDefault="007A251A" w:rsidP="002C5E1B">
            <w:pPr>
              <w:jc w:val="center"/>
              <w:rPr>
                <w:rFonts w:eastAsia="Batang" w:cs="Times New Roman"/>
                <w:b/>
                <w:lang w:eastAsia="ko-KR"/>
              </w:rPr>
            </w:pPr>
            <w:r w:rsidRPr="00B702D9">
              <w:rPr>
                <w:rFonts w:eastAsia="Batang" w:cs="Times New Roman"/>
                <w:b/>
                <w:lang w:eastAsia="ko-KR"/>
              </w:rPr>
              <w:t>Površina,</w:t>
            </w:r>
          </w:p>
          <w:p w14:paraId="006545EC" w14:textId="77777777" w:rsidR="007A251A" w:rsidRPr="00B702D9" w:rsidRDefault="007A251A" w:rsidP="002C5E1B">
            <w:pPr>
              <w:jc w:val="center"/>
              <w:rPr>
                <w:rFonts w:eastAsia="Batang" w:cs="Times New Roman"/>
                <w:b/>
                <w:lang w:eastAsia="ko-KR"/>
              </w:rPr>
            </w:pPr>
            <w:r w:rsidRPr="00B702D9">
              <w:rPr>
                <w:rFonts w:eastAsia="Batang" w:cs="Times New Roman"/>
                <w:b/>
                <w:lang w:eastAsia="ko-KR"/>
              </w:rPr>
              <w:t>km</w:t>
            </w:r>
            <w:r w:rsidRPr="00B702D9">
              <w:rPr>
                <w:rFonts w:eastAsia="Batang" w:cs="Times New Roman"/>
                <w:b/>
                <w:vertAlign w:val="superscript"/>
                <w:lang w:eastAsia="ko-KR"/>
              </w:rPr>
              <w:t>2</w:t>
            </w:r>
          </w:p>
        </w:tc>
        <w:tc>
          <w:tcPr>
            <w:tcW w:w="1253" w:type="pct"/>
            <w:noWrap/>
          </w:tcPr>
          <w:p w14:paraId="483813C0" w14:textId="77777777" w:rsidR="007A251A" w:rsidRPr="00B702D9" w:rsidRDefault="007A251A" w:rsidP="002C5E1B">
            <w:pPr>
              <w:jc w:val="center"/>
              <w:cnfStyle w:val="000000100000" w:firstRow="0" w:lastRow="0" w:firstColumn="0" w:lastColumn="0" w:oddVBand="0" w:evenVBand="0" w:oddHBand="1" w:evenHBand="0" w:firstRowFirstColumn="0" w:firstRowLastColumn="0" w:lastRowFirstColumn="0" w:lastRowLastColumn="0"/>
              <w:rPr>
                <w:rFonts w:eastAsia="Batang" w:cs="Times New Roman"/>
                <w:b/>
                <w:lang w:eastAsia="ko-KR"/>
              </w:rPr>
            </w:pPr>
            <w:r w:rsidRPr="00B702D9">
              <w:rPr>
                <w:rFonts w:eastAsia="Batang" w:cs="Times New Roman"/>
                <w:b/>
                <w:lang w:eastAsia="ko-KR"/>
              </w:rPr>
              <w:t xml:space="preserve">Gustoća naseljenosti, </w:t>
            </w:r>
          </w:p>
          <w:p w14:paraId="2A5A7C41" w14:textId="77777777" w:rsidR="007A251A" w:rsidRPr="00B702D9" w:rsidRDefault="007A251A" w:rsidP="002C5E1B">
            <w:pPr>
              <w:jc w:val="center"/>
              <w:cnfStyle w:val="000000100000" w:firstRow="0" w:lastRow="0" w:firstColumn="0" w:lastColumn="0" w:oddVBand="0" w:evenVBand="0" w:oddHBand="1" w:evenHBand="0" w:firstRowFirstColumn="0" w:firstRowLastColumn="0" w:lastRowFirstColumn="0" w:lastRowLastColumn="0"/>
              <w:rPr>
                <w:rFonts w:eastAsia="Batang" w:cs="Times New Roman"/>
                <w:b/>
                <w:lang w:eastAsia="ko-KR"/>
              </w:rPr>
            </w:pPr>
            <w:r w:rsidRPr="00B702D9">
              <w:rPr>
                <w:rFonts w:eastAsia="Batang" w:cs="Times New Roman"/>
                <w:b/>
                <w:lang w:eastAsia="ko-KR"/>
              </w:rPr>
              <w:t>st/km</w:t>
            </w:r>
            <w:r w:rsidRPr="00B702D9">
              <w:rPr>
                <w:rFonts w:eastAsia="Batang" w:cs="Times New Roman"/>
                <w:b/>
                <w:vertAlign w:val="superscript"/>
                <w:lang w:eastAsia="ko-KR"/>
              </w:rPr>
              <w:t>2</w:t>
            </w:r>
          </w:p>
        </w:tc>
      </w:tr>
      <w:tr w:rsidR="007A251A" w:rsidRPr="00414A55" w14:paraId="1346C5EB" w14:textId="77777777" w:rsidTr="00C47F4A">
        <w:trPr>
          <w:trHeight w:val="71"/>
        </w:trPr>
        <w:tc>
          <w:tcPr>
            <w:cnfStyle w:val="000010000000" w:firstRow="0" w:lastRow="0" w:firstColumn="0" w:lastColumn="0" w:oddVBand="1" w:evenVBand="0" w:oddHBand="0" w:evenHBand="0" w:firstRowFirstColumn="0" w:firstRowLastColumn="0" w:lastRowFirstColumn="0" w:lastRowLastColumn="0"/>
            <w:tcW w:w="1243" w:type="pct"/>
            <w:noWrap/>
          </w:tcPr>
          <w:p w14:paraId="5A2186B0" w14:textId="77777777" w:rsidR="007A251A" w:rsidRPr="00414A55" w:rsidRDefault="007A251A" w:rsidP="00E7321C">
            <w:pPr>
              <w:rPr>
                <w:rFonts w:eastAsia="Batang" w:cs="Times New Roman"/>
                <w:lang w:eastAsia="ko-KR"/>
              </w:rPr>
            </w:pPr>
            <w:r w:rsidRPr="00414A55">
              <w:rPr>
                <w:rFonts w:eastAsia="Batang" w:cs="Times New Roman"/>
                <w:lang w:eastAsia="ko-KR"/>
              </w:rPr>
              <w:t>Antunovac</w:t>
            </w:r>
          </w:p>
        </w:tc>
        <w:tc>
          <w:tcPr>
            <w:tcW w:w="1252" w:type="pct"/>
            <w:noWrap/>
          </w:tcPr>
          <w:p w14:paraId="533903A6"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3.703</w:t>
            </w:r>
          </w:p>
        </w:tc>
        <w:tc>
          <w:tcPr>
            <w:cnfStyle w:val="000010000000" w:firstRow="0" w:lastRow="0" w:firstColumn="0" w:lastColumn="0" w:oddVBand="1" w:evenVBand="0" w:oddHBand="0" w:evenHBand="0" w:firstRowFirstColumn="0" w:firstRowLastColumn="0" w:lastRowFirstColumn="0" w:lastRowLastColumn="0"/>
            <w:tcW w:w="1252" w:type="pct"/>
            <w:noWrap/>
          </w:tcPr>
          <w:p w14:paraId="4D4DDEDB" w14:textId="77777777" w:rsidR="007A251A" w:rsidRPr="00FD34B0" w:rsidRDefault="007A251A" w:rsidP="00414A55">
            <w:pPr>
              <w:jc w:val="center"/>
              <w:rPr>
                <w:rFonts w:cs="Times New Roman"/>
                <w:szCs w:val="24"/>
              </w:rPr>
            </w:pPr>
            <w:r w:rsidRPr="00FD34B0">
              <w:rPr>
                <w:rFonts w:cs="Times New Roman"/>
                <w:szCs w:val="24"/>
              </w:rPr>
              <w:t>57,26</w:t>
            </w:r>
          </w:p>
        </w:tc>
        <w:tc>
          <w:tcPr>
            <w:tcW w:w="1253" w:type="pct"/>
            <w:noWrap/>
          </w:tcPr>
          <w:p w14:paraId="3F6B5272"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64,67</w:t>
            </w:r>
          </w:p>
        </w:tc>
      </w:tr>
      <w:tr w:rsidR="007A251A" w:rsidRPr="00414A55" w14:paraId="5C943D3D" w14:textId="77777777" w:rsidTr="00C47F4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1D238E6E" w14:textId="77777777" w:rsidR="007A251A" w:rsidRPr="00414A55" w:rsidRDefault="007A251A" w:rsidP="00E7321C">
            <w:pPr>
              <w:rPr>
                <w:rFonts w:eastAsia="Batang" w:cs="Times New Roman"/>
                <w:lang w:eastAsia="ko-KR"/>
              </w:rPr>
            </w:pPr>
            <w:r w:rsidRPr="00414A55">
              <w:rPr>
                <w:rFonts w:eastAsia="Batang" w:cs="Times New Roman"/>
                <w:lang w:eastAsia="ko-KR"/>
              </w:rPr>
              <w:t>Čepin</w:t>
            </w:r>
          </w:p>
        </w:tc>
        <w:tc>
          <w:tcPr>
            <w:tcW w:w="1252" w:type="pct"/>
            <w:noWrap/>
          </w:tcPr>
          <w:p w14:paraId="781BE56E"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11.599</w:t>
            </w:r>
          </w:p>
        </w:tc>
        <w:tc>
          <w:tcPr>
            <w:cnfStyle w:val="000010000000" w:firstRow="0" w:lastRow="0" w:firstColumn="0" w:lastColumn="0" w:oddVBand="1" w:evenVBand="0" w:oddHBand="0" w:evenHBand="0" w:firstRowFirstColumn="0" w:firstRowLastColumn="0" w:lastRowFirstColumn="0" w:lastRowLastColumn="0"/>
            <w:tcW w:w="1252" w:type="pct"/>
            <w:noWrap/>
          </w:tcPr>
          <w:p w14:paraId="613D9423" w14:textId="77777777" w:rsidR="007A251A" w:rsidRPr="00FD34B0" w:rsidRDefault="007A251A" w:rsidP="00414A55">
            <w:pPr>
              <w:jc w:val="center"/>
              <w:rPr>
                <w:rFonts w:cs="Times New Roman"/>
                <w:szCs w:val="24"/>
              </w:rPr>
            </w:pPr>
            <w:r w:rsidRPr="00FD34B0">
              <w:rPr>
                <w:rFonts w:cs="Times New Roman"/>
                <w:szCs w:val="24"/>
              </w:rPr>
              <w:t>120,64</w:t>
            </w:r>
          </w:p>
        </w:tc>
        <w:tc>
          <w:tcPr>
            <w:tcW w:w="1253" w:type="pct"/>
            <w:noWrap/>
          </w:tcPr>
          <w:p w14:paraId="1268E134"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96,15</w:t>
            </w:r>
          </w:p>
        </w:tc>
      </w:tr>
      <w:tr w:rsidR="007A251A" w:rsidRPr="00414A55" w14:paraId="38107BB1" w14:textId="77777777" w:rsidTr="00C47F4A">
        <w:trPr>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3DFE3396" w14:textId="77777777" w:rsidR="007A251A" w:rsidRPr="00414A55" w:rsidRDefault="007A251A" w:rsidP="00E7321C">
            <w:pPr>
              <w:rPr>
                <w:rFonts w:eastAsia="Batang" w:cs="Times New Roman"/>
                <w:lang w:eastAsia="ko-KR"/>
              </w:rPr>
            </w:pPr>
            <w:r w:rsidRPr="00414A55">
              <w:rPr>
                <w:rFonts w:eastAsia="Batang" w:cs="Times New Roman"/>
                <w:lang w:eastAsia="ko-KR"/>
              </w:rPr>
              <w:t>Erdut</w:t>
            </w:r>
          </w:p>
        </w:tc>
        <w:tc>
          <w:tcPr>
            <w:tcW w:w="1252" w:type="pct"/>
            <w:noWrap/>
          </w:tcPr>
          <w:p w14:paraId="5C0DE6F2"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7.308</w:t>
            </w:r>
          </w:p>
        </w:tc>
        <w:tc>
          <w:tcPr>
            <w:cnfStyle w:val="000010000000" w:firstRow="0" w:lastRow="0" w:firstColumn="0" w:lastColumn="0" w:oddVBand="1" w:evenVBand="0" w:oddHBand="0" w:evenHBand="0" w:firstRowFirstColumn="0" w:firstRowLastColumn="0" w:lastRowFirstColumn="0" w:lastRowLastColumn="0"/>
            <w:tcW w:w="1252" w:type="pct"/>
            <w:noWrap/>
          </w:tcPr>
          <w:p w14:paraId="1C61A982" w14:textId="77777777" w:rsidR="007A251A" w:rsidRPr="00FD34B0" w:rsidRDefault="007A251A" w:rsidP="00414A55">
            <w:pPr>
              <w:jc w:val="center"/>
              <w:rPr>
                <w:rFonts w:cs="Times New Roman"/>
                <w:szCs w:val="24"/>
              </w:rPr>
            </w:pPr>
            <w:r w:rsidRPr="00FD34B0">
              <w:rPr>
                <w:rFonts w:cs="Times New Roman"/>
                <w:szCs w:val="24"/>
              </w:rPr>
              <w:t>157,78</w:t>
            </w:r>
          </w:p>
        </w:tc>
        <w:tc>
          <w:tcPr>
            <w:tcW w:w="1253" w:type="pct"/>
            <w:noWrap/>
          </w:tcPr>
          <w:p w14:paraId="69B0A0AA"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46,32</w:t>
            </w:r>
          </w:p>
        </w:tc>
      </w:tr>
      <w:tr w:rsidR="007A251A" w:rsidRPr="00414A55" w14:paraId="3DE3F970" w14:textId="77777777" w:rsidTr="00C47F4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6B65F849" w14:textId="77777777" w:rsidR="007A251A" w:rsidRPr="00414A55" w:rsidRDefault="007A251A" w:rsidP="00E7321C">
            <w:pPr>
              <w:rPr>
                <w:rFonts w:eastAsia="Batang" w:cs="Times New Roman"/>
                <w:lang w:eastAsia="ko-KR"/>
              </w:rPr>
            </w:pPr>
            <w:r w:rsidRPr="00414A55">
              <w:rPr>
                <w:rFonts w:eastAsia="Batang" w:cs="Times New Roman"/>
                <w:lang w:eastAsia="ko-KR"/>
              </w:rPr>
              <w:t>Ernestinovo</w:t>
            </w:r>
          </w:p>
        </w:tc>
        <w:tc>
          <w:tcPr>
            <w:tcW w:w="1252" w:type="pct"/>
            <w:noWrap/>
          </w:tcPr>
          <w:p w14:paraId="41F2F132"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2.189</w:t>
            </w:r>
          </w:p>
        </w:tc>
        <w:tc>
          <w:tcPr>
            <w:cnfStyle w:val="000010000000" w:firstRow="0" w:lastRow="0" w:firstColumn="0" w:lastColumn="0" w:oddVBand="1" w:evenVBand="0" w:oddHBand="0" w:evenHBand="0" w:firstRowFirstColumn="0" w:firstRowLastColumn="0" w:lastRowFirstColumn="0" w:lastRowLastColumn="0"/>
            <w:tcW w:w="1252" w:type="pct"/>
            <w:noWrap/>
          </w:tcPr>
          <w:p w14:paraId="201BDB90" w14:textId="77777777" w:rsidR="007A251A" w:rsidRPr="00FD34B0" w:rsidRDefault="007A251A" w:rsidP="00414A55">
            <w:pPr>
              <w:jc w:val="center"/>
              <w:rPr>
                <w:rFonts w:cs="Times New Roman"/>
                <w:szCs w:val="24"/>
              </w:rPr>
            </w:pPr>
            <w:r w:rsidRPr="00FD34B0">
              <w:rPr>
                <w:rFonts w:cs="Times New Roman"/>
                <w:szCs w:val="24"/>
              </w:rPr>
              <w:t>32,24</w:t>
            </w:r>
          </w:p>
        </w:tc>
        <w:tc>
          <w:tcPr>
            <w:tcW w:w="1253" w:type="pct"/>
            <w:noWrap/>
          </w:tcPr>
          <w:p w14:paraId="67C2F954"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67,90</w:t>
            </w:r>
          </w:p>
        </w:tc>
      </w:tr>
      <w:tr w:rsidR="007A251A" w:rsidRPr="00414A55" w14:paraId="3DF49311" w14:textId="77777777" w:rsidTr="00C47F4A">
        <w:trPr>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6DE50312" w14:textId="77777777" w:rsidR="007A251A" w:rsidRPr="00414A55" w:rsidRDefault="007A251A" w:rsidP="00E7321C">
            <w:pPr>
              <w:rPr>
                <w:rFonts w:eastAsia="Batang" w:cs="Times New Roman"/>
                <w:lang w:eastAsia="ko-KR"/>
              </w:rPr>
            </w:pPr>
            <w:r w:rsidRPr="00414A55">
              <w:rPr>
                <w:rFonts w:eastAsia="Batang" w:cs="Times New Roman"/>
                <w:lang w:eastAsia="ko-KR"/>
              </w:rPr>
              <w:t>Šodolovci</w:t>
            </w:r>
          </w:p>
        </w:tc>
        <w:tc>
          <w:tcPr>
            <w:tcW w:w="1252" w:type="pct"/>
            <w:noWrap/>
          </w:tcPr>
          <w:p w14:paraId="05B3AB06"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1.653</w:t>
            </w:r>
          </w:p>
        </w:tc>
        <w:tc>
          <w:tcPr>
            <w:cnfStyle w:val="000010000000" w:firstRow="0" w:lastRow="0" w:firstColumn="0" w:lastColumn="0" w:oddVBand="1" w:evenVBand="0" w:oddHBand="0" w:evenHBand="0" w:firstRowFirstColumn="0" w:firstRowLastColumn="0" w:lastRowFirstColumn="0" w:lastRowLastColumn="0"/>
            <w:tcW w:w="1252" w:type="pct"/>
            <w:noWrap/>
          </w:tcPr>
          <w:p w14:paraId="58B4C4CB" w14:textId="77777777" w:rsidR="007A251A" w:rsidRPr="00FD34B0" w:rsidRDefault="007A251A" w:rsidP="00414A55">
            <w:pPr>
              <w:jc w:val="center"/>
              <w:rPr>
                <w:rFonts w:cs="Times New Roman"/>
                <w:szCs w:val="24"/>
              </w:rPr>
            </w:pPr>
            <w:r w:rsidRPr="00FD34B0">
              <w:rPr>
                <w:rFonts w:cs="Times New Roman"/>
                <w:szCs w:val="24"/>
              </w:rPr>
              <w:t>72,61</w:t>
            </w:r>
          </w:p>
        </w:tc>
        <w:tc>
          <w:tcPr>
            <w:tcW w:w="1253" w:type="pct"/>
            <w:noWrap/>
          </w:tcPr>
          <w:p w14:paraId="29EE81C1"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22,77</w:t>
            </w:r>
          </w:p>
        </w:tc>
      </w:tr>
      <w:tr w:rsidR="007A251A" w:rsidRPr="00414A55" w14:paraId="21AA98BB" w14:textId="77777777" w:rsidTr="00C47F4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6ABAD7BA" w14:textId="77777777" w:rsidR="007A251A" w:rsidRPr="00414A55" w:rsidRDefault="007A251A" w:rsidP="00E7321C">
            <w:pPr>
              <w:rPr>
                <w:rFonts w:eastAsia="Batang" w:cs="Times New Roman"/>
                <w:lang w:eastAsia="ko-KR"/>
              </w:rPr>
            </w:pPr>
            <w:r w:rsidRPr="00414A55">
              <w:rPr>
                <w:rFonts w:eastAsia="Batang" w:cs="Times New Roman"/>
                <w:lang w:eastAsia="ko-KR"/>
              </w:rPr>
              <w:t>Vladislavci</w:t>
            </w:r>
          </w:p>
        </w:tc>
        <w:tc>
          <w:tcPr>
            <w:tcW w:w="1252" w:type="pct"/>
            <w:noWrap/>
          </w:tcPr>
          <w:p w14:paraId="1CF2F1A2"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1.882</w:t>
            </w:r>
          </w:p>
        </w:tc>
        <w:tc>
          <w:tcPr>
            <w:cnfStyle w:val="000010000000" w:firstRow="0" w:lastRow="0" w:firstColumn="0" w:lastColumn="0" w:oddVBand="1" w:evenVBand="0" w:oddHBand="0" w:evenHBand="0" w:firstRowFirstColumn="0" w:firstRowLastColumn="0" w:lastRowFirstColumn="0" w:lastRowLastColumn="0"/>
            <w:tcW w:w="1252" w:type="pct"/>
            <w:noWrap/>
          </w:tcPr>
          <w:p w14:paraId="2F2C9F61" w14:textId="77777777" w:rsidR="007A251A" w:rsidRPr="00FD34B0" w:rsidRDefault="007A251A" w:rsidP="00414A55">
            <w:pPr>
              <w:jc w:val="center"/>
              <w:rPr>
                <w:rFonts w:cs="Times New Roman"/>
                <w:szCs w:val="24"/>
              </w:rPr>
            </w:pPr>
            <w:r w:rsidRPr="00FD34B0">
              <w:rPr>
                <w:rFonts w:cs="Times New Roman"/>
                <w:szCs w:val="24"/>
              </w:rPr>
              <w:t>32,13</w:t>
            </w:r>
          </w:p>
        </w:tc>
        <w:tc>
          <w:tcPr>
            <w:tcW w:w="1253" w:type="pct"/>
            <w:noWrap/>
          </w:tcPr>
          <w:p w14:paraId="5DEB29AC"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58,57</w:t>
            </w:r>
          </w:p>
        </w:tc>
      </w:tr>
      <w:tr w:rsidR="007A251A" w:rsidRPr="00414A55" w14:paraId="3302079D" w14:textId="77777777" w:rsidTr="00C47F4A">
        <w:trPr>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28B21155" w14:textId="77777777" w:rsidR="007A251A" w:rsidRPr="00414A55" w:rsidRDefault="007A251A" w:rsidP="00E7321C">
            <w:pPr>
              <w:rPr>
                <w:rFonts w:eastAsia="Batang" w:cs="Times New Roman"/>
                <w:lang w:eastAsia="ko-KR"/>
              </w:rPr>
            </w:pPr>
            <w:r w:rsidRPr="00414A55">
              <w:rPr>
                <w:rFonts w:eastAsia="Batang" w:cs="Times New Roman"/>
                <w:lang w:eastAsia="ko-KR"/>
              </w:rPr>
              <w:t>Vuka</w:t>
            </w:r>
          </w:p>
        </w:tc>
        <w:tc>
          <w:tcPr>
            <w:tcW w:w="1252" w:type="pct"/>
            <w:noWrap/>
          </w:tcPr>
          <w:p w14:paraId="524FA3B9"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1.200</w:t>
            </w:r>
          </w:p>
        </w:tc>
        <w:tc>
          <w:tcPr>
            <w:cnfStyle w:val="000010000000" w:firstRow="0" w:lastRow="0" w:firstColumn="0" w:lastColumn="0" w:oddVBand="1" w:evenVBand="0" w:oddHBand="0" w:evenHBand="0" w:firstRowFirstColumn="0" w:firstRowLastColumn="0" w:lastRowFirstColumn="0" w:lastRowLastColumn="0"/>
            <w:tcW w:w="1252" w:type="pct"/>
            <w:noWrap/>
          </w:tcPr>
          <w:p w14:paraId="5448D2BD" w14:textId="77777777" w:rsidR="007A251A" w:rsidRPr="00FD34B0" w:rsidRDefault="007A251A" w:rsidP="00414A55">
            <w:pPr>
              <w:jc w:val="center"/>
              <w:rPr>
                <w:rFonts w:cs="Times New Roman"/>
                <w:szCs w:val="24"/>
              </w:rPr>
            </w:pPr>
            <w:r w:rsidRPr="00FD34B0">
              <w:rPr>
                <w:rFonts w:cs="Times New Roman"/>
                <w:szCs w:val="24"/>
              </w:rPr>
              <w:t>24,54</w:t>
            </w:r>
          </w:p>
        </w:tc>
        <w:tc>
          <w:tcPr>
            <w:tcW w:w="1253" w:type="pct"/>
            <w:noWrap/>
          </w:tcPr>
          <w:p w14:paraId="08C97108"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48,90</w:t>
            </w:r>
          </w:p>
        </w:tc>
      </w:tr>
      <w:tr w:rsidR="007A251A" w:rsidRPr="00414A55" w14:paraId="1DA3395D" w14:textId="77777777" w:rsidTr="00C47F4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6FEAE55A" w14:textId="77777777" w:rsidR="007A251A" w:rsidRPr="00414A55" w:rsidRDefault="007A251A" w:rsidP="00E7321C">
            <w:pPr>
              <w:rPr>
                <w:rFonts w:eastAsia="Batang" w:cs="Times New Roman"/>
                <w:lang w:eastAsia="ko-KR"/>
              </w:rPr>
            </w:pPr>
            <w:r w:rsidRPr="00414A55">
              <w:rPr>
                <w:rFonts w:cs="Times New Roman"/>
                <w:lang w:eastAsia="hr-HR"/>
              </w:rPr>
              <w:t>Brijest</w:t>
            </w:r>
          </w:p>
        </w:tc>
        <w:tc>
          <w:tcPr>
            <w:tcW w:w="1252" w:type="pct"/>
            <w:noWrap/>
          </w:tcPr>
          <w:p w14:paraId="216DAD4D"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1.187</w:t>
            </w:r>
          </w:p>
        </w:tc>
        <w:tc>
          <w:tcPr>
            <w:cnfStyle w:val="000010000000" w:firstRow="0" w:lastRow="0" w:firstColumn="0" w:lastColumn="0" w:oddVBand="1" w:evenVBand="0" w:oddHBand="0" w:evenHBand="0" w:firstRowFirstColumn="0" w:firstRowLastColumn="0" w:lastRowFirstColumn="0" w:lastRowLastColumn="0"/>
            <w:tcW w:w="1252" w:type="pct"/>
            <w:noWrap/>
          </w:tcPr>
          <w:p w14:paraId="079E2357" w14:textId="77777777" w:rsidR="007A251A" w:rsidRPr="00FD34B0" w:rsidRDefault="007A251A" w:rsidP="00414A55">
            <w:pPr>
              <w:jc w:val="center"/>
              <w:rPr>
                <w:rFonts w:cs="Times New Roman"/>
                <w:szCs w:val="24"/>
              </w:rPr>
            </w:pPr>
            <w:r w:rsidRPr="00FD34B0">
              <w:rPr>
                <w:rFonts w:cs="Times New Roman"/>
                <w:szCs w:val="24"/>
              </w:rPr>
              <w:t>4,72</w:t>
            </w:r>
          </w:p>
        </w:tc>
        <w:tc>
          <w:tcPr>
            <w:tcW w:w="1253" w:type="pct"/>
            <w:noWrap/>
          </w:tcPr>
          <w:p w14:paraId="58BE7534"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251,48</w:t>
            </w:r>
          </w:p>
        </w:tc>
      </w:tr>
      <w:tr w:rsidR="007A251A" w:rsidRPr="00414A55" w14:paraId="55DDB09D" w14:textId="77777777" w:rsidTr="00C47F4A">
        <w:trPr>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19DC66BA" w14:textId="77777777" w:rsidR="007A251A" w:rsidRPr="00414A55" w:rsidRDefault="007A251A" w:rsidP="00E7321C">
            <w:pPr>
              <w:rPr>
                <w:rFonts w:eastAsia="Batang" w:cs="Times New Roman"/>
                <w:lang w:eastAsia="ko-KR"/>
              </w:rPr>
            </w:pPr>
            <w:r w:rsidRPr="00414A55">
              <w:rPr>
                <w:rFonts w:cs="Times New Roman"/>
                <w:lang w:eastAsia="hr-HR"/>
              </w:rPr>
              <w:t>Josipovac</w:t>
            </w:r>
          </w:p>
        </w:tc>
        <w:tc>
          <w:tcPr>
            <w:tcW w:w="1252" w:type="pct"/>
            <w:noWrap/>
          </w:tcPr>
          <w:p w14:paraId="375D9B0D"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4.101</w:t>
            </w:r>
          </w:p>
        </w:tc>
        <w:tc>
          <w:tcPr>
            <w:cnfStyle w:val="000010000000" w:firstRow="0" w:lastRow="0" w:firstColumn="0" w:lastColumn="0" w:oddVBand="1" w:evenVBand="0" w:oddHBand="0" w:evenHBand="0" w:firstRowFirstColumn="0" w:firstRowLastColumn="0" w:lastRowFirstColumn="0" w:lastRowLastColumn="0"/>
            <w:tcW w:w="1252" w:type="pct"/>
            <w:noWrap/>
          </w:tcPr>
          <w:p w14:paraId="1D122561" w14:textId="77777777" w:rsidR="007A251A" w:rsidRPr="00FD34B0" w:rsidRDefault="007A251A" w:rsidP="00414A55">
            <w:pPr>
              <w:jc w:val="center"/>
              <w:rPr>
                <w:rFonts w:cs="Times New Roman"/>
                <w:szCs w:val="24"/>
              </w:rPr>
            </w:pPr>
            <w:r w:rsidRPr="00FD34B0">
              <w:rPr>
                <w:rFonts w:cs="Times New Roman"/>
                <w:szCs w:val="24"/>
              </w:rPr>
              <w:t>13,08</w:t>
            </w:r>
          </w:p>
        </w:tc>
        <w:tc>
          <w:tcPr>
            <w:tcW w:w="1253" w:type="pct"/>
            <w:noWrap/>
          </w:tcPr>
          <w:p w14:paraId="5C30C40B"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313,53</w:t>
            </w:r>
          </w:p>
        </w:tc>
      </w:tr>
      <w:tr w:rsidR="007A251A" w:rsidRPr="00414A55" w14:paraId="13F35D26" w14:textId="77777777" w:rsidTr="00C47F4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34CD4FFA" w14:textId="77777777" w:rsidR="007A251A" w:rsidRPr="00414A55" w:rsidRDefault="007A251A" w:rsidP="00E7321C">
            <w:pPr>
              <w:rPr>
                <w:rFonts w:eastAsia="Batang" w:cs="Times New Roman"/>
                <w:lang w:eastAsia="ko-KR"/>
              </w:rPr>
            </w:pPr>
            <w:r w:rsidRPr="00414A55">
              <w:rPr>
                <w:rFonts w:cs="Times New Roman"/>
                <w:lang w:eastAsia="hr-HR"/>
              </w:rPr>
              <w:t xml:space="preserve">Sarvaš </w:t>
            </w:r>
          </w:p>
        </w:tc>
        <w:tc>
          <w:tcPr>
            <w:tcW w:w="1252" w:type="pct"/>
            <w:noWrap/>
          </w:tcPr>
          <w:p w14:paraId="4381F499"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1.884</w:t>
            </w:r>
          </w:p>
        </w:tc>
        <w:tc>
          <w:tcPr>
            <w:cnfStyle w:val="000010000000" w:firstRow="0" w:lastRow="0" w:firstColumn="0" w:lastColumn="0" w:oddVBand="1" w:evenVBand="0" w:oddHBand="0" w:evenHBand="0" w:firstRowFirstColumn="0" w:firstRowLastColumn="0" w:lastRowFirstColumn="0" w:lastRowLastColumn="0"/>
            <w:tcW w:w="1252" w:type="pct"/>
            <w:noWrap/>
          </w:tcPr>
          <w:p w14:paraId="6B91760F" w14:textId="77777777" w:rsidR="007A251A" w:rsidRPr="00FD34B0" w:rsidRDefault="007A251A" w:rsidP="00414A55">
            <w:pPr>
              <w:jc w:val="center"/>
              <w:rPr>
                <w:rFonts w:cs="Times New Roman"/>
                <w:szCs w:val="24"/>
              </w:rPr>
            </w:pPr>
            <w:r w:rsidRPr="00FD34B0">
              <w:rPr>
                <w:rFonts w:cs="Times New Roman"/>
                <w:szCs w:val="24"/>
              </w:rPr>
              <w:t>13,39</w:t>
            </w:r>
          </w:p>
        </w:tc>
        <w:tc>
          <w:tcPr>
            <w:tcW w:w="1253" w:type="pct"/>
            <w:noWrap/>
          </w:tcPr>
          <w:p w14:paraId="466B0D8B"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140,70</w:t>
            </w:r>
          </w:p>
        </w:tc>
      </w:tr>
      <w:tr w:rsidR="007A251A" w:rsidRPr="00414A55" w14:paraId="1FFCA63D" w14:textId="77777777" w:rsidTr="00C47F4A">
        <w:trPr>
          <w:trHeight w:val="277"/>
        </w:trPr>
        <w:tc>
          <w:tcPr>
            <w:cnfStyle w:val="000010000000" w:firstRow="0" w:lastRow="0" w:firstColumn="0" w:lastColumn="0" w:oddVBand="1" w:evenVBand="0" w:oddHBand="0" w:evenHBand="0" w:firstRowFirstColumn="0" w:firstRowLastColumn="0" w:lastRowFirstColumn="0" w:lastRowLastColumn="0"/>
            <w:tcW w:w="1243" w:type="pct"/>
            <w:noWrap/>
          </w:tcPr>
          <w:p w14:paraId="7A493180" w14:textId="77777777" w:rsidR="007A251A" w:rsidRPr="00414A55" w:rsidRDefault="007A251A" w:rsidP="00E7321C">
            <w:pPr>
              <w:rPr>
                <w:rFonts w:eastAsia="Batang" w:cs="Times New Roman"/>
                <w:lang w:eastAsia="ko-KR"/>
              </w:rPr>
            </w:pPr>
            <w:r w:rsidRPr="00414A55">
              <w:rPr>
                <w:rFonts w:cs="Times New Roman"/>
                <w:lang w:eastAsia="hr-HR"/>
              </w:rPr>
              <w:t>Tenja</w:t>
            </w:r>
          </w:p>
        </w:tc>
        <w:tc>
          <w:tcPr>
            <w:tcW w:w="1252" w:type="pct"/>
            <w:noWrap/>
          </w:tcPr>
          <w:p w14:paraId="64FCEC44"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7.376</w:t>
            </w:r>
          </w:p>
        </w:tc>
        <w:tc>
          <w:tcPr>
            <w:cnfStyle w:val="000010000000" w:firstRow="0" w:lastRow="0" w:firstColumn="0" w:lastColumn="0" w:oddVBand="1" w:evenVBand="0" w:oddHBand="0" w:evenHBand="0" w:firstRowFirstColumn="0" w:firstRowLastColumn="0" w:lastRowFirstColumn="0" w:lastRowLastColumn="0"/>
            <w:tcW w:w="1252" w:type="pct"/>
            <w:noWrap/>
          </w:tcPr>
          <w:p w14:paraId="5600D4C7" w14:textId="77777777" w:rsidR="007A251A" w:rsidRPr="00FD34B0" w:rsidRDefault="007A251A" w:rsidP="00414A55">
            <w:pPr>
              <w:jc w:val="center"/>
              <w:rPr>
                <w:rFonts w:cs="Times New Roman"/>
                <w:szCs w:val="24"/>
              </w:rPr>
            </w:pPr>
            <w:r w:rsidRPr="00FD34B0">
              <w:rPr>
                <w:rFonts w:cs="Times New Roman"/>
                <w:szCs w:val="24"/>
              </w:rPr>
              <w:t>47,19</w:t>
            </w:r>
          </w:p>
        </w:tc>
        <w:tc>
          <w:tcPr>
            <w:tcW w:w="1253" w:type="pct"/>
            <w:noWrap/>
          </w:tcPr>
          <w:p w14:paraId="78EFBB98" w14:textId="77777777" w:rsidR="007A251A" w:rsidRPr="00FD34B0"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D34B0">
              <w:rPr>
                <w:rFonts w:cs="Times New Roman"/>
                <w:szCs w:val="24"/>
              </w:rPr>
              <w:t>156,30</w:t>
            </w:r>
          </w:p>
        </w:tc>
      </w:tr>
      <w:tr w:rsidR="007A251A" w:rsidRPr="00414A55" w14:paraId="6A088A91" w14:textId="77777777" w:rsidTr="00C47F4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3A823AEB" w14:textId="77777777" w:rsidR="007A251A" w:rsidRPr="00414A55" w:rsidRDefault="007A251A" w:rsidP="00E7321C">
            <w:pPr>
              <w:rPr>
                <w:rFonts w:eastAsia="Batang" w:cs="Times New Roman"/>
                <w:lang w:eastAsia="ko-KR"/>
              </w:rPr>
            </w:pPr>
            <w:r w:rsidRPr="00414A55">
              <w:rPr>
                <w:rFonts w:cs="Times New Roman"/>
                <w:lang w:eastAsia="hr-HR"/>
              </w:rPr>
              <w:t>Višnjevac</w:t>
            </w:r>
          </w:p>
        </w:tc>
        <w:tc>
          <w:tcPr>
            <w:tcW w:w="1252" w:type="pct"/>
            <w:noWrap/>
          </w:tcPr>
          <w:p w14:paraId="311B0B29"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6.680</w:t>
            </w:r>
          </w:p>
        </w:tc>
        <w:tc>
          <w:tcPr>
            <w:cnfStyle w:val="000010000000" w:firstRow="0" w:lastRow="0" w:firstColumn="0" w:lastColumn="0" w:oddVBand="1" w:evenVBand="0" w:oddHBand="0" w:evenHBand="0" w:firstRowFirstColumn="0" w:firstRowLastColumn="0" w:lastRowFirstColumn="0" w:lastRowLastColumn="0"/>
            <w:tcW w:w="1252" w:type="pct"/>
            <w:noWrap/>
          </w:tcPr>
          <w:p w14:paraId="7587E9CD" w14:textId="77777777" w:rsidR="007A251A" w:rsidRPr="00FD34B0" w:rsidRDefault="007A251A" w:rsidP="00414A55">
            <w:pPr>
              <w:jc w:val="center"/>
              <w:rPr>
                <w:rFonts w:cs="Times New Roman"/>
                <w:szCs w:val="24"/>
              </w:rPr>
            </w:pPr>
            <w:r w:rsidRPr="00FD34B0">
              <w:rPr>
                <w:rFonts w:cs="Times New Roman"/>
                <w:szCs w:val="24"/>
              </w:rPr>
              <w:t>10,62</w:t>
            </w:r>
          </w:p>
        </w:tc>
        <w:tc>
          <w:tcPr>
            <w:tcW w:w="1253" w:type="pct"/>
            <w:noWrap/>
          </w:tcPr>
          <w:p w14:paraId="7A21495E" w14:textId="77777777" w:rsidR="007A251A" w:rsidRPr="00FD34B0" w:rsidRDefault="007A251A" w:rsidP="00414A5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D34B0">
              <w:rPr>
                <w:rFonts w:cs="Times New Roman"/>
                <w:szCs w:val="24"/>
              </w:rPr>
              <w:t>629,00</w:t>
            </w:r>
          </w:p>
        </w:tc>
      </w:tr>
      <w:tr w:rsidR="007A251A" w:rsidRPr="00B702D9" w14:paraId="77BC2BA6" w14:textId="77777777" w:rsidTr="00C47F4A">
        <w:trPr>
          <w:trHeight w:val="255"/>
        </w:trPr>
        <w:tc>
          <w:tcPr>
            <w:cnfStyle w:val="000010000000" w:firstRow="0" w:lastRow="0" w:firstColumn="0" w:lastColumn="0" w:oddVBand="1" w:evenVBand="0" w:oddHBand="0" w:evenHBand="0" w:firstRowFirstColumn="0" w:firstRowLastColumn="0" w:lastRowFirstColumn="0" w:lastRowLastColumn="0"/>
            <w:tcW w:w="1243" w:type="pct"/>
            <w:noWrap/>
          </w:tcPr>
          <w:p w14:paraId="64B8BA69" w14:textId="77777777" w:rsidR="007A251A" w:rsidRPr="00C47F4A" w:rsidRDefault="007A251A" w:rsidP="00E7321C">
            <w:pPr>
              <w:rPr>
                <w:rFonts w:eastAsia="Batang" w:cs="Times New Roman"/>
                <w:lang w:eastAsia="ko-KR"/>
              </w:rPr>
            </w:pPr>
            <w:r w:rsidRPr="00C47F4A">
              <w:rPr>
                <w:rFonts w:eastAsia="Batang" w:cs="Times New Roman"/>
                <w:b/>
                <w:lang w:eastAsia="ko-KR"/>
              </w:rPr>
              <w:t>LAG ukupno</w:t>
            </w:r>
          </w:p>
        </w:tc>
        <w:tc>
          <w:tcPr>
            <w:tcW w:w="1252" w:type="pct"/>
            <w:noWrap/>
          </w:tcPr>
          <w:p w14:paraId="1DD430E7" w14:textId="77777777" w:rsidR="007A251A" w:rsidRPr="00C47F4A"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47F4A">
              <w:rPr>
                <w:rFonts w:cs="Times New Roman"/>
                <w:b/>
                <w:szCs w:val="24"/>
              </w:rPr>
              <w:t>50.762</w:t>
            </w:r>
          </w:p>
        </w:tc>
        <w:tc>
          <w:tcPr>
            <w:cnfStyle w:val="000010000000" w:firstRow="0" w:lastRow="0" w:firstColumn="0" w:lastColumn="0" w:oddVBand="1" w:evenVBand="0" w:oddHBand="0" w:evenHBand="0" w:firstRowFirstColumn="0" w:firstRowLastColumn="0" w:lastRowFirstColumn="0" w:lastRowLastColumn="0"/>
            <w:tcW w:w="1252" w:type="pct"/>
            <w:noWrap/>
          </w:tcPr>
          <w:p w14:paraId="7064D0D4" w14:textId="77777777" w:rsidR="007A251A" w:rsidRPr="00C47F4A" w:rsidRDefault="007A251A" w:rsidP="00414A55">
            <w:pPr>
              <w:jc w:val="center"/>
              <w:rPr>
                <w:rFonts w:cs="Times New Roman"/>
                <w:szCs w:val="24"/>
              </w:rPr>
            </w:pPr>
            <w:r w:rsidRPr="00C47F4A">
              <w:rPr>
                <w:rFonts w:cs="Times New Roman"/>
                <w:b/>
                <w:szCs w:val="24"/>
              </w:rPr>
              <w:t>586,2</w:t>
            </w:r>
          </w:p>
        </w:tc>
        <w:tc>
          <w:tcPr>
            <w:tcW w:w="1253" w:type="pct"/>
            <w:noWrap/>
          </w:tcPr>
          <w:p w14:paraId="66AC36B8" w14:textId="77777777" w:rsidR="007A251A" w:rsidRPr="00C47F4A" w:rsidRDefault="007A251A" w:rsidP="00414A55">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47F4A">
              <w:rPr>
                <w:rFonts w:cs="Times New Roman"/>
                <w:b/>
                <w:szCs w:val="24"/>
              </w:rPr>
              <w:t>86,60</w:t>
            </w:r>
          </w:p>
        </w:tc>
      </w:tr>
    </w:tbl>
    <w:p w14:paraId="08E37459" w14:textId="77777777" w:rsidR="007A251A" w:rsidRPr="00414A55" w:rsidRDefault="007A251A" w:rsidP="00DA5D6D">
      <w:pPr>
        <w:pStyle w:val="Default"/>
        <w:jc w:val="both"/>
        <w:rPr>
          <w:rFonts w:ascii="Times New Roman" w:hAnsi="Times New Roman" w:cs="Times New Roman"/>
          <w:color w:val="auto"/>
          <w:sz w:val="20"/>
          <w:szCs w:val="20"/>
        </w:rPr>
      </w:pPr>
      <w:r w:rsidRPr="00414A55">
        <w:rPr>
          <w:rFonts w:ascii="Times New Roman" w:hAnsi="Times New Roman" w:cs="Times New Roman"/>
          <w:color w:val="auto"/>
          <w:sz w:val="20"/>
          <w:szCs w:val="20"/>
        </w:rPr>
        <w:t xml:space="preserve">Izvor podataka: stanovništvo: </w:t>
      </w:r>
      <w:bookmarkStart w:id="13" w:name="OLE_LINK5"/>
      <w:bookmarkStart w:id="14" w:name="OLE_LINK6"/>
      <w:r w:rsidRPr="00414A55">
        <w:rPr>
          <w:rFonts w:ascii="Times New Roman" w:hAnsi="Times New Roman" w:cs="Times New Roman"/>
          <w:color w:val="auto"/>
          <w:sz w:val="20"/>
          <w:szCs w:val="20"/>
        </w:rPr>
        <w:t xml:space="preserve">DZS (Popis stanovništva 2011), </w:t>
      </w:r>
      <w:bookmarkEnd w:id="13"/>
      <w:bookmarkEnd w:id="14"/>
      <w:r w:rsidRPr="00414A55">
        <w:rPr>
          <w:rFonts w:ascii="Times New Roman" w:hAnsi="Times New Roman" w:cs="Times New Roman"/>
          <w:color w:val="auto"/>
          <w:sz w:val="20"/>
          <w:szCs w:val="20"/>
        </w:rPr>
        <w:t>površina općina:</w:t>
      </w:r>
      <w:r w:rsidRPr="00414A55">
        <w:rPr>
          <w:rFonts w:ascii="Times New Roman" w:hAnsi="Times New Roman" w:cs="Times New Roman"/>
          <w:color w:val="auto"/>
          <w:sz w:val="22"/>
          <w:szCs w:val="22"/>
        </w:rPr>
        <w:t xml:space="preserve"> prostorni planovi općina prema Državnoj geodetskoj upravi;</w:t>
      </w:r>
      <w:r w:rsidRPr="00414A55">
        <w:rPr>
          <w:rFonts w:ascii="Times New Roman" w:hAnsi="Times New Roman" w:cs="Times New Roman"/>
          <w:color w:val="auto"/>
          <w:sz w:val="20"/>
          <w:szCs w:val="20"/>
        </w:rPr>
        <w:t xml:space="preserve"> površine mjesnih odbora: Živaković-Kerže, Z.: Kratki povijesni prikaz gradskih četvrti i prigradskih naselja, http://www.osijek.hr/index.php/cro/Osijek/Kratki-povijesni-prikaz-gradskih-cetvrti-i-prigradskih-naselja</w:t>
      </w:r>
    </w:p>
    <w:p w14:paraId="18F32352" w14:textId="77777777" w:rsidR="007A251A" w:rsidRPr="00414A55" w:rsidRDefault="007A251A" w:rsidP="00DA5D6D">
      <w:pPr>
        <w:jc w:val="both"/>
        <w:rPr>
          <w:rFonts w:cs="Times New Roman"/>
          <w:szCs w:val="24"/>
          <w:lang w:eastAsia="hr-HR"/>
        </w:rPr>
      </w:pPr>
    </w:p>
    <w:p w14:paraId="429EC1FA" w14:textId="77777777" w:rsidR="007A251A" w:rsidRPr="00414A55" w:rsidRDefault="007A251A" w:rsidP="00DA5D6D">
      <w:pPr>
        <w:jc w:val="both"/>
        <w:rPr>
          <w:rFonts w:cs="Times New Roman"/>
          <w:szCs w:val="24"/>
          <w:lang w:eastAsia="hr-HR"/>
        </w:rPr>
      </w:pPr>
      <w:r w:rsidRPr="00414A55">
        <w:rPr>
          <w:rFonts w:cs="Times New Roman"/>
          <w:szCs w:val="24"/>
          <w:lang w:eastAsia="hr-HR"/>
        </w:rPr>
        <w:t>Razvoj na ruralnom području treba, prema EU, imati trostruku ulogu: ekonomsku (osigurati stanovništvu pristojan životni standard), ekološku (očuvati prirodu i život u njoj) te društvenu (očuvati identitet područja temeljen na običajima i tradiciji).</w:t>
      </w:r>
    </w:p>
    <w:p w14:paraId="5F846EB5" w14:textId="77777777" w:rsidR="007A251A" w:rsidRDefault="007A251A" w:rsidP="00DA5D6D">
      <w:pPr>
        <w:jc w:val="both"/>
        <w:rPr>
          <w:rFonts w:cs="Times New Roman"/>
          <w:szCs w:val="24"/>
          <w:lang w:eastAsia="hr-HR"/>
        </w:rPr>
      </w:pPr>
    </w:p>
    <w:p w14:paraId="7697FC41" w14:textId="77777777" w:rsidR="007A251A" w:rsidRPr="00414A55" w:rsidRDefault="007A251A" w:rsidP="00067554">
      <w:pPr>
        <w:pStyle w:val="Heading2"/>
        <w:numPr>
          <w:ilvl w:val="1"/>
          <w:numId w:val="21"/>
        </w:numPr>
        <w:ind w:hanging="216"/>
        <w:rPr>
          <w:sz w:val="24"/>
          <w:szCs w:val="24"/>
        </w:rPr>
      </w:pPr>
      <w:bookmarkStart w:id="15" w:name="_Toc447090538"/>
      <w:r w:rsidRPr="00414A55">
        <w:rPr>
          <w:sz w:val="24"/>
          <w:szCs w:val="24"/>
        </w:rPr>
        <w:t>Osnovne značajke područja</w:t>
      </w:r>
      <w:bookmarkEnd w:id="15"/>
    </w:p>
    <w:p w14:paraId="3FB53609" w14:textId="77777777" w:rsidR="007A251A" w:rsidRPr="00414A55" w:rsidRDefault="007A251A" w:rsidP="00067554">
      <w:pPr>
        <w:pStyle w:val="Heading3"/>
        <w:numPr>
          <w:ilvl w:val="2"/>
          <w:numId w:val="21"/>
        </w:numPr>
        <w:ind w:hanging="360"/>
      </w:pPr>
      <w:bookmarkStart w:id="16" w:name="_Toc447090539"/>
      <w:r w:rsidRPr="00414A55">
        <w:t>Reljefne, klimatske i pedološke značajke</w:t>
      </w:r>
      <w:bookmarkEnd w:id="16"/>
    </w:p>
    <w:p w14:paraId="25E6CAD1" w14:textId="77777777" w:rsidR="007A251A" w:rsidRPr="00414A55" w:rsidRDefault="007A251A" w:rsidP="005226FD">
      <w:pPr>
        <w:jc w:val="both"/>
        <w:rPr>
          <w:rFonts w:cs="Times New Roman"/>
          <w:szCs w:val="24"/>
        </w:rPr>
      </w:pPr>
      <w:r w:rsidRPr="00414A55">
        <w:rPr>
          <w:rFonts w:cs="Times New Roman"/>
          <w:szCs w:val="24"/>
        </w:rPr>
        <w:t>Područje LAG-a u reljefnom smislu karakterizira pretežito nizinsko područje, osim u njegovom najistočnijem dijelu, odnosno na području općine Erdut gdje u njenom sjevernom dijelu prevladava nešto viši teren kao lesna zaravan. Reljefne karakteristike tla često determiniraju oblik poljoprivredne proizvodnje. U izrazito nizinskim područjima, što su u ovom slučaju preostale jedinice lokalne samouprave i dio općine Erdut, prevladava intenzivno ratarstvo, dok u navedenom području općine Erdut prevladava vinogradarstvo i voćarstvo. Reljefne karakteristike područja uvjetuju u određenom smislu i kretanje vodotokova. Iako se područje LAG-a naslanja na dvije najveće hrvatske rijeke Dunav i Dravu, ne može se reći da one imaju veće hidrološko značenje za njega. U rijeci Vuka, koja spada u kategoriju manjih riječnih tokova, količina vode je u vezi s rasporedom godišnjih količina oborina, što u razdoblju visokog vodostaja može izazvati poplave okolnih poljoprivrednih površina i značajnije štete.</w:t>
      </w:r>
    </w:p>
    <w:p w14:paraId="21FF7BB6" w14:textId="77777777" w:rsidR="007A251A" w:rsidRPr="00414A55" w:rsidRDefault="007A251A" w:rsidP="005226FD">
      <w:pPr>
        <w:pStyle w:val="ListParagraph"/>
        <w:jc w:val="both"/>
        <w:rPr>
          <w:rFonts w:cs="Times New Roman"/>
          <w:szCs w:val="24"/>
        </w:rPr>
      </w:pPr>
    </w:p>
    <w:p w14:paraId="6139A90A" w14:textId="77777777" w:rsidR="007A251A" w:rsidRPr="00414A55" w:rsidRDefault="007A251A" w:rsidP="005226FD">
      <w:pPr>
        <w:jc w:val="both"/>
        <w:rPr>
          <w:rFonts w:cs="Times New Roman"/>
          <w:szCs w:val="24"/>
        </w:rPr>
      </w:pPr>
      <w:r w:rsidRPr="00414A55">
        <w:rPr>
          <w:rFonts w:cs="Times New Roman"/>
          <w:szCs w:val="24"/>
        </w:rPr>
        <w:t>Područje LAG-a ima umjerenu kontinentalnu klimu što je posljedica pripadnosti Panonskoj zavali. Njeno osnovno obilježje je umjerena kišna klima</w:t>
      </w:r>
      <w:r>
        <w:rPr>
          <w:rFonts w:cs="Times New Roman"/>
          <w:szCs w:val="24"/>
        </w:rPr>
        <w:t xml:space="preserve"> koja je osobito značajna za poljoprivrednu proizvodnju</w:t>
      </w:r>
      <w:r w:rsidRPr="00414A55">
        <w:rPr>
          <w:rFonts w:cs="Times New Roman"/>
          <w:szCs w:val="24"/>
        </w:rPr>
        <w:t xml:space="preserve">. Područje u obuhvatu LAG-a ima raznolik pedološki sastav tla, što </w:t>
      </w:r>
      <w:r w:rsidRPr="00414A55">
        <w:rPr>
          <w:rFonts w:cs="Times New Roman"/>
          <w:szCs w:val="24"/>
        </w:rPr>
        <w:lastRenderedPageBreak/>
        <w:t>je u određenom smislu uvjetovano i njegovim reljefnim karakteristikama. Uglavnom se može konstatirati da prevladavaju tla visoke prirodne plodnosti</w:t>
      </w:r>
      <w:r>
        <w:rPr>
          <w:rFonts w:cs="Times New Roman"/>
          <w:szCs w:val="24"/>
        </w:rPr>
        <w:t xml:space="preserve"> (npr. </w:t>
      </w:r>
      <w:r w:rsidRPr="00414A55">
        <w:rPr>
          <w:rFonts w:cs="Times New Roman"/>
          <w:szCs w:val="24"/>
        </w:rPr>
        <w:t>gajnjača i crnica (černozem</w:t>
      </w:r>
      <w:r>
        <w:rPr>
          <w:rFonts w:cs="Times New Roman"/>
          <w:szCs w:val="24"/>
        </w:rPr>
        <w:t>))</w:t>
      </w:r>
      <w:r w:rsidRPr="00414A55">
        <w:rPr>
          <w:rFonts w:cs="Times New Roman"/>
          <w:szCs w:val="24"/>
        </w:rPr>
        <w:t xml:space="preserve">, pa i u dijelu koji se odnosi na lesnu zaravan na istoku područja. Na lesnoj zaravni u istočnom dijelu područja prevladavaju tla karakteristična za les, a to su tla koja imaju manje fosfora i dušika i ponajviše kalija. Ona su pogodnija za razvitak vinogradarstva i voćarstva. Općenito, može se tvrditi da je pedološka struktura tla na području dosta povoljna, pa je to jedan od osnovnih razloga što se u kombinaciji s drugim prirodnim karakteristikama to područje profiliralo kao poljoprivredno i što se ono tradicionalno smatra ruralnim područjem. </w:t>
      </w:r>
    </w:p>
    <w:p w14:paraId="7C16E01C" w14:textId="77777777" w:rsidR="007A251A" w:rsidRPr="00414A55" w:rsidRDefault="007A251A" w:rsidP="005226FD">
      <w:pPr>
        <w:rPr>
          <w:rFonts w:cs="Times New Roman"/>
        </w:rPr>
      </w:pPr>
    </w:p>
    <w:p w14:paraId="14A09F91" w14:textId="77777777" w:rsidR="007A251A" w:rsidRPr="00414A55" w:rsidRDefault="007A251A" w:rsidP="00067554">
      <w:pPr>
        <w:pStyle w:val="Heading3"/>
        <w:numPr>
          <w:ilvl w:val="2"/>
          <w:numId w:val="21"/>
        </w:numPr>
        <w:ind w:hanging="360"/>
      </w:pPr>
      <w:bookmarkStart w:id="17" w:name="_Toc447090540"/>
      <w:r w:rsidRPr="00414A55">
        <w:t>Geoprometne značajke</w:t>
      </w:r>
      <w:r>
        <w:t xml:space="preserve"> i infrastruktura</w:t>
      </w:r>
      <w:bookmarkEnd w:id="17"/>
    </w:p>
    <w:p w14:paraId="711627DC" w14:textId="77777777" w:rsidR="007A251A" w:rsidRPr="00414A55" w:rsidRDefault="007A251A" w:rsidP="00851E93">
      <w:pPr>
        <w:jc w:val="both"/>
        <w:rPr>
          <w:rFonts w:cs="Times New Roman"/>
          <w:szCs w:val="24"/>
        </w:rPr>
      </w:pPr>
      <w:r w:rsidRPr="00414A55">
        <w:rPr>
          <w:rFonts w:cs="Times New Roman"/>
          <w:szCs w:val="24"/>
        </w:rPr>
        <w:t>Najveće značenje zemljopisnog položaja za LAG proizlazi iz njegove geoprometne pozicije. Naime, područje se naslanja na niz vrlo značajnih prometnih pravaca koji ga dobro povezuju na lokalnoj ali i na makro razini. Kroz samo područje prolazi Koridor Vc kroz koji prolazi autocesta koja trenutno povezuje grad Osijek s Koridorom X. U skoroj perspektivi se očekuje da će ovaj cestovni prometni pravac biti izgrađen do madžarske granice, a to znači</w:t>
      </w:r>
      <w:r>
        <w:rPr>
          <w:rFonts w:cs="Times New Roman"/>
          <w:szCs w:val="24"/>
        </w:rPr>
        <w:t xml:space="preserve"> tranzitno povezivanje </w:t>
      </w:r>
      <w:r w:rsidRPr="00414A55">
        <w:rPr>
          <w:rFonts w:cs="Times New Roman"/>
          <w:szCs w:val="24"/>
        </w:rPr>
        <w:t xml:space="preserve">na pravcu  Budimpešta–Ploče. Kroz isti koridor prolazi u istom pravcu i željeznički pravac. </w:t>
      </w:r>
      <w:r>
        <w:rPr>
          <w:rFonts w:cs="Times New Roman"/>
          <w:szCs w:val="24"/>
        </w:rPr>
        <w:t>Nadalje, k</w:t>
      </w:r>
      <w:r w:rsidRPr="00414A55">
        <w:rPr>
          <w:rFonts w:cs="Times New Roman"/>
          <w:szCs w:val="24"/>
        </w:rPr>
        <w:t>roz područje prolaze ili ga tangiraju i značajni željeznički pravci i to Varaždin – Osijek – Erdut - Bogojevo (Srbija); Vukovar – Dalj – Erdut - Bogojevo; Osijek - Vinkovci; Osijek - Đakovo.</w:t>
      </w:r>
      <w:r>
        <w:rPr>
          <w:rFonts w:cs="Times New Roman"/>
          <w:szCs w:val="24"/>
        </w:rPr>
        <w:t xml:space="preserve"> </w:t>
      </w:r>
      <w:r w:rsidRPr="00414A55">
        <w:rPr>
          <w:rFonts w:cs="Times New Roman"/>
          <w:szCs w:val="24"/>
        </w:rPr>
        <w:t>Kroz područje prolaze ili u njegovoj neposrednoj blizini niz državnih i regionalnih cestovnih pravaca koji povezuju grad Osijek s okolnim županijama ili susjednim državama, prije svega Republikom Srbijom, Republikom Madžarskom i Republikom Bosnom i Hercegovinom. Svakako veliko značenje imaju i lokalne i nerazvrstane ceste koje povezuju naselja unutar područja. Treba naglasiti i činjenicu da se područje naslanja i na međunarodni plovni put Dunavom i Dravom do Osijeka, koji se nalazi u sustavu Rajna-Majna-Dunav, što može biti značajno i za samo područje.</w:t>
      </w:r>
      <w:r>
        <w:rPr>
          <w:rFonts w:cs="Times New Roman"/>
          <w:szCs w:val="24"/>
        </w:rPr>
        <w:t xml:space="preserve"> Stoga je i važna izgrađena putnička luka i pristanište u Aljmašu, a u planu je izgradnja i u Erdutu i Dalju.</w:t>
      </w:r>
      <w:r w:rsidRPr="00414A55">
        <w:rPr>
          <w:rFonts w:cs="Times New Roman"/>
          <w:szCs w:val="24"/>
        </w:rPr>
        <w:t xml:space="preserve"> Područje se također nalazi u blizini dvije zračne luke Osijek-Klisa (referentnog koda 4D), koja ima međunarodni karakter, i zračne luke Osijek-Čepin (referentnog koda 2C), koja ima športski ali po potrebi i putnički karakter. Sva navedena prometna obilježja, kao i sama zemljopisna pozicija područja, daju mu vrlo značajno geoprometno značenje.</w:t>
      </w:r>
    </w:p>
    <w:p w14:paraId="7A0406DF" w14:textId="77777777" w:rsidR="007A251A" w:rsidRPr="00414A55" w:rsidRDefault="007A251A" w:rsidP="005226FD">
      <w:pPr>
        <w:rPr>
          <w:rFonts w:cs="Times New Roman"/>
        </w:rPr>
      </w:pPr>
    </w:p>
    <w:p w14:paraId="0788A535" w14:textId="77777777" w:rsidR="007A251A" w:rsidRPr="00414A55" w:rsidRDefault="007A251A" w:rsidP="00067554">
      <w:pPr>
        <w:pStyle w:val="Heading3"/>
        <w:numPr>
          <w:ilvl w:val="2"/>
          <w:numId w:val="21"/>
        </w:numPr>
        <w:ind w:hanging="360"/>
      </w:pPr>
      <w:bookmarkStart w:id="18" w:name="_Toc447090541"/>
      <w:r w:rsidRPr="00414A55">
        <w:t>Energetske infrastrukturne značajke</w:t>
      </w:r>
      <w:bookmarkEnd w:id="18"/>
      <w:r w:rsidRPr="00414A55">
        <w:t xml:space="preserve"> </w:t>
      </w:r>
    </w:p>
    <w:p w14:paraId="2036900A" w14:textId="5464F391" w:rsidR="007A251A" w:rsidRPr="00414A55" w:rsidRDefault="007A251A" w:rsidP="00851E93">
      <w:pPr>
        <w:jc w:val="both"/>
        <w:rPr>
          <w:rFonts w:cs="Times New Roman"/>
          <w:szCs w:val="24"/>
        </w:rPr>
      </w:pPr>
      <w:r w:rsidRPr="00414A55">
        <w:rPr>
          <w:rFonts w:cs="Times New Roman"/>
          <w:szCs w:val="24"/>
        </w:rPr>
        <w:t>Područje je premreženo i energetskom infrastrukturom prije svega elektroenergetskom mrežom. Na području se nalazi jedan od najznačajnijih energetskih objekata za Republiku Hrvatsku, a to je TS 400/110 Ernestinovo, koja je povezana s DV 400 kV s TE Osijek, s ostalim dijelovima Republike Hrvatske, Republikom Madžarskom, Republikom Srbijom i Republikom Bosnom i Hercegovinom.</w:t>
      </w:r>
      <w:r>
        <w:rPr>
          <w:rFonts w:cs="Times New Roman"/>
          <w:szCs w:val="24"/>
        </w:rPr>
        <w:t xml:space="preserve"> </w:t>
      </w:r>
      <w:r w:rsidRPr="00414A55">
        <w:rPr>
          <w:rFonts w:cs="Times New Roman"/>
          <w:szCs w:val="24"/>
        </w:rPr>
        <w:t xml:space="preserve">Gledano u cjelini, područje LAG-a je infrastrukturno pokriveno; no, ostaje još dosta prostora za daljnji razvoj, proširenje, izgradnju nove i poboljšanje postojeće infrastrukturne mreže i to u svim njenim oblicima. To se, primjerice, odnosi i na izgradnju </w:t>
      </w:r>
      <w:r w:rsidR="00C47F4A" w:rsidRPr="00414A55">
        <w:rPr>
          <w:rFonts w:cs="Times New Roman"/>
          <w:szCs w:val="24"/>
        </w:rPr>
        <w:t>plinofikacijske</w:t>
      </w:r>
      <w:r w:rsidRPr="00414A55">
        <w:rPr>
          <w:rFonts w:cs="Times New Roman"/>
          <w:szCs w:val="24"/>
        </w:rPr>
        <w:t xml:space="preserve"> mreže na cijelom području LAG-a.</w:t>
      </w:r>
    </w:p>
    <w:p w14:paraId="6840826F" w14:textId="77777777" w:rsidR="007A251A" w:rsidRPr="00414A55" w:rsidRDefault="007A251A" w:rsidP="005226FD">
      <w:pPr>
        <w:autoSpaceDE w:val="0"/>
        <w:autoSpaceDN w:val="0"/>
        <w:adjustRightInd w:val="0"/>
        <w:jc w:val="both"/>
        <w:rPr>
          <w:rFonts w:cs="Times New Roman"/>
          <w:szCs w:val="24"/>
        </w:rPr>
      </w:pPr>
    </w:p>
    <w:p w14:paraId="0DD8BC03" w14:textId="77777777" w:rsidR="007A251A" w:rsidRPr="00414A55" w:rsidRDefault="007A251A" w:rsidP="00067554">
      <w:pPr>
        <w:pStyle w:val="Heading3"/>
        <w:numPr>
          <w:ilvl w:val="2"/>
          <w:numId w:val="21"/>
        </w:numPr>
        <w:ind w:hanging="360"/>
      </w:pPr>
      <w:bookmarkStart w:id="19" w:name="_Toc447090542"/>
      <w:r w:rsidRPr="00414A55">
        <w:t>Komunalne infrastrukturne značajke</w:t>
      </w:r>
      <w:bookmarkEnd w:id="19"/>
      <w:r w:rsidRPr="00414A55">
        <w:t xml:space="preserve"> </w:t>
      </w:r>
    </w:p>
    <w:p w14:paraId="4EB170D7" w14:textId="69DD7A8C" w:rsidR="007A251A" w:rsidRDefault="007A251A" w:rsidP="005226FD">
      <w:pPr>
        <w:autoSpaceDE w:val="0"/>
        <w:autoSpaceDN w:val="0"/>
        <w:adjustRightInd w:val="0"/>
        <w:jc w:val="both"/>
      </w:pPr>
      <w:r>
        <w:rPr>
          <w:rFonts w:cs="Times New Roman"/>
          <w:szCs w:val="24"/>
        </w:rPr>
        <w:t xml:space="preserve">Komunalna infrastruktura namijenjena je zadovoljavanju javnih interesa građana kakve su, primjerice, potrebe za </w:t>
      </w:r>
      <w:r>
        <w:t>kanalizacijom, vodoopskrbom, prometnicama, održavanju čistoće naselja, sakupljanju i obradi komunalnog otpada ili uličnoj rasvjeti. Na području LAG-a komunalna infrastruktura postoji; međutim, postoje i izražene potrebe za njezinim obnavljanjem, održavanjem, nadogradnjom i proširenjem u svim njezinim segme</w:t>
      </w:r>
      <w:r w:rsidR="007C58C0">
        <w:t>n</w:t>
      </w:r>
      <w:r>
        <w:t>tima</w:t>
      </w:r>
      <w:r w:rsidR="00802B4A">
        <w:t xml:space="preserve"> ovisno o njezinom stupnju razvijenosti po pojedinim Općinama. Također, u tijeku su veliki projekti vodoopskrbnih i kanalizacijskih sustava aglomeracije Osijek na koje se područje naslanja, te će cijelo područje u narednim godinama biti pokriveno ovom infrastrukturom</w:t>
      </w:r>
      <w:r>
        <w:t>.</w:t>
      </w:r>
    </w:p>
    <w:p w14:paraId="0842D953" w14:textId="77777777" w:rsidR="007A251A" w:rsidRPr="00414A55" w:rsidRDefault="007A251A" w:rsidP="005226FD">
      <w:pPr>
        <w:autoSpaceDE w:val="0"/>
        <w:autoSpaceDN w:val="0"/>
        <w:adjustRightInd w:val="0"/>
        <w:jc w:val="both"/>
        <w:rPr>
          <w:rFonts w:cs="Times New Roman"/>
          <w:szCs w:val="24"/>
        </w:rPr>
      </w:pPr>
    </w:p>
    <w:p w14:paraId="07980A3D" w14:textId="77777777" w:rsidR="007A251A" w:rsidRPr="00414A55" w:rsidRDefault="007A251A" w:rsidP="00067554">
      <w:pPr>
        <w:pStyle w:val="Heading2"/>
        <w:numPr>
          <w:ilvl w:val="1"/>
          <w:numId w:val="21"/>
        </w:numPr>
        <w:ind w:hanging="216"/>
        <w:rPr>
          <w:sz w:val="24"/>
          <w:szCs w:val="24"/>
        </w:rPr>
      </w:pPr>
      <w:bookmarkStart w:id="20" w:name="_Toc447090543"/>
      <w:r w:rsidRPr="00414A55">
        <w:rPr>
          <w:sz w:val="24"/>
          <w:szCs w:val="24"/>
        </w:rPr>
        <w:lastRenderedPageBreak/>
        <w:t>Gospodarske značajke područja</w:t>
      </w:r>
      <w:bookmarkEnd w:id="20"/>
    </w:p>
    <w:p w14:paraId="6ECD8BC4" w14:textId="77777777" w:rsidR="007A251A" w:rsidRPr="00414A55" w:rsidRDefault="007A251A" w:rsidP="00067554">
      <w:pPr>
        <w:pStyle w:val="Heading3"/>
        <w:numPr>
          <w:ilvl w:val="2"/>
          <w:numId w:val="21"/>
        </w:numPr>
        <w:ind w:hanging="360"/>
      </w:pPr>
      <w:r w:rsidRPr="00414A55">
        <w:t xml:space="preserve">   </w:t>
      </w:r>
      <w:bookmarkStart w:id="21" w:name="_Toc366404777"/>
      <w:bookmarkStart w:id="22" w:name="_Toc447090544"/>
      <w:r w:rsidRPr="00414A55">
        <w:t>Temeljne gospodarske značajke</w:t>
      </w:r>
      <w:bookmarkEnd w:id="21"/>
      <w:r w:rsidRPr="00414A55">
        <w:t xml:space="preserve"> – razvijenost područja</w:t>
      </w:r>
      <w:bookmarkEnd w:id="22"/>
      <w:r w:rsidRPr="00414A55">
        <w:t xml:space="preserve"> </w:t>
      </w:r>
    </w:p>
    <w:p w14:paraId="5E77D497" w14:textId="539C88F1" w:rsidR="007A251A" w:rsidRPr="00802B4A" w:rsidRDefault="007A251A" w:rsidP="00772C4A">
      <w:pPr>
        <w:jc w:val="both"/>
        <w:rPr>
          <w:rFonts w:cs="Times New Roman"/>
          <w:color w:val="FF0000"/>
          <w:szCs w:val="24"/>
          <w:lang w:eastAsia="hr-HR"/>
        </w:rPr>
      </w:pPr>
      <w:r w:rsidRPr="00414A55">
        <w:rPr>
          <w:rFonts w:cs="Times New Roman"/>
          <w:szCs w:val="24"/>
          <w:lang w:eastAsia="hr-HR"/>
        </w:rPr>
        <w:t>Prema Zakonu o područjima posebne državne skrbi (NN 86/08., 57/11., 51/13., 148/13., 147/2014., 18/2015.) koji je na snazi od 26.02.2015.,</w:t>
      </w:r>
      <w:r w:rsidR="00F757E3" w:rsidRPr="00F757E3">
        <w:t xml:space="preserve"> </w:t>
      </w:r>
      <w:r w:rsidR="00F757E3" w:rsidRPr="00F757E3">
        <w:rPr>
          <w:rFonts w:cs="Times New Roman"/>
          <w:szCs w:val="24"/>
          <w:lang w:eastAsia="hr-HR"/>
        </w:rPr>
        <w:t>Zakon</w:t>
      </w:r>
      <w:r w:rsidR="00F757E3">
        <w:rPr>
          <w:rFonts w:cs="Times New Roman"/>
          <w:szCs w:val="24"/>
          <w:lang w:eastAsia="hr-HR"/>
        </w:rPr>
        <w:t>u</w:t>
      </w:r>
      <w:r w:rsidR="00F757E3" w:rsidRPr="00F757E3">
        <w:rPr>
          <w:rFonts w:cs="Times New Roman"/>
          <w:szCs w:val="24"/>
          <w:lang w:eastAsia="hr-HR"/>
        </w:rPr>
        <w:t xml:space="preserve"> o regionalnom razvoju Republike Hrvatske (Narodne novine br. 147/14</w:t>
      </w:r>
      <w:r w:rsidR="00F757E3">
        <w:rPr>
          <w:rFonts w:cs="Times New Roman"/>
          <w:szCs w:val="24"/>
          <w:lang w:eastAsia="hr-HR"/>
        </w:rPr>
        <w:t>)</w:t>
      </w:r>
      <w:r w:rsidRPr="00414A55">
        <w:rPr>
          <w:rFonts w:cs="Times New Roman"/>
          <w:szCs w:val="24"/>
          <w:lang w:eastAsia="hr-HR"/>
        </w:rPr>
        <w:t xml:space="preserve"> </w:t>
      </w:r>
      <w:r w:rsidRPr="00F757E3">
        <w:rPr>
          <w:rFonts w:cs="Times New Roman"/>
          <w:szCs w:val="24"/>
          <w:lang w:eastAsia="hr-HR"/>
        </w:rPr>
        <w:t xml:space="preserve">prvoj skupina </w:t>
      </w:r>
      <w:r w:rsidR="00F757E3" w:rsidRPr="00F757E3">
        <w:rPr>
          <w:rFonts w:cs="Times New Roman"/>
          <w:szCs w:val="24"/>
          <w:lang w:eastAsia="hr-HR"/>
        </w:rPr>
        <w:t xml:space="preserve">potpomognutih područja prema indeksu razvijenosti </w:t>
      </w:r>
      <w:r w:rsidRPr="00802B4A">
        <w:rPr>
          <w:rFonts w:cs="Times New Roman"/>
          <w:color w:val="FF0000"/>
          <w:szCs w:val="24"/>
          <w:lang w:eastAsia="hr-HR"/>
        </w:rPr>
        <w:t xml:space="preserve">područja posebne državne skrbi (PPDS područja) pripadaju u cijelosti područja koja se nalaze u općini </w:t>
      </w:r>
      <w:r w:rsidRPr="00802B4A">
        <w:rPr>
          <w:rFonts w:cs="Times New Roman"/>
          <w:color w:val="FF0000"/>
          <w:szCs w:val="24"/>
        </w:rPr>
        <w:t xml:space="preserve">Antunovac (s naseljima Antunovac i Ivanovac), općini Erdut (s naseljima Aljmaš, Bijelo Brdo, Dalj i Erdut), općini Ernestinovo (s naseljima Divoš, Ernestinovo, Laslovo), općini Šodolovci (s naseljima Ada, Koprivna, Palača, Paulin Dvor, Petrova Slatina, Silaš i Šodolovci), te prigradsko naselje Tenja i Sarvaš. </w:t>
      </w:r>
      <w:r w:rsidRPr="00802B4A">
        <w:rPr>
          <w:rFonts w:cs="Times New Roman"/>
          <w:color w:val="FF0000"/>
          <w:szCs w:val="24"/>
          <w:lang w:eastAsia="hr-HR"/>
        </w:rPr>
        <w:t xml:space="preserve">Sukladno tome, 64,90% površine područja LAG-a pripada 1. skupini PPDS područja. Na tom području nalazi se ukupno 18 naselja (što čini 54,55% svih naselja na području LAG-a) u kojem živi 24.113 stanovnika (tj. 47,50% od ukupnog stanovništva LAG-a). Trećoj skupini PPDS područja pripada u cijelosti područje općine Vladislavci, što je udio od 5,48% u ukupnoj površini LAG-a, 3,71% od ukupnog stanovništva i 9,01% od ukupnog broja naselja LAG-a. </w:t>
      </w:r>
      <w:r w:rsidR="00260B88" w:rsidRPr="00260B88">
        <w:rPr>
          <w:i/>
          <w:highlight w:val="yellow"/>
        </w:rPr>
        <w:t>Nova raspodjela JLS, potpomognuta područja, indeks razvijenosti 2013</w:t>
      </w:r>
    </w:p>
    <w:p w14:paraId="36237E65" w14:textId="77777777" w:rsidR="007A251A" w:rsidRDefault="007A251A" w:rsidP="001C61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Cs w:val="24"/>
        </w:rPr>
      </w:pPr>
    </w:p>
    <w:p w14:paraId="0AB4C4DB" w14:textId="77777777" w:rsidR="007A251A" w:rsidRPr="00414A55" w:rsidRDefault="007A251A" w:rsidP="001C61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Cs w:val="24"/>
        </w:rPr>
      </w:pPr>
      <w:r w:rsidRPr="00414A55">
        <w:rPr>
          <w:rFonts w:cs="Times New Roman"/>
          <w:szCs w:val="24"/>
        </w:rPr>
        <w:t xml:space="preserve">Navedenim zakonom predviđene su i mjere za njihovu obnovu i razvoj. Međutim, mjere nisu dostatne da bi se riješili svi problemi jer su gospodarski, demografski i društveni problemi na tim područjima veći i kompleksniji nego u drugim područjima Županije. K tome, podaci o gospodarskoj efikasnosti pokazuju da mjere nisu iskorištene. </w:t>
      </w:r>
      <w:r w:rsidRPr="00414A55">
        <w:rPr>
          <w:rFonts w:cs="Times New Roman"/>
          <w:szCs w:val="24"/>
          <w:lang w:eastAsia="hr-HR"/>
        </w:rPr>
        <w:t xml:space="preserve">Stoga je donesen i novi zakon - Zakon o potpori poljoprivredi i ruralnom razvoju (pročišćen tekst zakona NN 80/13., 41/14., 107/14., 30/15.), odnosno Zakon o poljoprivredi (NN 30/15.) kojim se, između ostalog, </w:t>
      </w:r>
      <w:r w:rsidRPr="00414A55">
        <w:rPr>
          <w:rFonts w:cs="Times New Roman"/>
          <w:szCs w:val="24"/>
        </w:rPr>
        <w:t xml:space="preserve">određuju ciljevi i mjere poljoprivredne politike, izravne potpore, te pravila vezana uz zajedničku organizaciju tržišta poljoprivrednih proizvoda. Na temelju zadnje navedenog zakona donesen je Pravilnik o određivanju područja s prirodnim i ostalim posebnim ograničenjima (NN 34/15., 65/15., 91/15.). Prema njemu, područja s prirodnim ili ostalim posebnim ograničenjima razvrstavaju se na gorsko planinska područja (GPP), područja sa značajnim prirodnim ograničenjima (ZPO) te područja s posebnim ograničenjima (PPO). S obzirom da su općine Ernestinovo i Šodolovci pripali, prema navedenom Pravilniku, u područja sa značajnim prirodnim ograničenjima, to 12,39% površine područja, te 7,57% stanovništva LAG-a pripada tzv. ZPO područjima. </w:t>
      </w:r>
    </w:p>
    <w:p w14:paraId="53F0C911" w14:textId="77777777" w:rsidR="007A251A" w:rsidRPr="00414A55" w:rsidRDefault="007A251A" w:rsidP="001C61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Cs w:val="24"/>
        </w:rPr>
      </w:pPr>
    </w:p>
    <w:p w14:paraId="575E8444" w14:textId="77777777" w:rsidR="007A251A" w:rsidRPr="00414A55" w:rsidRDefault="007A251A" w:rsidP="00772C4A">
      <w:pPr>
        <w:autoSpaceDE w:val="0"/>
        <w:autoSpaceDN w:val="0"/>
        <w:adjustRightInd w:val="0"/>
        <w:jc w:val="both"/>
        <w:rPr>
          <w:rFonts w:cs="Times New Roman"/>
          <w:szCs w:val="24"/>
        </w:rPr>
      </w:pPr>
      <w:r w:rsidRPr="00414A55">
        <w:rPr>
          <w:rFonts w:cs="Times New Roman"/>
          <w:szCs w:val="24"/>
        </w:rPr>
        <w:t xml:space="preserve">Podaci o razvijenosti općina na području LAG-a, a mjereni indeksom razvijenosti, ukazuju (vidjeti </w:t>
      </w:r>
      <w:r>
        <w:rPr>
          <w:rFonts w:cs="Times New Roman"/>
          <w:szCs w:val="24"/>
        </w:rPr>
        <w:fldChar w:fldCharType="begin"/>
      </w:r>
      <w:r>
        <w:rPr>
          <w:rFonts w:cs="Times New Roman"/>
          <w:szCs w:val="24"/>
        </w:rPr>
        <w:instrText xml:space="preserve"> REF _Ref443598493 \h </w:instrText>
      </w:r>
      <w:r>
        <w:rPr>
          <w:rFonts w:cs="Times New Roman"/>
          <w:szCs w:val="24"/>
        </w:rPr>
      </w:r>
      <w:r>
        <w:rPr>
          <w:rFonts w:cs="Times New Roman"/>
          <w:szCs w:val="24"/>
        </w:rPr>
        <w:fldChar w:fldCharType="separate"/>
      </w:r>
      <w:r w:rsidR="000D7058" w:rsidRPr="000E7749">
        <w:t xml:space="preserve">Prilog </w:t>
      </w:r>
      <w:r w:rsidR="000D7058">
        <w:rPr>
          <w:noProof/>
        </w:rPr>
        <w:t>1</w:t>
      </w:r>
      <w:r>
        <w:rPr>
          <w:rFonts w:cs="Times New Roman"/>
          <w:szCs w:val="24"/>
        </w:rPr>
        <w:fldChar w:fldCharType="end"/>
      </w:r>
      <w:r w:rsidRPr="00414A55">
        <w:rPr>
          <w:rFonts w:cs="Times New Roman"/>
          <w:szCs w:val="24"/>
        </w:rPr>
        <w:t xml:space="preserve">): 1) da je riječ o ispod-prosječno razvijenom području kojeg karakterizira niska razina dohodaka i plaća, niska obrazovna razina stanovništva, niska razina kvalitete života te izuzetno ograničene i sužene mogućnosti zapošljavanja; 2) na izražen neravnomjerni razvoj unutar samog područja LAG-a. Najnerazvijenija je općina Šodolovci, s prosječnim dohotkom per capita od 11.585 kn, a najrazvijenija je općina Čepin s prosječnim dohotkom od 22.591 kn. Takva neravnomjerna razvijenost karakteristična za LAG predstavlja njezin dodatni razvojni problem. </w:t>
      </w:r>
    </w:p>
    <w:p w14:paraId="6004FE8A" w14:textId="77777777" w:rsidR="007A251A" w:rsidRPr="00414A55" w:rsidRDefault="005A2641" w:rsidP="00772C4A">
      <w:pPr>
        <w:jc w:val="both"/>
        <w:rPr>
          <w:rFonts w:cs="Times New Roman"/>
          <w:szCs w:val="24"/>
        </w:rPr>
      </w:pPr>
      <w:r>
        <w:rPr>
          <w:rFonts w:cs="Times New Roman"/>
          <w:noProof/>
          <w:szCs w:val="24"/>
          <w:lang w:eastAsia="hr-HR"/>
        </w:rPr>
        <w:drawing>
          <wp:inline distT="0" distB="0" distL="0" distR="0" wp14:anchorId="608E3F93" wp14:editId="4C29C597">
            <wp:extent cx="133350" cy="9525"/>
            <wp:effectExtent l="0" t="0" r="0" b="0"/>
            <wp:docPr id="3" name="Picture 2" descr="http://www.mrrsvg.hr/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rrsvg.hr/img/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p w14:paraId="3AA5EC2B" w14:textId="77777777" w:rsidR="007A251A" w:rsidRDefault="007A251A" w:rsidP="00772C4A">
      <w:pPr>
        <w:autoSpaceDE w:val="0"/>
        <w:autoSpaceDN w:val="0"/>
        <w:adjustRightInd w:val="0"/>
        <w:jc w:val="both"/>
        <w:rPr>
          <w:rFonts w:cs="Times New Roman"/>
          <w:szCs w:val="24"/>
        </w:rPr>
      </w:pPr>
      <w:r w:rsidRPr="00414A55">
        <w:rPr>
          <w:rFonts w:cs="Times New Roman"/>
          <w:szCs w:val="24"/>
        </w:rPr>
        <w:t xml:space="preserve">Međutim, unatoč slabom ekonomskom rastu i nerazvijenosti, područje LAG-a raspolaže vrijednom imovinom (stanovništvom, krajolikom, čistim prirodnim okolišem te kulturnim naslijeđem) i željom za promjenama koja otvara mogućnost ne samo ubrzanja ekonomskog rasta, već i ukupnog razvoja koji vodi brigu o očuvanju prirodnog naslijeđa, kulturne baštine i povećanju kvalitete života. </w:t>
      </w:r>
    </w:p>
    <w:p w14:paraId="0A620704" w14:textId="77777777" w:rsidR="007A251A" w:rsidRPr="00414A55" w:rsidRDefault="007A251A" w:rsidP="00772C4A">
      <w:pPr>
        <w:autoSpaceDE w:val="0"/>
        <w:autoSpaceDN w:val="0"/>
        <w:adjustRightInd w:val="0"/>
        <w:jc w:val="both"/>
        <w:rPr>
          <w:rFonts w:cs="Times New Roman"/>
          <w:szCs w:val="24"/>
        </w:rPr>
      </w:pPr>
    </w:p>
    <w:p w14:paraId="6DB3CC50" w14:textId="77777777" w:rsidR="007A251A" w:rsidRPr="00414A55" w:rsidRDefault="007A251A" w:rsidP="00067554">
      <w:pPr>
        <w:pStyle w:val="Heading3"/>
        <w:numPr>
          <w:ilvl w:val="2"/>
          <w:numId w:val="21"/>
        </w:numPr>
        <w:autoSpaceDE w:val="0"/>
        <w:autoSpaceDN w:val="0"/>
        <w:adjustRightInd w:val="0"/>
        <w:ind w:hanging="360"/>
        <w:jc w:val="both"/>
      </w:pPr>
      <w:r w:rsidRPr="00414A55">
        <w:t xml:space="preserve">   </w:t>
      </w:r>
      <w:bookmarkStart w:id="23" w:name="_Toc447090545"/>
      <w:r w:rsidRPr="00414A55">
        <w:t>Stanje gospodarstva</w:t>
      </w:r>
      <w:bookmarkEnd w:id="23"/>
      <w:r w:rsidRPr="00414A55">
        <w:t xml:space="preserve"> </w:t>
      </w:r>
    </w:p>
    <w:p w14:paraId="25B20B2E" w14:textId="1C422A52" w:rsidR="007A251A" w:rsidRPr="00FD34B0" w:rsidRDefault="007A251A" w:rsidP="00A561A2">
      <w:pPr>
        <w:autoSpaceDE w:val="0"/>
        <w:autoSpaceDN w:val="0"/>
        <w:adjustRightInd w:val="0"/>
        <w:jc w:val="both"/>
        <w:rPr>
          <w:rFonts w:cs="Times New Roman"/>
          <w:szCs w:val="24"/>
        </w:rPr>
      </w:pPr>
      <w:r w:rsidRPr="00414A55">
        <w:rPr>
          <w:rFonts w:cs="Times New Roman"/>
          <w:szCs w:val="24"/>
        </w:rPr>
        <w:t xml:space="preserve">Područje LAG-a Vuka-Dunav, karakterizira značajna neravnomjerna razvijenost </w:t>
      </w:r>
      <w:r w:rsidR="000C6E64">
        <w:rPr>
          <w:rFonts w:cs="Times New Roman"/>
          <w:szCs w:val="24"/>
        </w:rPr>
        <w:t>područja</w:t>
      </w:r>
      <w:r w:rsidRPr="00414A55">
        <w:rPr>
          <w:rFonts w:cs="Times New Roman"/>
          <w:szCs w:val="24"/>
        </w:rPr>
        <w:t xml:space="preserve">, a </w:t>
      </w:r>
      <w:r>
        <w:rPr>
          <w:rFonts w:cs="Times New Roman"/>
          <w:szCs w:val="24"/>
        </w:rPr>
        <w:t>prema podacima Financijske agenc</w:t>
      </w:r>
      <w:r w:rsidR="000C6E64">
        <w:rPr>
          <w:rFonts w:cs="Times New Roman"/>
          <w:szCs w:val="24"/>
        </w:rPr>
        <w:t xml:space="preserve">ije (FINA), koja je izvor svih </w:t>
      </w:r>
      <w:r>
        <w:rPr>
          <w:rFonts w:cs="Times New Roman"/>
          <w:szCs w:val="24"/>
        </w:rPr>
        <w:t xml:space="preserve">podataka u ovom dijelu Strategije, </w:t>
      </w:r>
      <w:r w:rsidRPr="00414A55">
        <w:rPr>
          <w:rFonts w:cs="Times New Roman"/>
          <w:szCs w:val="24"/>
        </w:rPr>
        <w:t xml:space="preserve">na njemu je registrirano 484, većinom malih </w:t>
      </w:r>
      <w:r w:rsidRPr="00FD34B0">
        <w:rPr>
          <w:rFonts w:cs="Times New Roman"/>
          <w:szCs w:val="24"/>
        </w:rPr>
        <w:t xml:space="preserve">poduzetnika, ne uključujući obiteljska </w:t>
      </w:r>
      <w:r w:rsidRPr="00FD34B0">
        <w:rPr>
          <w:rFonts w:cs="Times New Roman"/>
          <w:szCs w:val="24"/>
        </w:rPr>
        <w:lastRenderedPageBreak/>
        <w:t>poljoprivredna gospodarstva.</w:t>
      </w:r>
      <w:r w:rsidR="001C567C" w:rsidRPr="001C567C">
        <w:rPr>
          <w:b/>
        </w:rPr>
        <w:t xml:space="preserve"> </w:t>
      </w:r>
      <w:r w:rsidRPr="00FD34B0">
        <w:rPr>
          <w:rFonts w:cs="Times New Roman"/>
          <w:szCs w:val="24"/>
        </w:rPr>
        <w:t>Od navedeno</w:t>
      </w:r>
      <w:r w:rsidRPr="00414A55">
        <w:rPr>
          <w:rFonts w:cs="Times New Roman"/>
          <w:szCs w:val="24"/>
        </w:rPr>
        <w:t>g broja poduzetnika koji su poslovali tijekom 2014. godine, najviše ih je bilo registrirano na području mjesnog odbora Višnjevac (116), potom Čepina (96), dok je najmanje registriranih poduzetnika bilo u Sarvašu (6). Poduzetnici s navedenog područja su tijekom 2014. godine ostvarili ukupne prihode od približno 1,15 milijarde kuna. U ostvarenju ukupnih prihoda LAG-a najviše su pridonijeli općina Čepin (40% ukupnih prihoda LAG-a), Višnjevac (</w:t>
      </w:r>
      <w:r>
        <w:rPr>
          <w:rFonts w:cs="Times New Roman"/>
          <w:szCs w:val="24"/>
        </w:rPr>
        <w:t>18%) te Tenja (15</w:t>
      </w:r>
      <w:r w:rsidRPr="00414A55">
        <w:rPr>
          <w:rFonts w:cs="Times New Roman"/>
          <w:szCs w:val="24"/>
        </w:rPr>
        <w:t xml:space="preserve">%). Rashodi u 2014. godini iznosili su približno 1,12 milijarde kuna. Viša razina prihoda u odnosu na rashode rezultirala je pozitivnim neto financijskim rezultatom (približno 17,9 mil. kn), što je značajno poboljšanje u odnosu na prethodnu poslovnu godinu kada je ostvaren neto gubitak od približno 30 milijuna kuna. </w:t>
      </w:r>
    </w:p>
    <w:p w14:paraId="3A63AFC4" w14:textId="77777777" w:rsidR="007A251A" w:rsidRPr="00414A55" w:rsidRDefault="007A251A" w:rsidP="00A561A2">
      <w:pPr>
        <w:autoSpaceDE w:val="0"/>
        <w:autoSpaceDN w:val="0"/>
        <w:adjustRightInd w:val="0"/>
        <w:jc w:val="both"/>
        <w:rPr>
          <w:rFonts w:cs="Times New Roman"/>
          <w:szCs w:val="24"/>
        </w:rPr>
      </w:pPr>
    </w:p>
    <w:p w14:paraId="1D5AB3B1" w14:textId="77777777" w:rsidR="007A251A" w:rsidRPr="00414A55" w:rsidRDefault="007A251A" w:rsidP="001973C4">
      <w:pPr>
        <w:jc w:val="both"/>
        <w:rPr>
          <w:rFonts w:cs="Times New Roman"/>
          <w:iCs/>
          <w:szCs w:val="24"/>
        </w:rPr>
      </w:pPr>
      <w:r w:rsidRPr="00414A55">
        <w:rPr>
          <w:rFonts w:cs="Times New Roman"/>
          <w:iCs/>
          <w:szCs w:val="24"/>
        </w:rPr>
        <w:t xml:space="preserve">Najmoćnije djelatnosti u pojmovima broja poduzeća i zaposlenosti na području LAG-a su trgovina na veliko i malo, građevinarstvo, prerađivačka industrija, stručne, znanstvene i tehničke djelatnosti, te poljoprivreda, šumarstvo i ribarstvo. Te su četiri djelatnosti zajedno činile 72% svih tvrtki te zapošljavale 82,4% svih zaposlenih. </w:t>
      </w:r>
    </w:p>
    <w:p w14:paraId="3BAC5DB3" w14:textId="77777777" w:rsidR="007A251A" w:rsidRPr="00414A55" w:rsidRDefault="007A251A" w:rsidP="00A561A2">
      <w:pPr>
        <w:autoSpaceDE w:val="0"/>
        <w:autoSpaceDN w:val="0"/>
        <w:adjustRightInd w:val="0"/>
        <w:jc w:val="both"/>
        <w:rPr>
          <w:rFonts w:cs="Times New Roman"/>
          <w:szCs w:val="24"/>
        </w:rPr>
      </w:pPr>
    </w:p>
    <w:p w14:paraId="5E93720B" w14:textId="77777777" w:rsidR="007A251A" w:rsidRPr="00414A55" w:rsidRDefault="007A251A" w:rsidP="00067554">
      <w:pPr>
        <w:pStyle w:val="Heading3"/>
        <w:numPr>
          <w:ilvl w:val="2"/>
          <w:numId w:val="21"/>
        </w:numPr>
        <w:ind w:hanging="360"/>
      </w:pPr>
      <w:r w:rsidRPr="00414A55">
        <w:t xml:space="preserve">   </w:t>
      </w:r>
      <w:bookmarkStart w:id="24" w:name="_Toc447090546"/>
      <w:r w:rsidRPr="00414A55">
        <w:t>Tržište radne snage</w:t>
      </w:r>
      <w:bookmarkEnd w:id="24"/>
    </w:p>
    <w:p w14:paraId="598AFDEA" w14:textId="77777777" w:rsidR="007A251A" w:rsidRPr="00414A55" w:rsidRDefault="007A251A" w:rsidP="00F52E59">
      <w:pPr>
        <w:jc w:val="both"/>
        <w:rPr>
          <w:rFonts w:cs="Times New Roman"/>
          <w:szCs w:val="24"/>
        </w:rPr>
      </w:pPr>
      <w:r w:rsidRPr="00414A55">
        <w:rPr>
          <w:rFonts w:cs="Times New Roman"/>
          <w:szCs w:val="24"/>
        </w:rPr>
        <w:t xml:space="preserve">Tržište radne snage okarakterizirano je brojem i kretanjem zaposlenih i nezaposlenih osoba, a pod utjecajem je niza demografskih čimbenika (npr. prirodnog priraštaja i migracijskih tijekova), ekonomskih čimbenika (npr. razvijenosti gospodarstva, gospodarske specijalizacije, infrastrukturne izgrađenosti), političkih (npr. socijalne politike, politike u području radnog zakonodavstva) i brojnih drugih. </w:t>
      </w:r>
    </w:p>
    <w:p w14:paraId="443BE5C1" w14:textId="77777777" w:rsidR="007A251A" w:rsidRPr="00414A55" w:rsidRDefault="007A251A" w:rsidP="00F52E59">
      <w:pPr>
        <w:jc w:val="both"/>
        <w:rPr>
          <w:rFonts w:cs="Times New Roman"/>
          <w:szCs w:val="24"/>
        </w:rPr>
      </w:pPr>
    </w:p>
    <w:p w14:paraId="48E9FE98" w14:textId="77777777" w:rsidR="007A251A" w:rsidRPr="00414A55" w:rsidRDefault="002726F4" w:rsidP="00F52E59">
      <w:pPr>
        <w:jc w:val="both"/>
        <w:rPr>
          <w:rFonts w:cs="Times New Roman"/>
          <w:szCs w:val="24"/>
        </w:rPr>
      </w:pPr>
      <w:r>
        <w:fldChar w:fldCharType="begin"/>
      </w:r>
      <w:r>
        <w:instrText xml:space="preserve"> REF _Ref443600030 \h  \* MERGEFORMAT </w:instrText>
      </w:r>
      <w:r>
        <w:fldChar w:fldCharType="separate"/>
      </w:r>
      <w:r w:rsidR="000D7058" w:rsidRPr="000D7058">
        <w:rPr>
          <w:rFonts w:cs="Times New Roman"/>
          <w:szCs w:val="24"/>
        </w:rPr>
        <w:t>Prilog 5</w:t>
      </w:r>
      <w:r>
        <w:fldChar w:fldCharType="end"/>
      </w:r>
      <w:r w:rsidR="007A251A" w:rsidRPr="003055B1">
        <w:rPr>
          <w:rFonts w:cs="Times New Roman"/>
          <w:szCs w:val="24"/>
        </w:rPr>
        <w:t xml:space="preserve"> i </w:t>
      </w:r>
      <w:r>
        <w:fldChar w:fldCharType="begin"/>
      </w:r>
      <w:r>
        <w:instrText xml:space="preserve"> REF _Ref443601539 \h  \* MERGEFORMAT </w:instrText>
      </w:r>
      <w:r>
        <w:fldChar w:fldCharType="separate"/>
      </w:r>
      <w:r w:rsidR="000D7058" w:rsidRPr="00414A55">
        <w:t xml:space="preserve">Prilog </w:t>
      </w:r>
      <w:r w:rsidR="000D7058">
        <w:t>6</w:t>
      </w:r>
      <w:r>
        <w:fldChar w:fldCharType="end"/>
      </w:r>
      <w:r w:rsidR="007A251A" w:rsidRPr="003055B1">
        <w:rPr>
          <w:rFonts w:cs="Times New Roman"/>
          <w:szCs w:val="24"/>
        </w:rPr>
        <w:t xml:space="preserve"> prikazuju</w:t>
      </w:r>
      <w:r w:rsidR="007A251A">
        <w:rPr>
          <w:rFonts w:cs="Times New Roman"/>
          <w:szCs w:val="24"/>
        </w:rPr>
        <w:t xml:space="preserve"> osnovne podatke </w:t>
      </w:r>
      <w:r w:rsidR="007A251A" w:rsidRPr="00414A55">
        <w:rPr>
          <w:rFonts w:cs="Times New Roman"/>
          <w:szCs w:val="24"/>
        </w:rPr>
        <w:t>o tržištu radne snage na području</w:t>
      </w:r>
      <w:r w:rsidR="007A251A">
        <w:rPr>
          <w:rFonts w:cs="Times New Roman"/>
          <w:szCs w:val="24"/>
        </w:rPr>
        <w:t xml:space="preserve"> LAG-a</w:t>
      </w:r>
      <w:r w:rsidR="007A251A" w:rsidRPr="00414A55">
        <w:rPr>
          <w:rFonts w:cs="Times New Roman"/>
          <w:szCs w:val="24"/>
        </w:rPr>
        <w:t xml:space="preserve">. Podaci jasno ukazuju kako je velik dio populacije 15+ mimo radne snage, što zasigurno nije dobro za </w:t>
      </w:r>
      <w:r w:rsidR="007A251A">
        <w:rPr>
          <w:rFonts w:cs="Times New Roman"/>
          <w:szCs w:val="24"/>
        </w:rPr>
        <w:t xml:space="preserve">njegov </w:t>
      </w:r>
      <w:r w:rsidR="007A251A" w:rsidRPr="00414A55">
        <w:rPr>
          <w:rFonts w:cs="Times New Roman"/>
          <w:szCs w:val="24"/>
        </w:rPr>
        <w:t>društveno-ekonomski razvoj U strukturi radne snage dominiraju nezaposlene osobe</w:t>
      </w:r>
      <w:r w:rsidR="007A251A">
        <w:rPr>
          <w:rFonts w:cs="Times New Roman"/>
          <w:szCs w:val="24"/>
        </w:rPr>
        <w:t xml:space="preserve">. </w:t>
      </w:r>
      <w:r w:rsidR="007A251A" w:rsidRPr="00414A55">
        <w:rPr>
          <w:rFonts w:cs="Times New Roman"/>
          <w:szCs w:val="24"/>
        </w:rPr>
        <w:t>Nezaposlenost je ogroman problem jer generira brojne ekonomske psihološke i društvene troškove koje imaju nepovoljan dugoročni karakter. Nezaposlenost na području LAG-a iskazuje sličnu tendenciju kretanja kao i na razini Hrvatske: smanjenje do početka recesije – 2008. godine, te nakon te godine povećanje, da bi tek u 2015. godini, s izlaskom Hrvatske iz recesije došlo i do smanjivanja nezaposlenosti. Smanjenje nezaposlenosti u 2015. godini je prisutno u svim općinama</w:t>
      </w:r>
      <w:r w:rsidR="007A251A">
        <w:rPr>
          <w:rFonts w:cs="Times New Roman"/>
          <w:szCs w:val="24"/>
        </w:rPr>
        <w:t xml:space="preserve"> i mjesnim odborima</w:t>
      </w:r>
      <w:r w:rsidR="007A251A" w:rsidRPr="00414A55">
        <w:rPr>
          <w:rFonts w:cs="Times New Roman"/>
          <w:szCs w:val="24"/>
        </w:rPr>
        <w:t xml:space="preserve"> uključenih u LAG Vuka-Dunav. </w:t>
      </w:r>
      <w:r w:rsidR="007A251A">
        <w:rPr>
          <w:rFonts w:cs="Times New Roman"/>
          <w:szCs w:val="24"/>
        </w:rPr>
        <w:t>Istovremeno je prisutno i povećanje broja zaposlenih u naseljima LAG-a (izuzev u općini Šodolovci i Vuka), što je svakako pozitivno za gospodarstvo područja LAG-a. Pri tome je najveći broj zaposlenih zaposlen kod pravnih osoba.</w:t>
      </w:r>
    </w:p>
    <w:p w14:paraId="53D8F31F" w14:textId="77777777" w:rsidR="007A251A" w:rsidRPr="00414A55" w:rsidRDefault="007A251A" w:rsidP="00F52E59">
      <w:pPr>
        <w:jc w:val="both"/>
        <w:rPr>
          <w:rFonts w:cs="Times New Roman"/>
          <w:szCs w:val="24"/>
        </w:rPr>
      </w:pPr>
    </w:p>
    <w:p w14:paraId="44F3C74D" w14:textId="77777777" w:rsidR="007A251A" w:rsidRPr="00414A55" w:rsidRDefault="007A251A" w:rsidP="00915416">
      <w:pPr>
        <w:jc w:val="both"/>
        <w:rPr>
          <w:rFonts w:cs="Times New Roman"/>
          <w:szCs w:val="24"/>
        </w:rPr>
      </w:pPr>
      <w:r w:rsidRPr="00414A55">
        <w:rPr>
          <w:rFonts w:cs="Times New Roman"/>
          <w:szCs w:val="24"/>
        </w:rPr>
        <w:t xml:space="preserve">Kada je riječ o nezaposlenim osobama, najugroženija kategorija su, kao što to pokazuju obrasci u svijetu, pa i u RH, osjetljivije skupine stanovništva, kakve su žene, mladi i stariji, te neobrazovanija kategorija stanovništva. </w:t>
      </w:r>
      <w:r w:rsidRPr="003055B1">
        <w:rPr>
          <w:rFonts w:cs="Times New Roman"/>
          <w:szCs w:val="24"/>
        </w:rPr>
        <w:t>Podaci (</w:t>
      </w:r>
      <w:r w:rsidR="002726F4">
        <w:fldChar w:fldCharType="begin"/>
      </w:r>
      <w:r w:rsidR="002726F4">
        <w:instrText xml:space="preserve"> REF _Ref443599760 \h  \* MERGEFORMAT </w:instrText>
      </w:r>
      <w:r w:rsidR="002726F4">
        <w:fldChar w:fldCharType="separate"/>
      </w:r>
      <w:r w:rsidR="000D7058" w:rsidRPr="000D7058">
        <w:rPr>
          <w:rFonts w:cs="Times New Roman"/>
          <w:szCs w:val="24"/>
        </w:rPr>
        <w:t>Prilog 9</w:t>
      </w:r>
      <w:r w:rsidR="002726F4">
        <w:fldChar w:fldCharType="end"/>
      </w:r>
      <w:r w:rsidRPr="003055B1">
        <w:rPr>
          <w:rFonts w:cs="Times New Roman"/>
          <w:szCs w:val="24"/>
        </w:rPr>
        <w:t>) pokazuju</w:t>
      </w:r>
      <w:r w:rsidRPr="00414A55">
        <w:rPr>
          <w:rFonts w:cs="Times New Roman"/>
          <w:szCs w:val="24"/>
        </w:rPr>
        <w:t xml:space="preserve"> da je taj obrazac potvrđen kada je riječ o ženama, mlađim osobama i neobrazovanijoj kategoriji stanovništva na području LAG-a. Žene čine većinu nezaposlenih na području LAG-a. Što se tiče dobne strukture nezaposlenih mlađe osobe (15-40) imaju većinski udio u ukupno nezaposlenima, što je ozbiljna prijetnja jer je riječ o potencijalnim emigrantima, kao i o osobama koje ne unaprjeđuju svoj kapital znanjem i vještinama koje se stječu u poslu. Najstarijih nezaposlenih je najmanje; međutim, najveći dio tog potencijalnog radno sposobnog stanovništva je obeshrabren, neaktivan, tj. ne traži posao (barem ne u zoni službene ekonomije) te ili živi od ušteđenih sredstava, radi u zoni sive ekonomije, ili je uzdržavan. Ne samo što je najveći broj stanovnika slabije obrazovne razine, to je ta kategorija i prevladavajuća među ne</w:t>
      </w:r>
      <w:r>
        <w:rPr>
          <w:rFonts w:cs="Times New Roman"/>
          <w:szCs w:val="24"/>
        </w:rPr>
        <w:t>zaposlenima</w:t>
      </w:r>
      <w:r w:rsidRPr="00414A55">
        <w:rPr>
          <w:rFonts w:cs="Times New Roman"/>
          <w:szCs w:val="24"/>
        </w:rPr>
        <w:t>.</w:t>
      </w:r>
    </w:p>
    <w:p w14:paraId="5731A30C" w14:textId="77777777" w:rsidR="007A251A" w:rsidRPr="00414A55" w:rsidRDefault="007A251A" w:rsidP="005226FD">
      <w:pPr>
        <w:rPr>
          <w:rFonts w:cs="Times New Roman"/>
        </w:rPr>
      </w:pPr>
    </w:p>
    <w:p w14:paraId="2648E78A" w14:textId="77777777" w:rsidR="007A251A" w:rsidRPr="00414A55" w:rsidRDefault="007A251A" w:rsidP="00067554">
      <w:pPr>
        <w:pStyle w:val="Heading2"/>
        <w:numPr>
          <w:ilvl w:val="1"/>
          <w:numId w:val="21"/>
        </w:numPr>
        <w:ind w:hanging="216"/>
        <w:rPr>
          <w:sz w:val="24"/>
          <w:szCs w:val="24"/>
        </w:rPr>
      </w:pPr>
      <w:bookmarkStart w:id="25" w:name="_Toc447090547"/>
      <w:r w:rsidRPr="00414A55">
        <w:rPr>
          <w:sz w:val="24"/>
          <w:szCs w:val="24"/>
        </w:rPr>
        <w:t>Demografske značajke područja</w:t>
      </w:r>
      <w:bookmarkEnd w:id="25"/>
    </w:p>
    <w:p w14:paraId="55E76D5A" w14:textId="77777777" w:rsidR="007A251A" w:rsidRPr="00414A55" w:rsidRDefault="007A251A" w:rsidP="00067554">
      <w:pPr>
        <w:pStyle w:val="Heading3"/>
        <w:numPr>
          <w:ilvl w:val="2"/>
          <w:numId w:val="21"/>
        </w:numPr>
        <w:ind w:hanging="360"/>
      </w:pPr>
      <w:bookmarkStart w:id="26" w:name="_Toc447090548"/>
      <w:r w:rsidRPr="00414A55">
        <w:t>Kretanje stanovništva</w:t>
      </w:r>
      <w:bookmarkEnd w:id="26"/>
    </w:p>
    <w:p w14:paraId="2A5AF5D4" w14:textId="77777777" w:rsidR="007A251A" w:rsidRPr="00414A55" w:rsidRDefault="007A251A" w:rsidP="00802273">
      <w:pPr>
        <w:jc w:val="both"/>
        <w:rPr>
          <w:rFonts w:cs="Times New Roman"/>
          <w:szCs w:val="24"/>
        </w:rPr>
      </w:pPr>
      <w:r w:rsidRPr="00414A55">
        <w:rPr>
          <w:rFonts w:cs="Times New Roman"/>
          <w:szCs w:val="24"/>
        </w:rPr>
        <w:t xml:space="preserve">Prema podacima Popisa stanovništva 2011., na području LAG-a Vuka-Dunav živi ukupno 50.762 stanovnika. U usporedbi s rezultatima Popisa iz  2001. godine,  to je za 2.806 stanovnika </w:t>
      </w:r>
      <w:r w:rsidRPr="00414A55">
        <w:rPr>
          <w:rFonts w:cs="Times New Roman"/>
          <w:szCs w:val="24"/>
        </w:rPr>
        <w:lastRenderedPageBreak/>
        <w:t xml:space="preserve">manje. A u usporedbi s 1991. godinom, stanovnika je za 6.970, tj. 12,07% manje. </w:t>
      </w:r>
      <w:r>
        <w:rPr>
          <w:rFonts w:cs="Times New Roman"/>
          <w:szCs w:val="24"/>
        </w:rPr>
        <w:t>Slika (</w:t>
      </w:r>
      <w:r w:rsidR="002726F4">
        <w:fldChar w:fldCharType="begin"/>
      </w:r>
      <w:r w:rsidR="002726F4">
        <w:instrText xml:space="preserve"> REF _Ref443599820 \h  \* MERGEFORMAT </w:instrText>
      </w:r>
      <w:r w:rsidR="002726F4">
        <w:fldChar w:fldCharType="separate"/>
      </w:r>
      <w:r w:rsidR="000D7058" w:rsidRPr="000D7058">
        <w:rPr>
          <w:rFonts w:cs="Times New Roman"/>
          <w:szCs w:val="24"/>
        </w:rPr>
        <w:t>Prilog</w:t>
      </w:r>
      <w:r w:rsidR="000D7058" w:rsidRPr="000D7058">
        <w:rPr>
          <w:rFonts w:cs="Times New Roman"/>
          <w:b/>
          <w:szCs w:val="24"/>
        </w:rPr>
        <w:t xml:space="preserve"> 3</w:t>
      </w:r>
      <w:r w:rsidR="002726F4">
        <w:fldChar w:fldCharType="end"/>
      </w:r>
      <w:r>
        <w:rPr>
          <w:rFonts w:cs="Times New Roman"/>
          <w:szCs w:val="24"/>
        </w:rPr>
        <w:t xml:space="preserve">) ilustrira grafički kretanje stanovništva prema popisima, a </w:t>
      </w:r>
      <w:r w:rsidRPr="003055B1">
        <w:rPr>
          <w:rFonts w:cs="Times New Roman"/>
          <w:szCs w:val="24"/>
        </w:rPr>
        <w:t>tablica u (</w:t>
      </w:r>
      <w:r w:rsidR="002726F4">
        <w:fldChar w:fldCharType="begin"/>
      </w:r>
      <w:r w:rsidR="002726F4">
        <w:instrText xml:space="preserve"> REF _Ref443599912 \h  \* MERGEFORMAT </w:instrText>
      </w:r>
      <w:r w:rsidR="002726F4">
        <w:fldChar w:fldCharType="separate"/>
      </w:r>
      <w:r w:rsidR="000D7058" w:rsidRPr="000D7058">
        <w:rPr>
          <w:rFonts w:cs="Times New Roman"/>
          <w:szCs w:val="24"/>
        </w:rPr>
        <w:t>Prilog 2</w:t>
      </w:r>
      <w:r w:rsidR="002726F4">
        <w:fldChar w:fldCharType="end"/>
      </w:r>
      <w:r w:rsidRPr="003055B1">
        <w:rPr>
          <w:rFonts w:cs="Times New Roman"/>
          <w:szCs w:val="24"/>
        </w:rPr>
        <w:t>) prikazuje</w:t>
      </w:r>
      <w:r>
        <w:rPr>
          <w:rFonts w:cs="Times New Roman"/>
          <w:szCs w:val="24"/>
        </w:rPr>
        <w:t xml:space="preserve"> tu tendenciju brojčano. </w:t>
      </w:r>
      <w:r w:rsidRPr="00414A55">
        <w:rPr>
          <w:rFonts w:cs="Times New Roman"/>
          <w:szCs w:val="24"/>
        </w:rPr>
        <w:t xml:space="preserve">Tendencija smanjenja broja stanovnika posljedica je primarno društveno-ekonomskog zaostajanja područja i smanjenja njegove atraktivnosti za življenje i poslovanje, te sukladno tome emigracijskih procesa prema ostalim županijama, odnosno gradovima, ali i prema inozemstvu. Nadalje, posljedica je i negativnog prirodnog prirasta stanovništva, kao i ljudskih gubitaka prouzročenih tijekom Domovinskog rata (1991-1995) te egzodusa stanovništva, posebice u područjima koja su bila privremeno okupirana i čije se stanovništvo počelo vraćati tek nakon završetka procesa mirne reintegracije u ustavno-pravni poredak RH 1998. godine (npr. općine Ernestinovo, Erdut ili Šodolovci). </w:t>
      </w:r>
    </w:p>
    <w:p w14:paraId="7E95A193" w14:textId="77777777" w:rsidR="007A251A" w:rsidRPr="00414A55" w:rsidRDefault="007A251A" w:rsidP="005226FD">
      <w:pPr>
        <w:jc w:val="both"/>
        <w:rPr>
          <w:rFonts w:cs="Times New Roman"/>
          <w:szCs w:val="24"/>
        </w:rPr>
      </w:pPr>
    </w:p>
    <w:p w14:paraId="4D648341" w14:textId="77777777" w:rsidR="007A251A" w:rsidRPr="00414A55" w:rsidRDefault="007A251A" w:rsidP="005226FD">
      <w:pPr>
        <w:jc w:val="both"/>
        <w:rPr>
          <w:rFonts w:cs="Times New Roman"/>
          <w:szCs w:val="24"/>
        </w:rPr>
      </w:pPr>
      <w:r w:rsidRPr="00414A55">
        <w:rPr>
          <w:rFonts w:cs="Times New Roman"/>
          <w:szCs w:val="24"/>
        </w:rPr>
        <w:t>Negativni demografski procesi, koji se iskazuju i kao negativni prirodni prirast, osobito su izraženi u najnerazvijenijoj općini (Šodolovci), dok razvijenije među njima bilježe bolju vitalitetnu statistiku. Iako je smanjenje nesumnjivo prisutno kao negativna tendencija, posebice u općinama Erdut, Ernestinovo, Šodolovci i Vladislavci, ipak se stanovništvo smanjuje po sporijoj stopi od one zabilježene u Osječko-baranjskoj županiji, a zamjetan je i porast stanovništva u Antunovcu te posebice u prigradskim naseljima Tenja i Sarvaš (prema Popisu iz 2011.). Općina Čepin je najmnogoljudnija općina LAG-a; na njezinom području živi gotovo četvrtina njegovih stanovnika. Međutim, nepovoljna demografska tendencija zahvatila je i tu općinu.</w:t>
      </w:r>
    </w:p>
    <w:p w14:paraId="240C4263" w14:textId="77777777" w:rsidR="007A251A" w:rsidRPr="00414A55" w:rsidRDefault="007A251A" w:rsidP="005226FD">
      <w:pPr>
        <w:jc w:val="both"/>
        <w:rPr>
          <w:rFonts w:cs="Times New Roman"/>
          <w:szCs w:val="24"/>
        </w:rPr>
      </w:pPr>
    </w:p>
    <w:p w14:paraId="055B876A" w14:textId="77777777" w:rsidR="007A251A" w:rsidRPr="00414A55" w:rsidRDefault="007A251A" w:rsidP="005226FD">
      <w:pPr>
        <w:jc w:val="both"/>
        <w:rPr>
          <w:rFonts w:cs="Times New Roman"/>
          <w:szCs w:val="24"/>
        </w:rPr>
      </w:pPr>
      <w:r w:rsidRPr="00414A55">
        <w:rPr>
          <w:rFonts w:cs="Times New Roman"/>
          <w:szCs w:val="24"/>
        </w:rPr>
        <w:t xml:space="preserve">Demografske tendencije ukazuju na očekivane nepovoljne društvene i gospodarske posljedice u budućnosti koje će se očitovati između ostalog i kroz nestašicu radnog sposobnog i obrazovanijeg stanovništva te povećanja broja starog stanovništva, a što će povratno imati nepovoljan učinak na gospodarske aktivnosti i životni standard te povećati financijske potrebe za zdravstvenom zaštitom i socijalnom skrbi. Proces depopulacije stanovništva područja LAG-a, kao i emigracijski procesi se neće preokrenuti ukoliko ne dođe do gospodarskog osnaživanja područja te promjena u demografskoj politici i/ili snažnijih imigracijskih procesa. Međutim, oboje je usko povezano s gospodarskim stanjem, a emigracijski procesi posebno s očekivanjima o njegovom budućem razvoju. </w:t>
      </w:r>
    </w:p>
    <w:p w14:paraId="2366B0DF" w14:textId="77777777" w:rsidR="007A251A" w:rsidRPr="00414A55" w:rsidRDefault="007A251A" w:rsidP="005226FD">
      <w:pPr>
        <w:jc w:val="both"/>
        <w:rPr>
          <w:rFonts w:cs="Times New Roman"/>
          <w:szCs w:val="24"/>
        </w:rPr>
      </w:pPr>
    </w:p>
    <w:p w14:paraId="359C19CD" w14:textId="77777777" w:rsidR="007A251A" w:rsidRPr="00414A55" w:rsidRDefault="001157FD" w:rsidP="00067554">
      <w:pPr>
        <w:pStyle w:val="Heading3"/>
        <w:numPr>
          <w:ilvl w:val="2"/>
          <w:numId w:val="21"/>
        </w:numPr>
        <w:ind w:hanging="360"/>
      </w:pPr>
      <w:bookmarkStart w:id="27" w:name="_Ref447016926"/>
      <w:bookmarkStart w:id="28" w:name="_Toc447090549"/>
      <w:r>
        <w:t>Obrazov</w:t>
      </w:r>
      <w:r w:rsidR="007A251A" w:rsidRPr="00414A55">
        <w:t>na struktura stanovništva</w:t>
      </w:r>
      <w:bookmarkEnd w:id="27"/>
      <w:bookmarkEnd w:id="28"/>
    </w:p>
    <w:p w14:paraId="4096AF8E" w14:textId="77777777" w:rsidR="007A251A" w:rsidRPr="00414A55" w:rsidRDefault="007A251A" w:rsidP="008065C3">
      <w:pPr>
        <w:pStyle w:val="BodyText"/>
        <w:spacing w:after="0"/>
        <w:jc w:val="both"/>
        <w:rPr>
          <w:sz w:val="24"/>
          <w:szCs w:val="24"/>
        </w:rPr>
      </w:pPr>
      <w:r w:rsidRPr="00414A55">
        <w:rPr>
          <w:sz w:val="24"/>
          <w:szCs w:val="24"/>
        </w:rPr>
        <w:t xml:space="preserve">Radna snaga koja je adekvatno obrazovana i spremna na cjeloživotno učenje kritičan je čimbenik u stvaranju i održavanju dinamičnog lokalnog gospodarstva i ključan element izgradnje lokalne konkurentnosti. </w:t>
      </w:r>
    </w:p>
    <w:p w14:paraId="6FD9AB82" w14:textId="77777777" w:rsidR="007A251A" w:rsidRPr="00414A55" w:rsidRDefault="007A251A" w:rsidP="008065C3">
      <w:pPr>
        <w:pStyle w:val="BodyText"/>
        <w:spacing w:after="0"/>
        <w:jc w:val="both"/>
        <w:rPr>
          <w:sz w:val="24"/>
          <w:szCs w:val="24"/>
        </w:rPr>
      </w:pPr>
    </w:p>
    <w:p w14:paraId="0C957AAA" w14:textId="77777777" w:rsidR="007A251A" w:rsidRPr="00414A55" w:rsidRDefault="007A251A" w:rsidP="008065C3">
      <w:pPr>
        <w:pStyle w:val="BodyText"/>
        <w:spacing w:after="0"/>
        <w:jc w:val="both"/>
        <w:rPr>
          <w:sz w:val="24"/>
          <w:szCs w:val="24"/>
        </w:rPr>
      </w:pPr>
      <w:r w:rsidRPr="00414A55">
        <w:rPr>
          <w:sz w:val="24"/>
          <w:szCs w:val="24"/>
        </w:rPr>
        <w:t>Prema Popisu stanovništva 2011., a u usporedbi s RH, obrazovna struktura stanovništva starog 15+ na području LAG-a izrazito je nepovoljna, posebice imajući na umu da je i obrazovna struktura stanovništva RH nepovoljna s obzirom na suvremene globalizacijske i razvojne iz</w:t>
      </w:r>
      <w:r>
        <w:rPr>
          <w:sz w:val="24"/>
          <w:szCs w:val="24"/>
        </w:rPr>
        <w:t>azove. Na to ukazuju podaci iz p</w:t>
      </w:r>
      <w:r w:rsidRPr="00414A55">
        <w:rPr>
          <w:sz w:val="24"/>
          <w:szCs w:val="24"/>
        </w:rPr>
        <w:t>rilo</w:t>
      </w:r>
      <w:r w:rsidRPr="003055B1">
        <w:rPr>
          <w:sz w:val="24"/>
          <w:szCs w:val="24"/>
        </w:rPr>
        <w:t>ga (</w:t>
      </w:r>
      <w:r w:rsidR="002726F4">
        <w:fldChar w:fldCharType="begin"/>
      </w:r>
      <w:r w:rsidR="002726F4">
        <w:instrText xml:space="preserve"> REF _Ref443600030 \h  \* MERGEFORMAT </w:instrText>
      </w:r>
      <w:r w:rsidR="002726F4">
        <w:fldChar w:fldCharType="separate"/>
      </w:r>
      <w:r w:rsidR="000D7058" w:rsidRPr="000D7058">
        <w:rPr>
          <w:sz w:val="24"/>
          <w:szCs w:val="24"/>
        </w:rPr>
        <w:t>Prilog 5</w:t>
      </w:r>
      <w:r w:rsidR="002726F4">
        <w:fldChar w:fldCharType="end"/>
      </w:r>
      <w:r w:rsidRPr="003055B1">
        <w:rPr>
          <w:sz w:val="24"/>
          <w:szCs w:val="24"/>
        </w:rPr>
        <w:t xml:space="preserve">), tj. udjeli koji </w:t>
      </w:r>
      <w:r w:rsidRPr="00414A55">
        <w:rPr>
          <w:sz w:val="24"/>
          <w:szCs w:val="24"/>
        </w:rPr>
        <w:t>pokazuju drastično veći udio neobrazovanih i slabije obrazovanih stanovnika LAG-a u odnosu na RH. Primjerice, dok je na području LAG-a čak 42,09% stanovništva s osnovnom školom i manje (uključujući i one bez škole)</w:t>
      </w:r>
      <w:r w:rsidRPr="00414A55">
        <w:rPr>
          <w:rStyle w:val="FootnoteReference"/>
          <w:sz w:val="24"/>
          <w:szCs w:val="24"/>
        </w:rPr>
        <w:footnoteReference w:id="2"/>
      </w:r>
      <w:r w:rsidRPr="00414A55">
        <w:rPr>
          <w:sz w:val="24"/>
          <w:szCs w:val="24"/>
        </w:rPr>
        <w:t xml:space="preserve">, u RH udio te obrazovne razine iznosio je 30,82%. Ili, dok je u RH s visokim obrazovanjem (uključujući stručni i sveučilišni studij te doktorat znanosti) bilo 16,39% stanovnika, na području LAG-a te obrazovne razine bilo je svega 6,61% stanovnika. Najveći udio visoko obrazovnog stanovništva u ukupnom stanovništvu općine živi u općini Čepin (8,17%), Antunovcu (6,59%) i Erdutu (6,24%), a najmanji u općini Vuka (2,76%). Očigledno, problematika obrazovne razine stanovništva od prvorazrednog je društveno-ekonomskog značaja, kao i aktiviranje i uključivanje obrazovanijeg stanovništva u razvojne procese. </w:t>
      </w:r>
    </w:p>
    <w:p w14:paraId="5D8F768A" w14:textId="77777777" w:rsidR="007A251A" w:rsidRPr="00414A55" w:rsidRDefault="007A251A" w:rsidP="005226FD">
      <w:pPr>
        <w:rPr>
          <w:rFonts w:cs="Times New Roman"/>
        </w:rPr>
      </w:pPr>
    </w:p>
    <w:p w14:paraId="63C38178" w14:textId="77777777" w:rsidR="007A251A" w:rsidRPr="00414A55" w:rsidRDefault="007A251A" w:rsidP="00067554">
      <w:pPr>
        <w:pStyle w:val="Heading2"/>
        <w:numPr>
          <w:ilvl w:val="1"/>
          <w:numId w:val="21"/>
        </w:numPr>
        <w:ind w:hanging="216"/>
        <w:rPr>
          <w:sz w:val="24"/>
          <w:szCs w:val="24"/>
        </w:rPr>
      </w:pPr>
      <w:bookmarkStart w:id="29" w:name="_Toc447090550"/>
      <w:r w:rsidRPr="00414A55">
        <w:rPr>
          <w:sz w:val="24"/>
          <w:szCs w:val="24"/>
        </w:rPr>
        <w:lastRenderedPageBreak/>
        <w:t>Društvene značajke područja</w:t>
      </w:r>
      <w:bookmarkEnd w:id="29"/>
    </w:p>
    <w:p w14:paraId="5E4AC3AA" w14:textId="77777777" w:rsidR="007A251A" w:rsidRPr="00414A55" w:rsidRDefault="007A251A" w:rsidP="00A57B5F">
      <w:pPr>
        <w:jc w:val="both"/>
        <w:rPr>
          <w:rFonts w:cs="Times New Roman"/>
          <w:szCs w:val="24"/>
        </w:rPr>
      </w:pPr>
      <w:r w:rsidRPr="00414A55">
        <w:rPr>
          <w:rFonts w:cs="Times New Roman"/>
          <w:szCs w:val="24"/>
        </w:rPr>
        <w:t xml:space="preserve">Društveni razvoj područja LAG-a determiniran je ne samo gospodarskim razvojem, već prije svega, raznolikošću i razvijenošću društvene infrastrukture. Stoga su u nastavku obrađena upravo one značajke koje daju ton upravo društvenom razvoju. </w:t>
      </w:r>
    </w:p>
    <w:p w14:paraId="75414040" w14:textId="77777777" w:rsidR="007A251A" w:rsidRPr="00414A55" w:rsidRDefault="007A251A" w:rsidP="00A57B5F">
      <w:pPr>
        <w:rPr>
          <w:rFonts w:cs="Times New Roman"/>
        </w:rPr>
      </w:pPr>
    </w:p>
    <w:p w14:paraId="634ABBE0" w14:textId="77777777" w:rsidR="007A251A" w:rsidRPr="00414A55" w:rsidRDefault="007A251A" w:rsidP="00067554">
      <w:pPr>
        <w:pStyle w:val="Heading3"/>
        <w:numPr>
          <w:ilvl w:val="2"/>
          <w:numId w:val="21"/>
        </w:numPr>
        <w:ind w:left="851" w:firstLine="0"/>
      </w:pPr>
      <w:bookmarkStart w:id="30" w:name="_Toc447090551"/>
      <w:r w:rsidRPr="00414A55">
        <w:t>Obrazovanje</w:t>
      </w:r>
      <w:bookmarkEnd w:id="30"/>
    </w:p>
    <w:p w14:paraId="45167E7B" w14:textId="2FB6CBF3" w:rsidR="007A251A" w:rsidRPr="00414A55" w:rsidRDefault="00415DD8" w:rsidP="00415DD8">
      <w:pPr>
        <w:pStyle w:val="Heading4"/>
        <w:numPr>
          <w:ilvl w:val="0"/>
          <w:numId w:val="0"/>
        </w:numPr>
        <w:spacing w:before="0" w:after="0"/>
        <w:ind w:left="851"/>
      </w:pPr>
      <w:bookmarkStart w:id="31" w:name="_Toc366404799"/>
      <w:bookmarkStart w:id="32" w:name="_Toc447090552"/>
      <w:r>
        <w:t xml:space="preserve">1.5.1.1. </w:t>
      </w:r>
      <w:r w:rsidR="007A251A" w:rsidRPr="00414A55">
        <w:t>Predškolsko, osnovnoškolsko i srednjoškolsko obrazovanje</w:t>
      </w:r>
      <w:bookmarkEnd w:id="31"/>
      <w:bookmarkEnd w:id="32"/>
    </w:p>
    <w:p w14:paraId="0AFF0310" w14:textId="77777777" w:rsidR="007A251A" w:rsidRPr="00414A55" w:rsidRDefault="007A251A" w:rsidP="00C70CB1">
      <w:pPr>
        <w:jc w:val="both"/>
        <w:rPr>
          <w:rFonts w:cs="Times New Roman"/>
          <w:iCs/>
          <w:szCs w:val="24"/>
        </w:rPr>
      </w:pPr>
      <w:r w:rsidRPr="00414A55">
        <w:rPr>
          <w:rFonts w:cs="Times New Roman"/>
          <w:szCs w:val="24"/>
        </w:rPr>
        <w:t xml:space="preserve">Na području LAG-a odgoj i obrazovanje započinje obveznim polaženjem predškole, koje se ustrojava pri predškolskim organizacijama ili pri osnovnim školama, a nastavlja se u obveznom polaženju osnovnoškolskog i prema izboru nastavka srednjoškolskog obrazovanja. </w:t>
      </w:r>
      <w:r w:rsidRPr="00414A55">
        <w:rPr>
          <w:rFonts w:cs="Times New Roman"/>
          <w:iCs/>
          <w:szCs w:val="24"/>
        </w:rPr>
        <w:t>Na području LAG-a djeluje ukupno 18 osnovnih škola (uključujući područne škole) te</w:t>
      </w:r>
      <w:r w:rsidRPr="00414A55">
        <w:rPr>
          <w:rFonts w:cs="Times New Roman"/>
          <w:iCs/>
          <w:color w:val="FF0000"/>
          <w:szCs w:val="24"/>
        </w:rPr>
        <w:t xml:space="preserve"> </w:t>
      </w:r>
      <w:r w:rsidRPr="00414A55">
        <w:rPr>
          <w:rFonts w:cs="Times New Roman"/>
          <w:iCs/>
          <w:szCs w:val="24"/>
        </w:rPr>
        <w:t xml:space="preserve">samo jedna srednja škola, i to u Općini Erdut, Srednja škola Dalj u Dalju. </w:t>
      </w:r>
    </w:p>
    <w:p w14:paraId="74253023" w14:textId="6068FB22" w:rsidR="007A251A" w:rsidRPr="00414A55" w:rsidRDefault="00415DD8" w:rsidP="00415DD8">
      <w:pPr>
        <w:pStyle w:val="Heading4"/>
        <w:numPr>
          <w:ilvl w:val="0"/>
          <w:numId w:val="0"/>
        </w:numPr>
        <w:ind w:left="1213" w:hanging="504"/>
      </w:pPr>
      <w:bookmarkStart w:id="33" w:name="_Toc366404800"/>
      <w:bookmarkStart w:id="34" w:name="_Toc447090553"/>
      <w:r>
        <w:t xml:space="preserve">1.5.1.2. </w:t>
      </w:r>
      <w:r w:rsidR="007A251A" w:rsidRPr="00414A55">
        <w:t>Visokoškolsko obrazovanje</w:t>
      </w:r>
      <w:bookmarkEnd w:id="33"/>
      <w:bookmarkEnd w:id="34"/>
    </w:p>
    <w:p w14:paraId="51B498D0" w14:textId="5B073286" w:rsidR="007A251A" w:rsidRPr="003055B1" w:rsidRDefault="00415DD8" w:rsidP="00DB13D8">
      <w:pPr>
        <w:jc w:val="both"/>
      </w:pPr>
      <w:r>
        <w:t xml:space="preserve">Kako područje LAG-a obuhvaća i dio grada Osijeka, možemo konstatirati da </w:t>
      </w:r>
      <w:r w:rsidR="007A251A" w:rsidRPr="00414A55">
        <w:t>stanovništvo LAG-a svoje potrebe za visokom naobrazbom i programima cjeloživ</w:t>
      </w:r>
      <w:r>
        <w:t xml:space="preserve">otnog učenja može zadovoljiti </w:t>
      </w:r>
      <w:r w:rsidR="007A251A" w:rsidRPr="00414A55">
        <w:t>u središtu Osječko-baranjske županije – gradu Osijeku koji je sa Sveučilištem Josipa Jurja Strossmayera sveučilišno središte cijele Slavonije i Baranje. Određene obrazovne potrebe stanovništvo može zadovoljiti i u obližnjim gradovima – Vukovaru i Vinkovcima. Primjerice, u Vukovaru djeluje Veleučilište Lavoslav Ružička.</w:t>
      </w:r>
      <w:r w:rsidR="007A251A">
        <w:t xml:space="preserve"> </w:t>
      </w:r>
      <w:r w:rsidR="007A251A" w:rsidRPr="003055B1">
        <w:t xml:space="preserve">Iako je broj visokoobrazovanog stanovništva u porastu, još uvijek je riječ o nedovoljnom broju imajući u vidu razvojne potrebe područja i postojeće stanje, a na što je upozoreno u odjeljku </w:t>
      </w:r>
      <w:r w:rsidR="001157FD">
        <w:fldChar w:fldCharType="begin"/>
      </w:r>
      <w:r w:rsidR="001157FD">
        <w:instrText xml:space="preserve"> REF _Ref447016926 \r \h </w:instrText>
      </w:r>
      <w:r w:rsidR="001157FD">
        <w:fldChar w:fldCharType="separate"/>
      </w:r>
      <w:r w:rsidR="000D7058">
        <w:t>1.4.2</w:t>
      </w:r>
      <w:r w:rsidR="001157FD">
        <w:fldChar w:fldCharType="end"/>
      </w:r>
      <w:r w:rsidR="001157FD">
        <w:t xml:space="preserve"> </w:t>
      </w:r>
      <w:r w:rsidR="007A251A" w:rsidRPr="003055B1">
        <w:t>te vidljivo u tablici iz priloga (</w:t>
      </w:r>
      <w:r w:rsidR="002726F4">
        <w:fldChar w:fldCharType="begin"/>
      </w:r>
      <w:r w:rsidR="002726F4">
        <w:instrText xml:space="preserve"> REF _Ref443600030 \h  \* MERGEFORMAT </w:instrText>
      </w:r>
      <w:r w:rsidR="002726F4">
        <w:fldChar w:fldCharType="separate"/>
      </w:r>
      <w:r w:rsidR="000D7058" w:rsidRPr="00414A55">
        <w:t xml:space="preserve">Prilog </w:t>
      </w:r>
      <w:r w:rsidR="000D7058">
        <w:t>5</w:t>
      </w:r>
      <w:r w:rsidR="002726F4">
        <w:fldChar w:fldCharType="end"/>
      </w:r>
      <w:r w:rsidR="007A251A" w:rsidRPr="003055B1">
        <w:t>).</w:t>
      </w:r>
    </w:p>
    <w:p w14:paraId="18574532" w14:textId="77777777" w:rsidR="007A251A" w:rsidRPr="00414A55" w:rsidRDefault="007A251A" w:rsidP="00C70CB1">
      <w:pPr>
        <w:jc w:val="both"/>
        <w:rPr>
          <w:rFonts w:cs="Times New Roman"/>
          <w:iCs/>
          <w:szCs w:val="24"/>
        </w:rPr>
      </w:pPr>
    </w:p>
    <w:p w14:paraId="67065CA3" w14:textId="32A8BB8D" w:rsidR="007A251A" w:rsidRPr="00414A55" w:rsidRDefault="00415DD8" w:rsidP="00067554">
      <w:pPr>
        <w:pStyle w:val="Heading3"/>
        <w:numPr>
          <w:ilvl w:val="2"/>
          <w:numId w:val="21"/>
        </w:numPr>
        <w:ind w:left="851" w:firstLine="0"/>
      </w:pPr>
      <w:bookmarkStart w:id="35" w:name="_Toc366404801"/>
      <w:bookmarkStart w:id="36" w:name="_Toc447090554"/>
      <w:bookmarkStart w:id="37" w:name="_Toc140288376"/>
      <w:r>
        <w:t xml:space="preserve"> </w:t>
      </w:r>
      <w:r w:rsidR="007A251A" w:rsidRPr="00414A55">
        <w:t>Kultura</w:t>
      </w:r>
      <w:bookmarkEnd w:id="35"/>
      <w:bookmarkEnd w:id="36"/>
    </w:p>
    <w:p w14:paraId="7A1CD25F" w14:textId="77777777" w:rsidR="007A251A" w:rsidRDefault="007A251A" w:rsidP="00946297">
      <w:pPr>
        <w:jc w:val="both"/>
        <w:rPr>
          <w:rFonts w:cs="Times New Roman"/>
          <w:iCs/>
          <w:szCs w:val="24"/>
        </w:rPr>
      </w:pPr>
      <w:r w:rsidRPr="00414A55">
        <w:rPr>
          <w:rFonts w:cs="Times New Roman"/>
          <w:iCs/>
          <w:szCs w:val="24"/>
        </w:rPr>
        <w:t>U užem smislu, kulturom se opisuju različite aktivnosti u području umjetnosti, književnosti, glazbe i sličnih područja. Prema NKD-u 2007., aktivnosti koje se obavljaju u tom području pripadaju djelatnosti „umjetnost, zabava i rekreacija“. Ali, prema podacima FINA-e o „živućim poduzećima“ samo jedan poslovni subjekt se njome bavio (mjesni odbor Brijest). Ipak, nužno je istaknuti kako svjetska istraživanja pokazuju kako su mjesta s bogatim kulturnim zbivanjima i koncentracijom zaposlenih u tim zanimanjima atraktivna mjesta življenja i poslovanja te kao takva ne samo zadržavaju stanovništvo (posebice mlađe) na svom području, već i privlače druga iz drugih područja. Bogatstvo kulture, koje se ogleda u njezinoj raznolikosti i brojnosti, može se iščitati i iz naslijeđene kulturne baštine (vidjeti</w:t>
      </w:r>
      <w:r>
        <w:rPr>
          <w:rFonts w:cs="Times New Roman"/>
          <w:iCs/>
          <w:szCs w:val="24"/>
        </w:rPr>
        <w:t xml:space="preserve"> </w:t>
      </w:r>
      <w:r w:rsidR="002726F4">
        <w:fldChar w:fldCharType="begin"/>
      </w:r>
      <w:r w:rsidR="002726F4">
        <w:instrText xml:space="preserve"> REF _Ref443600129 \h  \* MERGEFORMAT </w:instrText>
      </w:r>
      <w:r w:rsidR="002726F4">
        <w:fldChar w:fldCharType="separate"/>
      </w:r>
      <w:r w:rsidR="000D7058" w:rsidRPr="003055B1">
        <w:t xml:space="preserve">Prilog </w:t>
      </w:r>
      <w:r w:rsidR="000D7058">
        <w:rPr>
          <w:noProof/>
        </w:rPr>
        <w:t>21</w:t>
      </w:r>
      <w:r w:rsidR="002726F4">
        <w:fldChar w:fldCharType="end"/>
      </w:r>
      <w:r w:rsidRPr="00414A55">
        <w:rPr>
          <w:rFonts w:cs="Times New Roman"/>
          <w:iCs/>
          <w:szCs w:val="24"/>
        </w:rPr>
        <w:t xml:space="preserve">) i kulturnih aktivnosti. Prema Registru udruga, na dan 9.02.2016., na području LAG-a bilo je registrirano ukupno 23 udruge iz područja kulture i umjetnosti, što je činilo </w:t>
      </w:r>
      <w:r w:rsidRPr="0050413D">
        <w:rPr>
          <w:rFonts w:cs="Times New Roman"/>
          <w:iCs/>
          <w:szCs w:val="24"/>
        </w:rPr>
        <w:t>11,39</w:t>
      </w:r>
      <w:r w:rsidRPr="00414A55">
        <w:rPr>
          <w:rFonts w:cs="Times New Roman"/>
          <w:iCs/>
          <w:szCs w:val="24"/>
        </w:rPr>
        <w:t>% od ukupno registriran</w:t>
      </w:r>
      <w:r>
        <w:rPr>
          <w:rFonts w:cs="Times New Roman"/>
          <w:iCs/>
          <w:szCs w:val="24"/>
        </w:rPr>
        <w:t xml:space="preserve">ih udruga LAG-a (vidjeti </w:t>
      </w:r>
      <w:r>
        <w:rPr>
          <w:rFonts w:cs="Times New Roman"/>
          <w:iCs/>
          <w:szCs w:val="24"/>
        </w:rPr>
        <w:fldChar w:fldCharType="begin"/>
      </w:r>
      <w:r>
        <w:rPr>
          <w:rFonts w:cs="Times New Roman"/>
          <w:iCs/>
          <w:szCs w:val="24"/>
        </w:rPr>
        <w:instrText xml:space="preserve"> REF _Ref443600194 \h </w:instrText>
      </w:r>
      <w:r>
        <w:rPr>
          <w:rFonts w:cs="Times New Roman"/>
          <w:iCs/>
          <w:szCs w:val="24"/>
        </w:rPr>
      </w:r>
      <w:r>
        <w:rPr>
          <w:rFonts w:cs="Times New Roman"/>
          <w:iCs/>
          <w:szCs w:val="24"/>
        </w:rPr>
        <w:fldChar w:fldCharType="separate"/>
      </w:r>
      <w:r w:rsidR="000D7058" w:rsidRPr="003055B1">
        <w:t xml:space="preserve">Prilog </w:t>
      </w:r>
      <w:r w:rsidR="000D7058">
        <w:rPr>
          <w:noProof/>
        </w:rPr>
        <w:t>11</w:t>
      </w:r>
      <w:r>
        <w:rPr>
          <w:rFonts w:cs="Times New Roman"/>
          <w:iCs/>
          <w:szCs w:val="24"/>
        </w:rPr>
        <w:fldChar w:fldCharType="end"/>
      </w:r>
      <w:r>
        <w:rPr>
          <w:rFonts w:cs="Times New Roman"/>
          <w:iCs/>
          <w:szCs w:val="24"/>
        </w:rPr>
        <w:t>)</w:t>
      </w:r>
      <w:r w:rsidRPr="00414A55">
        <w:rPr>
          <w:rFonts w:cs="Times New Roman"/>
          <w:iCs/>
          <w:szCs w:val="24"/>
        </w:rPr>
        <w:t>.</w:t>
      </w:r>
    </w:p>
    <w:p w14:paraId="3EBF7BB3" w14:textId="77777777" w:rsidR="007A251A" w:rsidRPr="00414A55" w:rsidRDefault="007A251A" w:rsidP="00946297">
      <w:pPr>
        <w:jc w:val="both"/>
        <w:rPr>
          <w:rFonts w:cs="Times New Roman"/>
          <w:iCs/>
          <w:szCs w:val="24"/>
        </w:rPr>
      </w:pPr>
    </w:p>
    <w:p w14:paraId="52F95F2A" w14:textId="77777777" w:rsidR="007A251A" w:rsidRPr="00414A55" w:rsidRDefault="007A251A" w:rsidP="00067554">
      <w:pPr>
        <w:pStyle w:val="Heading3"/>
        <w:numPr>
          <w:ilvl w:val="2"/>
          <w:numId w:val="21"/>
        </w:numPr>
        <w:ind w:hanging="360"/>
      </w:pPr>
      <w:bookmarkStart w:id="38" w:name="_Toc366404804"/>
      <w:bookmarkStart w:id="39" w:name="_Toc447090555"/>
      <w:r w:rsidRPr="00414A55">
        <w:t>Sport i rekreacija</w:t>
      </w:r>
      <w:bookmarkEnd w:id="38"/>
      <w:bookmarkEnd w:id="39"/>
    </w:p>
    <w:p w14:paraId="43C49FA1" w14:textId="2643E307" w:rsidR="007A251A" w:rsidRPr="00414A55" w:rsidRDefault="007A251A" w:rsidP="00C70CB1">
      <w:pPr>
        <w:autoSpaceDE w:val="0"/>
        <w:autoSpaceDN w:val="0"/>
        <w:adjustRightInd w:val="0"/>
        <w:jc w:val="both"/>
        <w:rPr>
          <w:rFonts w:cs="Times New Roman"/>
          <w:szCs w:val="24"/>
        </w:rPr>
      </w:pPr>
      <w:r w:rsidRPr="00414A55">
        <w:rPr>
          <w:rFonts w:cs="Times New Roman"/>
          <w:szCs w:val="24"/>
        </w:rPr>
        <w:t xml:space="preserve">Kada je riječ o športu i rekreaciji, potrebno je istaknuti kako se na području LAG-a nalazi mreža objekata za </w:t>
      </w:r>
      <w:r>
        <w:rPr>
          <w:rFonts w:cs="Times New Roman"/>
          <w:szCs w:val="24"/>
        </w:rPr>
        <w:t>s</w:t>
      </w:r>
      <w:r w:rsidRPr="00414A55">
        <w:rPr>
          <w:rFonts w:cs="Times New Roman"/>
          <w:szCs w:val="24"/>
        </w:rPr>
        <w:t xml:space="preserve">port i rekreaciju, a kojoj pripadaju: 1) objekti u funkciji športa u natjecateljskom smislu (najčešće je riječ o nogometnim igralištima), 2) objekti namijenjeni zadovoljavanju potreba tjelesno-zdravstvene kulture učenika osnovnih škola (najčešće je riječ o dvoranama i terenima na otvorenom za tjelesnu i zdravstvenu kulturu) te 3) rekreacijskim sadržajima i objektima namijenjenim najrazličitijim kategorijama korisnika. </w:t>
      </w:r>
      <w:r>
        <w:rPr>
          <w:rFonts w:cs="Times New Roman"/>
          <w:szCs w:val="24"/>
        </w:rPr>
        <w:t>Među</w:t>
      </w:r>
      <w:r w:rsidR="004B21F5">
        <w:rPr>
          <w:rFonts w:cs="Times New Roman"/>
          <w:szCs w:val="24"/>
        </w:rPr>
        <w:t>tim</w:t>
      </w:r>
      <w:r>
        <w:rPr>
          <w:rFonts w:cs="Times New Roman"/>
          <w:szCs w:val="24"/>
        </w:rPr>
        <w:t xml:space="preserve"> ta mreža objekata za sport i rekreaciju je nedostatnog kapaciteta i opremljenosti, imajući u vidu broj stanovnika i sportskih udruga, kao i iskazane potrebe </w:t>
      </w:r>
      <w:r w:rsidRPr="00414A55">
        <w:rPr>
          <w:rFonts w:cs="Times New Roman"/>
          <w:szCs w:val="24"/>
        </w:rPr>
        <w:t>ispitani</w:t>
      </w:r>
      <w:r>
        <w:rPr>
          <w:rFonts w:cs="Times New Roman"/>
          <w:szCs w:val="24"/>
        </w:rPr>
        <w:t>ka</w:t>
      </w:r>
      <w:r w:rsidRPr="00414A55">
        <w:rPr>
          <w:rFonts w:cs="Times New Roman"/>
          <w:szCs w:val="24"/>
        </w:rPr>
        <w:t xml:space="preserve"> i sudioni</w:t>
      </w:r>
      <w:r>
        <w:rPr>
          <w:rFonts w:cs="Times New Roman"/>
          <w:szCs w:val="24"/>
        </w:rPr>
        <w:t>ka</w:t>
      </w:r>
      <w:r w:rsidRPr="00414A55">
        <w:rPr>
          <w:rFonts w:cs="Times New Roman"/>
          <w:szCs w:val="24"/>
        </w:rPr>
        <w:t xml:space="preserve"> radionica.</w:t>
      </w:r>
      <w:r>
        <w:rPr>
          <w:rFonts w:cs="Times New Roman"/>
          <w:szCs w:val="24"/>
        </w:rPr>
        <w:t xml:space="preserve"> </w:t>
      </w:r>
      <w:r w:rsidRPr="00414A55">
        <w:rPr>
          <w:rFonts w:cs="Times New Roman"/>
          <w:szCs w:val="24"/>
        </w:rPr>
        <w:t>Inače, sportske udruge su daleko najbrojnije udruge na području LAG-a</w:t>
      </w:r>
      <w:r>
        <w:rPr>
          <w:rFonts w:cs="Times New Roman"/>
          <w:szCs w:val="24"/>
        </w:rPr>
        <w:t xml:space="preserve"> (vidjeti </w:t>
      </w:r>
      <w:r w:rsidRPr="00414A55">
        <w:rPr>
          <w:rFonts w:cs="Times New Roman"/>
          <w:szCs w:val="24"/>
        </w:rPr>
        <w:t>Prilog 4).</w:t>
      </w:r>
    </w:p>
    <w:p w14:paraId="692CC75E" w14:textId="77777777" w:rsidR="007A251A" w:rsidRPr="00414A55" w:rsidRDefault="007A251A" w:rsidP="00C70CB1">
      <w:pPr>
        <w:autoSpaceDE w:val="0"/>
        <w:autoSpaceDN w:val="0"/>
        <w:adjustRightInd w:val="0"/>
        <w:jc w:val="both"/>
        <w:rPr>
          <w:rFonts w:cs="Times New Roman"/>
          <w:szCs w:val="24"/>
        </w:rPr>
      </w:pPr>
    </w:p>
    <w:p w14:paraId="75E93FDB" w14:textId="77777777" w:rsidR="007A251A" w:rsidRPr="00414A55" w:rsidRDefault="007A251A" w:rsidP="00067554">
      <w:pPr>
        <w:pStyle w:val="Heading3"/>
        <w:numPr>
          <w:ilvl w:val="2"/>
          <w:numId w:val="21"/>
        </w:numPr>
        <w:ind w:hanging="360"/>
      </w:pPr>
      <w:bookmarkStart w:id="40" w:name="_Toc366404805"/>
      <w:bookmarkStart w:id="41" w:name="_Toc447090556"/>
      <w:r w:rsidRPr="00414A55">
        <w:t xml:space="preserve">Zdravstvo </w:t>
      </w:r>
      <w:bookmarkEnd w:id="37"/>
      <w:bookmarkEnd w:id="40"/>
      <w:r w:rsidRPr="00414A55">
        <w:t>i socijalna skrb</w:t>
      </w:r>
      <w:bookmarkEnd w:id="41"/>
    </w:p>
    <w:p w14:paraId="1043A52E" w14:textId="77777777" w:rsidR="007A251A" w:rsidRPr="00414A55" w:rsidRDefault="007A251A" w:rsidP="00C70CB1">
      <w:pPr>
        <w:autoSpaceDE w:val="0"/>
        <w:autoSpaceDN w:val="0"/>
        <w:adjustRightInd w:val="0"/>
        <w:jc w:val="both"/>
        <w:rPr>
          <w:rFonts w:cs="Times New Roman"/>
          <w:szCs w:val="24"/>
        </w:rPr>
      </w:pPr>
      <w:r>
        <w:rPr>
          <w:rFonts w:cs="Times New Roman"/>
          <w:szCs w:val="24"/>
        </w:rPr>
        <w:t>Z</w:t>
      </w:r>
      <w:r w:rsidRPr="00414A55">
        <w:rPr>
          <w:rFonts w:cs="Times New Roman"/>
          <w:szCs w:val="24"/>
        </w:rPr>
        <w:t xml:space="preserve">dravstvena zaštita obuhvaća sustav društvenih, skupnih i individualnih mjera, usluga i aktivnosti za očuvanje i unapređenje zdravlja, sprečavanje bolesti, rano otkrivanje bolesti, </w:t>
      </w:r>
      <w:r w:rsidRPr="00414A55">
        <w:rPr>
          <w:rFonts w:cs="Times New Roman"/>
          <w:szCs w:val="24"/>
        </w:rPr>
        <w:lastRenderedPageBreak/>
        <w:t xml:space="preserve">pravodobno liječenje te zdravstvenu njegu i rehabilitaciju. Primarna zdravstvena zaštita sukladno mreži odobrene od strane Ministarstva zdravstva i socijalne skrbi organizirana je putem ambulanti lociranih u svakom općinskom središtu i većem naselju. Može se reći kako je primarna zdravstvena zaštita stanovništva LAG-a osigurana. </w:t>
      </w:r>
    </w:p>
    <w:p w14:paraId="0E24897D" w14:textId="77777777" w:rsidR="007A251A" w:rsidRPr="00414A55" w:rsidRDefault="007A251A" w:rsidP="00C70CB1">
      <w:pPr>
        <w:autoSpaceDE w:val="0"/>
        <w:autoSpaceDN w:val="0"/>
        <w:adjustRightInd w:val="0"/>
        <w:jc w:val="both"/>
        <w:rPr>
          <w:rFonts w:cs="Times New Roman"/>
          <w:szCs w:val="24"/>
        </w:rPr>
      </w:pPr>
    </w:p>
    <w:p w14:paraId="2ABB4798" w14:textId="77777777" w:rsidR="007A251A" w:rsidRPr="00414A55" w:rsidRDefault="007A251A" w:rsidP="00337EC5">
      <w:pPr>
        <w:autoSpaceDE w:val="0"/>
        <w:autoSpaceDN w:val="0"/>
        <w:adjustRightInd w:val="0"/>
        <w:jc w:val="both"/>
        <w:rPr>
          <w:rFonts w:cs="Times New Roman"/>
          <w:szCs w:val="24"/>
        </w:rPr>
      </w:pPr>
      <w:r w:rsidRPr="00414A55">
        <w:rPr>
          <w:rFonts w:cs="Times New Roman"/>
          <w:szCs w:val="24"/>
        </w:rPr>
        <w:t>Prema Zakonu o socijalnoj skrbi (NN 157/13., 152/14., 99/15.) djelatnost socijalne skrbi obavljaju ustanove socijalne skrbi, udruge, vjerske zajednic</w:t>
      </w:r>
      <w:r>
        <w:rPr>
          <w:rFonts w:cs="Times New Roman"/>
          <w:szCs w:val="24"/>
        </w:rPr>
        <w:t>e, druge pravne i fizičke osobe</w:t>
      </w:r>
      <w:r w:rsidRPr="00414A55">
        <w:rPr>
          <w:rFonts w:cs="Times New Roman"/>
          <w:szCs w:val="24"/>
        </w:rPr>
        <w:t>. Na području LAG-a anketirano stanovništvo iskazuje potrebu upravo za postojanjem ustanova</w:t>
      </w:r>
      <w:r>
        <w:rPr>
          <w:rFonts w:cs="Times New Roman"/>
          <w:szCs w:val="24"/>
        </w:rPr>
        <w:t xml:space="preserve"> socijalne skrbi (npr. dom socijalne skrbi), kao i za različitim socijalnim naknadama</w:t>
      </w:r>
      <w:r w:rsidRPr="00414A55">
        <w:rPr>
          <w:rFonts w:cs="Times New Roman"/>
          <w:szCs w:val="24"/>
        </w:rPr>
        <w:t xml:space="preserve">. </w:t>
      </w:r>
      <w:r>
        <w:rPr>
          <w:rFonts w:cs="Times New Roman"/>
          <w:szCs w:val="24"/>
        </w:rPr>
        <w:t xml:space="preserve">U </w:t>
      </w:r>
      <w:r w:rsidRPr="00F001FE">
        <w:rPr>
          <w:rFonts w:cs="Times New Roman"/>
          <w:szCs w:val="24"/>
        </w:rPr>
        <w:t>prilogu (</w:t>
      </w:r>
      <w:r w:rsidR="002726F4">
        <w:fldChar w:fldCharType="begin"/>
      </w:r>
      <w:r w:rsidR="002726F4">
        <w:instrText xml:space="preserve"> REF _Ref443600226 \h  \* MERGEFORMAT </w:instrText>
      </w:r>
      <w:r w:rsidR="002726F4">
        <w:fldChar w:fldCharType="separate"/>
      </w:r>
      <w:r w:rsidR="000D7058" w:rsidRPr="003055B1">
        <w:t xml:space="preserve">Prilog </w:t>
      </w:r>
      <w:r w:rsidR="000D7058">
        <w:rPr>
          <w:noProof/>
        </w:rPr>
        <w:t>12</w:t>
      </w:r>
      <w:r w:rsidR="002726F4">
        <w:fldChar w:fldCharType="end"/>
      </w:r>
      <w:r w:rsidRPr="00F001FE">
        <w:rPr>
          <w:rFonts w:cs="Times New Roman"/>
          <w:szCs w:val="24"/>
        </w:rPr>
        <w:t>)</w:t>
      </w:r>
      <w:r>
        <w:rPr>
          <w:rFonts w:cs="Times New Roman"/>
          <w:szCs w:val="24"/>
        </w:rPr>
        <w:t xml:space="preserve"> </w:t>
      </w:r>
      <w:r w:rsidRPr="00F001FE">
        <w:rPr>
          <w:rFonts w:cs="Times New Roman"/>
          <w:szCs w:val="24"/>
        </w:rPr>
        <w:t>pokazana</w:t>
      </w:r>
      <w:r>
        <w:rPr>
          <w:rFonts w:cs="Times New Roman"/>
          <w:szCs w:val="24"/>
        </w:rPr>
        <w:t xml:space="preserve"> su</w:t>
      </w:r>
      <w:r w:rsidRPr="00414A55">
        <w:rPr>
          <w:rFonts w:cs="Times New Roman"/>
          <w:szCs w:val="24"/>
        </w:rPr>
        <w:t xml:space="preserve"> isplaćena sredstva iz proračuna jedinica lokalne samouprave za područje LAG-a za socijalne potrebe u 2012. i 2013. godini. Podaci prikazani u tom Prilogu ukazuju kako su lokalne samouprave na području LAG-a povećale izdvajanja za potrebe podmirenja troškova stanovanja (izuzev općine Čepin) te da su za te potrebe, gledajućih i u cjelini, izdvajale po stanovniku više nego li Osječko-baranjska županija. Međutim, smanjila su izdvajanja za druga prava iz socijalne skrbi po stanovniku, koja su i inače značajno manja od izdvajanja za istu svrhu u Osječko-baranjskoj županiji. </w:t>
      </w:r>
    </w:p>
    <w:p w14:paraId="6DB65B1F" w14:textId="77777777" w:rsidR="007A251A" w:rsidRDefault="007A251A" w:rsidP="00C70CB1">
      <w:pPr>
        <w:jc w:val="both"/>
        <w:rPr>
          <w:rFonts w:cs="Times New Roman"/>
          <w:szCs w:val="24"/>
        </w:rPr>
      </w:pPr>
    </w:p>
    <w:p w14:paraId="07D2AA5A" w14:textId="77777777" w:rsidR="007A251A" w:rsidRPr="00414A55" w:rsidRDefault="007A251A" w:rsidP="00C70CB1">
      <w:pPr>
        <w:jc w:val="both"/>
        <w:rPr>
          <w:rFonts w:cs="Times New Roman"/>
          <w:szCs w:val="24"/>
        </w:rPr>
      </w:pPr>
    </w:p>
    <w:p w14:paraId="37DDFC5D" w14:textId="77777777" w:rsidR="007A251A" w:rsidRPr="00415DD8" w:rsidRDefault="007A251A" w:rsidP="00067554">
      <w:pPr>
        <w:pStyle w:val="Heading1"/>
        <w:numPr>
          <w:ilvl w:val="0"/>
          <w:numId w:val="21"/>
        </w:numPr>
        <w:spacing w:before="0" w:after="0"/>
        <w:ind w:left="431" w:hanging="431"/>
        <w:rPr>
          <w:color w:val="17365D" w:themeColor="text2" w:themeShade="BF"/>
          <w:sz w:val="24"/>
          <w:szCs w:val="24"/>
        </w:rPr>
      </w:pPr>
      <w:bookmarkStart w:id="42" w:name="_Toc447090557"/>
      <w:r w:rsidRPr="00415DD8">
        <w:rPr>
          <w:color w:val="17365D" w:themeColor="text2" w:themeShade="BF"/>
          <w:sz w:val="24"/>
          <w:szCs w:val="24"/>
        </w:rPr>
        <w:t>ANALIZA RAZVOJNIH POTREBA I POTENCIJALA PODRUČJA</w:t>
      </w:r>
      <w:bookmarkEnd w:id="42"/>
    </w:p>
    <w:p w14:paraId="5A274211" w14:textId="77777777" w:rsidR="007A251A" w:rsidRPr="00414A55" w:rsidRDefault="007A251A" w:rsidP="0007078A">
      <w:pPr>
        <w:rPr>
          <w:rFonts w:cs="Times New Roman"/>
          <w:szCs w:val="24"/>
        </w:rPr>
      </w:pPr>
    </w:p>
    <w:p w14:paraId="2F1E6E8D" w14:textId="77777777" w:rsidR="007A251A" w:rsidRPr="00414A55" w:rsidRDefault="007A251A" w:rsidP="00063C98">
      <w:pPr>
        <w:jc w:val="both"/>
        <w:rPr>
          <w:rFonts w:cs="Times New Roman"/>
          <w:szCs w:val="24"/>
        </w:rPr>
      </w:pPr>
      <w:r w:rsidRPr="00414A55">
        <w:rPr>
          <w:rFonts w:cs="Times New Roman"/>
          <w:szCs w:val="24"/>
        </w:rPr>
        <w:t xml:space="preserve">Analiza razvojnih potreba i potencijala područja proizlazi iz analize prirodnih, gospodarskih,  demografskih i društvenih značajki područja LAG-a. </w:t>
      </w:r>
    </w:p>
    <w:p w14:paraId="3D83F209" w14:textId="77777777" w:rsidR="007A251A" w:rsidRPr="00414A55" w:rsidRDefault="007A251A" w:rsidP="006C512B">
      <w:pPr>
        <w:rPr>
          <w:rFonts w:cs="Times New Roman"/>
          <w:szCs w:val="24"/>
        </w:rPr>
      </w:pPr>
    </w:p>
    <w:p w14:paraId="09E922CF" w14:textId="77777777" w:rsidR="007A251A" w:rsidRPr="00414A55" w:rsidRDefault="007A251A" w:rsidP="00067554">
      <w:pPr>
        <w:pStyle w:val="Heading2"/>
        <w:numPr>
          <w:ilvl w:val="1"/>
          <w:numId w:val="21"/>
        </w:numPr>
        <w:ind w:hanging="216"/>
        <w:rPr>
          <w:sz w:val="24"/>
          <w:szCs w:val="24"/>
        </w:rPr>
      </w:pPr>
      <w:bookmarkStart w:id="43" w:name="_Toc447090558"/>
      <w:r w:rsidRPr="00414A55">
        <w:rPr>
          <w:sz w:val="24"/>
          <w:szCs w:val="24"/>
        </w:rPr>
        <w:t>Analiza prirodnih razvojnih potreba i potencijala</w:t>
      </w:r>
      <w:bookmarkEnd w:id="43"/>
    </w:p>
    <w:p w14:paraId="4FE90304" w14:textId="77777777" w:rsidR="007A251A" w:rsidRPr="00414A55" w:rsidRDefault="007A251A" w:rsidP="00067554">
      <w:pPr>
        <w:pStyle w:val="Heading3"/>
        <w:numPr>
          <w:ilvl w:val="2"/>
          <w:numId w:val="21"/>
        </w:numPr>
        <w:ind w:hanging="360"/>
      </w:pPr>
      <w:bookmarkStart w:id="44" w:name="_Toc447090559"/>
      <w:r w:rsidRPr="00414A55">
        <w:t>Poljoprivredno zemljište</w:t>
      </w:r>
      <w:bookmarkEnd w:id="44"/>
    </w:p>
    <w:p w14:paraId="3925838D" w14:textId="7CE720A4" w:rsidR="007A251A" w:rsidRPr="001865C4" w:rsidRDefault="007A251A" w:rsidP="001C567C">
      <w:pPr>
        <w:rPr>
          <w:rFonts w:cs="Times New Roman"/>
          <w:b/>
          <w:bCs/>
          <w:szCs w:val="24"/>
          <w:lang w:eastAsia="hr-HR"/>
        </w:rPr>
      </w:pPr>
      <w:r w:rsidRPr="00414A55">
        <w:rPr>
          <w:rFonts w:cs="Times New Roman"/>
          <w:bCs/>
          <w:szCs w:val="24"/>
        </w:rPr>
        <w:t>Najznačajniji prirodni potencijal područja je poljoprivredno zemljište, koje je najviše zastupljeno u ukupnoj površini pojedine općine</w:t>
      </w:r>
      <w:r>
        <w:rPr>
          <w:rFonts w:cs="Times New Roman"/>
          <w:bCs/>
          <w:szCs w:val="24"/>
        </w:rPr>
        <w:t xml:space="preserve"> i područja u cjelini (</w:t>
      </w:r>
      <w:r>
        <w:rPr>
          <w:rFonts w:cs="Times New Roman"/>
          <w:bCs/>
          <w:szCs w:val="24"/>
        </w:rPr>
        <w:fldChar w:fldCharType="begin"/>
      </w:r>
      <w:r>
        <w:rPr>
          <w:rFonts w:cs="Times New Roman"/>
          <w:bCs/>
          <w:szCs w:val="24"/>
        </w:rPr>
        <w:instrText xml:space="preserve"> REF _Ref443600263 \h </w:instrText>
      </w:r>
      <w:r>
        <w:rPr>
          <w:rFonts w:cs="Times New Roman"/>
          <w:bCs/>
          <w:szCs w:val="24"/>
        </w:rPr>
      </w:r>
      <w:r>
        <w:rPr>
          <w:rFonts w:cs="Times New Roman"/>
          <w:bCs/>
          <w:szCs w:val="24"/>
        </w:rPr>
        <w:fldChar w:fldCharType="separate"/>
      </w:r>
      <w:r w:rsidR="000D7058" w:rsidRPr="003055B1">
        <w:t xml:space="preserve">Prilog </w:t>
      </w:r>
      <w:r w:rsidR="000D7058">
        <w:rPr>
          <w:noProof/>
        </w:rPr>
        <w:t>10</w:t>
      </w:r>
      <w:r>
        <w:rPr>
          <w:rFonts w:cs="Times New Roman"/>
          <w:bCs/>
          <w:szCs w:val="24"/>
        </w:rPr>
        <w:fldChar w:fldCharType="end"/>
      </w:r>
      <w:r w:rsidRPr="00414A55">
        <w:rPr>
          <w:rFonts w:cs="Times New Roman"/>
          <w:bCs/>
          <w:szCs w:val="24"/>
        </w:rPr>
        <w:t>). Ta činjenica daje području i osnovno obilježje kao ruralnog područja, što znači da se najveći dio stanovništva, koji ovdje žive,</w:t>
      </w:r>
      <w:r w:rsidR="00707502">
        <w:rPr>
          <w:rFonts w:cs="Times New Roman"/>
          <w:bCs/>
          <w:szCs w:val="24"/>
        </w:rPr>
        <w:t xml:space="preserve"> bavi i </w:t>
      </w:r>
      <w:r w:rsidRPr="00414A55">
        <w:rPr>
          <w:rFonts w:cs="Times New Roman"/>
          <w:bCs/>
          <w:szCs w:val="24"/>
        </w:rPr>
        <w:t xml:space="preserve"> </w:t>
      </w:r>
      <w:r w:rsidR="00D57BC3">
        <w:rPr>
          <w:rFonts w:cs="Times New Roman"/>
          <w:bCs/>
          <w:szCs w:val="24"/>
        </w:rPr>
        <w:t xml:space="preserve">ima potencijal </w:t>
      </w:r>
      <w:r w:rsidRPr="00414A55">
        <w:rPr>
          <w:rFonts w:cs="Times New Roman"/>
          <w:bCs/>
          <w:szCs w:val="24"/>
        </w:rPr>
        <w:t>bavi</w:t>
      </w:r>
      <w:r w:rsidR="00D57BC3">
        <w:rPr>
          <w:rFonts w:cs="Times New Roman"/>
          <w:bCs/>
          <w:szCs w:val="24"/>
        </w:rPr>
        <w:t>ti</w:t>
      </w:r>
      <w:r w:rsidRPr="00414A55">
        <w:rPr>
          <w:rFonts w:cs="Times New Roman"/>
          <w:bCs/>
          <w:szCs w:val="24"/>
        </w:rPr>
        <w:t xml:space="preserve"> upravo poljoprivredom kao osnovnom djelatnošću. </w:t>
      </w:r>
    </w:p>
    <w:p w14:paraId="6F347C8E" w14:textId="77777777" w:rsidR="007A251A" w:rsidRPr="00414A55" w:rsidRDefault="007A251A" w:rsidP="00B9088E">
      <w:pPr>
        <w:jc w:val="both"/>
        <w:rPr>
          <w:rFonts w:cs="Times New Roman"/>
          <w:bCs/>
          <w:szCs w:val="24"/>
        </w:rPr>
      </w:pPr>
    </w:p>
    <w:p w14:paraId="4B9B469A" w14:textId="77777777" w:rsidR="007A251A" w:rsidRDefault="007A251A" w:rsidP="006225E2">
      <w:pPr>
        <w:jc w:val="both"/>
        <w:rPr>
          <w:rFonts w:cs="Times New Roman"/>
          <w:bCs/>
          <w:szCs w:val="24"/>
        </w:rPr>
      </w:pPr>
      <w:r w:rsidRPr="00414A55">
        <w:rPr>
          <w:rFonts w:cs="Times New Roman"/>
          <w:bCs/>
          <w:szCs w:val="24"/>
        </w:rPr>
        <w:t xml:space="preserve">Prema navedenim podacima vrlo je visoko učešće oraničnih površina u ukupnoj strukturi površina svih općina. To je uvjetovalo da je na prostoru cijelog područja ratarstvo dominantna poljoprivredna djelatnost. Na razini područja zastupljenost oraničnih površina u odnosu na </w:t>
      </w:r>
      <w:r w:rsidRPr="008F061D">
        <w:rPr>
          <w:rFonts w:cs="Times New Roman"/>
          <w:bCs/>
          <w:szCs w:val="24"/>
        </w:rPr>
        <w:t>ukupnu površinu iznosi</w:t>
      </w:r>
      <w:r>
        <w:rPr>
          <w:rFonts w:cs="Times New Roman"/>
          <w:bCs/>
          <w:szCs w:val="24"/>
        </w:rPr>
        <w:t xml:space="preserve"> oko </w:t>
      </w:r>
      <w:r w:rsidRPr="001865C4">
        <w:rPr>
          <w:rFonts w:cs="Times New Roman"/>
          <w:bCs/>
          <w:color w:val="FF0000"/>
          <w:szCs w:val="24"/>
          <w:highlight w:val="yellow"/>
        </w:rPr>
        <w:t>74</w:t>
      </w:r>
      <w:r w:rsidRPr="00414A55">
        <w:rPr>
          <w:rFonts w:cs="Times New Roman"/>
          <w:bCs/>
          <w:color w:val="FF0000"/>
          <w:szCs w:val="24"/>
        </w:rPr>
        <w:t>%.</w:t>
      </w:r>
      <w:r w:rsidRPr="00414A55">
        <w:rPr>
          <w:rFonts w:cs="Times New Roman"/>
          <w:bCs/>
          <w:szCs w:val="24"/>
        </w:rPr>
        <w:t xml:space="preserve"> Na prostoru općine Erdut stanje se nešto razlikuje u odnosu na ostali dio područja jer je pored ratarstva dosta razvijeno i vinogradarstvo i voćarstvo, a što je posljedica reljefnih i pedoloških osobina područja. Svakako, kada se govori o strukturi površina, iako ne spadaju u kategoriju poljoprivrednog zemljišta, valja spomenuti površine pod šumama, koje zauzimaju oko</w:t>
      </w:r>
      <w:r w:rsidRPr="00414A55">
        <w:rPr>
          <w:rFonts w:cs="Times New Roman"/>
          <w:bCs/>
          <w:color w:val="FF0000"/>
          <w:szCs w:val="24"/>
        </w:rPr>
        <w:t xml:space="preserve"> 11% </w:t>
      </w:r>
      <w:r w:rsidRPr="00414A55">
        <w:rPr>
          <w:rFonts w:cs="Times New Roman"/>
          <w:bCs/>
          <w:szCs w:val="24"/>
        </w:rPr>
        <w:t>ukupnih površina područja. Stanoviti problem je što ove površine nisu ravnomjerno raspoređene po cijelom području, nego u tom smislu dominiraju općine Erdut i Šodolovci. Kada se govori o šumama, radi se o vrlo vrijednom prirodnom potencijalu područja, koji pored svoje gospodarske funkcije predstavlja vrlo važan ekološki sustav, ali stvara i ambijentalni ugođaj za cijelo područje. Zbog navedenih karakteristika šume predstavljaju vrlo važnu pretpostavku za razvijanje turističke djelatnosti, pogotovo lovnog i izletničko-rekreativnog turizma.</w:t>
      </w:r>
    </w:p>
    <w:p w14:paraId="1EF054E5" w14:textId="77777777" w:rsidR="007A251A" w:rsidRPr="00414A55" w:rsidRDefault="007A251A" w:rsidP="006225E2">
      <w:pPr>
        <w:jc w:val="both"/>
        <w:rPr>
          <w:rFonts w:cs="Times New Roman"/>
          <w:bCs/>
          <w:szCs w:val="24"/>
        </w:rPr>
      </w:pPr>
    </w:p>
    <w:p w14:paraId="04F58B98" w14:textId="77777777" w:rsidR="007A251A" w:rsidRPr="00414A55" w:rsidRDefault="007A251A" w:rsidP="00067554">
      <w:pPr>
        <w:pStyle w:val="Heading3"/>
        <w:numPr>
          <w:ilvl w:val="2"/>
          <w:numId w:val="21"/>
        </w:numPr>
        <w:ind w:hanging="360"/>
      </w:pPr>
      <w:bookmarkStart w:id="45" w:name="_Toc447090560"/>
      <w:r w:rsidRPr="00414A55">
        <w:t>Prirodna baština</w:t>
      </w:r>
      <w:r>
        <w:t xml:space="preserve"> i ekološka mreža NATURA 2000</w:t>
      </w:r>
      <w:bookmarkEnd w:id="45"/>
    </w:p>
    <w:p w14:paraId="5AF8F4BF" w14:textId="77777777" w:rsidR="007A251A" w:rsidRPr="00414A55" w:rsidRDefault="007A251A" w:rsidP="00FD2824">
      <w:pPr>
        <w:jc w:val="both"/>
        <w:rPr>
          <w:rFonts w:cs="Times New Roman"/>
          <w:bCs/>
          <w:szCs w:val="24"/>
        </w:rPr>
      </w:pPr>
      <w:r w:rsidRPr="00414A55">
        <w:rPr>
          <w:rFonts w:cs="Times New Roman"/>
          <w:bCs/>
          <w:szCs w:val="24"/>
        </w:rPr>
        <w:t>Prirodna baština područja proizlazi iz njegovih prirodnih obilježja. Inače sva prirodna obilježja predstavljaju zapravo integralni dio šireg okruženja u kojem je smješteno područje LAG-a. Samo područje LAG-a, s obzirom da je izrazito ruralno, ne obiluje značajnijim biljnim ili životinjskim staništima. Stoga je svaki ekološki kompleks na ovom području višestruko značajan i predstavlja potencijal koji je potrebno štititi i po mogućnosti širiti.</w:t>
      </w:r>
    </w:p>
    <w:p w14:paraId="1BD23BE0" w14:textId="77777777" w:rsidR="007A251A" w:rsidRPr="00414A55" w:rsidRDefault="007A251A" w:rsidP="00FD2824">
      <w:pPr>
        <w:jc w:val="both"/>
        <w:rPr>
          <w:rFonts w:cs="Times New Roman"/>
          <w:iCs/>
          <w:color w:val="FF0000"/>
          <w:szCs w:val="24"/>
        </w:rPr>
      </w:pPr>
    </w:p>
    <w:p w14:paraId="6B4FB6D8" w14:textId="77777777" w:rsidR="007A251A" w:rsidRPr="00414A55" w:rsidRDefault="007A251A" w:rsidP="00FD2824">
      <w:pPr>
        <w:jc w:val="both"/>
        <w:rPr>
          <w:rFonts w:cs="Times New Roman"/>
          <w:iCs/>
          <w:szCs w:val="24"/>
        </w:rPr>
      </w:pPr>
      <w:r w:rsidRPr="00414A55">
        <w:rPr>
          <w:rFonts w:cs="Times New Roman"/>
          <w:iCs/>
          <w:szCs w:val="24"/>
        </w:rPr>
        <w:t xml:space="preserve">Ekološkoj mreži NATURA 2000, točnije kategoriji zaštite „značajni krajobraz“, pripada krajobraz Erduta u površini od 160 ha zbog svojih osobitih prirodnih vrijednosti i do 70m visokih, šumom obraslih lesnih padina koje se od naselja Erdut strmo spuštaju prema Dunavu. To je područje dio i većeg zaštićenog područja – Regionalnog parka Mura-Drava. U sklopu NATURA 2000, kao spomenik parkovne arhitekture, na području LAG-a se nalazi i Park oko Dvorca Adamović Čepinski u Tenji (2,91 ha), Park oko Dvorca Adamovich (Knobloch) u Čepinu (2,03 ha) te Park uz patrijaršiju u Dalju (1,21 ha). </w:t>
      </w:r>
    </w:p>
    <w:p w14:paraId="6C267EB1" w14:textId="77777777" w:rsidR="007A251A" w:rsidRPr="00414A55" w:rsidRDefault="007A251A" w:rsidP="00FD2824">
      <w:pPr>
        <w:jc w:val="both"/>
        <w:rPr>
          <w:rFonts w:cs="Times New Roman"/>
          <w:b/>
          <w:bCs/>
          <w:szCs w:val="24"/>
        </w:rPr>
      </w:pPr>
    </w:p>
    <w:p w14:paraId="1BD740D1" w14:textId="77777777" w:rsidR="007A251A" w:rsidRPr="00414A55" w:rsidRDefault="007A251A" w:rsidP="00067554">
      <w:pPr>
        <w:pStyle w:val="Heading3"/>
        <w:numPr>
          <w:ilvl w:val="2"/>
          <w:numId w:val="21"/>
        </w:numPr>
        <w:ind w:hanging="360"/>
      </w:pPr>
      <w:bookmarkStart w:id="46" w:name="_Toc447090561"/>
      <w:r w:rsidRPr="00414A55">
        <w:t>Zaključno o prirodnim razvojnim potrebama, potencijalima i izazovima</w:t>
      </w:r>
      <w:bookmarkEnd w:id="46"/>
      <w:r w:rsidRPr="00414A55">
        <w:t xml:space="preserve"> </w:t>
      </w:r>
    </w:p>
    <w:p w14:paraId="2BDE56C9" w14:textId="59FD8D09" w:rsidR="007A251A" w:rsidRPr="00414A55" w:rsidRDefault="007A251A" w:rsidP="00317BE9">
      <w:pPr>
        <w:autoSpaceDE w:val="0"/>
        <w:autoSpaceDN w:val="0"/>
        <w:adjustRightInd w:val="0"/>
        <w:jc w:val="both"/>
        <w:rPr>
          <w:rFonts w:cs="Times New Roman"/>
          <w:bCs/>
          <w:szCs w:val="24"/>
        </w:rPr>
      </w:pPr>
      <w:r w:rsidRPr="00414A55">
        <w:rPr>
          <w:rFonts w:cs="Times New Roman"/>
          <w:bCs/>
          <w:szCs w:val="24"/>
        </w:rPr>
        <w:t>Područje LAG-a Vuka-Dunav karakterizira prisutnost kvalitetnih prirodnih resursa, među kojima se ističe poljoprivredno zemljište, čijom se većinskom zastupljenošću u ukupnoj površini područja isto svrstava u ruralno. Iako izrazito ruralno, na području LAG-a nisu evidentirana značajnija biljna ili životinjska staništa</w:t>
      </w:r>
      <w:r w:rsidR="00B279BF">
        <w:rPr>
          <w:rFonts w:cs="Times New Roman"/>
          <w:bCs/>
          <w:szCs w:val="24"/>
        </w:rPr>
        <w:t xml:space="preserve">, osim prisutnosti </w:t>
      </w:r>
      <w:r w:rsidR="00692833">
        <w:rPr>
          <w:rFonts w:cs="Times New Roman"/>
          <w:bCs/>
          <w:szCs w:val="24"/>
        </w:rPr>
        <w:t>staništa Stepskog sokola  u Antunovcu</w:t>
      </w:r>
      <w:r w:rsidRPr="00414A55">
        <w:rPr>
          <w:rFonts w:cs="Times New Roman"/>
          <w:bCs/>
          <w:szCs w:val="24"/>
        </w:rPr>
        <w:t xml:space="preserve">. Ipak, dio područja LAG-a (i to općine Erdut i Čepin te naselja Tenja) evidentiran je u ekološkoj mreži NATURA 2000, točnije u kategoriji značajni krajobraz i spomenik parkovne arhitekture.  </w:t>
      </w:r>
    </w:p>
    <w:p w14:paraId="0BB43417" w14:textId="77777777" w:rsidR="007A251A" w:rsidRPr="00414A55" w:rsidRDefault="007A251A" w:rsidP="00317BE9">
      <w:pPr>
        <w:autoSpaceDE w:val="0"/>
        <w:autoSpaceDN w:val="0"/>
        <w:adjustRightInd w:val="0"/>
        <w:jc w:val="both"/>
        <w:rPr>
          <w:rFonts w:cs="Times New Roman"/>
          <w:bCs/>
          <w:szCs w:val="24"/>
        </w:rPr>
      </w:pPr>
    </w:p>
    <w:p w14:paraId="1B3F0C62" w14:textId="77777777" w:rsidR="007A251A" w:rsidRPr="00414A55" w:rsidRDefault="007A251A" w:rsidP="00317BE9">
      <w:pPr>
        <w:autoSpaceDE w:val="0"/>
        <w:autoSpaceDN w:val="0"/>
        <w:adjustRightInd w:val="0"/>
        <w:jc w:val="both"/>
        <w:rPr>
          <w:rFonts w:cs="Times New Roman"/>
          <w:bCs/>
          <w:szCs w:val="24"/>
        </w:rPr>
      </w:pPr>
      <w:r w:rsidRPr="00414A55">
        <w:rPr>
          <w:rFonts w:cs="Times New Roman"/>
          <w:bCs/>
          <w:szCs w:val="24"/>
        </w:rPr>
        <w:t>Poljoprivredna proizvodnja može biti izvor konkurentske prednosti, prvenstveno uvažavajući potencijale područja, u smislu očuvanog okoliša, neonečišćenog tla i umjerene kontinentalne klime. Pozornost se treba usmjeriti na uočene slabosti područja, kao što su primjerice slabija kvaliteta poljoprivrednih proizvoda te usitnjeni posjedi, ali i na prijetnje/mogućnosti od kojih je osobitu pozornost potrebno usmjeriti na zakonsku regulativu EU u području poljoprivrede. Naglasak se treba staviti na ekološku proizvodnju te općenito na stvaranje proizvoda više dodane vrijednosti u odnosu na postojeće stanje.</w:t>
      </w:r>
    </w:p>
    <w:p w14:paraId="5CCABDA7" w14:textId="77777777" w:rsidR="007A251A" w:rsidRPr="00414A55" w:rsidRDefault="007A251A" w:rsidP="00317BE9">
      <w:pPr>
        <w:autoSpaceDE w:val="0"/>
        <w:autoSpaceDN w:val="0"/>
        <w:adjustRightInd w:val="0"/>
        <w:jc w:val="both"/>
        <w:rPr>
          <w:rFonts w:cs="Times New Roman"/>
          <w:szCs w:val="24"/>
        </w:rPr>
      </w:pPr>
    </w:p>
    <w:p w14:paraId="68DA9664" w14:textId="77777777" w:rsidR="007A251A" w:rsidRPr="00414A55" w:rsidRDefault="007A251A" w:rsidP="00067554">
      <w:pPr>
        <w:pStyle w:val="Heading2"/>
        <w:numPr>
          <w:ilvl w:val="1"/>
          <w:numId w:val="21"/>
        </w:numPr>
        <w:ind w:hanging="216"/>
        <w:rPr>
          <w:sz w:val="24"/>
          <w:szCs w:val="24"/>
        </w:rPr>
      </w:pPr>
      <w:bookmarkStart w:id="47" w:name="_Toc366404786"/>
      <w:bookmarkStart w:id="48" w:name="_Toc447090562"/>
      <w:r w:rsidRPr="00414A55">
        <w:rPr>
          <w:sz w:val="24"/>
          <w:szCs w:val="24"/>
        </w:rPr>
        <w:t xml:space="preserve">Analiza demografskih razvojnih potreba,  potencijala </w:t>
      </w:r>
      <w:bookmarkEnd w:id="47"/>
      <w:r w:rsidRPr="00414A55">
        <w:rPr>
          <w:sz w:val="24"/>
          <w:szCs w:val="24"/>
        </w:rPr>
        <w:t>i izazova područja</w:t>
      </w:r>
      <w:bookmarkEnd w:id="48"/>
    </w:p>
    <w:p w14:paraId="24C87BA8" w14:textId="77777777" w:rsidR="007A251A" w:rsidRPr="00414A55" w:rsidRDefault="007A251A" w:rsidP="009B665D">
      <w:pPr>
        <w:jc w:val="both"/>
        <w:rPr>
          <w:rFonts w:cs="Times New Roman"/>
          <w:szCs w:val="24"/>
        </w:rPr>
      </w:pPr>
      <w:r w:rsidRPr="00414A55">
        <w:rPr>
          <w:rFonts w:cs="Times New Roman"/>
          <w:szCs w:val="24"/>
        </w:rPr>
        <w:t>Stanovništvo je najvažniji resurs svake zemlje pa i područja koje je obuhvaćeno LAG-om. O njegovim obilježjima ovisi u kojoj mjeri će mudro kombinirati ostale naslijeđene (prirodne, kulturne, prometne i ine) i novo-razvijene resurse područja (npr. znanja u poljoprivrednoj proizvodnji, kulturne manifestacije) te ostvarivati ekonomski rast i razvoj. U konačnici, sve se i radi zbog njega, a dostizanje i održanje željene kvalitete života je krajnji cilj.</w:t>
      </w:r>
    </w:p>
    <w:p w14:paraId="3A3CA324" w14:textId="77777777" w:rsidR="007A251A" w:rsidRPr="00414A55" w:rsidRDefault="007A251A" w:rsidP="009B665D">
      <w:pPr>
        <w:jc w:val="both"/>
        <w:rPr>
          <w:rFonts w:cs="Times New Roman"/>
          <w:szCs w:val="24"/>
        </w:rPr>
      </w:pPr>
    </w:p>
    <w:p w14:paraId="434B5E04" w14:textId="77777777" w:rsidR="007A251A" w:rsidRDefault="007A251A" w:rsidP="009B665D">
      <w:pPr>
        <w:jc w:val="both"/>
        <w:rPr>
          <w:rFonts w:cs="Times New Roman"/>
          <w:szCs w:val="24"/>
        </w:rPr>
      </w:pPr>
      <w:r w:rsidRPr="00414A55">
        <w:rPr>
          <w:rFonts w:cs="Times New Roman"/>
          <w:szCs w:val="24"/>
        </w:rPr>
        <w:t>Analiza obilježja stanovništva područja LAG-a treba omogućiti bolje sagledavanje i stvaranje kompletnije slike o postojećem stanju, ali i o budućn</w:t>
      </w:r>
      <w:r>
        <w:rPr>
          <w:rFonts w:cs="Times New Roman"/>
          <w:szCs w:val="24"/>
        </w:rPr>
        <w:t xml:space="preserve">osti područja. </w:t>
      </w:r>
      <w:r w:rsidRPr="00414A55">
        <w:rPr>
          <w:rFonts w:cs="Times New Roman"/>
          <w:szCs w:val="24"/>
        </w:rPr>
        <w:t>Stoga je u nastavku, nastavno na analizu kretanja stanovništva, izvršena i analiza rodne i dobne strukture stanovništva te društveno ekonomske strukture stanovništva područja  LAG-a.</w:t>
      </w:r>
    </w:p>
    <w:p w14:paraId="3D62934C" w14:textId="77777777" w:rsidR="007A251A" w:rsidRPr="00414A55" w:rsidRDefault="007A251A" w:rsidP="009B665D">
      <w:pPr>
        <w:jc w:val="both"/>
        <w:rPr>
          <w:rFonts w:cs="Times New Roman"/>
          <w:szCs w:val="24"/>
        </w:rPr>
      </w:pPr>
    </w:p>
    <w:p w14:paraId="09B9AE45" w14:textId="77777777" w:rsidR="007A251A" w:rsidRPr="00414A55" w:rsidRDefault="007A251A" w:rsidP="00067554">
      <w:pPr>
        <w:pStyle w:val="Heading3"/>
        <w:numPr>
          <w:ilvl w:val="2"/>
          <w:numId w:val="21"/>
        </w:numPr>
        <w:ind w:hanging="360"/>
      </w:pPr>
      <w:bookmarkStart w:id="49" w:name="_Toc447090563"/>
      <w:r w:rsidRPr="00414A55">
        <w:t>Rodna i dobna struktura stanovništva</w:t>
      </w:r>
      <w:bookmarkEnd w:id="49"/>
    </w:p>
    <w:p w14:paraId="335F3082" w14:textId="77777777" w:rsidR="007A251A" w:rsidRPr="00414A55" w:rsidRDefault="007A251A" w:rsidP="008065C3">
      <w:pPr>
        <w:autoSpaceDE w:val="0"/>
        <w:autoSpaceDN w:val="0"/>
        <w:adjustRightInd w:val="0"/>
        <w:jc w:val="both"/>
        <w:rPr>
          <w:rFonts w:cs="Times New Roman"/>
          <w:szCs w:val="24"/>
        </w:rPr>
      </w:pPr>
      <w:r w:rsidRPr="00414A55">
        <w:rPr>
          <w:rFonts w:cs="Times New Roman"/>
          <w:szCs w:val="24"/>
        </w:rPr>
        <w:t xml:space="preserve">U provođenju demografske analize stanovništva, kao i obično, veliku važnost ima analiza rodne i </w:t>
      </w:r>
      <w:bookmarkStart w:id="50" w:name="OLE_LINK1"/>
      <w:bookmarkStart w:id="51" w:name="OLE_LINK2"/>
      <w:r w:rsidRPr="00414A55">
        <w:rPr>
          <w:rFonts w:cs="Times New Roman"/>
          <w:szCs w:val="24"/>
        </w:rPr>
        <w:t xml:space="preserve">dobne </w:t>
      </w:r>
      <w:bookmarkEnd w:id="50"/>
      <w:bookmarkEnd w:id="51"/>
      <w:r w:rsidRPr="00414A55">
        <w:rPr>
          <w:rFonts w:cs="Times New Roman"/>
          <w:szCs w:val="24"/>
        </w:rPr>
        <w:t xml:space="preserve">strukture stanovništva. Naime, poznavanje rodne i dobne strukture stanovništva nekog područja pruža temeljne informacije nužne za razumijevanje svih ostalih procesa koji se odvijaju u nekom području. Ujedno, demografska analiza stanovništva važna je za analizu i razumijevanje ekonomskih kretanja i procesa jer je stanovništvo, uz materijalne resurse i potencijale, ipak kritična poluga i zamašnjak društveno-gospodarskog razvoja svakog područja. Demografska analiza je obavljena na rezultatima Popisa stanovništva 2011. godine, a odnosi se na jedinice lokalne samouprave. Podaci za mjesne odbore sadržani su u podacima za Grad Osijek. </w:t>
      </w:r>
    </w:p>
    <w:p w14:paraId="65D4C1D7" w14:textId="77777777" w:rsidR="007A251A" w:rsidRPr="00414A55" w:rsidRDefault="007A251A" w:rsidP="008065C3">
      <w:pPr>
        <w:jc w:val="both"/>
        <w:rPr>
          <w:rFonts w:cs="Times New Roman"/>
          <w:b/>
          <w:i/>
          <w:szCs w:val="24"/>
        </w:rPr>
      </w:pPr>
    </w:p>
    <w:p w14:paraId="2E1D5469" w14:textId="77777777" w:rsidR="007A251A" w:rsidRPr="00414A55" w:rsidRDefault="007A251A" w:rsidP="008065C3">
      <w:pPr>
        <w:jc w:val="both"/>
        <w:rPr>
          <w:rFonts w:cs="Times New Roman"/>
          <w:szCs w:val="24"/>
        </w:rPr>
      </w:pPr>
      <w:r w:rsidRPr="00414A55">
        <w:rPr>
          <w:rFonts w:cs="Times New Roman"/>
          <w:szCs w:val="24"/>
        </w:rPr>
        <w:t xml:space="preserve">Rodna struktura stanovništva pod utjecajem je bioloških čimbenika i migracijskih procesa. Na području LAG-a, prema podacima DZS-a iz Popisa stanovništva 2011., u rodnoj struktura </w:t>
      </w:r>
      <w:r w:rsidRPr="00414A55">
        <w:rPr>
          <w:rFonts w:cs="Times New Roman"/>
          <w:szCs w:val="24"/>
        </w:rPr>
        <w:lastRenderedPageBreak/>
        <w:t xml:space="preserve">stanovništva </w:t>
      </w:r>
      <w:r>
        <w:rPr>
          <w:rFonts w:cs="Times New Roman"/>
          <w:szCs w:val="24"/>
        </w:rPr>
        <w:t xml:space="preserve">dominiraju žene (vidjeti </w:t>
      </w:r>
      <w:r w:rsidR="002726F4">
        <w:fldChar w:fldCharType="begin"/>
      </w:r>
      <w:r w:rsidR="002726F4">
        <w:instrText xml:space="preserve"> REF _Ref443600368 \h  \* MERGEFORMAT </w:instrText>
      </w:r>
      <w:r w:rsidR="002726F4">
        <w:fldChar w:fldCharType="separate"/>
      </w:r>
      <w:r w:rsidR="000D7058" w:rsidRPr="000D7058">
        <w:rPr>
          <w:rFonts w:cs="Times New Roman"/>
          <w:szCs w:val="24"/>
        </w:rPr>
        <w:t>Prilog 4</w:t>
      </w:r>
      <w:r w:rsidR="002726F4">
        <w:fldChar w:fldCharType="end"/>
      </w:r>
      <w:r w:rsidRPr="003055B1">
        <w:rPr>
          <w:rFonts w:cs="Times New Roman"/>
          <w:szCs w:val="24"/>
        </w:rPr>
        <w:t>).</w:t>
      </w:r>
      <w:r w:rsidRPr="00414A55">
        <w:rPr>
          <w:rFonts w:cs="Times New Roman"/>
          <w:szCs w:val="24"/>
        </w:rPr>
        <w:t xml:space="preserve"> Prosječni udio žena iznosio je 51,32%. Takva struktura odgovara teorijskim i empirijskim nalazima, pa i hrvatskoj rodnoj strukturi, te ne iskazuje značajnije promjene tijekom vremena. Primjerice, u 2011. godini njihov udio u RH iznosio je 51,78%.</w:t>
      </w:r>
      <w:r>
        <w:rPr>
          <w:rFonts w:cs="Times New Roman"/>
          <w:szCs w:val="24"/>
        </w:rPr>
        <w:t xml:space="preserve"> </w:t>
      </w:r>
      <w:r w:rsidRPr="00414A55">
        <w:rPr>
          <w:rFonts w:cs="Times New Roman"/>
          <w:szCs w:val="24"/>
        </w:rPr>
        <w:t xml:space="preserve">Dobna struktura stanovništva ima veliku važnost po ekonomske razvojne procese, s obzirom da o </w:t>
      </w:r>
      <w:r w:rsidRPr="003055B1">
        <w:rPr>
          <w:rFonts w:cs="Times New Roman"/>
          <w:szCs w:val="24"/>
        </w:rPr>
        <w:t xml:space="preserve">njoj ovisi obujam aktivnog stanovništva, tj. radne snage i struktura potrošačkog dijela stanovništva. </w:t>
      </w:r>
      <w:r w:rsidR="002726F4">
        <w:fldChar w:fldCharType="begin"/>
      </w:r>
      <w:r w:rsidR="002726F4">
        <w:instrText xml:space="preserve"> REF _Ref443600368 \h  \* MERGEFORMAT </w:instrText>
      </w:r>
      <w:r w:rsidR="002726F4">
        <w:fldChar w:fldCharType="separate"/>
      </w:r>
      <w:r w:rsidR="000D7058" w:rsidRPr="000D7058">
        <w:rPr>
          <w:rFonts w:cs="Times New Roman"/>
          <w:szCs w:val="24"/>
        </w:rPr>
        <w:t>Prilog 4</w:t>
      </w:r>
      <w:r w:rsidR="002726F4">
        <w:fldChar w:fldCharType="end"/>
      </w:r>
      <w:r w:rsidRPr="003055B1">
        <w:rPr>
          <w:rFonts w:cs="Times New Roman"/>
          <w:szCs w:val="24"/>
        </w:rPr>
        <w:t xml:space="preserve"> prikazuje podjelu stanovništva LAG-a na mlado (0-19), zrelo (20-59) i staro stanovništvo (60+), kako je to uobičajeno kada je riječ o dobnoj strukturi stanovništva. </w:t>
      </w:r>
      <w:r w:rsidR="002726F4">
        <w:fldChar w:fldCharType="begin"/>
      </w:r>
      <w:r w:rsidR="002726F4">
        <w:instrText xml:space="preserve"> REF _Ref443600368 \h  \* MERGEFORMAT </w:instrText>
      </w:r>
      <w:r w:rsidR="002726F4">
        <w:fldChar w:fldCharType="separate"/>
      </w:r>
      <w:r w:rsidR="000D7058" w:rsidRPr="000D7058">
        <w:rPr>
          <w:rFonts w:cs="Times New Roman"/>
          <w:szCs w:val="24"/>
        </w:rPr>
        <w:t>Prilog 4</w:t>
      </w:r>
      <w:r w:rsidR="002726F4">
        <w:fldChar w:fldCharType="end"/>
      </w:r>
      <w:r w:rsidRPr="003055B1">
        <w:rPr>
          <w:rFonts w:cs="Times New Roman"/>
          <w:szCs w:val="24"/>
        </w:rPr>
        <w:t xml:space="preserve"> ukazuje da se stanovništvo područja LAG-a nalazi u dubokoj demografskoj starosti.</w:t>
      </w:r>
      <w:r w:rsidRPr="003055B1">
        <w:rPr>
          <w:rStyle w:val="FootnoteReference"/>
          <w:szCs w:val="24"/>
        </w:rPr>
        <w:footnoteReference w:id="3"/>
      </w:r>
      <w:r w:rsidRPr="003055B1">
        <w:rPr>
          <w:rFonts w:cs="Times New Roman"/>
          <w:szCs w:val="24"/>
        </w:rPr>
        <w:t xml:space="preserve"> Demografska starost je blago</w:t>
      </w:r>
      <w:r w:rsidRPr="00414A55">
        <w:rPr>
          <w:rFonts w:cs="Times New Roman"/>
          <w:szCs w:val="24"/>
        </w:rPr>
        <w:t xml:space="preserve"> manje izraženija od prosjeka Hrvatske. Naime, koeficijent starosti (postotni udio stanovništva starog 60+ u ukupnom stanovništvu</w:t>
      </w:r>
      <w:r w:rsidRPr="00414A55">
        <w:rPr>
          <w:rStyle w:val="FootnoteReference"/>
          <w:szCs w:val="24"/>
        </w:rPr>
        <w:t xml:space="preserve"> </w:t>
      </w:r>
      <w:r w:rsidRPr="00414A55">
        <w:rPr>
          <w:rFonts w:cs="Times New Roman"/>
          <w:szCs w:val="24"/>
        </w:rPr>
        <w:t xml:space="preserve">) Hrvatske iznosi 24,07%, dok za područje LAG-a 21,08%. Indeksi starenja (kao omjeri stanovništva starog 60+ prema dobnoj skupini 0-19) dodatno argumentiraju navedeno. Naime, kada indeks starenja prijeđe 40%, a njegova je prosječna vrijednost na području LAG-a 101,54%, može se reći da je stanovništvo tog područja zahvatio proces starenja. </w:t>
      </w:r>
    </w:p>
    <w:p w14:paraId="363C0AED" w14:textId="77777777" w:rsidR="007A251A" w:rsidRPr="00414A55" w:rsidRDefault="007A251A" w:rsidP="008065C3">
      <w:pPr>
        <w:jc w:val="both"/>
        <w:rPr>
          <w:rFonts w:cs="Times New Roman"/>
          <w:szCs w:val="24"/>
        </w:rPr>
      </w:pPr>
    </w:p>
    <w:p w14:paraId="387BE437" w14:textId="77777777" w:rsidR="007A251A" w:rsidRDefault="007A251A" w:rsidP="008065C3">
      <w:pPr>
        <w:jc w:val="both"/>
        <w:rPr>
          <w:rFonts w:cs="Times New Roman"/>
          <w:szCs w:val="24"/>
        </w:rPr>
      </w:pPr>
      <w:r w:rsidRPr="00414A55">
        <w:rPr>
          <w:rFonts w:cs="Times New Roman"/>
          <w:szCs w:val="24"/>
        </w:rPr>
        <w:t xml:space="preserve">Usporedba s hrvatskim prosjekom ukazuje na veći udio mladog stanovništva u općinama Antunovac i Vuka, a što je posljedica povoljnijeg prirodnog prirasta. Drugim riječima, iako su ta područja „stara“ po tipu, zadržala su određenu dozu vitalnosti, što je pozitivno i motivirajuće. Situacija s dobnom strukturom stanovništva je osobito nepovoljna u općinama Erdut i Šodolovci gdje se zamjećuju najveći udjeli starog stanovništva, a najmanji udjeli mladog. S obzirom na udjel najmlađeg stanovništva (0-14), općine Antunovac i Vuka su u boljoj poziciji jer veći udio te grupe stanovnika osigurava uvjete za bolju budućnost. Naime, u toj se grupi nalaze izvori nove radne snage koja će u budućnosti postati nositelj društveno-ekonomskog razvoja. Nadalje, imajući u vidu dobnu strukturu stanovništva (tj. udjele stanovništva od 0-14, 15-49, 50+), zamjećuje se nazočnost regresivnog tipa strukture stanovništva. On se očituje u niskom udjelu najmlađe djece (oko 15,70%), te više od trećinskog udjela stanovništva starog 50+ (37,73%), a ukazuje na vjerojatni nastavak procesa starenja stanovništva i depopulacije. Proces starenja stanovništva može imati ozbiljne negativne posljedice po daljnju ekonomsku aktivnost općina i njihov sveukupni društveno-ekonomski razvoj. </w:t>
      </w:r>
    </w:p>
    <w:p w14:paraId="03EEDBB7" w14:textId="77777777" w:rsidR="007A251A" w:rsidRPr="00414A55" w:rsidRDefault="007A251A" w:rsidP="008065C3">
      <w:pPr>
        <w:jc w:val="both"/>
        <w:rPr>
          <w:rFonts w:cs="Times New Roman"/>
          <w:szCs w:val="24"/>
        </w:rPr>
      </w:pPr>
    </w:p>
    <w:p w14:paraId="7D6FA4C3" w14:textId="77777777" w:rsidR="007A251A" w:rsidRPr="00414A55" w:rsidRDefault="007A251A" w:rsidP="00067554">
      <w:pPr>
        <w:pStyle w:val="Heading3"/>
        <w:numPr>
          <w:ilvl w:val="2"/>
          <w:numId w:val="21"/>
        </w:numPr>
        <w:ind w:hanging="360"/>
      </w:pPr>
      <w:bookmarkStart w:id="52" w:name="_Toc447090564"/>
      <w:r w:rsidRPr="00414A55">
        <w:t>Struktura stanovništva prema glavnim izvorima sredstava za život</w:t>
      </w:r>
      <w:bookmarkEnd w:id="52"/>
    </w:p>
    <w:p w14:paraId="3F10D044" w14:textId="77777777" w:rsidR="007A251A" w:rsidRPr="00414A55" w:rsidRDefault="007A251A" w:rsidP="008065C3">
      <w:pPr>
        <w:jc w:val="both"/>
        <w:rPr>
          <w:rFonts w:cs="Times New Roman"/>
          <w:szCs w:val="24"/>
        </w:rPr>
      </w:pPr>
      <w:r w:rsidRPr="00414A55">
        <w:rPr>
          <w:rFonts w:cs="Times New Roman"/>
          <w:szCs w:val="24"/>
        </w:rPr>
        <w:t xml:space="preserve">Struktura stanovništva prema glavnim izvorima sredstava za život reflektira društveno-ekonomsku strukturu stanovništva, ali i životni standard određenog područja. </w:t>
      </w:r>
      <w:r w:rsidR="002726F4">
        <w:fldChar w:fldCharType="begin"/>
      </w:r>
      <w:r w:rsidR="002726F4">
        <w:instrText xml:space="preserve"> REF _Ref443600030 \h  \* MERGEFORMAT </w:instrText>
      </w:r>
      <w:r w:rsidR="002726F4">
        <w:fldChar w:fldCharType="separate"/>
      </w:r>
      <w:r w:rsidR="000D7058" w:rsidRPr="000D7058">
        <w:rPr>
          <w:rFonts w:cs="Times New Roman"/>
          <w:szCs w:val="24"/>
        </w:rPr>
        <w:t>Prilog 5</w:t>
      </w:r>
      <w:r w:rsidR="002726F4">
        <w:fldChar w:fldCharType="end"/>
      </w:r>
      <w:r w:rsidRPr="003055B1">
        <w:rPr>
          <w:rFonts w:cs="Times New Roman"/>
          <w:szCs w:val="24"/>
        </w:rPr>
        <w:t xml:space="preserve"> pruža uvid u strukturu stanovništva prema glavnim izvorima sredstava za život jedinica lokalne</w:t>
      </w:r>
      <w:r w:rsidRPr="00414A55">
        <w:rPr>
          <w:rFonts w:cs="Times New Roman"/>
          <w:szCs w:val="24"/>
        </w:rPr>
        <w:t xml:space="preserve"> samouprave područja LAG-a.</w:t>
      </w:r>
    </w:p>
    <w:p w14:paraId="03128B43" w14:textId="77777777" w:rsidR="007A251A" w:rsidRPr="00414A55" w:rsidRDefault="007A251A" w:rsidP="008065C3">
      <w:pPr>
        <w:jc w:val="both"/>
        <w:rPr>
          <w:rFonts w:cs="Times New Roman"/>
          <w:szCs w:val="24"/>
        </w:rPr>
      </w:pPr>
    </w:p>
    <w:p w14:paraId="7975328C" w14:textId="139C7373" w:rsidR="007A251A" w:rsidRPr="00414A55" w:rsidRDefault="007A251A" w:rsidP="008065C3">
      <w:pPr>
        <w:jc w:val="both"/>
        <w:rPr>
          <w:rFonts w:cs="Times New Roman"/>
          <w:szCs w:val="24"/>
        </w:rPr>
      </w:pPr>
      <w:r w:rsidRPr="00414A55">
        <w:rPr>
          <w:rFonts w:cs="Times New Roman"/>
          <w:szCs w:val="24"/>
        </w:rPr>
        <w:t xml:space="preserve">Na području LAG-a manje je stanovnika koji ostvaruju prihode od stalnog rada u odnosu i na Republiku Hrvatsku, Osječko-baranjsku županiju i Grad Osijek. Udio te kategorije stanovnika </w:t>
      </w:r>
      <w:r w:rsidR="00692833">
        <w:rPr>
          <w:rFonts w:cs="Times New Roman"/>
          <w:szCs w:val="24"/>
        </w:rPr>
        <w:t>samo je</w:t>
      </w:r>
      <w:r w:rsidRPr="00414A55">
        <w:rPr>
          <w:rFonts w:cs="Times New Roman"/>
          <w:szCs w:val="24"/>
        </w:rPr>
        <w:t xml:space="preserve"> 27,</w:t>
      </w:r>
      <w:r>
        <w:rPr>
          <w:rFonts w:cs="Times New Roman"/>
          <w:szCs w:val="24"/>
        </w:rPr>
        <w:t>19</w:t>
      </w:r>
      <w:r w:rsidRPr="00414A55">
        <w:rPr>
          <w:rFonts w:cs="Times New Roman"/>
          <w:szCs w:val="24"/>
        </w:rPr>
        <w:t>%,  jasno to ukazuje, kao i veći udio stanovništva koji živi bez prihoda (36,</w:t>
      </w:r>
      <w:r>
        <w:rPr>
          <w:rFonts w:cs="Times New Roman"/>
          <w:szCs w:val="24"/>
        </w:rPr>
        <w:t>73</w:t>
      </w:r>
      <w:r w:rsidRPr="00414A55">
        <w:rPr>
          <w:rFonts w:cs="Times New Roman"/>
          <w:szCs w:val="24"/>
        </w:rPr>
        <w:t>%). Na ruralan karakter područja LAG-a  upućuje i podatak o najvećem udjelu stanovnika koji ostvaruje prihode od poljoprivrede (2,8</w:t>
      </w:r>
      <w:r>
        <w:rPr>
          <w:rFonts w:cs="Times New Roman"/>
          <w:szCs w:val="24"/>
        </w:rPr>
        <w:t>6</w:t>
      </w:r>
      <w:r w:rsidRPr="00414A55">
        <w:rPr>
          <w:rFonts w:cs="Times New Roman"/>
          <w:szCs w:val="24"/>
        </w:rPr>
        <w:t xml:space="preserve">%) u odnosu na Hrvatsku (1,85%) ili Osječko-baranjsku županiju (1,70%). Ipak, imajući u vidu prirodne potencijale područja, taj bi udio mogao biti i veći. Zaključno, životni standard stanovnika područja LAG-a je lošiji u odnosu na Hrvatsku ili Osječko-baranjsku županiju, što dodatno argumentira već utvrđenu manju razvijenost područja LAG-a. </w:t>
      </w:r>
    </w:p>
    <w:p w14:paraId="20212152" w14:textId="77777777" w:rsidR="007A251A" w:rsidRPr="00414A55" w:rsidRDefault="007A251A" w:rsidP="009B665D">
      <w:pPr>
        <w:jc w:val="both"/>
        <w:rPr>
          <w:rFonts w:cs="Times New Roman"/>
          <w:szCs w:val="24"/>
        </w:rPr>
      </w:pPr>
    </w:p>
    <w:p w14:paraId="320805F4" w14:textId="77777777" w:rsidR="007A251A" w:rsidRPr="00414A55" w:rsidRDefault="007A251A" w:rsidP="00067554">
      <w:pPr>
        <w:pStyle w:val="Heading3"/>
        <w:numPr>
          <w:ilvl w:val="2"/>
          <w:numId w:val="21"/>
        </w:numPr>
        <w:ind w:hanging="360"/>
      </w:pPr>
      <w:bookmarkStart w:id="53" w:name="_Toc447090565"/>
      <w:r w:rsidRPr="00414A55">
        <w:lastRenderedPageBreak/>
        <w:t>Zaključno o demografskim razvojnim potrebama, potencijalima i izazovima</w:t>
      </w:r>
      <w:bookmarkEnd w:id="53"/>
      <w:r w:rsidRPr="00414A55">
        <w:t xml:space="preserve"> </w:t>
      </w:r>
    </w:p>
    <w:p w14:paraId="78D94032" w14:textId="77777777" w:rsidR="007A251A" w:rsidRPr="00414A55" w:rsidRDefault="007A251A" w:rsidP="0025778B">
      <w:pPr>
        <w:jc w:val="both"/>
        <w:rPr>
          <w:rFonts w:cs="Times New Roman"/>
          <w:szCs w:val="24"/>
        </w:rPr>
      </w:pPr>
      <w:r w:rsidRPr="00414A55">
        <w:rPr>
          <w:rFonts w:cs="Times New Roman"/>
          <w:szCs w:val="24"/>
        </w:rPr>
        <w:t>Samo motivirano stanovništvo koje posjeduje odgovarajuća znanja, sposobnosti i vještine pravi je nositelj društveno-ekonomskih razvojnih procesa i potencijal stvaranju više novostvorene vrijednosti i postizanja blagostanja. Analiza stanovništva je ukazala kako su upravo vezano uz njega potrebni programi koji će osnažiti pozitivne procese te preokrenuti nepovoljne procese u pozitivne – razvojne. Naime, na temelju provedene prostorno-vremenske komparativne analize stanovništva moguće je zaključiti sljedeće.</w:t>
      </w:r>
    </w:p>
    <w:p w14:paraId="4180C735" w14:textId="77777777" w:rsidR="007A251A" w:rsidRPr="00414A55" w:rsidRDefault="007A251A" w:rsidP="0025778B">
      <w:pPr>
        <w:jc w:val="both"/>
        <w:rPr>
          <w:rFonts w:cs="Times New Roman"/>
          <w:szCs w:val="24"/>
        </w:rPr>
      </w:pPr>
    </w:p>
    <w:p w14:paraId="04671EA4" w14:textId="77777777" w:rsidR="007A251A" w:rsidRPr="00414A55" w:rsidRDefault="007A251A" w:rsidP="0025778B">
      <w:pPr>
        <w:jc w:val="both"/>
        <w:rPr>
          <w:rFonts w:cs="Times New Roman"/>
          <w:szCs w:val="24"/>
        </w:rPr>
      </w:pPr>
      <w:r w:rsidRPr="00414A55">
        <w:rPr>
          <w:rFonts w:cs="Times New Roman"/>
          <w:szCs w:val="24"/>
        </w:rPr>
        <w:t xml:space="preserve">Područje LAG-a iskazuje vrlo slične demografske trendove kao i OBŽ i RH. Riječ je prije svega o nepovoljnim trendovima; naime, evidentan je trend smanjenja stanovništva, iako treba istaknuti, unatoč ratnim razaranjima, ljudskim gubicima i sveukupnim dugoročnim negativnim posljedicama po stanovništvo, taj je trend unazad desetak godina slabijeg intenziteta od onog prisutnog na području cijele OBŽ. Trend smanjenja primarno je određen negativnim prirastom stanovništva i emigracijskim procesima. S tim u vezi treba istaknuti da područje LAG-a nije po tom pitanju konzistentno; naime, općina Antunovac i naselja Tenja i Sarvaš bilježe porast stanovništva. Ipak, stanovništvo područja LAG-a nalazi se u dubokoj demografskoj starosti koja je čak izraženija od one uočene na RH razini. K tome, obrazovna struktura stanovništva LAG-a izrazito je nepovoljna; u strukturi stanovništva prema obrazovnoj razini dominira stanovništvo s nižom obrazovnom razinom. Tako 42,09%% stanovnika ima osnovnu školu ili manje (ili je bez škole), dok svega 6,61% ima višu ili visoku naobrazbu. </w:t>
      </w:r>
    </w:p>
    <w:p w14:paraId="030F19A7" w14:textId="77777777" w:rsidR="007A251A" w:rsidRPr="00414A55" w:rsidRDefault="007A251A" w:rsidP="0025778B">
      <w:pPr>
        <w:jc w:val="both"/>
        <w:rPr>
          <w:rFonts w:cs="Times New Roman"/>
          <w:szCs w:val="24"/>
        </w:rPr>
      </w:pPr>
    </w:p>
    <w:p w14:paraId="795C9B6D" w14:textId="77777777" w:rsidR="00692833" w:rsidRDefault="007A251A" w:rsidP="00692833">
      <w:pPr>
        <w:jc w:val="both"/>
        <w:rPr>
          <w:rFonts w:cs="Times New Roman"/>
          <w:szCs w:val="24"/>
        </w:rPr>
      </w:pPr>
      <w:r w:rsidRPr="00414A55">
        <w:rPr>
          <w:rFonts w:cs="Times New Roman"/>
          <w:szCs w:val="24"/>
        </w:rPr>
        <w:t xml:space="preserve">Nepovoljni demografski trendovi uz recesiju iz koje je RH izašla nakon šest godina tek 2015. godine odražavaju se nepovoljno i na društveno-ekonomsku aktivnost stanovništva i životni standard. Stanovništvo LAG-a bilježi manji udio aktivnog stanovništva od RH i manji udio stanovništva koje ostvaruje prihode od stalnog rada. Naprotiv, ima veći udio uzdržavanog stanovništva, stanovništva koje je bez prihoda ili koje prima socijalnu skrb, te velik broj registriranih nezaposlenih osoba. Najugroženije kategorije pri tome su žene, mladi i stariji te neobrazovanija kategorija stanovništva. Nepovoljni demografski trendovi mogu imati ozbiljne negativne posljedice po daljnji društveno-ekonomski razvoj. </w:t>
      </w:r>
      <w:bookmarkStart w:id="54" w:name="_Toc366404776"/>
      <w:bookmarkStart w:id="55" w:name="_Toc447090566"/>
    </w:p>
    <w:p w14:paraId="1B7F4AD7" w14:textId="77777777" w:rsidR="00692833" w:rsidRDefault="00692833" w:rsidP="00692833">
      <w:pPr>
        <w:jc w:val="both"/>
        <w:rPr>
          <w:rFonts w:cs="Times New Roman"/>
          <w:szCs w:val="24"/>
        </w:rPr>
      </w:pPr>
    </w:p>
    <w:p w14:paraId="16BD7334" w14:textId="206263EF" w:rsidR="007A251A" w:rsidRPr="00692833" w:rsidRDefault="007A251A" w:rsidP="00067554">
      <w:pPr>
        <w:pStyle w:val="ListParagraph"/>
        <w:numPr>
          <w:ilvl w:val="1"/>
          <w:numId w:val="21"/>
        </w:numPr>
        <w:jc w:val="both"/>
        <w:rPr>
          <w:b/>
          <w:color w:val="002060"/>
          <w:szCs w:val="24"/>
        </w:rPr>
      </w:pPr>
      <w:r w:rsidRPr="00692833">
        <w:rPr>
          <w:b/>
          <w:color w:val="002060"/>
          <w:szCs w:val="24"/>
        </w:rPr>
        <w:t>Analiza gospodarskih razvojnih potreba, potencijala i izazova područja</w:t>
      </w:r>
      <w:bookmarkEnd w:id="54"/>
      <w:bookmarkEnd w:id="55"/>
      <w:r w:rsidRPr="00692833">
        <w:rPr>
          <w:b/>
          <w:color w:val="002060"/>
          <w:szCs w:val="24"/>
        </w:rPr>
        <w:t xml:space="preserve"> </w:t>
      </w:r>
    </w:p>
    <w:p w14:paraId="7CF943F0" w14:textId="77777777" w:rsidR="007A251A" w:rsidRPr="00414A55" w:rsidRDefault="007A251A" w:rsidP="00067554">
      <w:pPr>
        <w:pStyle w:val="Heading3"/>
        <w:numPr>
          <w:ilvl w:val="2"/>
          <w:numId w:val="21"/>
        </w:numPr>
        <w:ind w:hanging="360"/>
      </w:pPr>
      <w:bookmarkStart w:id="56" w:name="_Toc447090567"/>
      <w:r w:rsidRPr="00414A55">
        <w:t>Gospodarski dinamizam</w:t>
      </w:r>
      <w:bookmarkEnd w:id="56"/>
    </w:p>
    <w:p w14:paraId="01B05B48" w14:textId="77777777" w:rsidR="007A251A" w:rsidRPr="00414A55" w:rsidRDefault="007A251A" w:rsidP="007E4900">
      <w:pPr>
        <w:jc w:val="both"/>
        <w:rPr>
          <w:rFonts w:cs="Times New Roman"/>
          <w:szCs w:val="24"/>
        </w:rPr>
      </w:pPr>
      <w:r w:rsidRPr="00414A55">
        <w:rPr>
          <w:rFonts w:cs="Times New Roman"/>
          <w:szCs w:val="24"/>
        </w:rPr>
        <w:t xml:space="preserve">Dinamično poslovno okruženje pogoduje osnivanju novih poduzeća te rastu i razvoju postojećih. Ono je izvor novih poslovnih prilika i kao takvo poticajno za razvoj poduzetništva motiviranog uočenim poslovnim prilikama. A poduzetništvo motivirano prilikama, za razliku od onog motiviranog nužnošću i potrebom zadovoljavanja osnovnih životnih potreba, je kritični generator ekonomskog rasta i razvoja. </w:t>
      </w:r>
    </w:p>
    <w:p w14:paraId="65AA8DD4" w14:textId="77777777" w:rsidR="007A251A" w:rsidRPr="00414A55" w:rsidRDefault="007A251A" w:rsidP="007E4900">
      <w:pPr>
        <w:jc w:val="both"/>
        <w:rPr>
          <w:rFonts w:cs="Times New Roman"/>
          <w:szCs w:val="24"/>
        </w:rPr>
      </w:pPr>
    </w:p>
    <w:p w14:paraId="5B0FF275" w14:textId="77777777" w:rsidR="007A251A" w:rsidRPr="00414A55" w:rsidRDefault="007A251A" w:rsidP="007E4900">
      <w:pPr>
        <w:jc w:val="both"/>
        <w:rPr>
          <w:rFonts w:cs="Times New Roman"/>
          <w:szCs w:val="24"/>
        </w:rPr>
      </w:pPr>
      <w:r w:rsidRPr="00414A55">
        <w:rPr>
          <w:rFonts w:cs="Times New Roman"/>
          <w:szCs w:val="24"/>
        </w:rPr>
        <w:t xml:space="preserve">Statistički podaci Financijske agencije (FINA) ukazuju da je broj poduzeća na području LAG-a porastao s 445 u 2012. godini na 484 poduzeća u 2014. godini. Za tu pozitivnu tendenciju umnožavanja broja živućih poduzeća koja imaju sjedište na području LAG-a primarno su zaslužna mala poduzeća. Ipak, u odnosu na 2013. godinu, njihov se broj smanjio te stopa promjene iznosi približno -5%. Inače, mala poduzeća (koja zapošljavaju manje od 150 zaposlenih) dominiraju u strukturi poduzeća prema veličini, kao što je to uobičajeno u Hrvatskoj i svijetu. Njihov je udio u 2014. godini više od 99%. U 2014. godini samo su četiri srednje velika poduzeća aktivno poslovala (jedno u općini Erdut, dva u općini Čepin te jedno u mjesnom odboru Višnjevac), dok velikih poduzeća na cijelom području LAG-a uopće i nema. </w:t>
      </w:r>
    </w:p>
    <w:p w14:paraId="0DD54753" w14:textId="77777777" w:rsidR="007A251A" w:rsidRPr="00414A55" w:rsidRDefault="007A251A" w:rsidP="007E4900">
      <w:pPr>
        <w:jc w:val="both"/>
        <w:rPr>
          <w:rFonts w:cs="Times New Roman"/>
          <w:szCs w:val="24"/>
        </w:rPr>
      </w:pPr>
    </w:p>
    <w:p w14:paraId="4A1E064E" w14:textId="3BA6ED13" w:rsidR="007A251A" w:rsidRPr="00414A55" w:rsidRDefault="007A251A" w:rsidP="007E4900">
      <w:pPr>
        <w:jc w:val="both"/>
        <w:rPr>
          <w:rFonts w:cs="Times New Roman"/>
          <w:iCs/>
          <w:szCs w:val="24"/>
        </w:rPr>
      </w:pPr>
      <w:r w:rsidRPr="00414A55">
        <w:rPr>
          <w:rFonts w:cs="Times New Roman"/>
          <w:szCs w:val="24"/>
        </w:rPr>
        <w:t>Uzimajući u obzir broj obrta i OPG-a</w:t>
      </w:r>
      <w:r>
        <w:rPr>
          <w:rFonts w:cs="Times New Roman"/>
          <w:szCs w:val="24"/>
        </w:rPr>
        <w:t xml:space="preserve"> kojih je registrirano 2.271 (Prilog 14)</w:t>
      </w:r>
      <w:r w:rsidR="006B3092">
        <w:rPr>
          <w:rFonts w:cs="Times New Roman"/>
          <w:szCs w:val="24"/>
        </w:rPr>
        <w:t xml:space="preserve">, </w:t>
      </w:r>
      <w:r w:rsidR="006B3092" w:rsidRPr="006B3092">
        <w:rPr>
          <w:color w:val="FF0000"/>
        </w:rPr>
        <w:t xml:space="preserve">među kojima je samo 339 gospodarstava s </w:t>
      </w:r>
      <w:r w:rsidR="006B3092" w:rsidRPr="006B3092">
        <w:rPr>
          <w:color w:val="FF0000"/>
        </w:rPr>
        <w:t>nositelji</w:t>
      </w:r>
      <w:r w:rsidR="006B3092" w:rsidRPr="006B3092">
        <w:rPr>
          <w:color w:val="FF0000"/>
        </w:rPr>
        <w:t>ma</w:t>
      </w:r>
      <w:r w:rsidR="006B3092" w:rsidRPr="006B3092">
        <w:rPr>
          <w:color w:val="FF0000"/>
        </w:rPr>
        <w:t xml:space="preserve"> mlađi</w:t>
      </w:r>
      <w:r w:rsidR="006B3092" w:rsidRPr="006B3092">
        <w:rPr>
          <w:color w:val="FF0000"/>
        </w:rPr>
        <w:t>m</w:t>
      </w:r>
      <w:r w:rsidR="006B3092" w:rsidRPr="006B3092">
        <w:rPr>
          <w:color w:val="FF0000"/>
        </w:rPr>
        <w:t xml:space="preserve"> od 40 godina</w:t>
      </w:r>
      <w:r w:rsidR="006B3092" w:rsidRPr="006B3092">
        <w:rPr>
          <w:color w:val="FF0000"/>
        </w:rPr>
        <w:t xml:space="preserve"> (Prilog 15), </w:t>
      </w:r>
      <w:r w:rsidRPr="00414A55">
        <w:rPr>
          <w:rFonts w:cs="Times New Roman"/>
          <w:szCs w:val="24"/>
        </w:rPr>
        <w:t>očigledno je kako ukupno gospodarstvo LAG-a čini tzv. malo gospodarstvo.</w:t>
      </w:r>
      <w:r w:rsidR="00260B88">
        <w:rPr>
          <w:rFonts w:cs="Times New Roman"/>
          <w:szCs w:val="24"/>
        </w:rPr>
        <w:t xml:space="preserve"> </w:t>
      </w:r>
      <w:r w:rsidRPr="00414A55">
        <w:rPr>
          <w:rFonts w:cs="Times New Roman"/>
          <w:iCs/>
          <w:szCs w:val="24"/>
        </w:rPr>
        <w:t xml:space="preserve">S jedne strane to je dobro jer je malo </w:t>
      </w:r>
      <w:r w:rsidRPr="00414A55">
        <w:rPr>
          <w:rFonts w:cs="Times New Roman"/>
          <w:iCs/>
          <w:szCs w:val="24"/>
        </w:rPr>
        <w:lastRenderedPageBreak/>
        <w:t>gospodarstvo fleksibilnije na tržišne promjene i zahtjeve potrošača, dinamičnije i inovativnije. Međutim, s druge strane broj srednje velikih poduzeća sveden na samo četiri poduzeća i nepostojanje velikih poduzeća umanjuje razvojne mogućnosti jer su osnaživanje i rast poduzeća prirodna tendencija u razvoju malih poduzeća. K tome, velika poduzeća su često izvozno aktivnija, bogatija menadžerskim znanjima, a i poslodavac su manjim poduzećima. U usporedbi  2014. i 2013., samo općina Vuka te mjesni odbori Brijest i Tenja bilježe povećanje broja živućih subjekata. Općina Vladislavci i mjesni odbor Sarvaš ne bilježe promjene u broju aktivnih poduzetnika, dok ostale općine i mjesni odbori u sastavu LAG-a bilj</w:t>
      </w:r>
      <w:r>
        <w:rPr>
          <w:rFonts w:cs="Times New Roman"/>
          <w:iCs/>
          <w:szCs w:val="24"/>
        </w:rPr>
        <w:t xml:space="preserve">eže smanjenje broja poduzetnika (vidjeti </w:t>
      </w:r>
      <w:r>
        <w:rPr>
          <w:rFonts w:cs="Times New Roman"/>
          <w:iCs/>
          <w:szCs w:val="24"/>
        </w:rPr>
        <w:fldChar w:fldCharType="begin"/>
      </w:r>
      <w:r>
        <w:rPr>
          <w:rFonts w:cs="Times New Roman"/>
          <w:iCs/>
          <w:szCs w:val="24"/>
        </w:rPr>
        <w:instrText xml:space="preserve"> REF _Ref443600653 \h </w:instrText>
      </w:r>
      <w:r>
        <w:rPr>
          <w:rFonts w:cs="Times New Roman"/>
          <w:iCs/>
          <w:szCs w:val="24"/>
        </w:rPr>
      </w:r>
      <w:r>
        <w:rPr>
          <w:rFonts w:cs="Times New Roman"/>
          <w:iCs/>
          <w:szCs w:val="24"/>
        </w:rPr>
        <w:fldChar w:fldCharType="separate"/>
      </w:r>
      <w:r w:rsidR="000D7058" w:rsidRPr="003055B1">
        <w:t xml:space="preserve">Prilog </w:t>
      </w:r>
      <w:r w:rsidR="000D7058">
        <w:rPr>
          <w:noProof/>
        </w:rPr>
        <w:t>13</w:t>
      </w:r>
      <w:r>
        <w:rPr>
          <w:rFonts w:cs="Times New Roman"/>
          <w:iCs/>
          <w:szCs w:val="24"/>
        </w:rPr>
        <w:fldChar w:fldCharType="end"/>
      </w:r>
      <w:r w:rsidRPr="00414A55">
        <w:rPr>
          <w:rFonts w:cs="Times New Roman"/>
          <w:iCs/>
          <w:szCs w:val="24"/>
        </w:rPr>
        <w:t xml:space="preserve">). </w:t>
      </w:r>
    </w:p>
    <w:p w14:paraId="7CE4BF4A" w14:textId="77777777" w:rsidR="007A251A" w:rsidRPr="00414A55" w:rsidRDefault="007A251A" w:rsidP="007E4900">
      <w:pPr>
        <w:jc w:val="both"/>
        <w:rPr>
          <w:rFonts w:cs="Times New Roman"/>
          <w:iCs/>
          <w:szCs w:val="24"/>
        </w:rPr>
      </w:pPr>
    </w:p>
    <w:p w14:paraId="6E8B7BBB" w14:textId="77777777" w:rsidR="007A251A" w:rsidRPr="00414A55" w:rsidRDefault="007A251A" w:rsidP="007E4900">
      <w:pPr>
        <w:jc w:val="both"/>
        <w:rPr>
          <w:rFonts w:cs="Times New Roman"/>
          <w:iCs/>
          <w:szCs w:val="24"/>
        </w:rPr>
      </w:pPr>
      <w:r w:rsidRPr="00414A55">
        <w:rPr>
          <w:rFonts w:cs="Times New Roman"/>
          <w:iCs/>
          <w:szCs w:val="24"/>
        </w:rPr>
        <w:t>Međutim, rast/smanjenje broja poduzeća na području LAG-a nije nužno bio praćen i rastom/smanjenjem broja zaposlenih. Tako se u nekim članicama u kojima je rastao broj poduzeća istovremeno smanjivao broj zaposlenika (primjerice, Vuka). U općini Ernestinovo je smanjenje broja poduzetnika praćeno povećanjem broja zaposlenih (vidj</w:t>
      </w:r>
      <w:r>
        <w:rPr>
          <w:rFonts w:cs="Times New Roman"/>
          <w:iCs/>
          <w:szCs w:val="24"/>
        </w:rPr>
        <w:t xml:space="preserve">eti </w:t>
      </w:r>
      <w:r>
        <w:rPr>
          <w:rFonts w:cs="Times New Roman"/>
          <w:iCs/>
          <w:szCs w:val="24"/>
        </w:rPr>
        <w:fldChar w:fldCharType="begin"/>
      </w:r>
      <w:r>
        <w:rPr>
          <w:rFonts w:cs="Times New Roman"/>
          <w:iCs/>
          <w:szCs w:val="24"/>
        </w:rPr>
        <w:instrText xml:space="preserve"> REF _Ref443600653 \h </w:instrText>
      </w:r>
      <w:r>
        <w:rPr>
          <w:rFonts w:cs="Times New Roman"/>
          <w:iCs/>
          <w:szCs w:val="24"/>
        </w:rPr>
      </w:r>
      <w:r>
        <w:rPr>
          <w:rFonts w:cs="Times New Roman"/>
          <w:iCs/>
          <w:szCs w:val="24"/>
        </w:rPr>
        <w:fldChar w:fldCharType="separate"/>
      </w:r>
      <w:r w:rsidR="000D7058" w:rsidRPr="003055B1">
        <w:t xml:space="preserve">Prilog </w:t>
      </w:r>
      <w:r w:rsidR="000D7058">
        <w:rPr>
          <w:noProof/>
        </w:rPr>
        <w:t>13</w:t>
      </w:r>
      <w:r>
        <w:rPr>
          <w:rFonts w:cs="Times New Roman"/>
          <w:iCs/>
          <w:szCs w:val="24"/>
        </w:rPr>
        <w:fldChar w:fldCharType="end"/>
      </w:r>
      <w:r w:rsidRPr="00414A55">
        <w:rPr>
          <w:rFonts w:cs="Times New Roman"/>
          <w:iCs/>
          <w:szCs w:val="24"/>
        </w:rPr>
        <w:t>). Najveći je rast broja zaposlenih zabilježen u mjesnom odboru Brijest. Ipak, po društveno-ekonomski razvoj je važno i pitanje kako su živuća poduzeća poslovala, tj. jesu li bila uspješna u svom poslovanju.</w:t>
      </w:r>
    </w:p>
    <w:p w14:paraId="7816ACE4" w14:textId="77777777" w:rsidR="007A251A" w:rsidRPr="00414A55" w:rsidRDefault="007A251A" w:rsidP="007E4900">
      <w:pPr>
        <w:jc w:val="both"/>
        <w:rPr>
          <w:rFonts w:cs="Times New Roman"/>
          <w:iCs/>
          <w:szCs w:val="24"/>
        </w:rPr>
      </w:pPr>
    </w:p>
    <w:p w14:paraId="18F39FB1" w14:textId="77777777" w:rsidR="007A251A" w:rsidRPr="00414A55" w:rsidRDefault="007A251A" w:rsidP="00067554">
      <w:pPr>
        <w:pStyle w:val="Heading3"/>
        <w:numPr>
          <w:ilvl w:val="2"/>
          <w:numId w:val="21"/>
        </w:numPr>
        <w:ind w:hanging="360"/>
      </w:pPr>
      <w:bookmarkStart w:id="57" w:name="_Toc447090568"/>
      <w:r w:rsidRPr="00414A55">
        <w:t>Financijska uspješnost poslovanja</w:t>
      </w:r>
      <w:bookmarkEnd w:id="57"/>
    </w:p>
    <w:p w14:paraId="5541FC53" w14:textId="3EF6F0BD" w:rsidR="007A251A" w:rsidRPr="00414A55" w:rsidRDefault="007A251A" w:rsidP="007E4900">
      <w:pPr>
        <w:jc w:val="both"/>
        <w:rPr>
          <w:rFonts w:cs="Times New Roman"/>
          <w:iCs/>
          <w:szCs w:val="24"/>
        </w:rPr>
      </w:pPr>
      <w:r w:rsidRPr="00414A55">
        <w:rPr>
          <w:rFonts w:cs="Times New Roman"/>
          <w:iCs/>
          <w:szCs w:val="24"/>
        </w:rPr>
        <w:t xml:space="preserve">Financijska uspješnost poslovanja gospodarstvenika izražava se financijskim rezultatima koje </w:t>
      </w:r>
      <w:r w:rsidRPr="008F061D">
        <w:rPr>
          <w:rFonts w:cs="Times New Roman"/>
          <w:iCs/>
          <w:szCs w:val="24"/>
        </w:rPr>
        <w:t xml:space="preserve">su ostvarili u promatranom vremenskom razdoblju. </w:t>
      </w:r>
      <w:r>
        <w:rPr>
          <w:rFonts w:cs="Times New Roman"/>
          <w:iCs/>
          <w:szCs w:val="24"/>
        </w:rPr>
        <w:fldChar w:fldCharType="begin"/>
      </w:r>
      <w:r>
        <w:rPr>
          <w:rFonts w:cs="Times New Roman"/>
          <w:iCs/>
          <w:szCs w:val="24"/>
        </w:rPr>
        <w:instrText xml:space="preserve"> REF _Ref443599451 \h </w:instrText>
      </w:r>
      <w:r>
        <w:rPr>
          <w:rFonts w:cs="Times New Roman"/>
          <w:iCs/>
          <w:szCs w:val="24"/>
        </w:rPr>
      </w:r>
      <w:r>
        <w:rPr>
          <w:rFonts w:cs="Times New Roman"/>
          <w:iCs/>
          <w:szCs w:val="24"/>
        </w:rPr>
        <w:fldChar w:fldCharType="separate"/>
      </w:r>
      <w:r w:rsidR="000D7058" w:rsidRPr="003055B1">
        <w:t xml:space="preserve">Prilog </w:t>
      </w:r>
      <w:r w:rsidR="000D7058">
        <w:rPr>
          <w:noProof/>
        </w:rPr>
        <w:t>18</w:t>
      </w:r>
      <w:r>
        <w:rPr>
          <w:rFonts w:cs="Times New Roman"/>
          <w:iCs/>
          <w:szCs w:val="24"/>
        </w:rPr>
        <w:fldChar w:fldCharType="end"/>
      </w:r>
      <w:r>
        <w:rPr>
          <w:rFonts w:cs="Times New Roman"/>
          <w:iCs/>
          <w:szCs w:val="24"/>
        </w:rPr>
        <w:t xml:space="preserve"> </w:t>
      </w:r>
      <w:r w:rsidRPr="008F061D">
        <w:rPr>
          <w:rFonts w:cs="Times New Roman"/>
          <w:iCs/>
          <w:szCs w:val="24"/>
        </w:rPr>
        <w:t xml:space="preserve">prikazuje kako su ti rezultati bili nepovoljni u 2013. godini, kada su rashodi nadmašili ostvarene prihode poduzetnika s područja LAG-a. Naime, dobit razdoblja bila je manja od pripadajućih gubitaka te su, sukladno tome, gospodarstvenici ostvarili negativan financijski rezultat (približno 30,2 milijuna kuna). Situacija se promijenila u 2014. godini kada je područje LAG-a ostvarilo neto dobit od približno 17,9 milijuna kuna. Tom pozitivnom financijskom rezultatu najviše je doprinijela općina Čepin sa 8,5 milijuna kuna neto dobiti. Na razini općina, u razdoblju 2012.-2014. pozitivno su poslovali, samo gospodarstvenici sa sjedištem u općini Antunovac. Kod mjesnih odbora, u istom promatranom razdoblju mjesni odbori Josipovac, Tenja i Višnjevac bilježe pozitivne poslovne rezultate. </w:t>
      </w:r>
      <w:r>
        <w:rPr>
          <w:rFonts w:cs="Times New Roman"/>
          <w:iCs/>
          <w:szCs w:val="24"/>
        </w:rPr>
        <w:fldChar w:fldCharType="begin"/>
      </w:r>
      <w:r>
        <w:rPr>
          <w:rFonts w:cs="Times New Roman"/>
          <w:iCs/>
          <w:szCs w:val="24"/>
        </w:rPr>
        <w:instrText xml:space="preserve"> REF _Ref443599451 \h </w:instrText>
      </w:r>
      <w:r>
        <w:rPr>
          <w:rFonts w:cs="Times New Roman"/>
          <w:iCs/>
          <w:szCs w:val="24"/>
        </w:rPr>
      </w:r>
      <w:r>
        <w:rPr>
          <w:rFonts w:cs="Times New Roman"/>
          <w:iCs/>
          <w:szCs w:val="24"/>
        </w:rPr>
        <w:fldChar w:fldCharType="separate"/>
      </w:r>
      <w:r w:rsidR="000D7058" w:rsidRPr="003055B1">
        <w:t xml:space="preserve">Prilog </w:t>
      </w:r>
      <w:r w:rsidR="000D7058">
        <w:rPr>
          <w:noProof/>
        </w:rPr>
        <w:t>18</w:t>
      </w:r>
      <w:r>
        <w:rPr>
          <w:rFonts w:cs="Times New Roman"/>
          <w:iCs/>
          <w:szCs w:val="24"/>
        </w:rPr>
        <w:fldChar w:fldCharType="end"/>
      </w:r>
      <w:r>
        <w:rPr>
          <w:rFonts w:cs="Times New Roman"/>
          <w:iCs/>
          <w:szCs w:val="24"/>
        </w:rPr>
        <w:t xml:space="preserve"> </w:t>
      </w:r>
      <w:r w:rsidRPr="008F061D">
        <w:rPr>
          <w:rFonts w:cs="Times New Roman"/>
          <w:iCs/>
          <w:szCs w:val="24"/>
        </w:rPr>
        <w:t>prikazuje osnovne financijske rezultate gospodarstvenika po članicama</w:t>
      </w:r>
      <w:r w:rsidR="00B1494D">
        <w:rPr>
          <w:rFonts w:cs="Times New Roman"/>
          <w:iCs/>
          <w:szCs w:val="24"/>
        </w:rPr>
        <w:t xml:space="preserve"> LAG-a (općine i mjesni odbori), dok </w:t>
      </w:r>
      <w:r w:rsidR="00F44F9D">
        <w:rPr>
          <w:rFonts w:cs="Times New Roman"/>
          <w:iCs/>
          <w:szCs w:val="24"/>
        </w:rPr>
        <w:fldChar w:fldCharType="begin"/>
      </w:r>
      <w:r w:rsidR="00F44F9D">
        <w:rPr>
          <w:rFonts w:cs="Times New Roman"/>
          <w:iCs/>
          <w:szCs w:val="24"/>
        </w:rPr>
        <w:instrText xml:space="preserve"> REF _Ref443599451 \h </w:instrText>
      </w:r>
      <w:r w:rsidR="00F44F9D">
        <w:rPr>
          <w:rFonts w:cs="Times New Roman"/>
          <w:iCs/>
          <w:szCs w:val="24"/>
        </w:rPr>
      </w:r>
      <w:r w:rsidR="00F44F9D">
        <w:rPr>
          <w:rFonts w:cs="Times New Roman"/>
          <w:iCs/>
          <w:szCs w:val="24"/>
        </w:rPr>
        <w:fldChar w:fldCharType="separate"/>
      </w:r>
      <w:r w:rsidR="000D7058" w:rsidRPr="003055B1">
        <w:t xml:space="preserve">Prilog </w:t>
      </w:r>
      <w:r w:rsidR="000D7058">
        <w:rPr>
          <w:noProof/>
        </w:rPr>
        <w:t>18</w:t>
      </w:r>
      <w:r w:rsidR="00F44F9D">
        <w:rPr>
          <w:rFonts w:cs="Times New Roman"/>
          <w:iCs/>
          <w:szCs w:val="24"/>
        </w:rPr>
        <w:fldChar w:fldCharType="end"/>
      </w:r>
      <w:r w:rsidR="00B1494D">
        <w:rPr>
          <w:rFonts w:cs="Times New Roman"/>
          <w:iCs/>
          <w:szCs w:val="24"/>
        </w:rPr>
        <w:t xml:space="preserve"> i </w:t>
      </w:r>
      <w:r w:rsidR="00F44F9D">
        <w:rPr>
          <w:rFonts w:cs="Times New Roman"/>
          <w:iCs/>
          <w:szCs w:val="24"/>
        </w:rPr>
        <w:fldChar w:fldCharType="begin"/>
      </w:r>
      <w:r w:rsidR="00F44F9D">
        <w:rPr>
          <w:rFonts w:cs="Times New Roman"/>
          <w:iCs/>
          <w:szCs w:val="24"/>
        </w:rPr>
        <w:instrText xml:space="preserve"> REF _Ref443600797 \h </w:instrText>
      </w:r>
      <w:r w:rsidR="00F44F9D">
        <w:rPr>
          <w:rFonts w:cs="Times New Roman"/>
          <w:iCs/>
          <w:szCs w:val="24"/>
        </w:rPr>
      </w:r>
      <w:r w:rsidR="00F44F9D">
        <w:rPr>
          <w:rFonts w:cs="Times New Roman"/>
          <w:iCs/>
          <w:szCs w:val="24"/>
        </w:rPr>
        <w:fldChar w:fldCharType="separate"/>
      </w:r>
      <w:r w:rsidR="000D7058" w:rsidRPr="003055B1">
        <w:t xml:space="preserve">Prilog </w:t>
      </w:r>
      <w:r w:rsidR="000D7058">
        <w:rPr>
          <w:noProof/>
        </w:rPr>
        <w:t>19</w:t>
      </w:r>
      <w:r w:rsidR="00F44F9D">
        <w:rPr>
          <w:rFonts w:cs="Times New Roman"/>
          <w:iCs/>
          <w:szCs w:val="24"/>
        </w:rPr>
        <w:fldChar w:fldCharType="end"/>
      </w:r>
      <w:r w:rsidR="00F44F9D">
        <w:rPr>
          <w:rFonts w:cs="Times New Roman"/>
          <w:iCs/>
          <w:szCs w:val="24"/>
        </w:rPr>
        <w:t xml:space="preserve"> </w:t>
      </w:r>
      <w:r w:rsidR="00B1494D">
        <w:rPr>
          <w:rFonts w:cs="Times New Roman"/>
          <w:iCs/>
          <w:szCs w:val="24"/>
        </w:rPr>
        <w:t xml:space="preserve">izvozne rezultate. </w:t>
      </w:r>
      <w:r w:rsidRPr="00414A55">
        <w:rPr>
          <w:rFonts w:cs="Times New Roman"/>
          <w:iCs/>
          <w:szCs w:val="24"/>
        </w:rPr>
        <w:t xml:space="preserve"> </w:t>
      </w:r>
    </w:p>
    <w:p w14:paraId="5F79F0BD" w14:textId="77777777" w:rsidR="007A251A" w:rsidRPr="00414A55" w:rsidRDefault="007A251A" w:rsidP="007E4900">
      <w:pPr>
        <w:jc w:val="both"/>
        <w:rPr>
          <w:rFonts w:cs="Times New Roman"/>
          <w:iCs/>
          <w:szCs w:val="24"/>
        </w:rPr>
      </w:pPr>
    </w:p>
    <w:p w14:paraId="641574C6" w14:textId="77777777" w:rsidR="007A251A" w:rsidRPr="00414A55" w:rsidRDefault="007A251A" w:rsidP="007E4900">
      <w:pPr>
        <w:jc w:val="both"/>
        <w:rPr>
          <w:rFonts w:cs="Times New Roman"/>
          <w:szCs w:val="24"/>
        </w:rPr>
      </w:pPr>
      <w:r w:rsidRPr="00414A55">
        <w:rPr>
          <w:rFonts w:cs="Times New Roman"/>
          <w:szCs w:val="24"/>
        </w:rPr>
        <w:t>Navedeni financijski podaci ukazuju na nepovoljnu financijsku poziciju gospodarstvenika sa sjedištem na području LAG-a. Slaba tehnološka opremljenost, niža proizvodnost rada, slaba inovativnost i kreativnost te sukladno njoj neatraktivni i nedovoljno konkurentni proizvodi, nedostatna menadžerska i marketinška znanja, samo su dio razloga koji se navode kao razlozi tome. Ipak, potrebno je naglasiti da je riječ o nepovoljnim godinama koje su slijedile nakon pojave Velike recesije u svjetskoj privredi koja je započela 2007. godine u američkoj privredi, te se ubrzo proširila na ostatak svijeta. U Republici Hrvatskoj (RH) je bila samo okidač za krizu prouzročenu primarno domaćim strukturnim problemima.</w:t>
      </w:r>
      <w:r>
        <w:rPr>
          <w:rFonts w:cs="Times New Roman"/>
          <w:szCs w:val="24"/>
        </w:rPr>
        <w:t xml:space="preserve"> </w:t>
      </w:r>
      <w:r w:rsidRPr="00414A55">
        <w:rPr>
          <w:rFonts w:cs="Times New Roman"/>
          <w:szCs w:val="24"/>
        </w:rPr>
        <w:t xml:space="preserve">Razdoblje recesije je osobito nepovoljno za male gospodarstvenike zbog pada potražnje za njihovim proizvodima, a koje je prouzročeno smanjenjem kupovne moći stanovništva, rastom nezaposlenosti i neizvjesnom budućnošću zbog koje stanovništvo već skromnije prihode dodatno štedi. To je nepovoljno razdoblje za gospodarstvenike vidljivo i u pogoršanju vanjskotrgovinskih rezultata. </w:t>
      </w:r>
    </w:p>
    <w:p w14:paraId="262DC246" w14:textId="77777777" w:rsidR="007A251A" w:rsidRPr="00414A55" w:rsidRDefault="007A251A" w:rsidP="007E4900">
      <w:pPr>
        <w:autoSpaceDE w:val="0"/>
        <w:autoSpaceDN w:val="0"/>
        <w:adjustRightInd w:val="0"/>
        <w:jc w:val="both"/>
        <w:rPr>
          <w:rFonts w:cs="Times New Roman"/>
          <w:szCs w:val="24"/>
        </w:rPr>
      </w:pPr>
    </w:p>
    <w:p w14:paraId="4482B1F3" w14:textId="77777777" w:rsidR="007A251A" w:rsidRPr="00414A55" w:rsidRDefault="007A251A" w:rsidP="00067554">
      <w:pPr>
        <w:pStyle w:val="Heading3"/>
        <w:numPr>
          <w:ilvl w:val="2"/>
          <w:numId w:val="21"/>
        </w:numPr>
        <w:ind w:hanging="360"/>
      </w:pPr>
      <w:bookmarkStart w:id="58" w:name="_Toc366404784"/>
      <w:bookmarkStart w:id="59" w:name="_Toc447090569"/>
      <w:r w:rsidRPr="00414A55">
        <w:t>Gospodarska infrastruktura</w:t>
      </w:r>
      <w:bookmarkEnd w:id="58"/>
      <w:bookmarkEnd w:id="59"/>
    </w:p>
    <w:p w14:paraId="64F18BCB" w14:textId="201081EB" w:rsidR="007A251A" w:rsidRPr="00414A55" w:rsidRDefault="007A251A" w:rsidP="007E4900">
      <w:pPr>
        <w:jc w:val="both"/>
        <w:rPr>
          <w:rFonts w:cs="Times New Roman"/>
          <w:szCs w:val="24"/>
        </w:rPr>
      </w:pPr>
      <w:r w:rsidRPr="00414A55">
        <w:rPr>
          <w:rFonts w:cs="Times New Roman"/>
          <w:iCs/>
          <w:szCs w:val="24"/>
        </w:rPr>
        <w:t xml:space="preserve">Poticanje investicijskih i uopće poduzetničkih aktivnosti, generiranje novih radnih mjesta, stvaranje poticajnog i prijateljskog poslovnog okruženja, umrežavanje poduzetnika, povezivanje s gospodarskim potpornim institucijama te posljedično razvijanje zamaha za ekonomski rast ostvarivo je razvijanjem gospodarske  infrastrukture. Ona uključuje djelovanje u navedenu svrhu potpornih organizacija kakve su razvojne agencija ili poduzetnički centri, inkubatori, tehnološko-razvojni centri i sl., te postojanje posebnih područja – gospodarskih </w:t>
      </w:r>
      <w:r w:rsidRPr="00414A55">
        <w:rPr>
          <w:rFonts w:cs="Times New Roman"/>
          <w:iCs/>
          <w:szCs w:val="24"/>
        </w:rPr>
        <w:lastRenderedPageBreak/>
        <w:t xml:space="preserve">zona koji su </w:t>
      </w:r>
      <w:r w:rsidRPr="00414A55">
        <w:rPr>
          <w:rFonts w:cs="Times New Roman"/>
          <w:szCs w:val="24"/>
        </w:rPr>
        <w:t xml:space="preserve">namijenjeni poslovanju poduzetnika. </w:t>
      </w:r>
      <w:r w:rsidRPr="00414A55">
        <w:rPr>
          <w:rFonts w:cs="Times New Roman"/>
          <w:iCs/>
          <w:szCs w:val="24"/>
        </w:rPr>
        <w:t xml:space="preserve">Na području LAG-a gospodarska infrastruktura uključuje </w:t>
      </w:r>
      <w:r w:rsidRPr="0050413D">
        <w:rPr>
          <w:rFonts w:cs="Times New Roman"/>
          <w:iCs/>
          <w:szCs w:val="24"/>
        </w:rPr>
        <w:t xml:space="preserve">Gospodarsku zonu Antunovac, </w:t>
      </w:r>
      <w:r w:rsidR="007779C5" w:rsidRPr="0050413D">
        <w:rPr>
          <w:rFonts w:cs="Times New Roman"/>
          <w:iCs/>
          <w:szCs w:val="24"/>
        </w:rPr>
        <w:t>Poduzetničku zonu</w:t>
      </w:r>
      <w:r w:rsidRPr="0050413D">
        <w:rPr>
          <w:rFonts w:cs="Times New Roman"/>
          <w:iCs/>
          <w:szCs w:val="24"/>
        </w:rPr>
        <w:t xml:space="preserve"> Bijelo Brdo, </w:t>
      </w:r>
      <w:r w:rsidR="00606BD8" w:rsidRPr="0050413D">
        <w:rPr>
          <w:rFonts w:cs="Times New Roman"/>
          <w:iCs/>
          <w:szCs w:val="24"/>
        </w:rPr>
        <w:t>Poduzetničku zonu Prkos</w:t>
      </w:r>
      <w:r w:rsidR="0050413D" w:rsidRPr="0050413D">
        <w:rPr>
          <w:rFonts w:cs="Times New Roman"/>
          <w:iCs/>
          <w:szCs w:val="24"/>
        </w:rPr>
        <w:t xml:space="preserve"> u Erdutu</w:t>
      </w:r>
      <w:r w:rsidRPr="0050413D">
        <w:rPr>
          <w:rFonts w:cs="Times New Roman"/>
          <w:szCs w:val="24"/>
        </w:rPr>
        <w:t xml:space="preserve"> i </w:t>
      </w:r>
      <w:r w:rsidR="00E85C59" w:rsidRPr="0050413D">
        <w:rPr>
          <w:rFonts w:cs="Times New Roman"/>
          <w:szCs w:val="24"/>
        </w:rPr>
        <w:t>Gospodarsku</w:t>
      </w:r>
      <w:r w:rsidRPr="0050413D">
        <w:rPr>
          <w:rFonts w:cs="Times New Roman"/>
          <w:szCs w:val="24"/>
        </w:rPr>
        <w:t xml:space="preserve"> zonu Tenja. </w:t>
      </w:r>
      <w:r w:rsidR="00A12711" w:rsidRPr="0050413D">
        <w:rPr>
          <w:rFonts w:cs="Times New Roman"/>
          <w:szCs w:val="24"/>
        </w:rPr>
        <w:t xml:space="preserve">Pojedine gospodarske zone nisu infrastrukturno opremljene i nalaze se u fazi pripreme (npr. Poduzetnička zona Čepin ili Poslovna zona Ernestinovo I i II) te gledajući u cjelini, </w:t>
      </w:r>
      <w:r w:rsidR="00A12711" w:rsidRPr="00414A55">
        <w:rPr>
          <w:rFonts w:cs="Times New Roman"/>
          <w:szCs w:val="24"/>
        </w:rPr>
        <w:t>gospodarska infrastru</w:t>
      </w:r>
      <w:r w:rsidR="00A12711">
        <w:rPr>
          <w:rFonts w:cs="Times New Roman"/>
          <w:szCs w:val="24"/>
        </w:rPr>
        <w:t xml:space="preserve">ktura nije dovoljno razvijena. </w:t>
      </w:r>
      <w:r w:rsidRPr="0050413D">
        <w:rPr>
          <w:rFonts w:cs="Times New Roman"/>
          <w:szCs w:val="24"/>
        </w:rPr>
        <w:t>Osim zona aktivne su dvije poduzetničke potporne institucije, i to: P</w:t>
      </w:r>
      <w:r w:rsidRPr="0050413D">
        <w:rPr>
          <w:rFonts w:cs="Times New Roman"/>
          <w:iCs/>
          <w:szCs w:val="24"/>
        </w:rPr>
        <w:t>oduzetničko-razvojni centar općine Erdut d.o.o. i Razvojna agencija R</w:t>
      </w:r>
      <w:r w:rsidR="00692833">
        <w:rPr>
          <w:rFonts w:cs="Times New Roman"/>
          <w:iCs/>
          <w:szCs w:val="24"/>
        </w:rPr>
        <w:t>ODA d.o.o. Općine</w:t>
      </w:r>
      <w:r w:rsidRPr="0050413D">
        <w:rPr>
          <w:rFonts w:cs="Times New Roman"/>
          <w:iCs/>
          <w:szCs w:val="24"/>
        </w:rPr>
        <w:t xml:space="preserve"> Antunovac</w:t>
      </w:r>
      <w:r w:rsidRPr="0050413D">
        <w:rPr>
          <w:rFonts w:cs="Times New Roman"/>
          <w:szCs w:val="24"/>
        </w:rPr>
        <w:t xml:space="preserve">. </w:t>
      </w:r>
      <w:r w:rsidR="00A12711">
        <w:rPr>
          <w:rFonts w:cs="Times New Roman"/>
          <w:szCs w:val="24"/>
        </w:rPr>
        <w:t xml:space="preserve">Izražena je </w:t>
      </w:r>
      <w:r w:rsidRPr="00414A55">
        <w:rPr>
          <w:rFonts w:cs="Times New Roman"/>
          <w:szCs w:val="24"/>
        </w:rPr>
        <w:t>potreba za osnivanjem novih poduzetničkih potporni</w:t>
      </w:r>
      <w:r>
        <w:rPr>
          <w:rFonts w:cs="Times New Roman"/>
          <w:szCs w:val="24"/>
        </w:rPr>
        <w:t>h institucija (npr. inkubatora)</w:t>
      </w:r>
      <w:r w:rsidRPr="00414A55">
        <w:rPr>
          <w:rFonts w:cs="Times New Roman"/>
          <w:szCs w:val="24"/>
        </w:rPr>
        <w:t xml:space="preserve">. </w:t>
      </w:r>
    </w:p>
    <w:p w14:paraId="218CE6C1" w14:textId="77777777" w:rsidR="007A251A" w:rsidRPr="00414A55" w:rsidRDefault="007A251A" w:rsidP="009075F0">
      <w:pPr>
        <w:jc w:val="both"/>
        <w:rPr>
          <w:rFonts w:cs="Times New Roman"/>
          <w:szCs w:val="24"/>
        </w:rPr>
      </w:pPr>
    </w:p>
    <w:p w14:paraId="357D4531" w14:textId="77777777" w:rsidR="007A251A" w:rsidRPr="00414A55" w:rsidRDefault="007A251A" w:rsidP="00067554">
      <w:pPr>
        <w:pStyle w:val="Heading3"/>
        <w:numPr>
          <w:ilvl w:val="2"/>
          <w:numId w:val="21"/>
        </w:numPr>
        <w:ind w:hanging="360"/>
      </w:pPr>
      <w:bookmarkStart w:id="60" w:name="_Toc447090570"/>
      <w:r w:rsidRPr="00414A55">
        <w:t>Zaključno o gospodarskim potrebama, potencijalima i izazovima</w:t>
      </w:r>
      <w:bookmarkEnd w:id="60"/>
    </w:p>
    <w:p w14:paraId="21D442CB" w14:textId="77777777" w:rsidR="007A251A" w:rsidRDefault="007A251A" w:rsidP="00337EC5">
      <w:pPr>
        <w:autoSpaceDE w:val="0"/>
        <w:autoSpaceDN w:val="0"/>
        <w:adjustRightInd w:val="0"/>
        <w:jc w:val="both"/>
        <w:rPr>
          <w:rFonts w:cs="Times New Roman"/>
          <w:szCs w:val="24"/>
        </w:rPr>
      </w:pPr>
      <w:r w:rsidRPr="00414A55">
        <w:rPr>
          <w:rFonts w:cs="Times New Roman"/>
          <w:szCs w:val="24"/>
        </w:rPr>
        <w:t>Gospodarske značajke prostora velikim su dijelom obilježene njegovim ruralnim karakterom, tj. prirodnim naslijeđem (primarno poljoprivrednim zemljištem i vodama), kulturnom baštinom, tradicijom u proizvodnji te geoprometnim obilježjima, kao i obilježjima stanovništva. Također su ozbiljne gospodarske posljedice ostavila i ratna događanja i razaranja gospodarskih kapaciteta koja su bila intenzivna na području LAG-a te privremena okupacija velikog dijela područja LAG-a. Samo područje pod snažnim je utjecajem Osijeka kao razvijenijeg ekonomskog, političkog, obrazovnog, tj. uopće regionalnog središta. Gospodarstvo je slabo razvijeno i nedostatno, uzimajući u obzir broj aktivnih poslovnih subjekata, odnosno broja zaposlenih i nezaposlenih osoba u njima.</w:t>
      </w:r>
      <w:r>
        <w:rPr>
          <w:rFonts w:cs="Times New Roman"/>
          <w:szCs w:val="24"/>
        </w:rPr>
        <w:t xml:space="preserve"> </w:t>
      </w:r>
    </w:p>
    <w:p w14:paraId="67131EFD" w14:textId="77777777" w:rsidR="007A251A" w:rsidRDefault="007A251A" w:rsidP="00337EC5">
      <w:pPr>
        <w:autoSpaceDE w:val="0"/>
        <w:autoSpaceDN w:val="0"/>
        <w:adjustRightInd w:val="0"/>
        <w:jc w:val="both"/>
        <w:rPr>
          <w:rFonts w:cs="Times New Roman"/>
          <w:szCs w:val="24"/>
        </w:rPr>
      </w:pPr>
    </w:p>
    <w:p w14:paraId="6398C76B" w14:textId="77777777" w:rsidR="007A251A" w:rsidRPr="00414A55" w:rsidRDefault="007A251A" w:rsidP="00337EC5">
      <w:pPr>
        <w:autoSpaceDE w:val="0"/>
        <w:autoSpaceDN w:val="0"/>
        <w:adjustRightInd w:val="0"/>
        <w:jc w:val="both"/>
        <w:rPr>
          <w:rFonts w:cs="Times New Roman"/>
          <w:szCs w:val="24"/>
        </w:rPr>
      </w:pPr>
      <w:r w:rsidRPr="00414A55">
        <w:rPr>
          <w:rFonts w:cs="Times New Roman"/>
          <w:iCs/>
          <w:szCs w:val="24"/>
        </w:rPr>
        <w:t xml:space="preserve">Najmoćnije djelatnosti u pojmovima broja poduzeća i zaposlenosti na području LAG-a su trgovina na veliko i malo, građevinarstvo, prerađivačka industrija, stručne, znanstvene i tehničke djelatnosti, te poljoprivreda, šumarstvo i ribarstvo. Te četiri djelatnosti zajedno činile su 72% svih tvrtki te zapošljavale 82,4% svih zaposlenih. </w:t>
      </w:r>
      <w:r w:rsidRPr="0069012D">
        <w:rPr>
          <w:rFonts w:cs="Times New Roman"/>
          <w:szCs w:val="24"/>
        </w:rPr>
        <w:t xml:space="preserve">Analiza je ukazala na dominaciju sektora malog gospodarstva koje je koncentrirano oko tradicionalnih sektora – poljoprivrede i uglavnom na njoj izgrađene prerađivačke industrije, te trgovine. Problem s djelatnostima takve tehnološke razine je taj što su to često i niže dohodovne djelatnosti. Međutim, značajan je i broj poduzetnika koji se bave stručnim, znanstvenim i tehničkim djelatnostima te građevinarstvom. Nadalje, strukturni problemi su izraženi u gospodarstvu područja LAG-a (zbog slabije tehnološke opremljenosti, niže produktivnosti i sl.). Ipak, vrijedno je istaknuti kako su gospodarstvenici u općini </w:t>
      </w:r>
      <w:r w:rsidRPr="0069012D">
        <w:rPr>
          <w:rFonts w:cs="Times New Roman"/>
          <w:iCs/>
          <w:szCs w:val="24"/>
        </w:rPr>
        <w:t xml:space="preserve">Antunovac </w:t>
      </w:r>
      <w:r w:rsidRPr="0069012D">
        <w:rPr>
          <w:rFonts w:cs="Times New Roman"/>
          <w:szCs w:val="24"/>
        </w:rPr>
        <w:t>pozitivno poslovali u proteklom razdoblju. Potrebno je ne samo rješavati nagomilane probleme, veći i potaknuti ambicioznost, inovativnost i kreativnost tradicionalnih sektora, te istražiti potencijal novih sektora utemeljenih na kreativnim</w:t>
      </w:r>
      <w:r w:rsidRPr="00414A55">
        <w:rPr>
          <w:rFonts w:cs="Times New Roman"/>
          <w:szCs w:val="24"/>
        </w:rPr>
        <w:t xml:space="preserve"> industrijama i novim tehnologijama. </w:t>
      </w:r>
    </w:p>
    <w:p w14:paraId="77274935" w14:textId="77777777" w:rsidR="007A251A" w:rsidRDefault="007A251A" w:rsidP="00EC466A">
      <w:pPr>
        <w:jc w:val="both"/>
        <w:rPr>
          <w:rFonts w:cs="Times New Roman"/>
          <w:szCs w:val="24"/>
        </w:rPr>
      </w:pPr>
    </w:p>
    <w:p w14:paraId="39306154" w14:textId="29F7B66A" w:rsidR="007A251A" w:rsidRPr="00414A55" w:rsidRDefault="007A251A" w:rsidP="00EC466A">
      <w:pPr>
        <w:jc w:val="both"/>
        <w:rPr>
          <w:rFonts w:cs="Times New Roman"/>
          <w:szCs w:val="24"/>
        </w:rPr>
      </w:pPr>
      <w:r w:rsidRPr="00414A55">
        <w:rPr>
          <w:rFonts w:cs="Times New Roman"/>
          <w:szCs w:val="24"/>
        </w:rPr>
        <w:t xml:space="preserve">Uvid u indekse razvijenosti ukazao je da je riječ o području koje je ispod-prosječno razvijeno, neravnomjerno razvijeno i koje ne iskorištava svoje ruralne potencijale. Analiza stanovništva, koja će biti provedena u sljedećem odjeljku, ukazat će na problem s dobnom strukturom i obrazovnom razinom stanovništva, što se nepovoljno translatira na gospodarstvo. Revitalizacija područja u demografskom smislu pretpostavlja revitalizaciju u gospodarskom smislu. Zapravo su obje povezane i međuuvjetovane. Zato je toliko važno osnažiti i </w:t>
      </w:r>
      <w:r w:rsidR="00606BD8" w:rsidRPr="00414A55">
        <w:rPr>
          <w:rFonts w:cs="Times New Roman"/>
          <w:szCs w:val="24"/>
        </w:rPr>
        <w:t>diversificirati</w:t>
      </w:r>
      <w:r w:rsidRPr="00414A55">
        <w:rPr>
          <w:rFonts w:cs="Times New Roman"/>
          <w:szCs w:val="24"/>
        </w:rPr>
        <w:t xml:space="preserve"> i gospodarsku strukturu. Pojedine općine u tom smislu stvaraju, kroz izgradnju gospodarske infrastrukture, dobre temelje za dinamiziranje gospodarstva. Iako je kvalitetno poljoprivredno zemljište komparativna prednost područja i prirodni gospodarski potencijal, ono nije transformirano u konkurentsku prednost. Značajnu ulogu u gospodarskom razvoju trebaju imati; naravno, tradicionalne djelatnosti koje treba osnažiti i unaprijediti u ekonomskom smislu, ali i nove koje treba razvijati u okviru kvartalnog sektora. Pri tome treba voditi računa o njihovom povezivanju te stavljanju u funkciju razvoja cijelog područja. Imajući na umu navedeno, kao razvojni izazovi područja LAG-a nameću se sljedeći:</w:t>
      </w:r>
    </w:p>
    <w:p w14:paraId="10129CB9" w14:textId="77777777" w:rsidR="007A251A" w:rsidRPr="00414A55" w:rsidRDefault="007A251A" w:rsidP="00067554">
      <w:pPr>
        <w:numPr>
          <w:ilvl w:val="0"/>
          <w:numId w:val="3"/>
        </w:numPr>
        <w:autoSpaceDE w:val="0"/>
        <w:autoSpaceDN w:val="0"/>
        <w:adjustRightInd w:val="0"/>
        <w:jc w:val="both"/>
        <w:rPr>
          <w:rFonts w:cs="Times New Roman"/>
          <w:szCs w:val="24"/>
        </w:rPr>
      </w:pPr>
      <w:r w:rsidRPr="00414A55">
        <w:rPr>
          <w:rFonts w:cs="Times New Roman"/>
          <w:szCs w:val="24"/>
        </w:rPr>
        <w:t>rješavanje strukturnih problema, unaprjeđivanje efikasnosti poslovanja te jačanje konkurentnosti u lokalnim, regionalnim, nacionalnim i europskim razmjerima,</w:t>
      </w:r>
    </w:p>
    <w:p w14:paraId="35132A71" w14:textId="77777777" w:rsidR="007A251A" w:rsidRPr="00414A55" w:rsidRDefault="007A251A" w:rsidP="00067554">
      <w:pPr>
        <w:numPr>
          <w:ilvl w:val="0"/>
          <w:numId w:val="3"/>
        </w:numPr>
        <w:autoSpaceDE w:val="0"/>
        <w:autoSpaceDN w:val="0"/>
        <w:adjustRightInd w:val="0"/>
        <w:jc w:val="both"/>
        <w:rPr>
          <w:rFonts w:cs="Times New Roman"/>
          <w:szCs w:val="24"/>
        </w:rPr>
      </w:pPr>
      <w:r w:rsidRPr="00414A55">
        <w:rPr>
          <w:rFonts w:cs="Times New Roman"/>
          <w:szCs w:val="24"/>
        </w:rPr>
        <w:lastRenderedPageBreak/>
        <w:t>diversificiranje strukture djelatnosti te poticanje sektora malog gospodarstva da svoj razvoj temelji na znanju, inovacijama i suvremenoj tehnologiji,</w:t>
      </w:r>
    </w:p>
    <w:p w14:paraId="3B500499" w14:textId="77777777" w:rsidR="007A251A" w:rsidRPr="00414A55" w:rsidRDefault="007A251A" w:rsidP="00067554">
      <w:pPr>
        <w:numPr>
          <w:ilvl w:val="0"/>
          <w:numId w:val="3"/>
        </w:numPr>
        <w:autoSpaceDE w:val="0"/>
        <w:autoSpaceDN w:val="0"/>
        <w:adjustRightInd w:val="0"/>
        <w:jc w:val="both"/>
        <w:rPr>
          <w:rFonts w:cs="Times New Roman"/>
          <w:szCs w:val="24"/>
        </w:rPr>
      </w:pPr>
      <w:r w:rsidRPr="00414A55">
        <w:rPr>
          <w:rFonts w:cs="Times New Roman"/>
          <w:szCs w:val="24"/>
        </w:rPr>
        <w:t>sustavno ulaganje u razvoj ljudskih potencijala za potrebe gospodarstvenika,</w:t>
      </w:r>
    </w:p>
    <w:p w14:paraId="64B8AF12" w14:textId="77777777" w:rsidR="007A251A" w:rsidRPr="00414A55" w:rsidRDefault="007A251A" w:rsidP="00067554">
      <w:pPr>
        <w:numPr>
          <w:ilvl w:val="0"/>
          <w:numId w:val="3"/>
        </w:numPr>
        <w:autoSpaceDE w:val="0"/>
        <w:autoSpaceDN w:val="0"/>
        <w:adjustRightInd w:val="0"/>
        <w:jc w:val="both"/>
        <w:rPr>
          <w:rFonts w:cs="Times New Roman"/>
          <w:szCs w:val="24"/>
        </w:rPr>
      </w:pPr>
      <w:r w:rsidRPr="00414A55">
        <w:rPr>
          <w:rFonts w:cs="Times New Roman"/>
          <w:szCs w:val="24"/>
        </w:rPr>
        <w:t xml:space="preserve">stavljanje prirodnih resursa u funkciju suvremene i konkurentne proizvodnje, proizvodnje više dodane vrijednosti, posebice prerađivačke industrije, </w:t>
      </w:r>
    </w:p>
    <w:p w14:paraId="1C214106" w14:textId="77777777" w:rsidR="007A251A" w:rsidRPr="00414A55" w:rsidRDefault="007A251A" w:rsidP="00067554">
      <w:pPr>
        <w:numPr>
          <w:ilvl w:val="0"/>
          <w:numId w:val="3"/>
        </w:numPr>
        <w:autoSpaceDE w:val="0"/>
        <w:autoSpaceDN w:val="0"/>
        <w:adjustRightInd w:val="0"/>
        <w:jc w:val="both"/>
        <w:rPr>
          <w:rFonts w:cs="Times New Roman"/>
          <w:szCs w:val="24"/>
        </w:rPr>
      </w:pPr>
      <w:r w:rsidRPr="00414A55">
        <w:rPr>
          <w:rFonts w:cs="Times New Roman"/>
          <w:szCs w:val="24"/>
        </w:rPr>
        <w:t>razvijanje poduzetničke kulture i jačanje poslovnog povezivanja,</w:t>
      </w:r>
    </w:p>
    <w:p w14:paraId="42C843D8" w14:textId="77777777" w:rsidR="007A251A" w:rsidRPr="00414A55" w:rsidRDefault="007A251A" w:rsidP="00067554">
      <w:pPr>
        <w:numPr>
          <w:ilvl w:val="0"/>
          <w:numId w:val="3"/>
        </w:numPr>
        <w:autoSpaceDE w:val="0"/>
        <w:autoSpaceDN w:val="0"/>
        <w:adjustRightInd w:val="0"/>
        <w:jc w:val="both"/>
        <w:rPr>
          <w:rFonts w:cs="Times New Roman"/>
          <w:szCs w:val="24"/>
        </w:rPr>
      </w:pPr>
      <w:r w:rsidRPr="00414A55">
        <w:rPr>
          <w:rFonts w:cs="Times New Roman"/>
          <w:szCs w:val="24"/>
        </w:rPr>
        <w:t>stvaranje dinamičkog, vibrantnog i prijateljskog poslovnog okruženja koje će učiniti područje LAG-a atraktivnim za nove investicije te</w:t>
      </w:r>
    </w:p>
    <w:p w14:paraId="17DF85F2" w14:textId="77777777" w:rsidR="007A251A" w:rsidRPr="00414A55" w:rsidRDefault="007A251A" w:rsidP="00067554">
      <w:pPr>
        <w:numPr>
          <w:ilvl w:val="0"/>
          <w:numId w:val="3"/>
        </w:numPr>
        <w:autoSpaceDE w:val="0"/>
        <w:autoSpaceDN w:val="0"/>
        <w:adjustRightInd w:val="0"/>
        <w:jc w:val="both"/>
        <w:rPr>
          <w:rFonts w:cs="Times New Roman"/>
          <w:szCs w:val="24"/>
        </w:rPr>
      </w:pPr>
      <w:r w:rsidRPr="00414A55">
        <w:rPr>
          <w:rFonts w:cs="Times New Roman"/>
          <w:szCs w:val="24"/>
        </w:rPr>
        <w:t>izgradnja i razvijanje gospodarske infrastrukture koja će olakšati poslovanje postojećih gospodarstvenika, pomoći u ostvarenju pozitivnih poslovnih rezultata, ali i u otvaranju novih poduzeća i radnih mjesta.</w:t>
      </w:r>
    </w:p>
    <w:p w14:paraId="75224B89" w14:textId="77777777" w:rsidR="007A251A" w:rsidRPr="00414A55" w:rsidRDefault="007A251A" w:rsidP="005A205A">
      <w:pPr>
        <w:autoSpaceDE w:val="0"/>
        <w:autoSpaceDN w:val="0"/>
        <w:adjustRightInd w:val="0"/>
        <w:jc w:val="both"/>
        <w:rPr>
          <w:rFonts w:cs="Times New Roman"/>
          <w:szCs w:val="24"/>
        </w:rPr>
      </w:pPr>
    </w:p>
    <w:p w14:paraId="3FB8B092" w14:textId="77777777" w:rsidR="007A251A" w:rsidRPr="00414A55" w:rsidRDefault="007A251A" w:rsidP="00067554">
      <w:pPr>
        <w:pStyle w:val="Heading2"/>
        <w:numPr>
          <w:ilvl w:val="1"/>
          <w:numId w:val="21"/>
        </w:numPr>
        <w:ind w:hanging="216"/>
        <w:rPr>
          <w:sz w:val="24"/>
          <w:szCs w:val="24"/>
        </w:rPr>
      </w:pPr>
      <w:bookmarkStart w:id="61" w:name="_Toc447090571"/>
      <w:r w:rsidRPr="00414A55">
        <w:rPr>
          <w:sz w:val="24"/>
          <w:szCs w:val="24"/>
        </w:rPr>
        <w:t>Analiza društvenih razvojnih potreba, potencijala i izazova područja</w:t>
      </w:r>
      <w:bookmarkEnd w:id="61"/>
      <w:r w:rsidRPr="00414A55">
        <w:rPr>
          <w:sz w:val="24"/>
          <w:szCs w:val="24"/>
        </w:rPr>
        <w:t xml:space="preserve"> </w:t>
      </w:r>
    </w:p>
    <w:p w14:paraId="2B5A96CD" w14:textId="77777777" w:rsidR="007A251A" w:rsidRPr="00414A55" w:rsidRDefault="007A251A" w:rsidP="00067554">
      <w:pPr>
        <w:pStyle w:val="Heading3"/>
        <w:numPr>
          <w:ilvl w:val="2"/>
          <w:numId w:val="21"/>
        </w:numPr>
        <w:ind w:hanging="360"/>
      </w:pPr>
      <w:bookmarkStart w:id="62" w:name="_Toc366404793"/>
      <w:bookmarkStart w:id="63" w:name="_Toc447090572"/>
      <w:r w:rsidRPr="00414A55">
        <w:t>Obrazova</w:t>
      </w:r>
      <w:bookmarkEnd w:id="62"/>
      <w:r w:rsidRPr="00414A55">
        <w:t>nje</w:t>
      </w:r>
      <w:bookmarkEnd w:id="63"/>
    </w:p>
    <w:p w14:paraId="4D57EE12" w14:textId="77777777" w:rsidR="007A251A" w:rsidRPr="00414A55" w:rsidRDefault="007A251A" w:rsidP="00946297">
      <w:pPr>
        <w:jc w:val="both"/>
        <w:rPr>
          <w:rFonts w:cs="Times New Roman"/>
          <w:szCs w:val="24"/>
        </w:rPr>
      </w:pPr>
      <w:r w:rsidRPr="00414A55">
        <w:rPr>
          <w:rFonts w:cs="Times New Roman"/>
          <w:iCs/>
          <w:szCs w:val="24"/>
        </w:rPr>
        <w:t xml:space="preserve">Adekvatno obrazovana radna snaga nositelj je ekonomskog rasta i razvoja svog područja. To je stoga što takva radna snaga ne samo obavlja profesionalno sve zadatke, već i stoga što je ona produktivnija, sklonija uočavanju poslovnih prilika i inoviranju poslovnih procesa, metoda, a konačnici i proizvoda. Ona je ujedno sposobnija stvarati nove prilike i inovacije. Nadalje, ona je </w:t>
      </w:r>
      <w:r w:rsidRPr="00414A55">
        <w:rPr>
          <w:rFonts w:cs="Times New Roman"/>
          <w:szCs w:val="24"/>
        </w:rPr>
        <w:t>fleksibilnija na promjenjive gospodarske i individualne uvjete, otvorenija na novosti, promjene i spremnija na stalno učenje i usavršavanje.</w:t>
      </w:r>
      <w:r w:rsidRPr="00414A55">
        <w:rPr>
          <w:rFonts w:cs="Times New Roman"/>
          <w:iCs/>
          <w:szCs w:val="24"/>
        </w:rPr>
        <w:t xml:space="preserve"> Stoga je izuzetno važno da na svakom području postoji razvijena mreža raznovrsnih obrazovnih institucija i ustanova za svaku razinu obrazovanja, i to: predškolskog odgoja, osnovnog obrazovanja, srednjeg i visokog, koja će osigurati mogućnost stjecanja potrebnih znanja i vještina. Posebna pozornost pri tome bi trebala biti posvećena i cjeloživotnom obrazovanju koje treba osigurati </w:t>
      </w:r>
      <w:r w:rsidRPr="00414A55">
        <w:rPr>
          <w:rFonts w:cs="Times New Roman"/>
          <w:szCs w:val="24"/>
        </w:rPr>
        <w:t>obrazovnu ponudu u skladu s potrebama pojedinca, poslodavca i društvene zajednice.</w:t>
      </w:r>
      <w:r>
        <w:rPr>
          <w:rFonts w:cs="Times New Roman"/>
          <w:szCs w:val="24"/>
        </w:rPr>
        <w:t xml:space="preserve"> </w:t>
      </w:r>
      <w:r w:rsidRPr="00414A55">
        <w:rPr>
          <w:rFonts w:cs="Times New Roman"/>
          <w:szCs w:val="24"/>
        </w:rPr>
        <w:t xml:space="preserve">Na području LAG-a nije razvijena mreža obrazovnih ustanova koja bi pokrivala obrazovanje osoba starijih od 15 godina. Međutim, postojanje i aktivan rad takve mreže izuzetno je važno za područje LAG-a imajući na umu podatke DZS-a o obrazovnoj strukturi stanovništva i suvremenim potrebama.  </w:t>
      </w:r>
    </w:p>
    <w:p w14:paraId="4154F9D6" w14:textId="77777777" w:rsidR="007A251A" w:rsidRPr="00414A55" w:rsidRDefault="007A251A" w:rsidP="00946297">
      <w:pPr>
        <w:jc w:val="both"/>
        <w:rPr>
          <w:rFonts w:cs="Times New Roman"/>
          <w:iCs/>
          <w:szCs w:val="24"/>
        </w:rPr>
      </w:pPr>
    </w:p>
    <w:p w14:paraId="740163A7" w14:textId="77777777" w:rsidR="007A251A" w:rsidRPr="00414A55" w:rsidRDefault="007A251A" w:rsidP="00067554">
      <w:pPr>
        <w:pStyle w:val="Heading3"/>
        <w:numPr>
          <w:ilvl w:val="2"/>
          <w:numId w:val="21"/>
        </w:numPr>
        <w:ind w:hanging="360"/>
      </w:pPr>
      <w:bookmarkStart w:id="64" w:name="_Toc447090573"/>
      <w:r w:rsidRPr="00414A55">
        <w:t>Kultura</w:t>
      </w:r>
      <w:bookmarkEnd w:id="64"/>
    </w:p>
    <w:p w14:paraId="7458E07F" w14:textId="77777777" w:rsidR="007A251A" w:rsidRPr="00414A55" w:rsidRDefault="007A251A" w:rsidP="00C7015A">
      <w:pPr>
        <w:jc w:val="both"/>
        <w:rPr>
          <w:rFonts w:cs="Times New Roman"/>
          <w:iCs/>
          <w:szCs w:val="24"/>
        </w:rPr>
      </w:pPr>
      <w:r w:rsidRPr="00414A55">
        <w:rPr>
          <w:rFonts w:cs="Times New Roman"/>
          <w:iCs/>
          <w:szCs w:val="24"/>
        </w:rPr>
        <w:t>Kultura određuje način i kvalitetu življenja u nekom društvu, pa i stanovništva koji živi na području LAG-a. Često se kaže kako kultura daje području identitet i odražava njegovu dušu. To je stoga što ona utječe na sve ljudske aktivnosti, na način na koji se one izvode, te im daje određenu specifičnost. Naravno, kultura se neprestano razvija pod utjecajem različitih lokalnih, regionalnih, nacionalnih i svjetskih društveno-ekonomskih procesa, a pod utjecajem je i kulturnog naslijeđa.</w:t>
      </w:r>
      <w:r>
        <w:rPr>
          <w:rFonts w:cs="Times New Roman"/>
          <w:iCs/>
          <w:szCs w:val="24"/>
        </w:rPr>
        <w:t xml:space="preserve"> </w:t>
      </w:r>
      <w:r w:rsidRPr="00414A55">
        <w:rPr>
          <w:rFonts w:cs="Times New Roman"/>
          <w:iCs/>
          <w:szCs w:val="24"/>
        </w:rPr>
        <w:t xml:space="preserve">Iako postoji tek jedno registrirano poduzeće u području kulture, područje LAG-a posjeduje značajnu kulturnu baštinu, a također je i aktivno u planiranju i izvođenju raznovrsnih kulturnih aktivnosti. </w:t>
      </w:r>
    </w:p>
    <w:p w14:paraId="10A95875" w14:textId="77777777" w:rsidR="007A251A" w:rsidRPr="0007078A" w:rsidRDefault="007A251A" w:rsidP="00067554">
      <w:pPr>
        <w:pStyle w:val="Heading4"/>
        <w:numPr>
          <w:ilvl w:val="3"/>
          <w:numId w:val="21"/>
        </w:numPr>
        <w:ind w:hanging="504"/>
      </w:pPr>
      <w:bookmarkStart w:id="65" w:name="_Toc366404802"/>
      <w:bookmarkStart w:id="66" w:name="_Toc447090574"/>
      <w:r w:rsidRPr="00414A55">
        <w:t>Kulturna baština</w:t>
      </w:r>
      <w:bookmarkEnd w:id="65"/>
      <w:bookmarkEnd w:id="66"/>
    </w:p>
    <w:p w14:paraId="4BB33EC5" w14:textId="77777777" w:rsidR="007A251A" w:rsidRPr="00414A55" w:rsidRDefault="007A251A" w:rsidP="00946297">
      <w:pPr>
        <w:autoSpaceDE w:val="0"/>
        <w:autoSpaceDN w:val="0"/>
        <w:adjustRightInd w:val="0"/>
        <w:jc w:val="both"/>
        <w:rPr>
          <w:rFonts w:cs="Times New Roman"/>
          <w:iCs/>
          <w:szCs w:val="24"/>
        </w:rPr>
      </w:pPr>
      <w:r w:rsidRPr="00414A55">
        <w:rPr>
          <w:rFonts w:cs="Times New Roman"/>
          <w:szCs w:val="24"/>
        </w:rPr>
        <w:t>Kulturna baština obuhvaća izrazito raznovrsne materijalne i nematerijalne rezultate ljudskih aktivnosti, poput spomenika, dokumenata, muzejske i arhivske zbirke, etnološke i zanatske predmete, običaje, narječja i drugo. Za svaki je narod od neprocjenjiva značaja i često postaje dio identiteta tog područja, tj. temelj izgradnje brenda područja. Kako je to zapisano u Strategiji razvoja „Kulturna je baština neobnovljiv i ograničen resurs koji zahtijeva očuvanje, skrb, vrednovanje i korištenje prema načelu održivosti.“</w:t>
      </w:r>
      <w:r w:rsidRPr="00414A55">
        <w:rPr>
          <w:rStyle w:val="FootnoteReference"/>
          <w:szCs w:val="24"/>
        </w:rPr>
        <w:footnoteReference w:id="4"/>
      </w:r>
      <w:r w:rsidRPr="00414A55">
        <w:rPr>
          <w:rFonts w:cs="Times New Roman"/>
          <w:szCs w:val="24"/>
        </w:rPr>
        <w:t xml:space="preserve"> Može se podijeliti na pokretnu, nepokretnu i nematerijalnu baštinu. Pojedinačna nepokretna kulturna dobra su građevine ili kompleksi građevina koje imaju izrazit povijesni, umjetnički, znanstveni, društveni ili tehnički značaj. </w:t>
      </w:r>
      <w:r w:rsidRPr="00414A55">
        <w:rPr>
          <w:rFonts w:cs="Times New Roman"/>
          <w:iCs/>
          <w:szCs w:val="24"/>
        </w:rPr>
        <w:lastRenderedPageBreak/>
        <w:t xml:space="preserve">Podaci u </w:t>
      </w:r>
      <w:r>
        <w:rPr>
          <w:rFonts w:cs="Times New Roman"/>
          <w:iCs/>
          <w:szCs w:val="24"/>
        </w:rPr>
        <w:t>p</w:t>
      </w:r>
      <w:r w:rsidRPr="00414A55">
        <w:rPr>
          <w:rFonts w:cs="Times New Roman"/>
          <w:iCs/>
          <w:szCs w:val="24"/>
        </w:rPr>
        <w:t xml:space="preserve">rilogu </w:t>
      </w:r>
      <w:r>
        <w:rPr>
          <w:rFonts w:cs="Times New Roman"/>
          <w:iCs/>
          <w:szCs w:val="24"/>
        </w:rPr>
        <w:t>(</w:t>
      </w:r>
      <w:r>
        <w:rPr>
          <w:rFonts w:cs="Times New Roman"/>
          <w:iCs/>
          <w:szCs w:val="24"/>
        </w:rPr>
        <w:fldChar w:fldCharType="begin"/>
      </w:r>
      <w:r>
        <w:rPr>
          <w:rFonts w:cs="Times New Roman"/>
          <w:iCs/>
          <w:szCs w:val="24"/>
        </w:rPr>
        <w:instrText xml:space="preserve"> REF _Ref443600129 \h </w:instrText>
      </w:r>
      <w:r>
        <w:rPr>
          <w:rFonts w:cs="Times New Roman"/>
          <w:iCs/>
          <w:szCs w:val="24"/>
        </w:rPr>
      </w:r>
      <w:r>
        <w:rPr>
          <w:rFonts w:cs="Times New Roman"/>
          <w:iCs/>
          <w:szCs w:val="24"/>
        </w:rPr>
        <w:fldChar w:fldCharType="separate"/>
      </w:r>
      <w:r w:rsidR="000D7058" w:rsidRPr="003055B1">
        <w:t xml:space="preserve">Prilog </w:t>
      </w:r>
      <w:r w:rsidR="000D7058">
        <w:rPr>
          <w:noProof/>
        </w:rPr>
        <w:t>21</w:t>
      </w:r>
      <w:r>
        <w:rPr>
          <w:rFonts w:cs="Times New Roman"/>
          <w:iCs/>
          <w:szCs w:val="24"/>
        </w:rPr>
        <w:fldChar w:fldCharType="end"/>
      </w:r>
      <w:r>
        <w:rPr>
          <w:rFonts w:cs="Times New Roman"/>
          <w:iCs/>
          <w:szCs w:val="24"/>
        </w:rPr>
        <w:t>)</w:t>
      </w:r>
      <w:r w:rsidRPr="00414A55">
        <w:rPr>
          <w:rFonts w:cs="Times New Roman"/>
          <w:iCs/>
          <w:szCs w:val="24"/>
        </w:rPr>
        <w:t xml:space="preserve"> ukazuju da pojedine općine, poput Erduta, posjeduju bogatiju kulturnu baštinu, dok pojedine općine skromniju ili ju uopće ne posjeduju. </w:t>
      </w:r>
    </w:p>
    <w:p w14:paraId="367BE33C" w14:textId="77777777" w:rsidR="007A251A" w:rsidRPr="00414A55" w:rsidRDefault="007A251A" w:rsidP="00946297">
      <w:pPr>
        <w:autoSpaceDE w:val="0"/>
        <w:autoSpaceDN w:val="0"/>
        <w:adjustRightInd w:val="0"/>
        <w:jc w:val="both"/>
        <w:rPr>
          <w:rFonts w:cs="Times New Roman"/>
          <w:iCs/>
          <w:szCs w:val="24"/>
        </w:rPr>
      </w:pPr>
    </w:p>
    <w:p w14:paraId="49C93C34" w14:textId="77777777" w:rsidR="007A251A" w:rsidRPr="00414A55" w:rsidRDefault="007A251A" w:rsidP="00946297">
      <w:pPr>
        <w:autoSpaceDE w:val="0"/>
        <w:autoSpaceDN w:val="0"/>
        <w:adjustRightInd w:val="0"/>
        <w:jc w:val="both"/>
        <w:rPr>
          <w:rFonts w:cs="Times New Roman"/>
          <w:iCs/>
          <w:szCs w:val="24"/>
        </w:rPr>
      </w:pPr>
      <w:r w:rsidRPr="00414A55">
        <w:rPr>
          <w:rFonts w:cs="Times New Roman"/>
          <w:iCs/>
          <w:szCs w:val="24"/>
        </w:rPr>
        <w:t xml:space="preserve">Prema Pravilniku o popisu turističkih cjelina (lokaliteta) po županijama (NN 76/2008.), turističkim cjelinama s području LAG-a pripadaju: Erdut – zaštićeni krajolik, Erdut – Dvorac, Adamovich/Cseh, Srednjevjekovni grad, te Tenje – Dvorac, Adamovich/Bartolović. Zasigurno je da bi zaštićena područja i kulturna baština mogli biti stavljeni u funkciju razvoja turizma, ali samo pod uvjetom izražene brige oko njihove održivosti. Naravno, turizam se može graditi i na novo-razvijenim potencijalima. Prema podacima DZS-a, turističke aktivnosti su zabilježene jedino u općini Čepin i Erdut. Međutim, turističke aktivnosti su izraženo oscilirajuće, a broj dolazaka i noćenja kako domaćih, tako i stranih turista je mali. Općina Erdut jedina je od članica LAG-a koja ima svoju turističku zajednicu, Turističku zajednicu općine Erdut. </w:t>
      </w:r>
      <w:r>
        <w:rPr>
          <w:rFonts w:cs="Times New Roman"/>
          <w:iCs/>
          <w:szCs w:val="24"/>
        </w:rPr>
        <w:t>Ipak, n</w:t>
      </w:r>
      <w:r w:rsidRPr="00414A55">
        <w:rPr>
          <w:rFonts w:cs="Times New Roman"/>
          <w:iCs/>
          <w:szCs w:val="24"/>
        </w:rPr>
        <w:t xml:space="preserve">a osmišljavanju i unaprjeđenju turizma na cijelom području LAG-a treba dodatno poraditi. Kada je riječ o kulturnoj baštini, potrebno je istaknuti kako postoje određeni zapisi, poput Prostornog plana uređenja općine Šodolovci iz 2006. u kojima se ističe kako je kulturna baština devastirana. Stoga je potrebno obratiti pozornost na njezinu trajnu zaštitu, kao i zaštitu još uvijek neregistrirane kulturne baštine. </w:t>
      </w:r>
    </w:p>
    <w:p w14:paraId="481774B3" w14:textId="77777777" w:rsidR="007A251A" w:rsidRPr="00414A55" w:rsidRDefault="007A251A" w:rsidP="00067554">
      <w:pPr>
        <w:pStyle w:val="Heading4"/>
        <w:numPr>
          <w:ilvl w:val="3"/>
          <w:numId w:val="21"/>
        </w:numPr>
        <w:ind w:hanging="504"/>
      </w:pPr>
      <w:bookmarkStart w:id="67" w:name="_Toc366404803"/>
      <w:bookmarkStart w:id="68" w:name="_Toc447090575"/>
      <w:r w:rsidRPr="00414A55">
        <w:t>Kulturne aktivnosti i infrastruktura</w:t>
      </w:r>
      <w:bookmarkEnd w:id="67"/>
      <w:bookmarkEnd w:id="68"/>
    </w:p>
    <w:p w14:paraId="46E4E0C0" w14:textId="77777777" w:rsidR="007A251A" w:rsidRPr="00414A55" w:rsidRDefault="007A251A" w:rsidP="001865C4">
      <w:pPr>
        <w:jc w:val="both"/>
        <w:rPr>
          <w:iCs/>
        </w:rPr>
      </w:pPr>
      <w:r w:rsidRPr="00414A55">
        <w:rPr>
          <w:iCs/>
        </w:rPr>
        <w:t>Kulturne aktivnosti mogu se pratiti kroz g</w:t>
      </w:r>
      <w:r w:rsidRPr="00414A55">
        <w:t>lazbu, glazbeno-scensku i plesnu umjetnost, dramsku umjetnost, audiovizualne djelatnosti, knjige i nakladništvo, knjižničnu djelatnost, arhivsku, muzejsko-galerijsku, likovnu i drugu djelatnost. R</w:t>
      </w:r>
      <w:r w:rsidRPr="00414A55">
        <w:rPr>
          <w:iCs/>
        </w:rPr>
        <w:t>aspoloživa infrastruktura za kulturne aktivnosti na području LAG-a uključuje knjižnice, galerije i muzeje, te domove kulture. Na području LAG-a osobito su popularne kulturne manifestacije. One se odvijaju u okviru aktivnosti organiziranih od strane lokalne samouprave i/ili kulturnih udruga. Na području LAG-a djeluje, kako je već navedeno, 23 kulturne udruge</w:t>
      </w:r>
      <w:r w:rsidRPr="00832A0F">
        <w:rPr>
          <w:iCs/>
        </w:rPr>
        <w:t xml:space="preserve"> </w:t>
      </w:r>
      <w:r>
        <w:rPr>
          <w:iCs/>
        </w:rPr>
        <w:t>(</w:t>
      </w:r>
      <w:r>
        <w:rPr>
          <w:iCs/>
        </w:rPr>
        <w:fldChar w:fldCharType="begin"/>
      </w:r>
      <w:r>
        <w:rPr>
          <w:iCs/>
        </w:rPr>
        <w:instrText xml:space="preserve"> REF _Ref443600194 \h </w:instrText>
      </w:r>
      <w:r>
        <w:rPr>
          <w:iCs/>
        </w:rPr>
      </w:r>
      <w:r>
        <w:rPr>
          <w:iCs/>
        </w:rPr>
        <w:fldChar w:fldCharType="separate"/>
      </w:r>
      <w:r w:rsidR="000D7058" w:rsidRPr="003055B1">
        <w:t xml:space="preserve">Prilog </w:t>
      </w:r>
      <w:r w:rsidR="000D7058">
        <w:rPr>
          <w:noProof/>
        </w:rPr>
        <w:t>11</w:t>
      </w:r>
      <w:r>
        <w:rPr>
          <w:iCs/>
        </w:rPr>
        <w:fldChar w:fldCharType="end"/>
      </w:r>
      <w:r>
        <w:rPr>
          <w:iCs/>
        </w:rPr>
        <w:t>).</w:t>
      </w:r>
      <w:r w:rsidRPr="00414A55">
        <w:rPr>
          <w:iCs/>
        </w:rPr>
        <w:t xml:space="preserve"> One uz ispunjavanje potrebe svojih članova prema umjetničkom stvaralaštvu, promiču kulturu i identitet svog kraja.  </w:t>
      </w:r>
    </w:p>
    <w:p w14:paraId="558F0AE7" w14:textId="77777777" w:rsidR="007A251A" w:rsidRPr="00414A55" w:rsidRDefault="007A251A" w:rsidP="00B30903">
      <w:pPr>
        <w:jc w:val="both"/>
        <w:rPr>
          <w:rFonts w:cs="Times New Roman"/>
          <w:b/>
          <w:szCs w:val="24"/>
        </w:rPr>
      </w:pPr>
    </w:p>
    <w:p w14:paraId="6BA221FF" w14:textId="77777777" w:rsidR="007A251A" w:rsidRPr="00414A55" w:rsidRDefault="007A251A" w:rsidP="00067554">
      <w:pPr>
        <w:pStyle w:val="Heading3"/>
        <w:numPr>
          <w:ilvl w:val="2"/>
          <w:numId w:val="21"/>
        </w:numPr>
        <w:ind w:hanging="360"/>
      </w:pPr>
      <w:bookmarkStart w:id="69" w:name="_Toc447090576"/>
      <w:r w:rsidRPr="00414A55">
        <w:t>Zdravstvo i socijalna skrb</w:t>
      </w:r>
      <w:bookmarkEnd w:id="69"/>
    </w:p>
    <w:p w14:paraId="45FF2AEC" w14:textId="77777777" w:rsidR="007A251A" w:rsidRPr="00414A55" w:rsidRDefault="007A251A" w:rsidP="00C7015A">
      <w:pPr>
        <w:autoSpaceDE w:val="0"/>
        <w:autoSpaceDN w:val="0"/>
        <w:adjustRightInd w:val="0"/>
        <w:jc w:val="both"/>
        <w:rPr>
          <w:rFonts w:cs="Times New Roman"/>
        </w:rPr>
      </w:pPr>
      <w:r w:rsidRPr="00414A55">
        <w:rPr>
          <w:rFonts w:cs="Times New Roman"/>
          <w:szCs w:val="24"/>
        </w:rPr>
        <w:t>Zdravstvena i socijalna skrb je djelatnost od posebnog interesa za svaku zemlju, kao i lokalno područje s obzirom na njezin cilj – osiguranje i ostvarivanje zdravstvene zaštite te pomoći za podmirenje osnovnih životnih potreba socijalno ugroženih, i to obitelji, kao i nemoćnih i drugih osoba koje one same ili uz pomoć članova obitelji ne mogu zadovoljiti zbog različitih nepovoljnih okolnosti (osobnih, gospodarskih, socijalnih i inih). Sredstva za financiranje djelatnosti socijalne skrbi osiguravaju se također i iz sredstava proračuna jedinica lokalne samouprave. Iako se iz sredstava proračuna jedinca lokalne samouprave izdvajaju značajna sredstva uzimajući u obzir veličinu proračuna i broj stanovnika (</w:t>
      </w:r>
      <w:r>
        <w:rPr>
          <w:rFonts w:cs="Times New Roman"/>
          <w:szCs w:val="24"/>
        </w:rPr>
        <w:fldChar w:fldCharType="begin"/>
      </w:r>
      <w:r>
        <w:rPr>
          <w:rFonts w:cs="Times New Roman"/>
          <w:szCs w:val="24"/>
        </w:rPr>
        <w:instrText xml:space="preserve"> REF _Ref443600226 \h </w:instrText>
      </w:r>
      <w:r>
        <w:rPr>
          <w:rFonts w:cs="Times New Roman"/>
          <w:szCs w:val="24"/>
        </w:rPr>
      </w:r>
      <w:r>
        <w:rPr>
          <w:rFonts w:cs="Times New Roman"/>
          <w:szCs w:val="24"/>
        </w:rPr>
        <w:fldChar w:fldCharType="separate"/>
      </w:r>
      <w:r w:rsidR="000D7058" w:rsidRPr="003055B1">
        <w:t xml:space="preserve">Prilog </w:t>
      </w:r>
      <w:r w:rsidR="000D7058">
        <w:rPr>
          <w:noProof/>
        </w:rPr>
        <w:t>12</w:t>
      </w:r>
      <w:r>
        <w:rPr>
          <w:rFonts w:cs="Times New Roman"/>
          <w:szCs w:val="24"/>
        </w:rPr>
        <w:fldChar w:fldCharType="end"/>
      </w:r>
      <w:r w:rsidRPr="00414A55">
        <w:rPr>
          <w:rFonts w:cs="Times New Roman"/>
          <w:szCs w:val="24"/>
        </w:rPr>
        <w:t xml:space="preserve">), postoji neprestana potreba za još većim izdvajanjima sredstava za tu namjenu. Osim toga, na području LAG-a anketirano stanovništvo iskazuje potrebu upravo za izgradnjom novih ustanova socijalne skrbi, kao i specijalističkim zdravstvenim uslugama. </w:t>
      </w:r>
    </w:p>
    <w:p w14:paraId="691E802A" w14:textId="77777777" w:rsidR="007A251A" w:rsidRPr="00414A55" w:rsidRDefault="007A251A" w:rsidP="00B30903">
      <w:pPr>
        <w:jc w:val="both"/>
        <w:rPr>
          <w:rFonts w:cs="Times New Roman"/>
          <w:b/>
          <w:szCs w:val="24"/>
        </w:rPr>
      </w:pPr>
    </w:p>
    <w:p w14:paraId="5227C2B1" w14:textId="77777777" w:rsidR="007A251A" w:rsidRPr="00414A55" w:rsidRDefault="007A251A" w:rsidP="00067554">
      <w:pPr>
        <w:pStyle w:val="Heading3"/>
        <w:numPr>
          <w:ilvl w:val="2"/>
          <w:numId w:val="21"/>
        </w:numPr>
        <w:ind w:hanging="360"/>
      </w:pPr>
      <w:bookmarkStart w:id="70" w:name="_Toc366404808"/>
      <w:bookmarkStart w:id="71" w:name="_Toc447090577"/>
      <w:r w:rsidRPr="00414A55">
        <w:t>Civilno društvo</w:t>
      </w:r>
      <w:bookmarkEnd w:id="70"/>
      <w:bookmarkEnd w:id="71"/>
    </w:p>
    <w:p w14:paraId="5A64EEAB" w14:textId="3B875953" w:rsidR="007A251A" w:rsidRPr="00414A55" w:rsidRDefault="007A251A" w:rsidP="00946297">
      <w:pPr>
        <w:jc w:val="both"/>
        <w:rPr>
          <w:rFonts w:cs="Times New Roman"/>
          <w:szCs w:val="24"/>
        </w:rPr>
      </w:pPr>
      <w:r w:rsidRPr="00414A55">
        <w:rPr>
          <w:rFonts w:cs="Times New Roman"/>
          <w:szCs w:val="24"/>
        </w:rPr>
        <w:t xml:space="preserve">Civilno društvo čine građani koji se organiziraju kroz civilni sektor, tj. različite neprofitne organizacije, kako bi aktivno djelovali u zadovoljavanju ili rješavanju svojih (društvenih) potreba. Istraživanja pokazuju da gustoća i opseg lokalnih organizacija civilnog društva imaju ključnu ulogu </w:t>
      </w:r>
      <w:r>
        <w:rPr>
          <w:rFonts w:cs="Times New Roman"/>
          <w:szCs w:val="24"/>
        </w:rPr>
        <w:t xml:space="preserve">ne samo </w:t>
      </w:r>
      <w:r w:rsidRPr="00414A55">
        <w:rPr>
          <w:rFonts w:cs="Times New Roman"/>
          <w:szCs w:val="24"/>
        </w:rPr>
        <w:t>u širenju socijalnog kapitala</w:t>
      </w:r>
      <w:r>
        <w:rPr>
          <w:rFonts w:cs="Times New Roman"/>
          <w:szCs w:val="24"/>
        </w:rPr>
        <w:t xml:space="preserve">, već i u stvaranju </w:t>
      </w:r>
      <w:r w:rsidRPr="00414A55">
        <w:rPr>
          <w:rFonts w:cs="Times New Roman"/>
          <w:szCs w:val="24"/>
        </w:rPr>
        <w:t>uvjeta za učinkovito upravljanje i ekonomski razvoj</w:t>
      </w:r>
      <w:r>
        <w:rPr>
          <w:rFonts w:cs="Times New Roman"/>
          <w:szCs w:val="24"/>
        </w:rPr>
        <w:t xml:space="preserve">, </w:t>
      </w:r>
      <w:r w:rsidRPr="00414A55">
        <w:rPr>
          <w:rFonts w:cs="Times New Roman"/>
          <w:szCs w:val="24"/>
        </w:rPr>
        <w:t xml:space="preserve">posebice na nižim administrativno-teritorijalnim razinama. Prema Registru udruga Republike </w:t>
      </w:r>
      <w:r w:rsidRPr="0021788D">
        <w:rPr>
          <w:rFonts w:cs="Times New Roman"/>
          <w:szCs w:val="24"/>
        </w:rPr>
        <w:t xml:space="preserve">Hrvatske na području LAG-a registrirano je ukupno </w:t>
      </w:r>
      <w:r w:rsidR="0021788D" w:rsidRPr="0021788D">
        <w:rPr>
          <w:rFonts w:cs="Times New Roman"/>
          <w:szCs w:val="24"/>
        </w:rPr>
        <w:t>424</w:t>
      </w:r>
      <w:r w:rsidRPr="0021788D">
        <w:rPr>
          <w:rFonts w:cs="Times New Roman"/>
          <w:szCs w:val="24"/>
        </w:rPr>
        <w:t xml:space="preserve"> udruga na dan 9.02.2016. godine. </w:t>
      </w:r>
      <w:r>
        <w:rPr>
          <w:rFonts w:cs="Times New Roman"/>
          <w:szCs w:val="24"/>
        </w:rPr>
        <w:fldChar w:fldCharType="begin"/>
      </w:r>
      <w:r>
        <w:rPr>
          <w:rFonts w:cs="Times New Roman"/>
          <w:szCs w:val="24"/>
        </w:rPr>
        <w:instrText xml:space="preserve"> REF _Ref443600194 \h </w:instrText>
      </w:r>
      <w:r>
        <w:rPr>
          <w:rFonts w:cs="Times New Roman"/>
          <w:szCs w:val="24"/>
        </w:rPr>
      </w:r>
      <w:r>
        <w:rPr>
          <w:rFonts w:cs="Times New Roman"/>
          <w:szCs w:val="24"/>
        </w:rPr>
        <w:fldChar w:fldCharType="separate"/>
      </w:r>
      <w:r w:rsidR="000D7058" w:rsidRPr="003055B1">
        <w:t xml:space="preserve">Prilog </w:t>
      </w:r>
      <w:r w:rsidR="000D7058">
        <w:rPr>
          <w:noProof/>
        </w:rPr>
        <w:t>11</w:t>
      </w:r>
      <w:r>
        <w:rPr>
          <w:rFonts w:cs="Times New Roman"/>
          <w:szCs w:val="24"/>
        </w:rPr>
        <w:fldChar w:fldCharType="end"/>
      </w:r>
      <w:r>
        <w:rPr>
          <w:rFonts w:cs="Times New Roman"/>
          <w:szCs w:val="24"/>
        </w:rPr>
        <w:t xml:space="preserve"> </w:t>
      </w:r>
      <w:r w:rsidRPr="00414A55">
        <w:rPr>
          <w:rFonts w:cs="Times New Roman"/>
          <w:szCs w:val="24"/>
        </w:rPr>
        <w:t xml:space="preserve">prikazuje njihov broj i strukturu. </w:t>
      </w:r>
      <w:r>
        <w:rPr>
          <w:rFonts w:cs="Times New Roman"/>
          <w:szCs w:val="24"/>
        </w:rPr>
        <w:t>Na p</w:t>
      </w:r>
      <w:r w:rsidRPr="00414A55">
        <w:rPr>
          <w:rFonts w:cs="Times New Roman"/>
          <w:szCs w:val="24"/>
        </w:rPr>
        <w:t>odručju LA</w:t>
      </w:r>
      <w:r>
        <w:rPr>
          <w:rFonts w:cs="Times New Roman"/>
          <w:szCs w:val="24"/>
        </w:rPr>
        <w:t xml:space="preserve">G-a najbrojnije športske udruge, </w:t>
      </w:r>
      <w:r w:rsidRPr="00414A55">
        <w:rPr>
          <w:rFonts w:cs="Times New Roman"/>
          <w:szCs w:val="24"/>
        </w:rPr>
        <w:t xml:space="preserve">kulturne te gospodarske </w:t>
      </w:r>
      <w:r>
        <w:rPr>
          <w:rFonts w:cs="Times New Roman"/>
          <w:szCs w:val="24"/>
        </w:rPr>
        <w:t>(</w:t>
      </w:r>
      <w:r w:rsidRPr="00414A55">
        <w:rPr>
          <w:rFonts w:cs="Times New Roman"/>
          <w:szCs w:val="24"/>
        </w:rPr>
        <w:t>npr. lovačke, za voćare i vinogradare)</w:t>
      </w:r>
      <w:r>
        <w:rPr>
          <w:rFonts w:cs="Times New Roman"/>
          <w:szCs w:val="24"/>
        </w:rPr>
        <w:t xml:space="preserve">. </w:t>
      </w:r>
      <w:r w:rsidRPr="00414A55">
        <w:rPr>
          <w:rFonts w:cs="Times New Roman"/>
          <w:szCs w:val="24"/>
        </w:rPr>
        <w:t xml:space="preserve">Većina tih </w:t>
      </w:r>
      <w:r>
        <w:rPr>
          <w:rFonts w:cs="Times New Roman"/>
          <w:szCs w:val="24"/>
        </w:rPr>
        <w:t xml:space="preserve">udruga </w:t>
      </w:r>
      <w:r w:rsidRPr="00414A55">
        <w:rPr>
          <w:rFonts w:cs="Times New Roman"/>
          <w:szCs w:val="24"/>
        </w:rPr>
        <w:t xml:space="preserve">predstavlja tradicionalni način udruživanja građana u društva; međutim, manji je broj građana područja LAG-a uključen u udruge novijih sadržaja djelovanja, odnosno </w:t>
      </w:r>
      <w:r w:rsidRPr="00414A55">
        <w:rPr>
          <w:rFonts w:cs="Times New Roman"/>
          <w:szCs w:val="24"/>
        </w:rPr>
        <w:lastRenderedPageBreak/>
        <w:t xml:space="preserve">organizacije koje neposredno potiču razvoj svog područja. Ipak, treba naglasiti kako je civilna umreženost snaga LAG-a, što argumentiraju </w:t>
      </w:r>
      <w:r w:rsidRPr="0021788D">
        <w:rPr>
          <w:rFonts w:cs="Times New Roman"/>
          <w:szCs w:val="24"/>
        </w:rPr>
        <w:t>podaci o broju udruga na 1.000 stanovnika (</w:t>
      </w:r>
      <w:r w:rsidR="0021788D" w:rsidRPr="0021788D">
        <w:rPr>
          <w:rFonts w:cs="Times New Roman"/>
          <w:szCs w:val="24"/>
        </w:rPr>
        <w:t>8,35</w:t>
      </w:r>
      <w:r w:rsidRPr="0021788D">
        <w:rPr>
          <w:rFonts w:cs="Times New Roman"/>
          <w:szCs w:val="24"/>
        </w:rPr>
        <w:t xml:space="preserve">). </w:t>
      </w:r>
    </w:p>
    <w:p w14:paraId="6D250550" w14:textId="77777777" w:rsidR="007A251A" w:rsidRPr="00414A55" w:rsidRDefault="007A251A" w:rsidP="00B30903">
      <w:pPr>
        <w:jc w:val="both"/>
        <w:rPr>
          <w:rFonts w:cs="Times New Roman"/>
          <w:b/>
          <w:szCs w:val="24"/>
        </w:rPr>
      </w:pPr>
    </w:p>
    <w:p w14:paraId="4049BD2E" w14:textId="77777777" w:rsidR="007A251A" w:rsidRPr="00414A55" w:rsidRDefault="007A251A" w:rsidP="00067554">
      <w:pPr>
        <w:pStyle w:val="Heading3"/>
        <w:numPr>
          <w:ilvl w:val="2"/>
          <w:numId w:val="21"/>
        </w:numPr>
        <w:ind w:hanging="360"/>
      </w:pPr>
      <w:bookmarkStart w:id="72" w:name="_Toc447090578"/>
      <w:r w:rsidRPr="00414A55">
        <w:t>Zaključno o društvenim potrebama, potencijalima i izazovima područja</w:t>
      </w:r>
      <w:bookmarkEnd w:id="72"/>
    </w:p>
    <w:p w14:paraId="67EB75EF" w14:textId="77777777" w:rsidR="007A251A" w:rsidRPr="00414A55" w:rsidRDefault="007A251A" w:rsidP="00B30903">
      <w:pPr>
        <w:jc w:val="both"/>
        <w:rPr>
          <w:rFonts w:cs="Times New Roman"/>
          <w:szCs w:val="24"/>
        </w:rPr>
      </w:pPr>
      <w:r w:rsidRPr="00414A55">
        <w:rPr>
          <w:rFonts w:cs="Times New Roman"/>
          <w:szCs w:val="24"/>
        </w:rPr>
        <w:t>Društvene značajke prostora obilježene su nesumnjivo obilježjima stanovništva te gospodarskim kapacitetima područja LAG-a. Između njih postoji uska veza; oni joj definiraju granice ispoljavanja. Dosadašnja analiza je ukazala na nepovoljne demografske te socio-ekonomske karakteristike stanovništva, kao i poslovnu neefikasnost i nerazvijenost područja LAG-a. U takvim okvirima društvene aktivnosti su izuzetno značajne jer stvaraju, poput obrazovanja i zdravstva, nužne pretpostavke daljnjeg razvoja u bilo kojoj njegovoj dimenziji, ublažavaju negativne posljedice poslovne neefikasnosti kroz zdravstvenu i socijalnu brigu i skrb, te joj daju pozitivnu energiju i motivaciju kroz kulturu. Civilno društvo participira u svemu tome. Kroz mrežu osnovnoškolskih ustanova, osnovno obrazovanje je pokriveno na području LAG-a. Za višu razinu obrazovanja i specijalizacije (slično kao kada je u pitanju zdravstvo), stanovnici moraju u Osijek ili neki drugi gradski centar. Imajući u vidu nepovoljnu obrazovnu strukturu stanovništva, od neprocjenjivog je značaja osigurati stanovnicima područja LAG-a različite programe cjeloživotnog obrazovanja. Oni bi trebali biti dostupni u mjestu stanovanja. U tom smislu važna je i samo-motivacija za daljnjim obrazovanjem i usavršavanjem, koja je, uzimajući u obzir obrazovnu strukturu stanovnika, čini se slabija, kao i motivacija i aktiviranje društvenih institucija po tom pitanju.</w:t>
      </w:r>
    </w:p>
    <w:p w14:paraId="4F184510" w14:textId="77777777" w:rsidR="007A251A" w:rsidRPr="00414A55" w:rsidRDefault="007A251A" w:rsidP="00B30903">
      <w:pPr>
        <w:jc w:val="both"/>
        <w:rPr>
          <w:rFonts w:cs="Times New Roman"/>
          <w:szCs w:val="24"/>
        </w:rPr>
      </w:pPr>
    </w:p>
    <w:p w14:paraId="711E5E96" w14:textId="77777777" w:rsidR="007A251A" w:rsidRPr="00414A55" w:rsidRDefault="007A251A" w:rsidP="00B30903">
      <w:pPr>
        <w:jc w:val="both"/>
        <w:rPr>
          <w:rFonts w:cs="Times New Roman"/>
          <w:szCs w:val="24"/>
        </w:rPr>
      </w:pPr>
      <w:r w:rsidRPr="00414A55">
        <w:rPr>
          <w:rFonts w:cs="Times New Roman"/>
          <w:szCs w:val="24"/>
        </w:rPr>
        <w:t>Potreba za socijalnom skrbi određena je ekonomskom strukturom stanovništva, a financijski izvori za njezino provođenje financijskom snagom općina/županije. Proračuni općina su nedostatni za sve društvene potrebe i ne mogu biti financirani iz tog izvora u obimu kojem bi trebali biti. Ipak, socijalna osjetljivost je nužna.</w:t>
      </w:r>
    </w:p>
    <w:p w14:paraId="351F9049" w14:textId="77777777" w:rsidR="007A251A" w:rsidRPr="00414A55" w:rsidRDefault="007A251A" w:rsidP="00B30903">
      <w:pPr>
        <w:jc w:val="both"/>
        <w:rPr>
          <w:rFonts w:cs="Times New Roman"/>
          <w:szCs w:val="24"/>
        </w:rPr>
      </w:pPr>
    </w:p>
    <w:p w14:paraId="16EF1AA9" w14:textId="77777777" w:rsidR="007A251A" w:rsidRPr="00414A55" w:rsidRDefault="007A251A" w:rsidP="00B30903">
      <w:pPr>
        <w:jc w:val="both"/>
        <w:rPr>
          <w:rFonts w:cs="Times New Roman"/>
          <w:szCs w:val="24"/>
        </w:rPr>
      </w:pPr>
      <w:r w:rsidRPr="00414A55">
        <w:rPr>
          <w:rFonts w:cs="Times New Roman"/>
          <w:iCs/>
          <w:szCs w:val="24"/>
        </w:rPr>
        <w:t xml:space="preserve">Kultura određuje način i kvalitetu življenja stanovnika LAG-a. Bogatstvo kulture vezano je uz naslijeđenu kulturnu baštinu i kulturne aktivnosti. Kulturnim djelatnostima, kao gospodarskom djelatnošću, se bavi jedan aktivni pravni subjekt. Ipak, kulturne aktivnosti se prakticiraju kroz djelovanje različitih kulturnih udruga čije aktivnosti, koje prelaze u javne manifestacije, bivaju i dodatno sufinancirane. Neke od tih manifestacija su prerasle lokalne okvire, a neke su, poput kiparske kolonije u Ernestinovu, dobile i međunarodnu afirmaciju. Takve aktivnosti treba poticati jer mogu biti polazna osnovica za razvoj kulturnog identiteta, brenda područja, a potom i turizma koji je na području LAG-a nerazvijen. </w:t>
      </w:r>
      <w:r w:rsidRPr="00414A55">
        <w:rPr>
          <w:rFonts w:cs="Times New Roman"/>
          <w:szCs w:val="24"/>
        </w:rPr>
        <w:t>Razvoju turizma može pridonijeti i nepokretna i pokretna kulturna baština koja u ekonomskom smislu nije valorizirana. Pri tome, naravno, treba voditi računa o njezinom očuvanju, tj. održivosti. Navedeno implicira sljedeće razvojne izazove:</w:t>
      </w:r>
    </w:p>
    <w:p w14:paraId="6DDE8C93" w14:textId="77777777" w:rsidR="007A251A" w:rsidRPr="00414A55" w:rsidRDefault="007A251A" w:rsidP="00067554">
      <w:pPr>
        <w:numPr>
          <w:ilvl w:val="0"/>
          <w:numId w:val="2"/>
        </w:numPr>
        <w:jc w:val="both"/>
        <w:rPr>
          <w:rFonts w:cs="Times New Roman"/>
          <w:szCs w:val="24"/>
        </w:rPr>
      </w:pPr>
      <w:r w:rsidRPr="00414A55">
        <w:rPr>
          <w:rFonts w:cs="Times New Roman"/>
          <w:szCs w:val="24"/>
        </w:rPr>
        <w:t>sustavno unaprjeđenje kvalitete obrazovanja te proširivanje obrazovne ponude i infrastrukture, posebice u području programa cjeloživotnog obrazovanja</w:t>
      </w:r>
    </w:p>
    <w:p w14:paraId="0DC3D2AD" w14:textId="77777777" w:rsidR="007A251A" w:rsidRPr="00414A55" w:rsidRDefault="007A251A" w:rsidP="00067554">
      <w:pPr>
        <w:numPr>
          <w:ilvl w:val="0"/>
          <w:numId w:val="2"/>
        </w:numPr>
        <w:jc w:val="both"/>
        <w:rPr>
          <w:rFonts w:cs="Times New Roman"/>
          <w:szCs w:val="24"/>
        </w:rPr>
      </w:pPr>
      <w:r w:rsidRPr="00414A55">
        <w:rPr>
          <w:rFonts w:cs="Times New Roman"/>
          <w:szCs w:val="24"/>
        </w:rPr>
        <w:t xml:space="preserve">povećanje motivacije stanovništva za sudjelovanjima u obrazovnim programima </w:t>
      </w:r>
    </w:p>
    <w:p w14:paraId="2C75E049" w14:textId="77777777" w:rsidR="007A251A" w:rsidRPr="00414A55" w:rsidRDefault="007A251A" w:rsidP="00067554">
      <w:pPr>
        <w:numPr>
          <w:ilvl w:val="0"/>
          <w:numId w:val="2"/>
        </w:numPr>
        <w:jc w:val="both"/>
        <w:rPr>
          <w:rFonts w:cs="Times New Roman"/>
          <w:szCs w:val="24"/>
        </w:rPr>
      </w:pPr>
      <w:r w:rsidRPr="00414A55">
        <w:rPr>
          <w:rFonts w:cs="Times New Roman"/>
          <w:szCs w:val="24"/>
        </w:rPr>
        <w:t>osiguranje dostatnih financijskih sredstava za zdravstvenu zaštitu i socijalnu skrb te uključivanje privatnog i civilnog sektora u socijalnu skrb</w:t>
      </w:r>
    </w:p>
    <w:p w14:paraId="412A1527" w14:textId="77777777" w:rsidR="007A251A" w:rsidRPr="00414A55" w:rsidRDefault="007A251A" w:rsidP="00067554">
      <w:pPr>
        <w:numPr>
          <w:ilvl w:val="0"/>
          <w:numId w:val="2"/>
        </w:numPr>
        <w:jc w:val="both"/>
        <w:rPr>
          <w:rFonts w:cs="Times New Roman"/>
          <w:szCs w:val="24"/>
        </w:rPr>
      </w:pPr>
      <w:r w:rsidRPr="00414A55">
        <w:rPr>
          <w:rFonts w:cs="Times New Roman"/>
          <w:szCs w:val="24"/>
        </w:rPr>
        <w:t>osiguranje brige (stalne i povremene) za starije osobe te posebno o</w:t>
      </w:r>
      <w:r>
        <w:rPr>
          <w:rFonts w:cs="Times New Roman"/>
          <w:szCs w:val="24"/>
        </w:rPr>
        <w:t xml:space="preserve">sjetljive skupine stanovništva </w:t>
      </w:r>
      <w:r w:rsidRPr="00414A55">
        <w:rPr>
          <w:rFonts w:cs="Times New Roman"/>
          <w:szCs w:val="24"/>
        </w:rPr>
        <w:t>uz izgradnju smještajnih kapaciteta za te kategorije stanovnika</w:t>
      </w:r>
    </w:p>
    <w:p w14:paraId="067A61B2" w14:textId="77777777" w:rsidR="007A251A" w:rsidRPr="00414A55" w:rsidRDefault="007A251A" w:rsidP="00067554">
      <w:pPr>
        <w:numPr>
          <w:ilvl w:val="0"/>
          <w:numId w:val="2"/>
        </w:numPr>
        <w:jc w:val="both"/>
        <w:rPr>
          <w:rFonts w:cs="Times New Roman"/>
          <w:szCs w:val="24"/>
        </w:rPr>
      </w:pPr>
      <w:r w:rsidRPr="00414A55">
        <w:rPr>
          <w:rFonts w:cs="Times New Roman"/>
          <w:szCs w:val="24"/>
        </w:rPr>
        <w:t>obogaćivanje kulturne i sportske ponude i infrastrukture</w:t>
      </w:r>
      <w:r>
        <w:rPr>
          <w:rFonts w:cs="Times New Roman"/>
          <w:szCs w:val="24"/>
        </w:rPr>
        <w:t xml:space="preserve">, </w:t>
      </w:r>
      <w:r w:rsidRPr="00414A55">
        <w:rPr>
          <w:rFonts w:cs="Times New Roman"/>
          <w:szCs w:val="24"/>
        </w:rPr>
        <w:t>afirmiranje postojećih manifestacija</w:t>
      </w:r>
      <w:r>
        <w:rPr>
          <w:rFonts w:cs="Times New Roman"/>
          <w:szCs w:val="24"/>
        </w:rPr>
        <w:t xml:space="preserve"> te o</w:t>
      </w:r>
      <w:r w:rsidRPr="00414A55">
        <w:rPr>
          <w:rFonts w:cs="Times New Roman"/>
          <w:szCs w:val="24"/>
        </w:rPr>
        <w:t>bnova i zaštita kulturne baštine</w:t>
      </w:r>
    </w:p>
    <w:p w14:paraId="2002AC0E" w14:textId="77777777" w:rsidR="007A251A" w:rsidRPr="00414A55" w:rsidRDefault="007A251A" w:rsidP="00067554">
      <w:pPr>
        <w:numPr>
          <w:ilvl w:val="0"/>
          <w:numId w:val="2"/>
        </w:numPr>
        <w:jc w:val="both"/>
        <w:rPr>
          <w:rFonts w:cs="Times New Roman"/>
          <w:szCs w:val="24"/>
        </w:rPr>
      </w:pPr>
      <w:r w:rsidRPr="00414A55">
        <w:rPr>
          <w:rFonts w:cs="Times New Roman"/>
          <w:szCs w:val="24"/>
        </w:rPr>
        <w:t>komercijalizacija kulturnih potencijala uz zaštitu njihove izvornosti i očuvanje održivosti</w:t>
      </w:r>
    </w:p>
    <w:p w14:paraId="218F4604" w14:textId="77777777" w:rsidR="007A251A" w:rsidRPr="00414A55" w:rsidRDefault="007A251A" w:rsidP="00067554">
      <w:pPr>
        <w:numPr>
          <w:ilvl w:val="0"/>
          <w:numId w:val="2"/>
        </w:numPr>
        <w:jc w:val="both"/>
        <w:rPr>
          <w:rFonts w:cs="Times New Roman"/>
          <w:szCs w:val="24"/>
        </w:rPr>
      </w:pPr>
      <w:r w:rsidRPr="00414A55">
        <w:rPr>
          <w:rFonts w:cs="Times New Roman"/>
          <w:szCs w:val="24"/>
        </w:rPr>
        <w:t>financijski i organizacijsko osnaživanje općina</w:t>
      </w:r>
    </w:p>
    <w:p w14:paraId="107DD262" w14:textId="77777777" w:rsidR="007A251A" w:rsidRPr="00414A55" w:rsidRDefault="007A251A" w:rsidP="00067554">
      <w:pPr>
        <w:numPr>
          <w:ilvl w:val="0"/>
          <w:numId w:val="2"/>
        </w:numPr>
        <w:jc w:val="both"/>
        <w:rPr>
          <w:rFonts w:cs="Times New Roman"/>
          <w:szCs w:val="24"/>
        </w:rPr>
      </w:pPr>
      <w:r w:rsidRPr="00414A55">
        <w:rPr>
          <w:rFonts w:cs="Times New Roman"/>
          <w:szCs w:val="24"/>
        </w:rPr>
        <w:t>unaprjeđenje civilnog društva uz aktiviranje udruga kojima je cilj unaprjeđenje razvoja</w:t>
      </w:r>
    </w:p>
    <w:p w14:paraId="45FCC5A7" w14:textId="77777777" w:rsidR="007A251A" w:rsidRPr="00414A55" w:rsidRDefault="007A251A" w:rsidP="00067554">
      <w:pPr>
        <w:numPr>
          <w:ilvl w:val="0"/>
          <w:numId w:val="2"/>
        </w:numPr>
        <w:jc w:val="both"/>
        <w:rPr>
          <w:rFonts w:cs="Times New Roman"/>
          <w:szCs w:val="24"/>
        </w:rPr>
      </w:pPr>
      <w:r w:rsidRPr="00414A55">
        <w:rPr>
          <w:rFonts w:cs="Times New Roman"/>
          <w:szCs w:val="24"/>
        </w:rPr>
        <w:lastRenderedPageBreak/>
        <w:t>osiguranje poticajnog okruženja i uvjeta za suradnju javnog, civilnog i privatnog sektora.</w:t>
      </w:r>
    </w:p>
    <w:p w14:paraId="0D377F86" w14:textId="77777777" w:rsidR="007A251A" w:rsidRPr="00414A55" w:rsidRDefault="007A251A" w:rsidP="00152D29">
      <w:pPr>
        <w:jc w:val="both"/>
        <w:rPr>
          <w:rFonts w:cs="Times New Roman"/>
          <w:szCs w:val="24"/>
        </w:rPr>
      </w:pPr>
    </w:p>
    <w:p w14:paraId="2523E1B7" w14:textId="77777777" w:rsidR="007A251A" w:rsidRPr="00414A55" w:rsidRDefault="007A251A" w:rsidP="00067554">
      <w:pPr>
        <w:pStyle w:val="Heading2"/>
        <w:numPr>
          <w:ilvl w:val="1"/>
          <w:numId w:val="21"/>
        </w:numPr>
        <w:ind w:hanging="216"/>
        <w:rPr>
          <w:sz w:val="24"/>
          <w:szCs w:val="24"/>
        </w:rPr>
      </w:pPr>
      <w:bookmarkStart w:id="73" w:name="_Toc447090579"/>
      <w:r w:rsidRPr="00414A55">
        <w:rPr>
          <w:sz w:val="24"/>
          <w:szCs w:val="24"/>
        </w:rPr>
        <w:t>SWOT analiza</w:t>
      </w:r>
      <w:bookmarkEnd w:id="73"/>
    </w:p>
    <w:p w14:paraId="1E4422D3" w14:textId="77777777" w:rsidR="000D7058" w:rsidRDefault="007A251A" w:rsidP="002A7586">
      <w:pPr>
        <w:rPr>
          <w:rFonts w:cs="Times New Roman"/>
          <w:bCs/>
          <w:szCs w:val="24"/>
          <w:lang w:eastAsia="hr-HR"/>
        </w:rPr>
      </w:pPr>
      <w:r w:rsidRPr="00414A55">
        <w:rPr>
          <w:rFonts w:cs="Times New Roman"/>
          <w:szCs w:val="24"/>
        </w:rPr>
        <w:t>SWOT tablica kombinira i sintetizira rezultate analize službenih statističkih pokazatelja o stanju i tendencijama na području LAG-a, rasprava koje su se odvijale na radionica</w:t>
      </w:r>
      <w:r w:rsidR="00A12711">
        <w:rPr>
          <w:rFonts w:cs="Times New Roman"/>
          <w:szCs w:val="24"/>
        </w:rPr>
        <w:t>ma</w:t>
      </w:r>
      <w:r w:rsidRPr="00414A55">
        <w:rPr>
          <w:rFonts w:cs="Times New Roman"/>
          <w:szCs w:val="24"/>
        </w:rPr>
        <w:t xml:space="preserve">, te stavove i mišljenja </w:t>
      </w:r>
      <w:r>
        <w:rPr>
          <w:rFonts w:cs="Times New Roman"/>
          <w:szCs w:val="24"/>
        </w:rPr>
        <w:t xml:space="preserve">ispitivanih </w:t>
      </w:r>
      <w:r w:rsidRPr="00414A55">
        <w:rPr>
          <w:rFonts w:cs="Times New Roman"/>
          <w:szCs w:val="24"/>
        </w:rPr>
        <w:t xml:space="preserve">građana područja LAG-a </w:t>
      </w:r>
      <w:r>
        <w:rPr>
          <w:rFonts w:cs="Times New Roman"/>
          <w:szCs w:val="24"/>
        </w:rPr>
        <w:t>(Strategija LAG-a 2012-2014)</w:t>
      </w:r>
      <w:r>
        <w:rPr>
          <w:rStyle w:val="CommentReference"/>
        </w:rPr>
        <w:t>.</w:t>
      </w:r>
      <w:r w:rsidRPr="00414A55">
        <w:rPr>
          <w:rFonts w:cs="Times New Roman"/>
          <w:szCs w:val="24"/>
        </w:rPr>
        <w:t xml:space="preserve"> Ona popisuje identificirane snage i slabosti područja LAG-a koje se mogu iskoristiti za realizaciju uočenih prilika te minimiz</w:t>
      </w:r>
      <w:r w:rsidR="00260B88">
        <w:rPr>
          <w:rFonts w:cs="Times New Roman"/>
          <w:szCs w:val="24"/>
        </w:rPr>
        <w:t>iranje</w:t>
      </w:r>
      <w:r w:rsidRPr="00414A55">
        <w:rPr>
          <w:rFonts w:cs="Times New Roman"/>
          <w:szCs w:val="24"/>
        </w:rPr>
        <w:t xml:space="preserve"> uočenih prijetnji, a čije je izvorište kako okruženje LAG-a, tako i unutarnje generirani procesi. Najvažnije snage i slabosti te prilike i prijetnje, kao vanjske mogućnosti i ograničenja razvoja, sintetizirani su u slijedećoj SWOT tablici, dok su detalji dani u proširenoj SWOT tablici u </w:t>
      </w:r>
      <w:r>
        <w:rPr>
          <w:rFonts w:cs="Times New Roman"/>
          <w:szCs w:val="24"/>
        </w:rPr>
        <w:t>prilogu (</w:t>
      </w:r>
      <w:r>
        <w:rPr>
          <w:rFonts w:cs="Times New Roman"/>
          <w:szCs w:val="24"/>
        </w:rPr>
        <w:fldChar w:fldCharType="begin"/>
      </w:r>
      <w:r>
        <w:rPr>
          <w:rFonts w:cs="Times New Roman"/>
          <w:szCs w:val="24"/>
        </w:rPr>
        <w:instrText xml:space="preserve"> REF _Ref443602200 \h </w:instrText>
      </w:r>
      <w:r>
        <w:rPr>
          <w:rFonts w:cs="Times New Roman"/>
          <w:szCs w:val="24"/>
        </w:rPr>
      </w:r>
      <w:r>
        <w:rPr>
          <w:rFonts w:cs="Times New Roman"/>
          <w:szCs w:val="24"/>
        </w:rPr>
        <w:fldChar w:fldCharType="separate"/>
      </w:r>
      <w:r w:rsidR="000D7058">
        <w:br w:type="page"/>
      </w:r>
    </w:p>
    <w:p w14:paraId="6C96FF7F" w14:textId="1A95D6B2" w:rsidR="007A251A" w:rsidRPr="00EE2207" w:rsidRDefault="000D7058" w:rsidP="00FC0FEB">
      <w:pPr>
        <w:jc w:val="both"/>
        <w:rPr>
          <w:rFonts w:cs="Times New Roman"/>
          <w:bCs/>
          <w:szCs w:val="24"/>
          <w:lang w:eastAsia="hr-HR"/>
        </w:rPr>
      </w:pPr>
      <w:r w:rsidRPr="003055B1">
        <w:lastRenderedPageBreak/>
        <w:t xml:space="preserve">Prilog </w:t>
      </w:r>
      <w:r>
        <w:rPr>
          <w:noProof/>
        </w:rPr>
        <w:t>22</w:t>
      </w:r>
      <w:r w:rsidR="007A251A">
        <w:rPr>
          <w:rFonts w:cs="Times New Roman"/>
          <w:szCs w:val="24"/>
        </w:rPr>
        <w:fldChar w:fldCharType="end"/>
      </w:r>
      <w:r w:rsidR="007A251A">
        <w:rPr>
          <w:rFonts w:cs="Times New Roman"/>
          <w:szCs w:val="24"/>
        </w:rPr>
        <w:t>)</w:t>
      </w:r>
      <w:r w:rsidR="007A251A" w:rsidRPr="007B02F3">
        <w:rPr>
          <w:rFonts w:cs="Times New Roman"/>
          <w:szCs w:val="24"/>
        </w:rPr>
        <w:t xml:space="preserve"> </w:t>
      </w:r>
      <w:r w:rsidR="007A251A" w:rsidRPr="00891626">
        <w:rPr>
          <w:rFonts w:cs="Times New Roman"/>
          <w:szCs w:val="24"/>
        </w:rPr>
        <w:t>SWOT tablica</w:t>
      </w:r>
      <w:r w:rsidR="007A251A" w:rsidRPr="00414A55">
        <w:rPr>
          <w:rFonts w:cs="Times New Roman"/>
          <w:szCs w:val="24"/>
        </w:rPr>
        <w:t xml:space="preserve"> osigurava uočavanje: </w:t>
      </w:r>
    </w:p>
    <w:p w14:paraId="77D4990E" w14:textId="77777777" w:rsidR="007A251A" w:rsidRPr="00414A55" w:rsidRDefault="007A251A" w:rsidP="00067554">
      <w:pPr>
        <w:numPr>
          <w:ilvl w:val="0"/>
          <w:numId w:val="4"/>
        </w:numPr>
        <w:rPr>
          <w:rFonts w:cs="Times New Roman"/>
          <w:iCs/>
          <w:szCs w:val="24"/>
        </w:rPr>
      </w:pPr>
      <w:r w:rsidRPr="00414A55">
        <w:rPr>
          <w:rFonts w:cs="Times New Roman"/>
          <w:iCs/>
          <w:szCs w:val="24"/>
        </w:rPr>
        <w:t>snaga na kojima je moguće graditi razvoj područja LAG-a</w:t>
      </w:r>
    </w:p>
    <w:p w14:paraId="320099E9" w14:textId="77777777" w:rsidR="007A251A" w:rsidRPr="00414A55" w:rsidRDefault="007A251A" w:rsidP="00067554">
      <w:pPr>
        <w:numPr>
          <w:ilvl w:val="0"/>
          <w:numId w:val="4"/>
        </w:numPr>
        <w:rPr>
          <w:rFonts w:cs="Times New Roman"/>
          <w:iCs/>
          <w:szCs w:val="24"/>
        </w:rPr>
      </w:pPr>
      <w:r w:rsidRPr="00414A55">
        <w:rPr>
          <w:rFonts w:cs="Times New Roman"/>
          <w:iCs/>
          <w:szCs w:val="24"/>
        </w:rPr>
        <w:t>prilika koje se otvaraju području, a koje treba iskoristiti ciljem kapitaliziranja na snagama i minimiziranja slabosti</w:t>
      </w:r>
    </w:p>
    <w:p w14:paraId="5C1D41CE" w14:textId="77777777" w:rsidR="007A251A" w:rsidRPr="00414A55" w:rsidRDefault="007A251A" w:rsidP="00067554">
      <w:pPr>
        <w:numPr>
          <w:ilvl w:val="0"/>
          <w:numId w:val="4"/>
        </w:numPr>
        <w:rPr>
          <w:rFonts w:cs="Times New Roman"/>
          <w:iCs/>
          <w:szCs w:val="24"/>
        </w:rPr>
      </w:pPr>
      <w:r w:rsidRPr="00414A55">
        <w:rPr>
          <w:rFonts w:cs="Times New Roman"/>
          <w:iCs/>
          <w:szCs w:val="24"/>
        </w:rPr>
        <w:t>slabosti koje umanjuju razvojne kapacitete i usporavaju razvoj područja, a na kojima treba poraditi u cilju slabljenja njihove moći</w:t>
      </w:r>
    </w:p>
    <w:p w14:paraId="69726495" w14:textId="77777777" w:rsidR="007A251A" w:rsidRPr="00414A55" w:rsidRDefault="007A251A" w:rsidP="00067554">
      <w:pPr>
        <w:numPr>
          <w:ilvl w:val="0"/>
          <w:numId w:val="4"/>
        </w:numPr>
        <w:rPr>
          <w:rFonts w:cs="Times New Roman"/>
          <w:iCs/>
          <w:szCs w:val="24"/>
        </w:rPr>
      </w:pPr>
      <w:r w:rsidRPr="00414A55">
        <w:rPr>
          <w:rFonts w:cs="Times New Roman"/>
          <w:iCs/>
          <w:szCs w:val="24"/>
        </w:rPr>
        <w:t>prijetnji koje potječu iz okruženja LAG-a ili su pak unutarnje generirani, a koje treba izbjeći ili ih pak minimizirati kako ne bi umanjili postojeće snage a naglasili slabosti.</w:t>
      </w:r>
    </w:p>
    <w:p w14:paraId="6489A5C8" w14:textId="77777777" w:rsidR="007A251A" w:rsidRPr="00414A55" w:rsidRDefault="007A251A" w:rsidP="00B30903">
      <w:pPr>
        <w:rPr>
          <w:rFonts w:cs="Times New Roman"/>
          <w:iCs/>
          <w:szCs w:val="24"/>
        </w:rPr>
      </w:pPr>
    </w:p>
    <w:p w14:paraId="0FA9DAF3" w14:textId="77777777" w:rsidR="007A251A" w:rsidRPr="00414A55" w:rsidRDefault="007A251A" w:rsidP="00B30903">
      <w:pPr>
        <w:rPr>
          <w:rFonts w:cs="Times New Roman"/>
          <w:iCs/>
          <w:szCs w:val="24"/>
        </w:rPr>
      </w:pPr>
      <w:r w:rsidRPr="00414A55">
        <w:rPr>
          <w:rFonts w:cs="Times New Roman"/>
          <w:iCs/>
          <w:szCs w:val="24"/>
        </w:rPr>
        <w:t xml:space="preserve">Strategija LAG-a Vuka-Dunav bazirana je na ideji o kapitalizaciji snaga koje područje LAG-a posjeduje te iskorištavanju prilika koje se otvaraju. </w:t>
      </w:r>
    </w:p>
    <w:p w14:paraId="02416855" w14:textId="77777777" w:rsidR="007A251A" w:rsidRPr="00414A55" w:rsidRDefault="007A251A" w:rsidP="00B30903">
      <w:pPr>
        <w:rPr>
          <w:rFonts w:cs="Times New Roman"/>
          <w:iCs/>
          <w:szCs w:val="24"/>
        </w:rPr>
      </w:pPr>
    </w:p>
    <w:p w14:paraId="224C465E" w14:textId="77777777" w:rsidR="007A251A" w:rsidRPr="003055B1" w:rsidRDefault="007A251A" w:rsidP="00F757E3">
      <w:pPr>
        <w:pStyle w:val="Caption"/>
      </w:pPr>
      <w:bookmarkStart w:id="74" w:name="_Toc447090622"/>
      <w:r w:rsidRPr="003055B1">
        <w:t xml:space="preserve">Tablica </w:t>
      </w:r>
      <w:r w:rsidR="00496C26">
        <w:fldChar w:fldCharType="begin"/>
      </w:r>
      <w:r w:rsidR="00496C26">
        <w:instrText xml:space="preserve"> SEQ Tablica \* ARABIC </w:instrText>
      </w:r>
      <w:r w:rsidR="00496C26">
        <w:fldChar w:fldCharType="separate"/>
      </w:r>
      <w:r w:rsidR="000D7058">
        <w:rPr>
          <w:noProof/>
        </w:rPr>
        <w:t>2</w:t>
      </w:r>
      <w:r w:rsidR="00496C26">
        <w:rPr>
          <w:noProof/>
        </w:rPr>
        <w:fldChar w:fldCharType="end"/>
      </w:r>
      <w:r w:rsidRPr="003055B1">
        <w:t>: SWOT matrica područja LAG-a Vuka-Dunav</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7"/>
        <w:gridCol w:w="4555"/>
      </w:tblGrid>
      <w:tr w:rsidR="007A251A" w:rsidRPr="0007078A" w14:paraId="30E37B98" w14:textId="77777777" w:rsidTr="00B51A0F">
        <w:tc>
          <w:tcPr>
            <w:tcW w:w="0" w:type="auto"/>
            <w:shd w:val="clear" w:color="auto" w:fill="005CA0"/>
          </w:tcPr>
          <w:p w14:paraId="6334548C" w14:textId="77777777" w:rsidR="007A251A" w:rsidRPr="00B51A0F" w:rsidRDefault="007A251A" w:rsidP="0007078A">
            <w:pPr>
              <w:rPr>
                <w:rFonts w:cs="Times New Roman"/>
                <w:b/>
                <w:iCs/>
                <w:color w:val="FFFFFF"/>
                <w:szCs w:val="24"/>
                <w:lang w:eastAsia="hr-HR"/>
              </w:rPr>
            </w:pPr>
            <w:r w:rsidRPr="00B51A0F">
              <w:rPr>
                <w:rFonts w:cs="Times New Roman"/>
                <w:b/>
                <w:iCs/>
                <w:color w:val="FFFFFF"/>
                <w:szCs w:val="24"/>
                <w:lang w:eastAsia="hr-HR"/>
              </w:rPr>
              <w:t xml:space="preserve">Snage </w:t>
            </w:r>
          </w:p>
        </w:tc>
        <w:tc>
          <w:tcPr>
            <w:tcW w:w="0" w:type="auto"/>
            <w:shd w:val="clear" w:color="auto" w:fill="005CA0"/>
          </w:tcPr>
          <w:p w14:paraId="699C6BE1" w14:textId="77777777" w:rsidR="007A251A" w:rsidRPr="00B51A0F" w:rsidRDefault="007A251A" w:rsidP="0007078A">
            <w:pPr>
              <w:rPr>
                <w:rFonts w:cs="Times New Roman"/>
                <w:b/>
                <w:iCs/>
                <w:color w:val="FFFFFF"/>
                <w:szCs w:val="24"/>
                <w:lang w:eastAsia="hr-HR"/>
              </w:rPr>
            </w:pPr>
            <w:r w:rsidRPr="00B51A0F">
              <w:rPr>
                <w:rFonts w:cs="Times New Roman"/>
                <w:b/>
                <w:iCs/>
                <w:color w:val="FFFFFF"/>
                <w:szCs w:val="24"/>
                <w:lang w:eastAsia="hr-HR"/>
              </w:rPr>
              <w:t xml:space="preserve">Slabosti </w:t>
            </w:r>
          </w:p>
        </w:tc>
      </w:tr>
      <w:tr w:rsidR="007A251A" w:rsidRPr="0007078A" w14:paraId="7EDACAA6" w14:textId="77777777" w:rsidTr="00B51A0F">
        <w:trPr>
          <w:trHeight w:val="305"/>
        </w:trPr>
        <w:tc>
          <w:tcPr>
            <w:tcW w:w="0" w:type="auto"/>
          </w:tcPr>
          <w:p w14:paraId="22093C6E" w14:textId="77777777" w:rsidR="007A251A" w:rsidRPr="000468E0" w:rsidRDefault="007A251A" w:rsidP="00067554">
            <w:pPr>
              <w:numPr>
                <w:ilvl w:val="0"/>
                <w:numId w:val="5"/>
              </w:numPr>
              <w:rPr>
                <w:rFonts w:cs="Times New Roman"/>
                <w:iCs/>
                <w:szCs w:val="24"/>
                <w:lang w:val="sv-SE" w:eastAsia="hr-HR"/>
              </w:rPr>
            </w:pPr>
            <w:r w:rsidRPr="00B51A0F">
              <w:rPr>
                <w:rFonts w:cs="Times New Roman"/>
                <w:iCs/>
                <w:szCs w:val="24"/>
                <w:lang w:eastAsia="hr-HR"/>
              </w:rPr>
              <w:t>bogatstvo prirodnih resursa i tradicija u njihovom korištenju</w:t>
            </w:r>
          </w:p>
          <w:p w14:paraId="57600301" w14:textId="77777777" w:rsidR="007A251A" w:rsidRPr="000468E0" w:rsidRDefault="007A251A" w:rsidP="00067554">
            <w:pPr>
              <w:numPr>
                <w:ilvl w:val="0"/>
                <w:numId w:val="5"/>
              </w:numPr>
              <w:rPr>
                <w:rFonts w:cs="Times New Roman"/>
                <w:iCs/>
                <w:szCs w:val="24"/>
                <w:lang w:val="sv-SE" w:eastAsia="hr-HR"/>
              </w:rPr>
            </w:pPr>
            <w:r w:rsidRPr="00B51A0F">
              <w:rPr>
                <w:rFonts w:cs="Times New Roman"/>
                <w:iCs/>
                <w:szCs w:val="24"/>
                <w:lang w:eastAsia="hr-HR"/>
              </w:rPr>
              <w:t>očuvan okoliš i ekološka čistoća tla</w:t>
            </w:r>
          </w:p>
          <w:p w14:paraId="19601C4D" w14:textId="77777777" w:rsidR="007A251A" w:rsidRPr="000468E0" w:rsidRDefault="007A251A" w:rsidP="00067554">
            <w:pPr>
              <w:numPr>
                <w:ilvl w:val="0"/>
                <w:numId w:val="5"/>
              </w:numPr>
              <w:rPr>
                <w:rFonts w:cs="Times New Roman"/>
                <w:iCs/>
                <w:szCs w:val="24"/>
                <w:lang w:val="pl-PL" w:eastAsia="hr-HR"/>
              </w:rPr>
            </w:pPr>
            <w:r w:rsidRPr="00B51A0F">
              <w:rPr>
                <w:rFonts w:cs="Times New Roman"/>
                <w:iCs/>
                <w:szCs w:val="24"/>
                <w:lang w:eastAsia="hr-HR"/>
              </w:rPr>
              <w:t>brojnost OPG-a i dinamičniji razvoj malog gospodarstva</w:t>
            </w:r>
          </w:p>
          <w:p w14:paraId="172A6EC5" w14:textId="77777777" w:rsidR="007A251A" w:rsidRPr="000468E0" w:rsidRDefault="007A251A" w:rsidP="00067554">
            <w:pPr>
              <w:numPr>
                <w:ilvl w:val="0"/>
                <w:numId w:val="5"/>
              </w:numPr>
              <w:rPr>
                <w:rFonts w:cs="Times New Roman"/>
                <w:iCs/>
                <w:szCs w:val="24"/>
                <w:lang w:val="pl-PL" w:eastAsia="hr-HR"/>
              </w:rPr>
            </w:pPr>
            <w:r w:rsidRPr="00B51A0F">
              <w:rPr>
                <w:rFonts w:cs="Times New Roman"/>
                <w:iCs/>
                <w:szCs w:val="24"/>
                <w:lang w:eastAsia="hr-HR"/>
              </w:rPr>
              <w:t>povjerenje u lokalnu samoupravu i njezina pristupačnost</w:t>
            </w:r>
          </w:p>
          <w:p w14:paraId="51E84944" w14:textId="77777777" w:rsidR="007A251A" w:rsidRPr="00B51A0F" w:rsidRDefault="007A251A" w:rsidP="00067554">
            <w:pPr>
              <w:numPr>
                <w:ilvl w:val="0"/>
                <w:numId w:val="5"/>
              </w:numPr>
              <w:rPr>
                <w:rFonts w:cs="Times New Roman"/>
                <w:iCs/>
                <w:szCs w:val="24"/>
                <w:lang w:val="en-US" w:eastAsia="hr-HR"/>
              </w:rPr>
            </w:pPr>
            <w:r w:rsidRPr="00B51A0F">
              <w:rPr>
                <w:rFonts w:cs="Times New Roman"/>
                <w:iCs/>
                <w:szCs w:val="24"/>
                <w:lang w:eastAsia="hr-HR"/>
              </w:rPr>
              <w:t>izrađena lista projekata JLS</w:t>
            </w:r>
          </w:p>
          <w:p w14:paraId="574F9D67" w14:textId="77777777" w:rsidR="007A251A" w:rsidRPr="00B51A0F" w:rsidRDefault="007A251A" w:rsidP="00067554">
            <w:pPr>
              <w:numPr>
                <w:ilvl w:val="0"/>
                <w:numId w:val="5"/>
              </w:numPr>
              <w:rPr>
                <w:rFonts w:cs="Times New Roman"/>
                <w:iCs/>
                <w:szCs w:val="24"/>
                <w:lang w:val="en-US" w:eastAsia="hr-HR"/>
              </w:rPr>
            </w:pPr>
            <w:r w:rsidRPr="00B51A0F">
              <w:rPr>
                <w:rFonts w:cs="Times New Roman"/>
                <w:iCs/>
                <w:szCs w:val="24"/>
                <w:lang w:eastAsia="hr-HR"/>
              </w:rPr>
              <w:t>razvijenost energetske i prometne infrastrukture</w:t>
            </w:r>
          </w:p>
          <w:p w14:paraId="2456613F" w14:textId="77777777" w:rsidR="007A251A" w:rsidRPr="00B51A0F" w:rsidRDefault="007A251A" w:rsidP="00067554">
            <w:pPr>
              <w:numPr>
                <w:ilvl w:val="0"/>
                <w:numId w:val="5"/>
              </w:numPr>
              <w:rPr>
                <w:rFonts w:cs="Times New Roman"/>
                <w:iCs/>
                <w:szCs w:val="24"/>
                <w:lang w:val="en-US" w:eastAsia="hr-HR"/>
              </w:rPr>
            </w:pPr>
            <w:r w:rsidRPr="00B51A0F">
              <w:rPr>
                <w:rFonts w:cs="Times New Roman"/>
                <w:iCs/>
                <w:szCs w:val="24"/>
                <w:lang w:eastAsia="hr-HR"/>
              </w:rPr>
              <w:t>jeftiniji troškovi života i stanovanja, veća sigurnost življenja u maloj sredini</w:t>
            </w:r>
          </w:p>
          <w:p w14:paraId="20DD65C9" w14:textId="77777777" w:rsidR="007A251A" w:rsidRPr="00B51A0F" w:rsidRDefault="007A251A" w:rsidP="00067554">
            <w:pPr>
              <w:numPr>
                <w:ilvl w:val="0"/>
                <w:numId w:val="5"/>
              </w:numPr>
              <w:rPr>
                <w:rFonts w:cs="Times New Roman"/>
                <w:iCs/>
                <w:szCs w:val="24"/>
                <w:lang w:val="en-US" w:eastAsia="hr-HR"/>
              </w:rPr>
            </w:pPr>
            <w:r w:rsidRPr="00B51A0F">
              <w:rPr>
                <w:rFonts w:cs="Times New Roman"/>
                <w:iCs/>
                <w:szCs w:val="24"/>
                <w:lang w:eastAsia="hr-HR"/>
              </w:rPr>
              <w:t>osigurana primarna zdravstvena zaštita</w:t>
            </w:r>
          </w:p>
          <w:p w14:paraId="689696D3" w14:textId="77777777" w:rsidR="007A251A" w:rsidRPr="00B51A0F" w:rsidRDefault="007A251A" w:rsidP="00067554">
            <w:pPr>
              <w:numPr>
                <w:ilvl w:val="0"/>
                <w:numId w:val="5"/>
              </w:numPr>
              <w:rPr>
                <w:rFonts w:cs="Times New Roman"/>
                <w:iCs/>
                <w:szCs w:val="24"/>
                <w:lang w:val="en-US" w:eastAsia="hr-HR"/>
              </w:rPr>
            </w:pPr>
            <w:r w:rsidRPr="00B51A0F">
              <w:rPr>
                <w:rFonts w:cs="Times New Roman"/>
                <w:iCs/>
                <w:szCs w:val="24"/>
                <w:lang w:eastAsia="hr-HR"/>
              </w:rPr>
              <w:t>osigurana primarna razina obrazovanja</w:t>
            </w:r>
          </w:p>
          <w:p w14:paraId="74250F71" w14:textId="77777777" w:rsidR="007A251A" w:rsidRPr="00B51A0F" w:rsidRDefault="007A251A" w:rsidP="00067554">
            <w:pPr>
              <w:numPr>
                <w:ilvl w:val="0"/>
                <w:numId w:val="5"/>
              </w:numPr>
              <w:rPr>
                <w:rFonts w:cs="Times New Roman"/>
                <w:iCs/>
                <w:szCs w:val="24"/>
                <w:lang w:val="en-US" w:eastAsia="hr-HR"/>
              </w:rPr>
            </w:pPr>
            <w:r w:rsidRPr="00B51A0F">
              <w:rPr>
                <w:rFonts w:cs="Times New Roman"/>
                <w:iCs/>
                <w:szCs w:val="24"/>
                <w:lang w:eastAsia="hr-HR"/>
              </w:rPr>
              <w:t>postojanje kulturne baštine i brojnih kulturnih aktivnosti</w:t>
            </w:r>
          </w:p>
          <w:p w14:paraId="4CCE4661" w14:textId="77777777" w:rsidR="007A251A" w:rsidRPr="00B51A0F" w:rsidRDefault="007A251A" w:rsidP="0007078A">
            <w:pPr>
              <w:rPr>
                <w:rFonts w:cs="Times New Roman"/>
                <w:iCs/>
                <w:szCs w:val="24"/>
                <w:lang w:eastAsia="hr-HR"/>
              </w:rPr>
            </w:pPr>
          </w:p>
        </w:tc>
        <w:tc>
          <w:tcPr>
            <w:tcW w:w="0" w:type="auto"/>
          </w:tcPr>
          <w:p w14:paraId="206ED979" w14:textId="77777777" w:rsidR="007A251A" w:rsidRPr="00B51A0F" w:rsidRDefault="007A251A" w:rsidP="00067554">
            <w:pPr>
              <w:numPr>
                <w:ilvl w:val="0"/>
                <w:numId w:val="6"/>
              </w:numPr>
              <w:rPr>
                <w:rFonts w:cs="Times New Roman"/>
                <w:iCs/>
                <w:szCs w:val="24"/>
                <w:lang w:val="en-US" w:eastAsia="hr-HR"/>
              </w:rPr>
            </w:pPr>
            <w:r w:rsidRPr="00B51A0F">
              <w:rPr>
                <w:rFonts w:cs="Times New Roman"/>
                <w:iCs/>
                <w:szCs w:val="24"/>
                <w:lang w:eastAsia="hr-HR"/>
              </w:rPr>
              <w:t>nepovoljne demografske tendencije</w:t>
            </w:r>
          </w:p>
          <w:p w14:paraId="5799AF74" w14:textId="77777777" w:rsidR="007A251A" w:rsidRPr="00B51A0F" w:rsidRDefault="007A251A" w:rsidP="00067554">
            <w:pPr>
              <w:numPr>
                <w:ilvl w:val="0"/>
                <w:numId w:val="6"/>
              </w:numPr>
              <w:rPr>
                <w:rFonts w:cs="Times New Roman"/>
                <w:iCs/>
                <w:szCs w:val="24"/>
                <w:lang w:val="en-US" w:eastAsia="hr-HR"/>
              </w:rPr>
            </w:pPr>
            <w:r w:rsidRPr="00B51A0F">
              <w:rPr>
                <w:rFonts w:cs="Times New Roman"/>
                <w:iCs/>
                <w:szCs w:val="24"/>
                <w:lang w:eastAsia="hr-HR"/>
              </w:rPr>
              <w:t>niska obrazovna razina stanovništva</w:t>
            </w:r>
          </w:p>
          <w:p w14:paraId="3DECCD55" w14:textId="77777777" w:rsidR="007A251A" w:rsidRPr="00B51A0F" w:rsidRDefault="007A251A" w:rsidP="00067554">
            <w:pPr>
              <w:numPr>
                <w:ilvl w:val="0"/>
                <w:numId w:val="6"/>
              </w:numPr>
              <w:rPr>
                <w:rFonts w:cs="Times New Roman"/>
                <w:iCs/>
                <w:szCs w:val="24"/>
                <w:lang w:val="en-US" w:eastAsia="hr-HR"/>
              </w:rPr>
            </w:pPr>
            <w:r w:rsidRPr="00B51A0F">
              <w:rPr>
                <w:rFonts w:cs="Times New Roman"/>
                <w:iCs/>
                <w:szCs w:val="24"/>
                <w:lang w:eastAsia="hr-HR"/>
              </w:rPr>
              <w:t>ispodprosječna razvijenost područja</w:t>
            </w:r>
          </w:p>
          <w:p w14:paraId="408E07B3" w14:textId="77777777" w:rsidR="007A251A" w:rsidRPr="00B51A0F" w:rsidRDefault="007A251A" w:rsidP="00067554">
            <w:pPr>
              <w:numPr>
                <w:ilvl w:val="0"/>
                <w:numId w:val="6"/>
              </w:numPr>
              <w:rPr>
                <w:rFonts w:cs="Times New Roman"/>
                <w:iCs/>
                <w:szCs w:val="24"/>
                <w:lang w:val="en-US" w:eastAsia="hr-HR"/>
              </w:rPr>
            </w:pPr>
            <w:r w:rsidRPr="00B51A0F">
              <w:rPr>
                <w:rFonts w:cs="Times New Roman"/>
                <w:iCs/>
                <w:szCs w:val="24"/>
                <w:lang w:eastAsia="hr-HR"/>
              </w:rPr>
              <w:t>mali broj srednjih i nepostojanje velikih gospodarskih subjekata</w:t>
            </w:r>
          </w:p>
          <w:p w14:paraId="23CA455B" w14:textId="77777777" w:rsidR="007A251A" w:rsidRPr="00B51A0F" w:rsidRDefault="007A251A" w:rsidP="00067554">
            <w:pPr>
              <w:numPr>
                <w:ilvl w:val="0"/>
                <w:numId w:val="6"/>
              </w:numPr>
              <w:rPr>
                <w:rFonts w:cs="Times New Roman"/>
                <w:iCs/>
                <w:szCs w:val="24"/>
                <w:lang w:val="en-US" w:eastAsia="hr-HR"/>
              </w:rPr>
            </w:pPr>
            <w:r w:rsidRPr="00B51A0F">
              <w:rPr>
                <w:rFonts w:cs="Times New Roman"/>
                <w:iCs/>
                <w:szCs w:val="24"/>
                <w:lang w:eastAsia="hr-HR"/>
              </w:rPr>
              <w:t>nedovoljno razvijena gospodarska infrastruktura</w:t>
            </w:r>
          </w:p>
          <w:p w14:paraId="02F19C02" w14:textId="4845BDE4" w:rsidR="000D05FF" w:rsidRDefault="007A251A" w:rsidP="00067554">
            <w:pPr>
              <w:numPr>
                <w:ilvl w:val="0"/>
                <w:numId w:val="6"/>
              </w:numPr>
              <w:rPr>
                <w:rFonts w:cs="Times New Roman"/>
                <w:iCs/>
                <w:szCs w:val="24"/>
                <w:lang w:val="en-US" w:eastAsia="hr-HR"/>
              </w:rPr>
            </w:pPr>
            <w:r w:rsidRPr="00B51A0F">
              <w:rPr>
                <w:rFonts w:cs="Times New Roman"/>
                <w:iCs/>
                <w:szCs w:val="24"/>
                <w:lang w:eastAsia="hr-HR"/>
              </w:rPr>
              <w:t>velika nezaposlenost</w:t>
            </w:r>
          </w:p>
          <w:p w14:paraId="3692A161" w14:textId="51CCD49D" w:rsidR="00FA6F70" w:rsidRPr="00FA6F70" w:rsidRDefault="00FA6F70" w:rsidP="00067554">
            <w:pPr>
              <w:numPr>
                <w:ilvl w:val="0"/>
                <w:numId w:val="6"/>
              </w:numPr>
              <w:rPr>
                <w:rFonts w:cs="Times New Roman"/>
                <w:iCs/>
                <w:szCs w:val="24"/>
                <w:lang w:eastAsia="hr-HR"/>
              </w:rPr>
            </w:pPr>
            <w:r w:rsidRPr="00FA6F70">
              <w:rPr>
                <w:rFonts w:cs="Times New Roman"/>
                <w:iCs/>
                <w:szCs w:val="24"/>
                <w:lang w:eastAsia="hr-HR"/>
              </w:rPr>
              <w:t>korištenje zastarjele opreme i tehnologije u proizvodnji</w:t>
            </w:r>
          </w:p>
          <w:p w14:paraId="4A68276F" w14:textId="0B4C2344" w:rsidR="007A251A" w:rsidRPr="00B51A0F" w:rsidRDefault="007A251A" w:rsidP="00067554">
            <w:pPr>
              <w:numPr>
                <w:ilvl w:val="0"/>
                <w:numId w:val="6"/>
              </w:numPr>
              <w:rPr>
                <w:rFonts w:cs="Times New Roman"/>
                <w:iCs/>
                <w:szCs w:val="24"/>
                <w:lang w:val="en-US" w:eastAsia="hr-HR"/>
              </w:rPr>
            </w:pPr>
            <w:r w:rsidRPr="00B51A0F">
              <w:rPr>
                <w:rFonts w:cs="Times New Roman"/>
                <w:iCs/>
                <w:szCs w:val="24"/>
                <w:lang w:eastAsia="hr-HR"/>
              </w:rPr>
              <w:t xml:space="preserve">mali i usitnjeni </w:t>
            </w:r>
            <w:r w:rsidR="000D05FF">
              <w:rPr>
                <w:rFonts w:cs="Times New Roman"/>
                <w:iCs/>
                <w:szCs w:val="24"/>
                <w:lang w:eastAsia="hr-HR"/>
              </w:rPr>
              <w:t xml:space="preserve">poljoprivredni </w:t>
            </w:r>
            <w:r w:rsidRPr="00B51A0F">
              <w:rPr>
                <w:rFonts w:cs="Times New Roman"/>
                <w:iCs/>
                <w:szCs w:val="24"/>
                <w:lang w:eastAsia="hr-HR"/>
              </w:rPr>
              <w:t>posjedi i nesklonost udruživanju poljoprivrednika</w:t>
            </w:r>
          </w:p>
          <w:p w14:paraId="18BDAB5D" w14:textId="77777777" w:rsidR="007A251A" w:rsidRPr="00B51A0F" w:rsidRDefault="007A251A" w:rsidP="00067554">
            <w:pPr>
              <w:numPr>
                <w:ilvl w:val="0"/>
                <w:numId w:val="6"/>
              </w:numPr>
              <w:rPr>
                <w:rFonts w:cs="Times New Roman"/>
                <w:iCs/>
                <w:szCs w:val="24"/>
                <w:lang w:val="en-US" w:eastAsia="hr-HR"/>
              </w:rPr>
            </w:pPr>
            <w:r w:rsidRPr="00B51A0F">
              <w:rPr>
                <w:rFonts w:cs="Times New Roman"/>
                <w:iCs/>
                <w:szCs w:val="24"/>
                <w:lang w:eastAsia="hr-HR"/>
              </w:rPr>
              <w:t>nerazvijena poduzetnička kultura</w:t>
            </w:r>
          </w:p>
          <w:p w14:paraId="3F63C0B0" w14:textId="77777777" w:rsidR="007A251A" w:rsidRPr="00B51A0F" w:rsidRDefault="007A251A" w:rsidP="00067554">
            <w:pPr>
              <w:numPr>
                <w:ilvl w:val="0"/>
                <w:numId w:val="6"/>
              </w:numPr>
              <w:rPr>
                <w:rFonts w:cs="Times New Roman"/>
                <w:iCs/>
                <w:szCs w:val="24"/>
                <w:lang w:val="en-US" w:eastAsia="hr-HR"/>
              </w:rPr>
            </w:pPr>
            <w:r w:rsidRPr="00B51A0F">
              <w:rPr>
                <w:rFonts w:cs="Times New Roman"/>
                <w:iCs/>
                <w:szCs w:val="24"/>
                <w:lang w:val="en-US" w:eastAsia="hr-HR"/>
              </w:rPr>
              <w:t>s</w:t>
            </w:r>
            <w:r w:rsidRPr="00B51A0F">
              <w:rPr>
                <w:rFonts w:cs="Times New Roman"/>
                <w:iCs/>
                <w:szCs w:val="24"/>
                <w:lang w:eastAsia="hr-HR"/>
              </w:rPr>
              <w:t xml:space="preserve">labija turistička ponuda </w:t>
            </w:r>
          </w:p>
          <w:p w14:paraId="70E3F8BA" w14:textId="77777777" w:rsidR="007A251A" w:rsidRPr="00B51A0F" w:rsidRDefault="007A251A" w:rsidP="00067554">
            <w:pPr>
              <w:numPr>
                <w:ilvl w:val="0"/>
                <w:numId w:val="6"/>
              </w:numPr>
              <w:rPr>
                <w:rFonts w:cs="Times New Roman"/>
                <w:iCs/>
                <w:szCs w:val="24"/>
                <w:lang w:val="en-US" w:eastAsia="hr-HR"/>
              </w:rPr>
            </w:pPr>
            <w:r w:rsidRPr="00B51A0F">
              <w:rPr>
                <w:rFonts w:cs="Times New Roman"/>
                <w:iCs/>
                <w:szCs w:val="24"/>
                <w:lang w:val="en-US" w:eastAsia="hr-HR"/>
              </w:rPr>
              <w:t>n</w:t>
            </w:r>
            <w:r w:rsidRPr="00B51A0F">
              <w:rPr>
                <w:rFonts w:cs="Times New Roman"/>
                <w:iCs/>
                <w:szCs w:val="24"/>
                <w:lang w:eastAsia="hr-HR"/>
              </w:rPr>
              <w:t>edostatak društvenih objekata i sadržaja</w:t>
            </w:r>
          </w:p>
          <w:p w14:paraId="74C9DAC6" w14:textId="77777777" w:rsidR="007A251A" w:rsidRPr="00B51A0F" w:rsidRDefault="007A251A" w:rsidP="0007078A">
            <w:pPr>
              <w:rPr>
                <w:rFonts w:cs="Times New Roman"/>
                <w:iCs/>
                <w:szCs w:val="24"/>
                <w:lang w:eastAsia="hr-HR"/>
              </w:rPr>
            </w:pPr>
          </w:p>
        </w:tc>
      </w:tr>
      <w:tr w:rsidR="007A251A" w:rsidRPr="0007078A" w14:paraId="10CBF74F" w14:textId="77777777" w:rsidTr="00B51A0F">
        <w:tc>
          <w:tcPr>
            <w:tcW w:w="0" w:type="auto"/>
            <w:shd w:val="clear" w:color="auto" w:fill="005CA0"/>
          </w:tcPr>
          <w:p w14:paraId="2A9D31BA" w14:textId="77777777" w:rsidR="007A251A" w:rsidRPr="00B51A0F" w:rsidRDefault="007A251A" w:rsidP="0007078A">
            <w:pPr>
              <w:rPr>
                <w:rFonts w:cs="Times New Roman"/>
                <w:b/>
                <w:iCs/>
                <w:color w:val="FFFFFF"/>
                <w:szCs w:val="24"/>
                <w:lang w:eastAsia="hr-HR"/>
              </w:rPr>
            </w:pPr>
            <w:r w:rsidRPr="00B51A0F">
              <w:rPr>
                <w:rFonts w:cs="Times New Roman"/>
                <w:b/>
                <w:iCs/>
                <w:color w:val="FFFFFF"/>
                <w:szCs w:val="24"/>
                <w:lang w:eastAsia="hr-HR"/>
              </w:rPr>
              <w:t xml:space="preserve">Prilike </w:t>
            </w:r>
          </w:p>
        </w:tc>
        <w:tc>
          <w:tcPr>
            <w:tcW w:w="0" w:type="auto"/>
            <w:shd w:val="clear" w:color="auto" w:fill="005CA0"/>
          </w:tcPr>
          <w:p w14:paraId="6B8963F1" w14:textId="77777777" w:rsidR="007A251A" w:rsidRPr="00B51A0F" w:rsidRDefault="007A251A" w:rsidP="0007078A">
            <w:pPr>
              <w:rPr>
                <w:rFonts w:cs="Times New Roman"/>
                <w:b/>
                <w:iCs/>
                <w:color w:val="FFFFFF"/>
                <w:szCs w:val="24"/>
                <w:lang w:eastAsia="hr-HR"/>
              </w:rPr>
            </w:pPr>
            <w:r w:rsidRPr="00B51A0F">
              <w:rPr>
                <w:rFonts w:cs="Times New Roman"/>
                <w:b/>
                <w:iCs/>
                <w:color w:val="FFFFFF"/>
                <w:szCs w:val="24"/>
                <w:lang w:eastAsia="hr-HR"/>
              </w:rPr>
              <w:t xml:space="preserve">Prijetnje </w:t>
            </w:r>
          </w:p>
        </w:tc>
      </w:tr>
      <w:tr w:rsidR="007A251A" w:rsidRPr="0007078A" w14:paraId="2A1193EA" w14:textId="77777777" w:rsidTr="00B51A0F">
        <w:tc>
          <w:tcPr>
            <w:tcW w:w="0" w:type="auto"/>
          </w:tcPr>
          <w:p w14:paraId="7BDB54C2" w14:textId="77777777" w:rsidR="007A251A" w:rsidRPr="000468E0" w:rsidRDefault="007A251A" w:rsidP="00067554">
            <w:pPr>
              <w:numPr>
                <w:ilvl w:val="0"/>
                <w:numId w:val="7"/>
              </w:numPr>
              <w:rPr>
                <w:rFonts w:cs="Times New Roman"/>
                <w:iCs/>
                <w:szCs w:val="24"/>
                <w:lang w:eastAsia="hr-HR"/>
              </w:rPr>
            </w:pPr>
            <w:r w:rsidRPr="00B51A0F">
              <w:rPr>
                <w:rFonts w:cs="Times New Roman"/>
                <w:iCs/>
                <w:szCs w:val="24"/>
                <w:lang w:eastAsia="hr-HR"/>
              </w:rPr>
              <w:t>potpomognuto područje – pomoć i financijska sredstva EU i drugih izvora</w:t>
            </w:r>
          </w:p>
          <w:p w14:paraId="284F861F" w14:textId="77777777" w:rsidR="007A251A" w:rsidRPr="000468E0" w:rsidRDefault="007A251A" w:rsidP="00067554">
            <w:pPr>
              <w:numPr>
                <w:ilvl w:val="0"/>
                <w:numId w:val="7"/>
              </w:numPr>
              <w:rPr>
                <w:rFonts w:cs="Times New Roman"/>
                <w:iCs/>
                <w:szCs w:val="24"/>
                <w:lang w:eastAsia="hr-HR"/>
              </w:rPr>
            </w:pPr>
            <w:r w:rsidRPr="00B51A0F">
              <w:rPr>
                <w:rFonts w:cs="Times New Roman"/>
                <w:iCs/>
                <w:szCs w:val="24"/>
                <w:lang w:eastAsia="hr-HR"/>
              </w:rPr>
              <w:t>povećanje potražnje za proizvodima zbog blizine urbanih središta, ali i jedinstvenog EU tržišta</w:t>
            </w:r>
          </w:p>
          <w:p w14:paraId="0DD91F9E" w14:textId="77777777" w:rsidR="007A251A" w:rsidRPr="000468E0" w:rsidRDefault="007A251A" w:rsidP="00067554">
            <w:pPr>
              <w:numPr>
                <w:ilvl w:val="0"/>
                <w:numId w:val="7"/>
              </w:numPr>
              <w:rPr>
                <w:rFonts w:cs="Times New Roman"/>
                <w:iCs/>
                <w:szCs w:val="24"/>
                <w:lang w:eastAsia="hr-HR"/>
              </w:rPr>
            </w:pPr>
            <w:r w:rsidRPr="00B51A0F">
              <w:rPr>
                <w:rFonts w:cs="Times New Roman"/>
                <w:iCs/>
                <w:szCs w:val="24"/>
                <w:lang w:eastAsia="hr-HR"/>
              </w:rPr>
              <w:t>unaprjeđenje informacijsko-komunikacijske infrastrukture i promoviranje mogućnosti korištenja Interneta u poslovne svrhe</w:t>
            </w:r>
          </w:p>
          <w:p w14:paraId="5D9EA765" w14:textId="77777777" w:rsidR="007A251A" w:rsidRPr="000468E0" w:rsidRDefault="007A251A" w:rsidP="00067554">
            <w:pPr>
              <w:numPr>
                <w:ilvl w:val="0"/>
                <w:numId w:val="7"/>
              </w:numPr>
              <w:rPr>
                <w:rFonts w:cs="Times New Roman"/>
                <w:iCs/>
                <w:szCs w:val="24"/>
                <w:lang w:eastAsia="hr-HR"/>
              </w:rPr>
            </w:pPr>
            <w:r w:rsidRPr="00B51A0F">
              <w:rPr>
                <w:rFonts w:cs="Times New Roman"/>
                <w:iCs/>
                <w:szCs w:val="24"/>
                <w:lang w:eastAsia="hr-HR"/>
              </w:rPr>
              <w:t>postojanje i blizina Sveučilišta u Osijeku, kao i različitih instituta i razvojnih centara usmjerenih obrazovanju odraslih</w:t>
            </w:r>
          </w:p>
          <w:p w14:paraId="2A88B3F8" w14:textId="77777777" w:rsidR="007A251A" w:rsidRPr="000468E0" w:rsidRDefault="007A251A" w:rsidP="00067554">
            <w:pPr>
              <w:numPr>
                <w:ilvl w:val="0"/>
                <w:numId w:val="7"/>
              </w:numPr>
              <w:rPr>
                <w:rFonts w:cs="Times New Roman"/>
                <w:iCs/>
                <w:szCs w:val="24"/>
                <w:lang w:eastAsia="hr-HR"/>
              </w:rPr>
            </w:pPr>
            <w:r w:rsidRPr="00B51A0F">
              <w:rPr>
                <w:rFonts w:cs="Times New Roman"/>
                <w:iCs/>
                <w:szCs w:val="24"/>
                <w:lang w:eastAsia="hr-HR"/>
              </w:rPr>
              <w:t>porast svijesti o važnosti konzumiranja ekoloških te tradicijskih i autohtonih proizvoda</w:t>
            </w:r>
          </w:p>
          <w:p w14:paraId="596D089C" w14:textId="3A056A0B" w:rsidR="007A251A" w:rsidRPr="00B51A0F" w:rsidRDefault="00FA6F70" w:rsidP="00067554">
            <w:pPr>
              <w:numPr>
                <w:ilvl w:val="0"/>
                <w:numId w:val="7"/>
              </w:numPr>
              <w:rPr>
                <w:rFonts w:cs="Times New Roman"/>
                <w:iCs/>
                <w:szCs w:val="24"/>
                <w:lang w:val="en-US" w:eastAsia="hr-HR"/>
              </w:rPr>
            </w:pPr>
            <w:r>
              <w:rPr>
                <w:rFonts w:cs="Times New Roman"/>
                <w:iCs/>
                <w:szCs w:val="24"/>
                <w:lang w:eastAsia="hr-HR"/>
              </w:rPr>
              <w:t xml:space="preserve">zakonodavni okviri za </w:t>
            </w:r>
            <w:r w:rsidR="007A251A" w:rsidRPr="00B51A0F">
              <w:rPr>
                <w:rFonts w:cs="Times New Roman"/>
                <w:iCs/>
                <w:szCs w:val="24"/>
                <w:lang w:eastAsia="hr-HR"/>
              </w:rPr>
              <w:t>jačanje civilnog društva</w:t>
            </w:r>
          </w:p>
          <w:p w14:paraId="46F02881" w14:textId="77777777" w:rsidR="007A251A" w:rsidRPr="00B51A0F" w:rsidRDefault="007A251A" w:rsidP="0007078A">
            <w:pPr>
              <w:rPr>
                <w:rFonts w:cs="Times New Roman"/>
                <w:iCs/>
                <w:szCs w:val="24"/>
                <w:lang w:eastAsia="hr-HR"/>
              </w:rPr>
            </w:pPr>
          </w:p>
        </w:tc>
        <w:tc>
          <w:tcPr>
            <w:tcW w:w="0" w:type="auto"/>
          </w:tcPr>
          <w:p w14:paraId="064EC2EB" w14:textId="77777777" w:rsidR="007A251A" w:rsidRPr="000468E0" w:rsidRDefault="007A251A" w:rsidP="00067554">
            <w:pPr>
              <w:numPr>
                <w:ilvl w:val="0"/>
                <w:numId w:val="8"/>
              </w:numPr>
              <w:rPr>
                <w:rFonts w:cs="Times New Roman"/>
                <w:iCs/>
                <w:szCs w:val="24"/>
                <w:lang w:eastAsia="hr-HR"/>
              </w:rPr>
            </w:pPr>
            <w:r w:rsidRPr="00B51A0F">
              <w:rPr>
                <w:rFonts w:cs="Times New Roman"/>
                <w:iCs/>
                <w:szCs w:val="24"/>
                <w:lang w:eastAsia="hr-HR"/>
              </w:rPr>
              <w:t>zakonska regulativa EU u području poljoprivrede, lova i ribarstva zbog nepripremljenosti poljoprivrednika na nju</w:t>
            </w:r>
          </w:p>
          <w:p w14:paraId="169873FC" w14:textId="77777777" w:rsidR="007A251A" w:rsidRPr="000468E0" w:rsidRDefault="007A251A" w:rsidP="00067554">
            <w:pPr>
              <w:numPr>
                <w:ilvl w:val="0"/>
                <w:numId w:val="8"/>
              </w:numPr>
              <w:rPr>
                <w:rFonts w:cs="Times New Roman"/>
                <w:iCs/>
                <w:szCs w:val="24"/>
                <w:lang w:eastAsia="hr-HR"/>
              </w:rPr>
            </w:pPr>
            <w:r w:rsidRPr="00B51A0F">
              <w:rPr>
                <w:rFonts w:cs="Times New Roman"/>
                <w:iCs/>
                <w:szCs w:val="24"/>
                <w:lang w:eastAsia="hr-HR"/>
              </w:rPr>
              <w:t>intenziviranje konkurencije iz zemalja članica EU, bliskoistočnih zemalja i zemalja JI Europe</w:t>
            </w:r>
          </w:p>
          <w:p w14:paraId="71A65061" w14:textId="77777777" w:rsidR="007A251A" w:rsidRPr="00B51A0F" w:rsidRDefault="007A251A" w:rsidP="00067554">
            <w:pPr>
              <w:numPr>
                <w:ilvl w:val="0"/>
                <w:numId w:val="8"/>
              </w:numPr>
              <w:rPr>
                <w:rFonts w:cs="Times New Roman"/>
                <w:iCs/>
                <w:szCs w:val="24"/>
                <w:lang w:val="en-US" w:eastAsia="hr-HR"/>
              </w:rPr>
            </w:pPr>
            <w:r w:rsidRPr="00B51A0F">
              <w:rPr>
                <w:rFonts w:cs="Times New Roman"/>
                <w:iCs/>
                <w:szCs w:val="24"/>
                <w:lang w:eastAsia="hr-HR"/>
              </w:rPr>
              <w:t>nepovoljne klimatske promjene</w:t>
            </w:r>
          </w:p>
          <w:p w14:paraId="14667E2B" w14:textId="77777777" w:rsidR="007A251A" w:rsidRPr="00B51A0F" w:rsidRDefault="007A251A" w:rsidP="00067554">
            <w:pPr>
              <w:numPr>
                <w:ilvl w:val="0"/>
                <w:numId w:val="8"/>
              </w:numPr>
              <w:rPr>
                <w:rFonts w:cs="Times New Roman"/>
                <w:iCs/>
                <w:szCs w:val="24"/>
                <w:lang w:val="en-US" w:eastAsia="hr-HR"/>
              </w:rPr>
            </w:pPr>
            <w:r w:rsidRPr="00B51A0F">
              <w:rPr>
                <w:rFonts w:cs="Times New Roman"/>
                <w:iCs/>
                <w:szCs w:val="24"/>
                <w:lang w:eastAsia="hr-HR"/>
              </w:rPr>
              <w:t>nekontroliran uvoz poljoprivrednih proizvoda upitne kvalitete</w:t>
            </w:r>
          </w:p>
          <w:p w14:paraId="3B0304DF" w14:textId="77777777" w:rsidR="007A251A" w:rsidRPr="00B51A0F" w:rsidRDefault="007A251A" w:rsidP="00067554">
            <w:pPr>
              <w:numPr>
                <w:ilvl w:val="0"/>
                <w:numId w:val="8"/>
              </w:numPr>
              <w:rPr>
                <w:rFonts w:cs="Times New Roman"/>
                <w:iCs/>
                <w:szCs w:val="24"/>
                <w:lang w:val="en-US" w:eastAsia="hr-HR"/>
              </w:rPr>
            </w:pPr>
            <w:r w:rsidRPr="00B51A0F">
              <w:rPr>
                <w:rFonts w:cs="Times New Roman"/>
                <w:iCs/>
                <w:szCs w:val="24"/>
                <w:lang w:eastAsia="hr-HR"/>
              </w:rPr>
              <w:t>atraktivnost drugih djelatnosti i područja izvan LAG-a</w:t>
            </w:r>
          </w:p>
          <w:p w14:paraId="7DDEC343" w14:textId="77777777" w:rsidR="007A251A" w:rsidRPr="000468E0" w:rsidRDefault="007A251A" w:rsidP="00067554">
            <w:pPr>
              <w:numPr>
                <w:ilvl w:val="0"/>
                <w:numId w:val="8"/>
              </w:numPr>
              <w:rPr>
                <w:rFonts w:cs="Times New Roman"/>
                <w:iCs/>
                <w:szCs w:val="24"/>
                <w:lang w:val="pl-PL" w:eastAsia="hr-HR"/>
              </w:rPr>
            </w:pPr>
            <w:r w:rsidRPr="00B51A0F">
              <w:rPr>
                <w:rFonts w:cs="Times New Roman"/>
                <w:iCs/>
                <w:szCs w:val="24"/>
                <w:lang w:eastAsia="hr-HR"/>
              </w:rPr>
              <w:t>gospodarska kriza, odnosno male stope rasta BDP-a u RH i EU</w:t>
            </w:r>
          </w:p>
          <w:p w14:paraId="65F5E2E4" w14:textId="77777777" w:rsidR="007A251A" w:rsidRPr="000468E0" w:rsidRDefault="007A251A" w:rsidP="00067554">
            <w:pPr>
              <w:numPr>
                <w:ilvl w:val="0"/>
                <w:numId w:val="8"/>
              </w:numPr>
              <w:rPr>
                <w:rFonts w:cs="Times New Roman"/>
                <w:iCs/>
                <w:szCs w:val="24"/>
                <w:lang w:val="pl-PL" w:eastAsia="hr-HR"/>
              </w:rPr>
            </w:pPr>
            <w:r w:rsidRPr="00B51A0F">
              <w:rPr>
                <w:rFonts w:cs="Times New Roman"/>
                <w:iCs/>
                <w:szCs w:val="24"/>
                <w:lang w:eastAsia="hr-HR"/>
              </w:rPr>
              <w:t>zapostavljanje važnosti razvoja društvene dimenzije razvoja u svakodnevnom životu</w:t>
            </w:r>
          </w:p>
          <w:p w14:paraId="250E20EB" w14:textId="77777777" w:rsidR="007A251A" w:rsidRPr="00B51A0F" w:rsidRDefault="007A251A" w:rsidP="0007078A">
            <w:pPr>
              <w:rPr>
                <w:rFonts w:cs="Times New Roman"/>
                <w:iCs/>
                <w:szCs w:val="24"/>
                <w:lang w:eastAsia="hr-HR"/>
              </w:rPr>
            </w:pPr>
          </w:p>
        </w:tc>
      </w:tr>
    </w:tbl>
    <w:p w14:paraId="6DF0C4B3" w14:textId="77777777" w:rsidR="00FA6F70" w:rsidRDefault="00FA6F70">
      <w:pPr>
        <w:rPr>
          <w:rFonts w:cs="Times New Roman"/>
          <w:b/>
          <w:bCs/>
          <w:color w:val="333399"/>
          <w:kern w:val="32"/>
          <w:szCs w:val="24"/>
        </w:rPr>
      </w:pPr>
      <w:bookmarkStart w:id="75" w:name="_Toc366404811"/>
    </w:p>
    <w:p w14:paraId="3109D252" w14:textId="06CA10B1" w:rsidR="0059287B" w:rsidRDefault="0059287B" w:rsidP="00067554">
      <w:pPr>
        <w:pStyle w:val="Heading1"/>
        <w:keepLines/>
        <w:numPr>
          <w:ilvl w:val="0"/>
          <w:numId w:val="12"/>
        </w:numPr>
        <w:spacing w:after="0"/>
        <w:jc w:val="both"/>
        <w:rPr>
          <w:sz w:val="24"/>
          <w:szCs w:val="24"/>
        </w:rPr>
      </w:pPr>
      <w:bookmarkStart w:id="76" w:name="_Toc445465044"/>
      <w:bookmarkEnd w:id="75"/>
      <w:r>
        <w:rPr>
          <w:sz w:val="24"/>
          <w:szCs w:val="24"/>
        </w:rPr>
        <w:t xml:space="preserve"> </w:t>
      </w:r>
      <w:r w:rsidRPr="007920FB">
        <w:rPr>
          <w:sz w:val="24"/>
          <w:szCs w:val="24"/>
        </w:rPr>
        <w:t>OPIS CILJEVA LRS TE INTEGRIRANOG I INOVATIVNOG KARAKTERA LRS UKLJUČUJUĆI JASNE I MJERLJIVE POKAZATELJE ZA IZLAZNE POKAZATELJE ILI REZULTATE</w:t>
      </w:r>
      <w:bookmarkEnd w:id="76"/>
    </w:p>
    <w:p w14:paraId="60D659C5" w14:textId="77777777" w:rsidR="0059287B" w:rsidRPr="000D0C96" w:rsidRDefault="0059287B" w:rsidP="0059287B"/>
    <w:p w14:paraId="1A3ECD6F" w14:textId="77777777" w:rsidR="0059287B" w:rsidRPr="00D84BC8" w:rsidRDefault="0059287B" w:rsidP="00067554">
      <w:pPr>
        <w:pStyle w:val="ListParagraph"/>
        <w:numPr>
          <w:ilvl w:val="1"/>
          <w:numId w:val="12"/>
        </w:numPr>
        <w:spacing w:after="160" w:line="259" w:lineRule="auto"/>
        <w:contextualSpacing/>
        <w:rPr>
          <w:rFonts w:cs="Times New Roman"/>
          <w:b/>
          <w:szCs w:val="24"/>
        </w:rPr>
      </w:pPr>
      <w:r>
        <w:rPr>
          <w:rFonts w:cs="Times New Roman"/>
          <w:b/>
          <w:szCs w:val="24"/>
        </w:rPr>
        <w:t xml:space="preserve"> Misija, vizija i ciljevi</w:t>
      </w:r>
    </w:p>
    <w:p w14:paraId="765BE041" w14:textId="4C4216A1" w:rsidR="0059287B" w:rsidRPr="000D0C96" w:rsidRDefault="0059287B" w:rsidP="0059287B">
      <w:pPr>
        <w:tabs>
          <w:tab w:val="left" w:pos="567"/>
        </w:tabs>
        <w:spacing w:before="240"/>
        <w:jc w:val="both"/>
        <w:rPr>
          <w:szCs w:val="24"/>
        </w:rPr>
      </w:pPr>
      <w:r w:rsidRPr="00A333C7">
        <w:rPr>
          <w:szCs w:val="24"/>
        </w:rPr>
        <w:t>Prije definiranja vizije ciljeva i prioriteta, LAG Vuka – Dunav definirao je svoju misiju odgovarajući na osnovno pitanje razloga postojanja organizacije.</w:t>
      </w:r>
      <w:r>
        <w:rPr>
          <w:szCs w:val="24"/>
        </w:rPr>
        <w:t xml:space="preserve"> </w:t>
      </w:r>
      <w:r w:rsidRPr="00A333C7">
        <w:rPr>
          <w:szCs w:val="24"/>
        </w:rPr>
        <w:t>LAG Vuka – Dunav je udruga organizirana kao partnerstvo svih društvenih sektora na širem lokalnom području, koja putem lokalne razvojne strategije predviđa stvaranje stručnih, operativnih, materijalnih i fizičkih preduvjeta za koncept održivog razvoja boljom primjenom ruralnih i regionalnih politika EU, pristupom „odozdo prema gore“ i određivanjem prioriteta za razvoj poljoprivrede, turizma, poduzetništva i drugih djelatnosti u ruralnom prostoru, te podrškom provedbi razvojnih projekata na svom području</w:t>
      </w:r>
      <w:r>
        <w:rPr>
          <w:szCs w:val="24"/>
        </w:rPr>
        <w:t xml:space="preserve">. </w:t>
      </w:r>
      <w:r w:rsidRPr="00A333C7">
        <w:rPr>
          <w:szCs w:val="24"/>
        </w:rPr>
        <w:t>P</w:t>
      </w:r>
      <w:r w:rsidRPr="00A333C7">
        <w:rPr>
          <w:rFonts w:cs="Times New Roman"/>
          <w:szCs w:val="24"/>
        </w:rPr>
        <w:t xml:space="preserve">ri definiranju vizije i ciljeva, LAG Vuka – Dunav vodio se analizom stanja i analizom razvojnih potreba na svom području. </w:t>
      </w:r>
    </w:p>
    <w:p w14:paraId="3DB72203" w14:textId="08978243" w:rsidR="0059287B" w:rsidRPr="00D14E0D" w:rsidRDefault="0059287B" w:rsidP="000B5CC2">
      <w:pPr>
        <w:tabs>
          <w:tab w:val="left" w:pos="567"/>
        </w:tabs>
        <w:spacing w:before="240"/>
        <w:jc w:val="center"/>
        <w:rPr>
          <w:rFonts w:cs="Times New Roman"/>
          <w:b/>
          <w:szCs w:val="24"/>
          <w:u w:val="single"/>
        </w:rPr>
      </w:pPr>
      <w:r w:rsidRPr="00D14E0D">
        <w:rPr>
          <w:rFonts w:cs="Times New Roman"/>
          <w:b/>
          <w:szCs w:val="24"/>
          <w:u w:val="single"/>
        </w:rPr>
        <w:t>VIZIJA</w:t>
      </w:r>
    </w:p>
    <w:p w14:paraId="35A0A56E" w14:textId="376CEC94" w:rsidR="0059287B" w:rsidRPr="00804568" w:rsidRDefault="0059287B" w:rsidP="000B5CC2">
      <w:pPr>
        <w:tabs>
          <w:tab w:val="left" w:pos="567"/>
        </w:tabs>
        <w:spacing w:before="240"/>
        <w:jc w:val="center"/>
        <w:rPr>
          <w:rFonts w:cs="Times New Roman"/>
          <w:b/>
          <w:i/>
          <w:szCs w:val="24"/>
        </w:rPr>
      </w:pPr>
      <w:r w:rsidRPr="00804568">
        <w:rPr>
          <w:rFonts w:cs="Times New Roman"/>
          <w:b/>
          <w:i/>
          <w:szCs w:val="24"/>
        </w:rPr>
        <w:t>LAG Vuka – Dunav djelovanjem u skladu s LEADER načelima, doprinosi održivom razvoju ruralnog područja svog prostornog djelovanja, pružanjem kvalitetnih i svima dostupnih usluga, osiguravanjem protoka informacija i transfera znanja za napredak u razvoju ruralnog gospodarstva i lokalne zajednice, te poticanjem iskorištavanja postojećih potencijala za ruralni razvoj i razvoj turističke ponude, čineći učinkovito i transparentno lokalno partnerstvo.</w:t>
      </w:r>
    </w:p>
    <w:p w14:paraId="6EF74CB7" w14:textId="1E6AF721" w:rsidR="0059287B" w:rsidRPr="00D84BC8" w:rsidRDefault="0059287B" w:rsidP="0059287B">
      <w:pPr>
        <w:tabs>
          <w:tab w:val="left" w:pos="567"/>
        </w:tabs>
        <w:spacing w:before="240"/>
        <w:jc w:val="both"/>
        <w:rPr>
          <w:rFonts w:cs="Times New Roman"/>
          <w:szCs w:val="24"/>
        </w:rPr>
      </w:pPr>
      <w:r w:rsidRPr="00D84BC8">
        <w:rPr>
          <w:rFonts w:cs="Times New Roman"/>
          <w:szCs w:val="24"/>
        </w:rPr>
        <w:t xml:space="preserve">Temeljem SWOT analize područja LAG-a identificirana su tri strateška cilja koja će </w:t>
      </w:r>
      <w:r>
        <w:rPr>
          <w:rFonts w:cs="Times New Roman"/>
          <w:szCs w:val="24"/>
        </w:rPr>
        <w:t xml:space="preserve">pridonijeti ostvarivanju vizije. </w:t>
      </w:r>
      <w:r w:rsidRPr="00D84BC8">
        <w:rPr>
          <w:rFonts w:cs="Times New Roman"/>
          <w:szCs w:val="24"/>
        </w:rPr>
        <w:t>Kroz definiranje strateških ciljeva određuje se smjer kretanja budućih razvojnih procesa koji bi ovo ruralno područje trebali u velikom stupnju izjednačiti po kvaliteti života s dosada razvijenijim sredinama, poglavito urbanim, te na taj način učiniti ovo područje atraktivnijim za življenje. Time bi se zaustavili emigracijski procesi i postigla demografska stabilnost.</w:t>
      </w:r>
      <w:r>
        <w:rPr>
          <w:rFonts w:cs="Times New Roman"/>
          <w:szCs w:val="24"/>
        </w:rPr>
        <w:t xml:space="preserve"> </w:t>
      </w:r>
      <w:r w:rsidRPr="00D84BC8">
        <w:rPr>
          <w:rFonts w:cs="Times New Roman"/>
          <w:szCs w:val="24"/>
        </w:rPr>
        <w:t>Ovim dokumentom definirana su tri glavna strateška cilja</w:t>
      </w:r>
      <w:r>
        <w:rPr>
          <w:rFonts w:cs="Times New Roman"/>
          <w:szCs w:val="24"/>
        </w:rPr>
        <w:t xml:space="preserve"> s posebnim ciljevima</w:t>
      </w:r>
      <w:r w:rsidRPr="00D84BC8">
        <w:rPr>
          <w:rFonts w:cs="Times New Roman"/>
          <w:szCs w:val="24"/>
        </w:rPr>
        <w:t>:</w:t>
      </w:r>
    </w:p>
    <w:p w14:paraId="20470DEE" w14:textId="77777777" w:rsidR="0059287B" w:rsidRDefault="0059287B" w:rsidP="0059287B">
      <w:pPr>
        <w:tabs>
          <w:tab w:val="left" w:pos="567"/>
        </w:tabs>
        <w:spacing w:before="240"/>
        <w:jc w:val="both"/>
        <w:rPr>
          <w:rFonts w:cs="Times New Roman"/>
          <w:szCs w:val="24"/>
        </w:rPr>
      </w:pPr>
      <w:r>
        <w:rPr>
          <w:rFonts w:cs="Times New Roman"/>
          <w:noProof/>
          <w:szCs w:val="24"/>
          <w:lang w:eastAsia="hr-HR"/>
        </w:rPr>
        <w:drawing>
          <wp:inline distT="0" distB="0" distL="0" distR="0" wp14:anchorId="15482824" wp14:editId="5C50A9B6">
            <wp:extent cx="6134100" cy="3305175"/>
            <wp:effectExtent l="19050" t="0" r="57150" b="95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0EEF972" w14:textId="77777777" w:rsidR="0059287B" w:rsidRDefault="0059287B" w:rsidP="0059287B">
      <w:pPr>
        <w:tabs>
          <w:tab w:val="left" w:pos="567"/>
        </w:tabs>
        <w:spacing w:before="240"/>
        <w:jc w:val="both"/>
        <w:rPr>
          <w:rFonts w:cs="Times New Roman"/>
          <w:szCs w:val="24"/>
        </w:rPr>
        <w:sectPr w:rsidR="0059287B" w:rsidSect="00802B4A">
          <w:footerReference w:type="default" r:id="rId19"/>
          <w:pgSz w:w="11906" w:h="16838"/>
          <w:pgMar w:top="1417" w:right="1417" w:bottom="851" w:left="1417" w:header="708" w:footer="708" w:gutter="0"/>
          <w:pgNumType w:start="1"/>
          <w:cols w:space="708"/>
          <w:docGrid w:linePitch="360"/>
        </w:sectPr>
      </w:pPr>
    </w:p>
    <w:p w14:paraId="2BD8657F" w14:textId="77777777" w:rsidR="0059287B" w:rsidRDefault="0059287B" w:rsidP="0059287B">
      <w:pPr>
        <w:tabs>
          <w:tab w:val="left" w:pos="567"/>
        </w:tabs>
        <w:spacing w:before="240"/>
        <w:jc w:val="both"/>
        <w:rPr>
          <w:rFonts w:cs="Times New Roman"/>
          <w:b/>
          <w:szCs w:val="24"/>
        </w:rPr>
      </w:pPr>
      <w:r>
        <w:rPr>
          <w:rFonts w:cs="Times New Roman"/>
          <w:b/>
          <w:szCs w:val="24"/>
        </w:rPr>
        <w:lastRenderedPageBreak/>
        <w:t xml:space="preserve">3.1. </w:t>
      </w:r>
      <w:r w:rsidRPr="00D84BC8">
        <w:rPr>
          <w:rFonts w:cs="Times New Roman"/>
          <w:b/>
          <w:szCs w:val="24"/>
        </w:rPr>
        <w:t>Ciljevi, prioriteti, mjere LRS za područja LAG-a temeljeni na mogućnostima PRR 2014-2020</w:t>
      </w:r>
    </w:p>
    <w:p w14:paraId="27BA771B" w14:textId="77777777" w:rsidR="0059287B" w:rsidRPr="00D92880" w:rsidRDefault="0059287B" w:rsidP="0059287B">
      <w:pPr>
        <w:tabs>
          <w:tab w:val="left" w:pos="567"/>
        </w:tabs>
        <w:spacing w:before="240"/>
        <w:ind w:left="360"/>
        <w:jc w:val="both"/>
        <w:rPr>
          <w:rFonts w:cs="Times New Roman"/>
          <w:b/>
          <w:szCs w:val="24"/>
        </w:rPr>
      </w:pPr>
    </w:p>
    <w:tbl>
      <w:tblPr>
        <w:tblStyle w:val="TableGrid"/>
        <w:tblW w:w="14454" w:type="dxa"/>
        <w:jc w:val="center"/>
        <w:tblLayout w:type="fixed"/>
        <w:tblLook w:val="04A0" w:firstRow="1" w:lastRow="0" w:firstColumn="1" w:lastColumn="0" w:noHBand="0" w:noVBand="1"/>
      </w:tblPr>
      <w:tblGrid>
        <w:gridCol w:w="1838"/>
        <w:gridCol w:w="1985"/>
        <w:gridCol w:w="1842"/>
        <w:gridCol w:w="1418"/>
        <w:gridCol w:w="2835"/>
        <w:gridCol w:w="4536"/>
      </w:tblGrid>
      <w:tr w:rsidR="0059287B" w:rsidRPr="003C4FEE" w14:paraId="1218846A" w14:textId="77777777" w:rsidTr="00B2354D">
        <w:trPr>
          <w:trHeight w:val="20"/>
          <w:jc w:val="center"/>
        </w:trPr>
        <w:tc>
          <w:tcPr>
            <w:tcW w:w="1838" w:type="dxa"/>
            <w:shd w:val="clear" w:color="auto" w:fill="B8CCE4" w:themeFill="accent1" w:themeFillTint="66"/>
            <w:vAlign w:val="center"/>
          </w:tcPr>
          <w:p w14:paraId="3778029A" w14:textId="77777777" w:rsidR="0059287B" w:rsidRPr="003C4FEE" w:rsidRDefault="0059287B" w:rsidP="00AE5A99">
            <w:pPr>
              <w:tabs>
                <w:tab w:val="left" w:pos="567"/>
              </w:tabs>
              <w:spacing w:before="240"/>
              <w:jc w:val="center"/>
              <w:rPr>
                <w:rFonts w:cs="Times New Roman"/>
                <w:b/>
                <w:sz w:val="20"/>
              </w:rPr>
            </w:pPr>
            <w:r w:rsidRPr="003C4FEE">
              <w:rPr>
                <w:rFonts w:cs="Times New Roman"/>
                <w:b/>
                <w:sz w:val="20"/>
              </w:rPr>
              <w:t>STRATEŠKI CILJ LAG-A</w:t>
            </w:r>
          </w:p>
        </w:tc>
        <w:tc>
          <w:tcPr>
            <w:tcW w:w="1985" w:type="dxa"/>
            <w:shd w:val="clear" w:color="auto" w:fill="B8CCE4" w:themeFill="accent1" w:themeFillTint="66"/>
            <w:vAlign w:val="center"/>
          </w:tcPr>
          <w:p w14:paraId="1208A5D7" w14:textId="77777777" w:rsidR="0059287B" w:rsidRPr="003C4FEE" w:rsidRDefault="0059287B" w:rsidP="00AE5A99">
            <w:pPr>
              <w:tabs>
                <w:tab w:val="left" w:pos="567"/>
              </w:tabs>
              <w:spacing w:before="240"/>
              <w:jc w:val="center"/>
              <w:rPr>
                <w:rFonts w:cs="Times New Roman"/>
                <w:b/>
                <w:sz w:val="20"/>
              </w:rPr>
            </w:pPr>
            <w:r w:rsidRPr="003C4FEE">
              <w:rPr>
                <w:rFonts w:cs="Times New Roman"/>
                <w:b/>
                <w:sz w:val="20"/>
              </w:rPr>
              <w:t>POSEBNI CILJ LAG-A</w:t>
            </w:r>
          </w:p>
        </w:tc>
        <w:tc>
          <w:tcPr>
            <w:tcW w:w="1842" w:type="dxa"/>
            <w:shd w:val="clear" w:color="auto" w:fill="B8CCE4" w:themeFill="accent1" w:themeFillTint="66"/>
            <w:vAlign w:val="center"/>
          </w:tcPr>
          <w:p w14:paraId="70CEDF0D" w14:textId="77777777" w:rsidR="0059287B" w:rsidRPr="003C4FEE" w:rsidRDefault="0059287B" w:rsidP="00AE5A99">
            <w:pPr>
              <w:tabs>
                <w:tab w:val="left" w:pos="567"/>
              </w:tabs>
              <w:spacing w:before="240"/>
              <w:jc w:val="center"/>
              <w:rPr>
                <w:rFonts w:cs="Times New Roman"/>
                <w:b/>
                <w:sz w:val="20"/>
              </w:rPr>
            </w:pPr>
            <w:r w:rsidRPr="003C4FEE">
              <w:rPr>
                <w:rFonts w:cs="Times New Roman"/>
                <w:b/>
                <w:sz w:val="20"/>
              </w:rPr>
              <w:t>PRIORITET/FOKUS PODRUČJE*</w:t>
            </w:r>
          </w:p>
        </w:tc>
        <w:tc>
          <w:tcPr>
            <w:tcW w:w="1418" w:type="dxa"/>
            <w:shd w:val="clear" w:color="auto" w:fill="B8CCE4" w:themeFill="accent1" w:themeFillTint="66"/>
            <w:vAlign w:val="center"/>
          </w:tcPr>
          <w:p w14:paraId="4B4FED88" w14:textId="77777777" w:rsidR="0059287B" w:rsidRPr="003C4FEE" w:rsidRDefault="0059287B" w:rsidP="00AE5A99">
            <w:pPr>
              <w:tabs>
                <w:tab w:val="left" w:pos="567"/>
              </w:tabs>
              <w:spacing w:before="240"/>
              <w:jc w:val="center"/>
              <w:rPr>
                <w:rFonts w:cs="Times New Roman"/>
                <w:b/>
                <w:sz w:val="20"/>
              </w:rPr>
            </w:pPr>
            <w:r w:rsidRPr="003C4FEE">
              <w:rPr>
                <w:rFonts w:cs="Times New Roman"/>
                <w:b/>
                <w:sz w:val="20"/>
              </w:rPr>
              <w:t>BROJ MJERE**</w:t>
            </w:r>
          </w:p>
        </w:tc>
        <w:tc>
          <w:tcPr>
            <w:tcW w:w="2835" w:type="dxa"/>
            <w:shd w:val="clear" w:color="auto" w:fill="B8CCE4" w:themeFill="accent1" w:themeFillTint="66"/>
            <w:vAlign w:val="center"/>
          </w:tcPr>
          <w:p w14:paraId="54586554" w14:textId="77777777" w:rsidR="0059287B" w:rsidRPr="003C4FEE" w:rsidRDefault="0059287B" w:rsidP="00AE5A99">
            <w:pPr>
              <w:tabs>
                <w:tab w:val="left" w:pos="567"/>
              </w:tabs>
              <w:spacing w:before="240"/>
              <w:jc w:val="center"/>
              <w:rPr>
                <w:rFonts w:cs="Times New Roman"/>
                <w:b/>
                <w:sz w:val="20"/>
              </w:rPr>
            </w:pPr>
            <w:r w:rsidRPr="003C4FEE">
              <w:rPr>
                <w:rFonts w:cs="Times New Roman"/>
                <w:b/>
                <w:sz w:val="20"/>
              </w:rPr>
              <w:t>AKTIVNOSTI/OPERACIJE</w:t>
            </w:r>
          </w:p>
        </w:tc>
        <w:tc>
          <w:tcPr>
            <w:tcW w:w="4536" w:type="dxa"/>
            <w:shd w:val="clear" w:color="auto" w:fill="B8CCE4" w:themeFill="accent1" w:themeFillTint="66"/>
            <w:vAlign w:val="center"/>
          </w:tcPr>
          <w:p w14:paraId="5E342912" w14:textId="77777777" w:rsidR="0059287B" w:rsidRPr="003C4FEE" w:rsidRDefault="0059287B" w:rsidP="00AE5A99">
            <w:pPr>
              <w:tabs>
                <w:tab w:val="left" w:pos="567"/>
              </w:tabs>
              <w:spacing w:before="240"/>
              <w:jc w:val="center"/>
              <w:rPr>
                <w:rFonts w:cs="Times New Roman"/>
                <w:b/>
                <w:sz w:val="20"/>
              </w:rPr>
            </w:pPr>
            <w:r w:rsidRPr="003C4FEE">
              <w:rPr>
                <w:rFonts w:cs="Times New Roman"/>
                <w:b/>
                <w:sz w:val="20"/>
              </w:rPr>
              <w:t>POTREBA***</w:t>
            </w:r>
          </w:p>
        </w:tc>
      </w:tr>
      <w:tr w:rsidR="0059287B" w:rsidRPr="003C4FEE" w14:paraId="5E320F02" w14:textId="77777777" w:rsidTr="00B2354D">
        <w:trPr>
          <w:trHeight w:val="20"/>
          <w:jc w:val="center"/>
        </w:trPr>
        <w:tc>
          <w:tcPr>
            <w:tcW w:w="1838" w:type="dxa"/>
            <w:vMerge w:val="restart"/>
            <w:shd w:val="clear" w:color="auto" w:fill="DBE5F1" w:themeFill="accent1" w:themeFillTint="33"/>
            <w:vAlign w:val="center"/>
          </w:tcPr>
          <w:p w14:paraId="519C8710" w14:textId="77777777" w:rsidR="0059287B" w:rsidRPr="003C4FEE" w:rsidRDefault="0059287B" w:rsidP="00AE5A99">
            <w:pPr>
              <w:tabs>
                <w:tab w:val="left" w:pos="567"/>
              </w:tabs>
              <w:spacing w:before="240"/>
              <w:rPr>
                <w:rFonts w:cs="Times New Roman"/>
                <w:iCs/>
                <w:sz w:val="20"/>
              </w:rPr>
            </w:pPr>
          </w:p>
          <w:p w14:paraId="7CF63F42" w14:textId="77777777" w:rsidR="0059287B" w:rsidRPr="003C4FEE" w:rsidRDefault="0059287B" w:rsidP="00AE5A99">
            <w:pPr>
              <w:tabs>
                <w:tab w:val="left" w:pos="567"/>
              </w:tabs>
              <w:spacing w:before="240"/>
              <w:jc w:val="center"/>
              <w:rPr>
                <w:rFonts w:cs="Times New Roman"/>
                <w:iCs/>
                <w:sz w:val="20"/>
              </w:rPr>
            </w:pPr>
          </w:p>
          <w:p w14:paraId="0DE5CE00" w14:textId="77777777" w:rsidR="0059287B" w:rsidRPr="003C4FEE" w:rsidRDefault="0059287B" w:rsidP="00AE5A99">
            <w:pPr>
              <w:tabs>
                <w:tab w:val="left" w:pos="567"/>
              </w:tabs>
              <w:spacing w:before="240"/>
              <w:jc w:val="center"/>
              <w:rPr>
                <w:rFonts w:cs="Times New Roman"/>
                <w:iCs/>
                <w:sz w:val="20"/>
              </w:rPr>
            </w:pPr>
          </w:p>
          <w:p w14:paraId="441C95C4" w14:textId="77777777" w:rsidR="0059287B" w:rsidRPr="003C4FEE" w:rsidRDefault="0059287B" w:rsidP="00AE5A99">
            <w:pPr>
              <w:tabs>
                <w:tab w:val="left" w:pos="567"/>
              </w:tabs>
              <w:spacing w:before="240"/>
              <w:jc w:val="center"/>
              <w:rPr>
                <w:rFonts w:cs="Times New Roman"/>
                <w:iCs/>
                <w:sz w:val="20"/>
              </w:rPr>
            </w:pPr>
          </w:p>
          <w:p w14:paraId="17AA49C9" w14:textId="77777777" w:rsidR="0059287B" w:rsidRPr="003C4FEE" w:rsidRDefault="0059287B" w:rsidP="00AE5A99">
            <w:pPr>
              <w:tabs>
                <w:tab w:val="left" w:pos="567"/>
              </w:tabs>
              <w:spacing w:before="240"/>
              <w:jc w:val="center"/>
              <w:rPr>
                <w:rFonts w:cs="Times New Roman"/>
                <w:iCs/>
                <w:sz w:val="20"/>
              </w:rPr>
            </w:pPr>
          </w:p>
          <w:p w14:paraId="7ADD65BA" w14:textId="77777777" w:rsidR="0059287B" w:rsidRPr="003C4FEE" w:rsidRDefault="0059287B" w:rsidP="00AE5A99">
            <w:pPr>
              <w:tabs>
                <w:tab w:val="left" w:pos="567"/>
              </w:tabs>
              <w:spacing w:before="240"/>
              <w:jc w:val="center"/>
              <w:rPr>
                <w:rFonts w:cs="Times New Roman"/>
                <w:iCs/>
                <w:sz w:val="20"/>
              </w:rPr>
            </w:pPr>
          </w:p>
          <w:p w14:paraId="1A949C3D" w14:textId="77777777" w:rsidR="0059287B" w:rsidRPr="003C4FEE" w:rsidRDefault="0059287B" w:rsidP="00AE5A99">
            <w:pPr>
              <w:tabs>
                <w:tab w:val="left" w:pos="567"/>
              </w:tabs>
              <w:spacing w:before="240"/>
              <w:jc w:val="center"/>
              <w:rPr>
                <w:rFonts w:cs="Times New Roman"/>
                <w:iCs/>
                <w:sz w:val="20"/>
              </w:rPr>
            </w:pPr>
          </w:p>
          <w:p w14:paraId="523A99D0" w14:textId="77777777" w:rsidR="0059287B" w:rsidRPr="003C4FEE" w:rsidRDefault="0059287B" w:rsidP="00AE5A99">
            <w:pPr>
              <w:tabs>
                <w:tab w:val="left" w:pos="567"/>
              </w:tabs>
              <w:spacing w:before="240"/>
              <w:jc w:val="center"/>
              <w:rPr>
                <w:rFonts w:cs="Times New Roman"/>
                <w:iCs/>
                <w:sz w:val="20"/>
              </w:rPr>
            </w:pPr>
          </w:p>
          <w:p w14:paraId="2D2BAF9C" w14:textId="77777777" w:rsidR="0059287B" w:rsidRPr="003C4FEE" w:rsidRDefault="0059287B" w:rsidP="00AE5A99">
            <w:pPr>
              <w:tabs>
                <w:tab w:val="left" w:pos="567"/>
              </w:tabs>
              <w:spacing w:before="240"/>
              <w:jc w:val="center"/>
              <w:rPr>
                <w:rFonts w:cs="Times New Roman"/>
                <w:iCs/>
                <w:sz w:val="20"/>
              </w:rPr>
            </w:pPr>
          </w:p>
          <w:p w14:paraId="7FFCAE7D" w14:textId="77777777" w:rsidR="0059287B" w:rsidRPr="003C4FEE" w:rsidRDefault="0059287B" w:rsidP="00AE5A99">
            <w:pPr>
              <w:tabs>
                <w:tab w:val="left" w:pos="567"/>
              </w:tabs>
              <w:spacing w:before="240"/>
              <w:jc w:val="center"/>
              <w:rPr>
                <w:rFonts w:cs="Times New Roman"/>
                <w:iCs/>
                <w:sz w:val="20"/>
              </w:rPr>
            </w:pPr>
            <w:r w:rsidRPr="003C4FEE">
              <w:rPr>
                <w:rFonts w:cs="Times New Roman"/>
                <w:iCs/>
                <w:sz w:val="20"/>
              </w:rPr>
              <w:t>SC1:</w:t>
            </w:r>
          </w:p>
          <w:p w14:paraId="1BBEE1CE" w14:textId="77777777" w:rsidR="0059287B" w:rsidRPr="003C4FEE" w:rsidRDefault="0059287B" w:rsidP="00AE5A99">
            <w:pPr>
              <w:tabs>
                <w:tab w:val="left" w:pos="567"/>
              </w:tabs>
              <w:spacing w:before="240"/>
              <w:jc w:val="center"/>
              <w:rPr>
                <w:rFonts w:cs="Times New Roman"/>
                <w:iCs/>
                <w:sz w:val="20"/>
              </w:rPr>
            </w:pPr>
            <w:r w:rsidRPr="003C4FEE">
              <w:rPr>
                <w:rFonts w:cs="Times New Roman"/>
                <w:iCs/>
                <w:sz w:val="20"/>
              </w:rPr>
              <w:t>Razvoj i jačanje gospodarskog potencijala (podrškom svim oblicima poduzetništva, turizma i poljoprivrede)</w:t>
            </w:r>
          </w:p>
          <w:p w14:paraId="04E96100" w14:textId="77777777" w:rsidR="0059287B" w:rsidRPr="003C4FEE" w:rsidRDefault="0059287B" w:rsidP="00AE5A99">
            <w:pPr>
              <w:tabs>
                <w:tab w:val="left" w:pos="567"/>
              </w:tabs>
              <w:spacing w:before="240"/>
              <w:ind w:left="360"/>
              <w:rPr>
                <w:rFonts w:cs="Times New Roman"/>
                <w:iCs/>
                <w:sz w:val="20"/>
              </w:rPr>
            </w:pPr>
          </w:p>
        </w:tc>
        <w:tc>
          <w:tcPr>
            <w:tcW w:w="1985" w:type="dxa"/>
            <w:vMerge w:val="restart"/>
            <w:shd w:val="clear" w:color="auto" w:fill="DBE5F1" w:themeFill="accent1" w:themeFillTint="33"/>
            <w:vAlign w:val="center"/>
          </w:tcPr>
          <w:p w14:paraId="083AE338" w14:textId="77777777" w:rsidR="0059287B" w:rsidRPr="003C4FEE" w:rsidRDefault="0059287B" w:rsidP="00AE5A99">
            <w:pPr>
              <w:tabs>
                <w:tab w:val="left" w:pos="567"/>
              </w:tabs>
              <w:spacing w:before="240"/>
              <w:jc w:val="center"/>
              <w:rPr>
                <w:rFonts w:cs="Times New Roman"/>
                <w:iCs/>
                <w:sz w:val="20"/>
              </w:rPr>
            </w:pPr>
            <w:r w:rsidRPr="003C4FEE">
              <w:rPr>
                <w:rFonts w:cs="Times New Roman"/>
                <w:iCs/>
                <w:sz w:val="20"/>
              </w:rPr>
              <w:lastRenderedPageBreak/>
              <w:t>PC1.1.</w:t>
            </w:r>
          </w:p>
          <w:p w14:paraId="562B80E2" w14:textId="77777777" w:rsidR="0059287B" w:rsidRPr="003C4FEE" w:rsidRDefault="0059287B" w:rsidP="00AE5A99">
            <w:pPr>
              <w:tabs>
                <w:tab w:val="left" w:pos="567"/>
              </w:tabs>
              <w:spacing w:before="240"/>
              <w:jc w:val="center"/>
              <w:rPr>
                <w:rFonts w:cs="Times New Roman"/>
                <w:iCs/>
                <w:sz w:val="20"/>
              </w:rPr>
            </w:pPr>
            <w:r w:rsidRPr="003C4FEE">
              <w:rPr>
                <w:rFonts w:cs="Times New Roman"/>
                <w:iCs/>
                <w:sz w:val="20"/>
              </w:rPr>
              <w:t>Ulaganja u diversifikaciju gospodarskih aktivnosti</w:t>
            </w:r>
          </w:p>
        </w:tc>
        <w:tc>
          <w:tcPr>
            <w:tcW w:w="1842" w:type="dxa"/>
            <w:shd w:val="clear" w:color="auto" w:fill="DBE5F1" w:themeFill="accent1" w:themeFillTint="33"/>
            <w:vAlign w:val="center"/>
          </w:tcPr>
          <w:p w14:paraId="5DFC3804" w14:textId="77777777" w:rsidR="0059287B" w:rsidRPr="003C4FEE" w:rsidRDefault="0059287B" w:rsidP="00B2354D">
            <w:pPr>
              <w:tabs>
                <w:tab w:val="left" w:pos="567"/>
              </w:tabs>
              <w:spacing w:before="240"/>
              <w:jc w:val="center"/>
              <w:rPr>
                <w:rFonts w:cs="Times New Roman"/>
                <w:iCs/>
                <w:sz w:val="20"/>
              </w:rPr>
            </w:pPr>
            <w:r w:rsidRPr="003C4FEE">
              <w:rPr>
                <w:rFonts w:cs="Times New Roman"/>
                <w:iCs/>
                <w:sz w:val="20"/>
              </w:rPr>
              <w:t>3/3A</w:t>
            </w:r>
          </w:p>
          <w:p w14:paraId="2FFDCA18" w14:textId="77777777" w:rsidR="0059287B" w:rsidRPr="003C4FEE" w:rsidRDefault="0059287B" w:rsidP="00AE5A99">
            <w:pPr>
              <w:tabs>
                <w:tab w:val="left" w:pos="567"/>
              </w:tabs>
              <w:spacing w:before="240"/>
              <w:jc w:val="center"/>
              <w:rPr>
                <w:rFonts w:cs="Times New Roman"/>
                <w:iCs/>
                <w:sz w:val="20"/>
              </w:rPr>
            </w:pPr>
          </w:p>
        </w:tc>
        <w:tc>
          <w:tcPr>
            <w:tcW w:w="1418" w:type="dxa"/>
            <w:shd w:val="clear" w:color="auto" w:fill="DBE5F1" w:themeFill="accent1" w:themeFillTint="33"/>
            <w:vAlign w:val="center"/>
          </w:tcPr>
          <w:p w14:paraId="363ECFFD" w14:textId="77777777" w:rsidR="0059287B" w:rsidRPr="003C4FEE" w:rsidRDefault="0059287B" w:rsidP="00AE5A99">
            <w:pPr>
              <w:tabs>
                <w:tab w:val="left" w:pos="567"/>
              </w:tabs>
              <w:spacing w:before="240"/>
              <w:jc w:val="center"/>
              <w:rPr>
                <w:rFonts w:cs="Times New Roman"/>
                <w:iCs/>
                <w:sz w:val="20"/>
              </w:rPr>
            </w:pPr>
            <w:r w:rsidRPr="003C4FEE">
              <w:rPr>
                <w:rFonts w:cs="Times New Roman"/>
                <w:iCs/>
                <w:sz w:val="20"/>
              </w:rPr>
              <w:t>M03</w:t>
            </w:r>
          </w:p>
        </w:tc>
        <w:tc>
          <w:tcPr>
            <w:tcW w:w="2835" w:type="dxa"/>
            <w:shd w:val="clear" w:color="auto" w:fill="DBE5F1" w:themeFill="accent1" w:themeFillTint="33"/>
            <w:vAlign w:val="center"/>
          </w:tcPr>
          <w:p w14:paraId="22BDEB83" w14:textId="77777777" w:rsidR="0059287B" w:rsidRPr="003C4FEE" w:rsidRDefault="0059287B" w:rsidP="00AE5A99">
            <w:pPr>
              <w:tabs>
                <w:tab w:val="left" w:pos="567"/>
              </w:tabs>
              <w:jc w:val="center"/>
              <w:rPr>
                <w:rFonts w:cs="Times New Roman"/>
                <w:sz w:val="20"/>
              </w:rPr>
            </w:pPr>
            <w:r w:rsidRPr="003C4FEE">
              <w:rPr>
                <w:rFonts w:cs="Times New Roman"/>
                <w:sz w:val="20"/>
              </w:rPr>
              <w:t xml:space="preserve">1.1.1. </w:t>
            </w:r>
          </w:p>
          <w:p w14:paraId="6B00C8D2" w14:textId="77777777" w:rsidR="0059287B" w:rsidRPr="003C4FEE" w:rsidRDefault="0059287B" w:rsidP="00AE5A99">
            <w:pPr>
              <w:tabs>
                <w:tab w:val="left" w:pos="567"/>
              </w:tabs>
              <w:jc w:val="center"/>
              <w:rPr>
                <w:rFonts w:cs="Times New Roman"/>
                <w:sz w:val="20"/>
              </w:rPr>
            </w:pPr>
            <w:r w:rsidRPr="003C4FEE">
              <w:rPr>
                <w:rFonts w:cs="Times New Roman"/>
                <w:sz w:val="20"/>
              </w:rPr>
              <w:t>Potpora za sudjelovanje poljoprivrednika u sustavima kvalitete za  poljoprivredne i prehrambene proizvode</w:t>
            </w:r>
          </w:p>
        </w:tc>
        <w:tc>
          <w:tcPr>
            <w:tcW w:w="4536" w:type="dxa"/>
            <w:shd w:val="clear" w:color="auto" w:fill="DBE5F1" w:themeFill="accent1" w:themeFillTint="33"/>
          </w:tcPr>
          <w:p w14:paraId="1824FE07" w14:textId="1A95C39E" w:rsidR="0059287B" w:rsidRPr="003C4FEE" w:rsidRDefault="0059287B" w:rsidP="00AE5A99">
            <w:pPr>
              <w:tabs>
                <w:tab w:val="left" w:pos="567"/>
              </w:tabs>
              <w:spacing w:before="240"/>
              <w:jc w:val="center"/>
              <w:rPr>
                <w:rFonts w:cs="Times New Roman"/>
                <w:sz w:val="20"/>
              </w:rPr>
            </w:pPr>
            <w:r w:rsidRPr="003C4FEE">
              <w:rPr>
                <w:rFonts w:cs="Times New Roman"/>
                <w:sz w:val="20"/>
              </w:rPr>
              <w:t>Sustav kvalitete poljoprivrednih i prehrambenih proizvoda i ekološke proizvodnje potrebno je unaprijediti  i potaknuti zainteresiranost proizvođača te povećati broj zaštićenih proizvoda</w:t>
            </w:r>
            <w:r w:rsidR="00B2354D">
              <w:rPr>
                <w:rFonts w:cs="Times New Roman"/>
                <w:sz w:val="20"/>
              </w:rPr>
              <w:t>.</w:t>
            </w:r>
          </w:p>
        </w:tc>
      </w:tr>
      <w:tr w:rsidR="0059287B" w:rsidRPr="003C4FEE" w14:paraId="18CBCC91" w14:textId="77777777" w:rsidTr="00B2354D">
        <w:trPr>
          <w:trHeight w:val="20"/>
          <w:jc w:val="center"/>
        </w:trPr>
        <w:tc>
          <w:tcPr>
            <w:tcW w:w="1838" w:type="dxa"/>
            <w:vMerge/>
            <w:shd w:val="clear" w:color="auto" w:fill="DBE5F1" w:themeFill="accent1" w:themeFillTint="33"/>
            <w:vAlign w:val="center"/>
          </w:tcPr>
          <w:p w14:paraId="4176AFF8" w14:textId="77777777" w:rsidR="0059287B" w:rsidRPr="003C4FEE" w:rsidRDefault="0059287B" w:rsidP="00AE5A99">
            <w:pPr>
              <w:tabs>
                <w:tab w:val="left" w:pos="567"/>
              </w:tabs>
              <w:spacing w:before="240"/>
              <w:rPr>
                <w:rFonts w:cs="Times New Roman"/>
                <w:iCs/>
                <w:sz w:val="20"/>
              </w:rPr>
            </w:pPr>
          </w:p>
        </w:tc>
        <w:tc>
          <w:tcPr>
            <w:tcW w:w="1985" w:type="dxa"/>
            <w:vMerge/>
            <w:shd w:val="clear" w:color="auto" w:fill="DBE5F1" w:themeFill="accent1" w:themeFillTint="33"/>
            <w:vAlign w:val="center"/>
          </w:tcPr>
          <w:p w14:paraId="01499AAF" w14:textId="77777777" w:rsidR="0059287B" w:rsidRPr="003C4FEE" w:rsidRDefault="0059287B" w:rsidP="00AE5A99">
            <w:pPr>
              <w:tabs>
                <w:tab w:val="left" w:pos="567"/>
              </w:tabs>
              <w:spacing w:before="240"/>
              <w:jc w:val="center"/>
              <w:rPr>
                <w:rFonts w:cs="Times New Roman"/>
                <w:iCs/>
                <w:sz w:val="20"/>
              </w:rPr>
            </w:pPr>
          </w:p>
        </w:tc>
        <w:tc>
          <w:tcPr>
            <w:tcW w:w="1842" w:type="dxa"/>
            <w:shd w:val="clear" w:color="auto" w:fill="DBE5F1" w:themeFill="accent1" w:themeFillTint="33"/>
            <w:vAlign w:val="center"/>
          </w:tcPr>
          <w:p w14:paraId="7FBFDA07" w14:textId="77777777" w:rsidR="0059287B" w:rsidRPr="003C4FEE" w:rsidRDefault="0059287B" w:rsidP="00AE5A99">
            <w:pPr>
              <w:tabs>
                <w:tab w:val="left" w:pos="567"/>
              </w:tabs>
              <w:spacing w:before="240"/>
              <w:jc w:val="center"/>
              <w:rPr>
                <w:rFonts w:cs="Times New Roman"/>
                <w:iCs/>
                <w:sz w:val="20"/>
              </w:rPr>
            </w:pPr>
            <w:r w:rsidRPr="003C4FEE">
              <w:rPr>
                <w:rFonts w:cs="Times New Roman"/>
                <w:iCs/>
                <w:sz w:val="20"/>
              </w:rPr>
              <w:t>3/3A</w:t>
            </w:r>
          </w:p>
        </w:tc>
        <w:tc>
          <w:tcPr>
            <w:tcW w:w="1418" w:type="dxa"/>
            <w:shd w:val="clear" w:color="auto" w:fill="DBE5F1" w:themeFill="accent1" w:themeFillTint="33"/>
            <w:vAlign w:val="center"/>
          </w:tcPr>
          <w:p w14:paraId="7E1C300F" w14:textId="77777777" w:rsidR="0059287B" w:rsidRPr="003C4FEE" w:rsidRDefault="0059287B" w:rsidP="00AE5A99">
            <w:pPr>
              <w:tabs>
                <w:tab w:val="left" w:pos="567"/>
              </w:tabs>
              <w:spacing w:before="240"/>
              <w:jc w:val="center"/>
              <w:rPr>
                <w:rFonts w:cs="Times New Roman"/>
                <w:iCs/>
                <w:sz w:val="20"/>
              </w:rPr>
            </w:pPr>
            <w:r w:rsidRPr="003C4FEE">
              <w:rPr>
                <w:rFonts w:cs="Times New Roman"/>
                <w:iCs/>
                <w:sz w:val="20"/>
              </w:rPr>
              <w:t>M09</w:t>
            </w:r>
          </w:p>
        </w:tc>
        <w:tc>
          <w:tcPr>
            <w:tcW w:w="2835" w:type="dxa"/>
            <w:shd w:val="clear" w:color="auto" w:fill="DBE5F1" w:themeFill="accent1" w:themeFillTint="33"/>
            <w:vAlign w:val="center"/>
          </w:tcPr>
          <w:p w14:paraId="1A6C9C06" w14:textId="77777777" w:rsidR="0059287B" w:rsidRPr="003C4FEE" w:rsidRDefault="0059287B" w:rsidP="00AE5A99">
            <w:pPr>
              <w:tabs>
                <w:tab w:val="left" w:pos="567"/>
              </w:tabs>
              <w:jc w:val="center"/>
              <w:rPr>
                <w:rFonts w:cs="Times New Roman"/>
                <w:sz w:val="20"/>
              </w:rPr>
            </w:pPr>
            <w:r w:rsidRPr="003C4FEE">
              <w:rPr>
                <w:rFonts w:cs="Times New Roman"/>
                <w:sz w:val="20"/>
              </w:rPr>
              <w:t>1.1.2.</w:t>
            </w:r>
          </w:p>
          <w:p w14:paraId="53AA4D4C" w14:textId="77777777" w:rsidR="0059287B" w:rsidRPr="003C4FEE" w:rsidRDefault="0059287B" w:rsidP="00AE5A99">
            <w:pPr>
              <w:tabs>
                <w:tab w:val="left" w:pos="567"/>
              </w:tabs>
              <w:jc w:val="center"/>
              <w:rPr>
                <w:rFonts w:cs="Times New Roman"/>
                <w:sz w:val="20"/>
              </w:rPr>
            </w:pPr>
            <w:r w:rsidRPr="003C4FEE">
              <w:rPr>
                <w:rFonts w:cs="Times New Roman"/>
                <w:sz w:val="20"/>
              </w:rPr>
              <w:t>Uspostavljanje proizvođačkih grupa i organizacija</w:t>
            </w:r>
          </w:p>
        </w:tc>
        <w:tc>
          <w:tcPr>
            <w:tcW w:w="4536" w:type="dxa"/>
            <w:shd w:val="clear" w:color="auto" w:fill="DBE5F1" w:themeFill="accent1" w:themeFillTint="33"/>
            <w:vAlign w:val="center"/>
          </w:tcPr>
          <w:p w14:paraId="47644283"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 xml:space="preserve">Postoji potreba za udruživanjem na području LAG-a, iako su neki oblici prisutni (zadruge) ostaje prostor poboljšanje i za nove oblike udruživanja. </w:t>
            </w:r>
          </w:p>
          <w:p w14:paraId="6C5876A0"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 xml:space="preserve">Udruživanjem u proizvođačke organizacije proizvođači će dobiti mogućnost korištenja zajedničkih resursa i održavanje kvalitete proizvoda do objekata kroz to planiranje proizvodnje koja je prilagođena potrebama tržišta, stabiliziranje cijena i u konačnici snižavanje troškova proizvodnje. </w:t>
            </w:r>
          </w:p>
        </w:tc>
      </w:tr>
      <w:tr w:rsidR="0059287B" w:rsidRPr="003C4FEE" w14:paraId="31AD7020" w14:textId="77777777" w:rsidTr="00B2354D">
        <w:trPr>
          <w:trHeight w:val="20"/>
          <w:jc w:val="center"/>
        </w:trPr>
        <w:tc>
          <w:tcPr>
            <w:tcW w:w="1838" w:type="dxa"/>
            <w:vMerge/>
            <w:shd w:val="clear" w:color="auto" w:fill="DBE5F1" w:themeFill="accent1" w:themeFillTint="33"/>
          </w:tcPr>
          <w:p w14:paraId="5D7394A4" w14:textId="77777777" w:rsidR="0059287B" w:rsidRPr="003C4FEE" w:rsidRDefault="0059287B" w:rsidP="00AE5A99">
            <w:pPr>
              <w:tabs>
                <w:tab w:val="left" w:pos="567"/>
              </w:tabs>
              <w:spacing w:before="240"/>
              <w:rPr>
                <w:rFonts w:cs="Times New Roman"/>
                <w:sz w:val="20"/>
              </w:rPr>
            </w:pPr>
          </w:p>
        </w:tc>
        <w:tc>
          <w:tcPr>
            <w:tcW w:w="1985" w:type="dxa"/>
            <w:vMerge w:val="restart"/>
            <w:shd w:val="clear" w:color="auto" w:fill="DBE5F1" w:themeFill="accent1" w:themeFillTint="33"/>
          </w:tcPr>
          <w:p w14:paraId="361A39BC" w14:textId="77777777" w:rsidR="0059287B" w:rsidRPr="003C4FEE" w:rsidRDefault="0059287B" w:rsidP="00AE5A99">
            <w:pPr>
              <w:tabs>
                <w:tab w:val="left" w:pos="567"/>
              </w:tabs>
              <w:spacing w:before="240"/>
              <w:rPr>
                <w:rFonts w:cs="Times New Roman"/>
                <w:sz w:val="20"/>
              </w:rPr>
            </w:pPr>
          </w:p>
          <w:p w14:paraId="2725B931"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PC1.2.</w:t>
            </w:r>
          </w:p>
          <w:p w14:paraId="6D3E42BF"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 xml:space="preserve">Ulaganja u nove tehnologije i/ili procese rada u svim sektorima poljoprivredne proizvodnje, povećanje kapaciteta proizvodnje i plasmana </w:t>
            </w:r>
            <w:r w:rsidRPr="003C4FEE">
              <w:rPr>
                <w:rFonts w:cs="Times New Roman"/>
                <w:sz w:val="20"/>
              </w:rPr>
              <w:lastRenderedPageBreak/>
              <w:t>poljoprivrednih proizvoda</w:t>
            </w:r>
          </w:p>
          <w:p w14:paraId="08939133" w14:textId="77777777" w:rsidR="0059287B" w:rsidRPr="003C4FEE" w:rsidRDefault="0059287B" w:rsidP="00AE5A99">
            <w:pPr>
              <w:tabs>
                <w:tab w:val="left" w:pos="567"/>
              </w:tabs>
              <w:spacing w:before="240"/>
              <w:rPr>
                <w:rFonts w:cs="Times New Roman"/>
                <w:sz w:val="20"/>
              </w:rPr>
            </w:pPr>
          </w:p>
        </w:tc>
        <w:tc>
          <w:tcPr>
            <w:tcW w:w="1842" w:type="dxa"/>
            <w:shd w:val="clear" w:color="auto" w:fill="DBE5F1" w:themeFill="accent1" w:themeFillTint="33"/>
            <w:vAlign w:val="center"/>
          </w:tcPr>
          <w:p w14:paraId="20361617"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lastRenderedPageBreak/>
              <w:t>2/2A</w:t>
            </w:r>
          </w:p>
          <w:p w14:paraId="55FA2B8C"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5/5A</w:t>
            </w:r>
          </w:p>
          <w:p w14:paraId="796586BA"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5/5C</w:t>
            </w:r>
          </w:p>
        </w:tc>
        <w:tc>
          <w:tcPr>
            <w:tcW w:w="1418" w:type="dxa"/>
            <w:shd w:val="clear" w:color="auto" w:fill="DBE5F1" w:themeFill="accent1" w:themeFillTint="33"/>
            <w:vAlign w:val="center"/>
          </w:tcPr>
          <w:p w14:paraId="46EE8ADA"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M04</w:t>
            </w:r>
          </w:p>
        </w:tc>
        <w:tc>
          <w:tcPr>
            <w:tcW w:w="2835" w:type="dxa"/>
            <w:shd w:val="clear" w:color="auto" w:fill="DBE5F1" w:themeFill="accent1" w:themeFillTint="33"/>
            <w:vAlign w:val="center"/>
          </w:tcPr>
          <w:p w14:paraId="48519BA5" w14:textId="77777777" w:rsidR="0059287B" w:rsidRPr="003C4FEE" w:rsidRDefault="0059287B" w:rsidP="00AE5A99">
            <w:pPr>
              <w:tabs>
                <w:tab w:val="left" w:pos="567"/>
              </w:tabs>
              <w:jc w:val="center"/>
              <w:rPr>
                <w:rFonts w:cs="Times New Roman"/>
                <w:sz w:val="20"/>
              </w:rPr>
            </w:pPr>
            <w:r w:rsidRPr="003C4FEE">
              <w:rPr>
                <w:rFonts w:cs="Times New Roman"/>
                <w:sz w:val="20"/>
              </w:rPr>
              <w:t xml:space="preserve">1.2.1. </w:t>
            </w:r>
          </w:p>
          <w:p w14:paraId="7DCCE998" w14:textId="77777777" w:rsidR="0059287B" w:rsidRPr="003C4FEE" w:rsidRDefault="0059287B" w:rsidP="00AE5A99">
            <w:pPr>
              <w:tabs>
                <w:tab w:val="left" w:pos="567"/>
              </w:tabs>
              <w:jc w:val="center"/>
              <w:rPr>
                <w:rFonts w:cs="Times New Roman"/>
                <w:sz w:val="20"/>
              </w:rPr>
            </w:pPr>
            <w:r w:rsidRPr="003C4FEE">
              <w:rPr>
                <w:rFonts w:cs="Times New Roman"/>
                <w:sz w:val="20"/>
              </w:rPr>
              <w:t>Restrukturiranje, modernizacija i povećanje konkurentnosti poljoprivrednih gospodarstava</w:t>
            </w:r>
          </w:p>
          <w:p w14:paraId="392A788F" w14:textId="77777777" w:rsidR="0059287B" w:rsidRPr="003C4FEE" w:rsidRDefault="0059287B" w:rsidP="00AE5A99">
            <w:pPr>
              <w:tabs>
                <w:tab w:val="left" w:pos="567"/>
              </w:tabs>
              <w:jc w:val="center"/>
              <w:rPr>
                <w:rFonts w:cs="Times New Roman"/>
                <w:color w:val="FF0000"/>
                <w:sz w:val="20"/>
              </w:rPr>
            </w:pPr>
          </w:p>
          <w:p w14:paraId="2D5FE808" w14:textId="77777777" w:rsidR="0059287B" w:rsidRPr="003C4FEE" w:rsidRDefault="0059287B" w:rsidP="00AE5A99">
            <w:pPr>
              <w:tabs>
                <w:tab w:val="left" w:pos="567"/>
              </w:tabs>
              <w:jc w:val="center"/>
              <w:rPr>
                <w:rFonts w:cs="Times New Roman"/>
                <w:sz w:val="20"/>
              </w:rPr>
            </w:pPr>
            <w:r w:rsidRPr="003C4FEE">
              <w:rPr>
                <w:rFonts w:cs="Times New Roman"/>
                <w:sz w:val="20"/>
              </w:rPr>
              <w:t>1.2.2.</w:t>
            </w:r>
          </w:p>
          <w:p w14:paraId="6600D333" w14:textId="4BCA3A02" w:rsidR="0059287B" w:rsidRPr="003C4FEE" w:rsidRDefault="0059287B" w:rsidP="00B2354D">
            <w:pPr>
              <w:tabs>
                <w:tab w:val="left" w:pos="567"/>
              </w:tabs>
              <w:jc w:val="center"/>
              <w:rPr>
                <w:rFonts w:cs="Times New Roman"/>
                <w:sz w:val="20"/>
              </w:rPr>
            </w:pPr>
            <w:r w:rsidRPr="003C4FEE">
              <w:rPr>
                <w:rFonts w:cs="Times New Roman"/>
                <w:sz w:val="20"/>
              </w:rPr>
              <w:t xml:space="preserve"> Zbrinjavanje, rukovanje i korištenje stajskog gnojiva u cilju smanjenja štetnog utjecaja na okoliš</w:t>
            </w:r>
          </w:p>
        </w:tc>
        <w:tc>
          <w:tcPr>
            <w:tcW w:w="4536" w:type="dxa"/>
            <w:shd w:val="clear" w:color="auto" w:fill="DBE5F1" w:themeFill="accent1" w:themeFillTint="33"/>
            <w:vAlign w:val="center"/>
          </w:tcPr>
          <w:p w14:paraId="48B33ACC" w14:textId="77777777" w:rsidR="0059287B" w:rsidRPr="003C4FEE" w:rsidRDefault="0059287B" w:rsidP="00AE5A99">
            <w:pPr>
              <w:autoSpaceDE w:val="0"/>
              <w:autoSpaceDN w:val="0"/>
              <w:adjustRightInd w:val="0"/>
              <w:jc w:val="center"/>
              <w:rPr>
                <w:rFonts w:cs="Times New Roman"/>
                <w:color w:val="222222"/>
                <w:sz w:val="20"/>
              </w:rPr>
            </w:pPr>
            <w:r w:rsidRPr="003C4FEE">
              <w:rPr>
                <w:rFonts w:cs="Times New Roman"/>
                <w:color w:val="000000"/>
                <w:sz w:val="20"/>
              </w:rPr>
              <w:t xml:space="preserve">Struktura poljoprivrednih gospodarstva </w:t>
            </w:r>
            <w:r w:rsidRPr="003C4FEE">
              <w:rPr>
                <w:rFonts w:cs="Times New Roman"/>
                <w:color w:val="222222"/>
                <w:sz w:val="20"/>
              </w:rPr>
              <w:t>na području LAG-a govori o velikom broju malih obiteljskih poljoprivrednih</w:t>
            </w:r>
          </w:p>
          <w:p w14:paraId="1EE373D6" w14:textId="77777777" w:rsidR="0059287B" w:rsidRPr="003C4FEE" w:rsidRDefault="0059287B" w:rsidP="00AE5A99">
            <w:pPr>
              <w:autoSpaceDE w:val="0"/>
              <w:autoSpaceDN w:val="0"/>
              <w:adjustRightInd w:val="0"/>
              <w:jc w:val="center"/>
              <w:rPr>
                <w:rFonts w:cs="Times New Roman"/>
                <w:color w:val="222222"/>
                <w:sz w:val="20"/>
              </w:rPr>
            </w:pPr>
            <w:r w:rsidRPr="003C4FEE">
              <w:rPr>
                <w:rFonts w:cs="Times New Roman"/>
                <w:color w:val="222222"/>
                <w:sz w:val="20"/>
              </w:rPr>
              <w:t>gospodarstava</w:t>
            </w:r>
            <w:r w:rsidRPr="003C4FEE">
              <w:rPr>
                <w:rFonts w:cs="Times New Roman"/>
                <w:color w:val="000000"/>
                <w:sz w:val="20"/>
              </w:rPr>
              <w:t xml:space="preserve">, kao što je situacija i u cijeloj RH, </w:t>
            </w:r>
            <w:r w:rsidRPr="003C4FEE">
              <w:rPr>
                <w:rFonts w:cs="Times New Roman"/>
                <w:color w:val="222222"/>
                <w:sz w:val="20"/>
              </w:rPr>
              <w:t>koji su na rubu</w:t>
            </w:r>
          </w:p>
          <w:p w14:paraId="16DF9669" w14:textId="77777777" w:rsidR="0059287B" w:rsidRPr="003C4FEE" w:rsidRDefault="0059287B" w:rsidP="00AE5A99">
            <w:pPr>
              <w:autoSpaceDE w:val="0"/>
              <w:autoSpaceDN w:val="0"/>
              <w:adjustRightInd w:val="0"/>
              <w:jc w:val="center"/>
              <w:rPr>
                <w:rFonts w:cs="Times New Roman"/>
                <w:color w:val="000000"/>
                <w:sz w:val="20"/>
              </w:rPr>
            </w:pPr>
            <w:r w:rsidRPr="003C4FEE">
              <w:rPr>
                <w:rFonts w:cs="Times New Roman"/>
                <w:color w:val="222222"/>
                <w:sz w:val="20"/>
              </w:rPr>
              <w:t>ekonomske održivosti</w:t>
            </w:r>
            <w:r w:rsidRPr="003C4FEE">
              <w:rPr>
                <w:rFonts w:cs="Times New Roman"/>
                <w:color w:val="000000"/>
                <w:sz w:val="20"/>
              </w:rPr>
              <w:t>.</w:t>
            </w:r>
          </w:p>
          <w:p w14:paraId="1A9A006E" w14:textId="77777777" w:rsidR="0059287B" w:rsidRPr="003C4FEE" w:rsidRDefault="0059287B" w:rsidP="00AE5A99">
            <w:pPr>
              <w:autoSpaceDE w:val="0"/>
              <w:autoSpaceDN w:val="0"/>
              <w:adjustRightInd w:val="0"/>
              <w:jc w:val="center"/>
              <w:rPr>
                <w:rFonts w:cs="Times New Roman"/>
                <w:color w:val="000000"/>
                <w:sz w:val="20"/>
              </w:rPr>
            </w:pPr>
          </w:p>
          <w:p w14:paraId="210F3DFA" w14:textId="77777777" w:rsidR="0059287B" w:rsidRPr="003C4FEE" w:rsidRDefault="0059287B" w:rsidP="00AE5A99">
            <w:pPr>
              <w:autoSpaceDE w:val="0"/>
              <w:autoSpaceDN w:val="0"/>
              <w:adjustRightInd w:val="0"/>
              <w:jc w:val="center"/>
              <w:rPr>
                <w:rFonts w:cs="Times New Roman"/>
                <w:color w:val="000000"/>
                <w:sz w:val="20"/>
              </w:rPr>
            </w:pPr>
            <w:r w:rsidRPr="003C4FEE">
              <w:rPr>
                <w:rFonts w:cs="Times New Roman"/>
                <w:color w:val="000000"/>
                <w:sz w:val="20"/>
              </w:rPr>
              <w:t>Definirana je potreba za kvalitetnim investicijskim sredstvima kako bi gospodarstva izašla iz faze stagnacije i zaostajanja, te modernizacijom mehanizacije</w:t>
            </w:r>
          </w:p>
          <w:p w14:paraId="60C95445" w14:textId="78DCDAFE" w:rsidR="0059287B" w:rsidRPr="003C4FEE" w:rsidRDefault="0059287B" w:rsidP="00AE5A99">
            <w:pPr>
              <w:autoSpaceDE w:val="0"/>
              <w:autoSpaceDN w:val="0"/>
              <w:adjustRightInd w:val="0"/>
              <w:jc w:val="center"/>
              <w:rPr>
                <w:rFonts w:cs="Times New Roman"/>
                <w:sz w:val="20"/>
              </w:rPr>
            </w:pPr>
            <w:r w:rsidRPr="003C4FEE">
              <w:rPr>
                <w:rFonts w:cs="Times New Roman"/>
                <w:color w:val="000000"/>
                <w:sz w:val="20"/>
              </w:rPr>
              <w:t>objekata, opreme, povećanjem zaštite okoliša ekonomski počela napredovati.</w:t>
            </w:r>
          </w:p>
          <w:p w14:paraId="26B2BA9A" w14:textId="77777777" w:rsidR="0059287B" w:rsidRPr="003C4FEE" w:rsidRDefault="0059287B" w:rsidP="00AE5A99">
            <w:pPr>
              <w:tabs>
                <w:tab w:val="left" w:pos="567"/>
              </w:tabs>
              <w:spacing w:before="240"/>
              <w:jc w:val="center"/>
              <w:rPr>
                <w:rFonts w:cs="Times New Roman"/>
                <w:sz w:val="20"/>
              </w:rPr>
            </w:pPr>
          </w:p>
        </w:tc>
      </w:tr>
      <w:tr w:rsidR="0059287B" w:rsidRPr="003C4FEE" w14:paraId="7AD57397" w14:textId="77777777" w:rsidTr="00B2354D">
        <w:trPr>
          <w:trHeight w:val="20"/>
          <w:jc w:val="center"/>
        </w:trPr>
        <w:tc>
          <w:tcPr>
            <w:tcW w:w="1838" w:type="dxa"/>
            <w:vMerge/>
            <w:shd w:val="clear" w:color="auto" w:fill="DBE5F1" w:themeFill="accent1" w:themeFillTint="33"/>
            <w:vAlign w:val="center"/>
          </w:tcPr>
          <w:p w14:paraId="65B34EB8" w14:textId="77777777" w:rsidR="0059287B" w:rsidRPr="003C4FEE" w:rsidRDefault="0059287B" w:rsidP="00AE5A99">
            <w:pPr>
              <w:tabs>
                <w:tab w:val="left" w:pos="567"/>
              </w:tabs>
              <w:spacing w:before="240"/>
              <w:rPr>
                <w:rFonts w:cs="Times New Roman"/>
                <w:sz w:val="20"/>
              </w:rPr>
            </w:pPr>
          </w:p>
        </w:tc>
        <w:tc>
          <w:tcPr>
            <w:tcW w:w="1985" w:type="dxa"/>
            <w:vMerge/>
            <w:shd w:val="clear" w:color="auto" w:fill="DBE5F1" w:themeFill="accent1" w:themeFillTint="33"/>
            <w:vAlign w:val="center"/>
          </w:tcPr>
          <w:p w14:paraId="2ADFD38B" w14:textId="77777777" w:rsidR="0059287B" w:rsidRPr="003C4FEE" w:rsidRDefault="0059287B" w:rsidP="00AE5A99">
            <w:pPr>
              <w:tabs>
                <w:tab w:val="left" w:pos="567"/>
              </w:tabs>
              <w:spacing w:before="240"/>
              <w:rPr>
                <w:rFonts w:cs="Times New Roman"/>
                <w:sz w:val="20"/>
              </w:rPr>
            </w:pPr>
          </w:p>
        </w:tc>
        <w:tc>
          <w:tcPr>
            <w:tcW w:w="1842" w:type="dxa"/>
            <w:shd w:val="clear" w:color="auto" w:fill="DBE5F1" w:themeFill="accent1" w:themeFillTint="33"/>
            <w:vAlign w:val="center"/>
          </w:tcPr>
          <w:p w14:paraId="67C34825"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3/3A</w:t>
            </w:r>
          </w:p>
          <w:p w14:paraId="0CF43EA5" w14:textId="282042C2" w:rsidR="0059287B" w:rsidRPr="003C4FEE" w:rsidRDefault="0059287B" w:rsidP="00CD534F">
            <w:pPr>
              <w:tabs>
                <w:tab w:val="left" w:pos="567"/>
              </w:tabs>
              <w:spacing w:before="240"/>
              <w:jc w:val="center"/>
              <w:rPr>
                <w:rFonts w:cs="Times New Roman"/>
                <w:sz w:val="20"/>
              </w:rPr>
            </w:pPr>
          </w:p>
        </w:tc>
        <w:tc>
          <w:tcPr>
            <w:tcW w:w="1418" w:type="dxa"/>
            <w:shd w:val="clear" w:color="auto" w:fill="DBE5F1" w:themeFill="accent1" w:themeFillTint="33"/>
            <w:vAlign w:val="center"/>
          </w:tcPr>
          <w:p w14:paraId="1113F299"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M04</w:t>
            </w:r>
          </w:p>
        </w:tc>
        <w:tc>
          <w:tcPr>
            <w:tcW w:w="2835" w:type="dxa"/>
            <w:shd w:val="clear" w:color="auto" w:fill="DBE5F1" w:themeFill="accent1" w:themeFillTint="33"/>
            <w:vAlign w:val="center"/>
          </w:tcPr>
          <w:p w14:paraId="454E82F7" w14:textId="4D320707" w:rsidR="0059287B" w:rsidRPr="003C4FEE" w:rsidRDefault="00B2354D" w:rsidP="00AE5A99">
            <w:pPr>
              <w:tabs>
                <w:tab w:val="left" w:pos="567"/>
              </w:tabs>
              <w:jc w:val="center"/>
              <w:rPr>
                <w:rFonts w:cs="Times New Roman"/>
                <w:sz w:val="20"/>
              </w:rPr>
            </w:pPr>
            <w:r>
              <w:rPr>
                <w:rFonts w:cs="Times New Roman"/>
                <w:sz w:val="20"/>
              </w:rPr>
              <w:t>1.2.3</w:t>
            </w:r>
            <w:r w:rsidR="0059287B" w:rsidRPr="003C4FEE">
              <w:rPr>
                <w:rFonts w:cs="Times New Roman"/>
                <w:sz w:val="20"/>
              </w:rPr>
              <w:t>.</w:t>
            </w:r>
            <w:r w:rsidR="0059287B" w:rsidRPr="003C4FEE">
              <w:rPr>
                <w:rFonts w:cs="Times New Roman"/>
                <w:sz w:val="20"/>
              </w:rPr>
              <w:tab/>
            </w:r>
          </w:p>
          <w:p w14:paraId="70031E16" w14:textId="77777777" w:rsidR="0059287B" w:rsidRPr="003C4FEE" w:rsidRDefault="0059287B" w:rsidP="00AE5A99">
            <w:pPr>
              <w:tabs>
                <w:tab w:val="left" w:pos="567"/>
              </w:tabs>
              <w:jc w:val="center"/>
              <w:rPr>
                <w:rFonts w:cs="Times New Roman"/>
                <w:sz w:val="20"/>
              </w:rPr>
            </w:pPr>
            <w:r w:rsidRPr="003C4FEE">
              <w:rPr>
                <w:rFonts w:cs="Times New Roman"/>
                <w:sz w:val="20"/>
              </w:rPr>
              <w:t>Povećanje dodane vrijednosti poljoprivrednim proizvodima</w:t>
            </w:r>
          </w:p>
          <w:p w14:paraId="6B85E5E2" w14:textId="630EB74D" w:rsidR="0059287B" w:rsidRPr="003C4FEE" w:rsidRDefault="0059287B" w:rsidP="006E580B">
            <w:pPr>
              <w:tabs>
                <w:tab w:val="left" w:pos="567"/>
              </w:tabs>
              <w:jc w:val="center"/>
              <w:rPr>
                <w:rFonts w:cs="Times New Roman"/>
                <w:sz w:val="20"/>
              </w:rPr>
            </w:pPr>
            <w:r w:rsidRPr="003C4FEE">
              <w:rPr>
                <w:rFonts w:cs="Times New Roman"/>
                <w:sz w:val="20"/>
              </w:rPr>
              <w:tab/>
            </w:r>
            <w:r w:rsidRPr="003C4FEE">
              <w:rPr>
                <w:rFonts w:cs="Times New Roman"/>
                <w:sz w:val="20"/>
              </w:rPr>
              <w:tab/>
            </w:r>
          </w:p>
          <w:p w14:paraId="10CF1A77" w14:textId="78ADD2C2" w:rsidR="0059287B" w:rsidRPr="003C4FEE" w:rsidRDefault="0059287B" w:rsidP="00AE5A99">
            <w:pPr>
              <w:tabs>
                <w:tab w:val="left" w:pos="567"/>
              </w:tabs>
              <w:jc w:val="center"/>
              <w:rPr>
                <w:rFonts w:cs="Times New Roman"/>
                <w:sz w:val="20"/>
              </w:rPr>
            </w:pPr>
          </w:p>
        </w:tc>
        <w:tc>
          <w:tcPr>
            <w:tcW w:w="4536" w:type="dxa"/>
            <w:shd w:val="clear" w:color="auto" w:fill="DBE5F1" w:themeFill="accent1" w:themeFillTint="33"/>
            <w:vAlign w:val="center"/>
          </w:tcPr>
          <w:p w14:paraId="7436F156"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 xml:space="preserve">Poboljšanje konkurentnosti proizvođača, dodajući vrijednost poljoprivrednim proizvodima, njihovom obradom i preradom. Potreba za kvalitetnim investicijskim sredstvima radi djelovanja na poljoprivrednom proizvodu čiji je rezultat proizvod koji je i sam poljoprivredni proizvod, zajedno sa prethodnim operacijama omogućiti će bolji plasman na tržištima i povećati dohodovnost proizvođača. </w:t>
            </w:r>
          </w:p>
        </w:tc>
      </w:tr>
      <w:tr w:rsidR="0059287B" w:rsidRPr="003C4FEE" w14:paraId="19997063" w14:textId="77777777" w:rsidTr="00B2354D">
        <w:trPr>
          <w:trHeight w:val="20"/>
          <w:jc w:val="center"/>
        </w:trPr>
        <w:tc>
          <w:tcPr>
            <w:tcW w:w="1838" w:type="dxa"/>
            <w:vMerge/>
            <w:shd w:val="clear" w:color="auto" w:fill="DBE5F1" w:themeFill="accent1" w:themeFillTint="33"/>
            <w:vAlign w:val="center"/>
          </w:tcPr>
          <w:p w14:paraId="69C051BA" w14:textId="77777777" w:rsidR="0059287B" w:rsidRPr="003C4FEE" w:rsidRDefault="0059287B" w:rsidP="00AE5A99">
            <w:pPr>
              <w:tabs>
                <w:tab w:val="left" w:pos="567"/>
              </w:tabs>
              <w:spacing w:before="240"/>
              <w:jc w:val="center"/>
              <w:rPr>
                <w:rFonts w:cs="Times New Roman"/>
                <w:sz w:val="20"/>
              </w:rPr>
            </w:pPr>
          </w:p>
        </w:tc>
        <w:tc>
          <w:tcPr>
            <w:tcW w:w="1985" w:type="dxa"/>
            <w:shd w:val="clear" w:color="auto" w:fill="DBE5F1" w:themeFill="accent1" w:themeFillTint="33"/>
            <w:vAlign w:val="center"/>
          </w:tcPr>
          <w:p w14:paraId="120C3FBD" w14:textId="77777777" w:rsidR="0059287B" w:rsidRPr="003C4FEE" w:rsidRDefault="0059287B" w:rsidP="00AE5A99">
            <w:pPr>
              <w:tabs>
                <w:tab w:val="left" w:pos="567"/>
              </w:tabs>
              <w:jc w:val="center"/>
              <w:rPr>
                <w:rFonts w:cs="Times New Roman"/>
                <w:sz w:val="20"/>
              </w:rPr>
            </w:pPr>
            <w:r w:rsidRPr="003C4FEE">
              <w:rPr>
                <w:rFonts w:cs="Times New Roman"/>
                <w:sz w:val="20"/>
              </w:rPr>
              <w:t>PC1.3.</w:t>
            </w:r>
          </w:p>
          <w:p w14:paraId="7AF5F01A" w14:textId="77777777" w:rsidR="0059287B" w:rsidRPr="003C4FEE" w:rsidRDefault="0059287B" w:rsidP="00AE5A99">
            <w:pPr>
              <w:tabs>
                <w:tab w:val="left" w:pos="567"/>
              </w:tabs>
              <w:jc w:val="center"/>
              <w:rPr>
                <w:rFonts w:cs="Times New Roman"/>
                <w:sz w:val="20"/>
              </w:rPr>
            </w:pPr>
          </w:p>
          <w:p w14:paraId="4809095C" w14:textId="77777777" w:rsidR="0059287B" w:rsidRPr="003C4FEE" w:rsidRDefault="0059287B" w:rsidP="00AE5A99">
            <w:pPr>
              <w:tabs>
                <w:tab w:val="left" w:pos="567"/>
              </w:tabs>
              <w:jc w:val="center"/>
              <w:rPr>
                <w:rFonts w:cs="Times New Roman"/>
                <w:sz w:val="20"/>
              </w:rPr>
            </w:pPr>
            <w:r w:rsidRPr="003C4FEE">
              <w:rPr>
                <w:rFonts w:cs="Times New Roman"/>
                <w:sz w:val="20"/>
              </w:rPr>
              <w:t>Razvijanje nepoljoprivrednih djelatnosti u ruralnom području</w:t>
            </w:r>
          </w:p>
        </w:tc>
        <w:tc>
          <w:tcPr>
            <w:tcW w:w="1842" w:type="dxa"/>
            <w:shd w:val="clear" w:color="auto" w:fill="DBE5F1" w:themeFill="accent1" w:themeFillTint="33"/>
            <w:vAlign w:val="center"/>
          </w:tcPr>
          <w:p w14:paraId="1DB8E843"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2/2B</w:t>
            </w:r>
          </w:p>
          <w:p w14:paraId="59B32403"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6/6A</w:t>
            </w:r>
          </w:p>
          <w:p w14:paraId="4879607B"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2/2A</w:t>
            </w:r>
          </w:p>
        </w:tc>
        <w:tc>
          <w:tcPr>
            <w:tcW w:w="1418" w:type="dxa"/>
            <w:shd w:val="clear" w:color="auto" w:fill="DBE5F1" w:themeFill="accent1" w:themeFillTint="33"/>
            <w:vAlign w:val="center"/>
          </w:tcPr>
          <w:p w14:paraId="73771CE8"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M06</w:t>
            </w:r>
          </w:p>
        </w:tc>
        <w:tc>
          <w:tcPr>
            <w:tcW w:w="2835" w:type="dxa"/>
            <w:shd w:val="clear" w:color="auto" w:fill="DBE5F1" w:themeFill="accent1" w:themeFillTint="33"/>
            <w:vAlign w:val="center"/>
          </w:tcPr>
          <w:p w14:paraId="3B9CE266" w14:textId="77777777" w:rsidR="0059287B" w:rsidRPr="003C4FEE" w:rsidRDefault="0059287B" w:rsidP="00AE5A99">
            <w:pPr>
              <w:tabs>
                <w:tab w:val="left" w:pos="567"/>
              </w:tabs>
              <w:jc w:val="center"/>
              <w:rPr>
                <w:rFonts w:cs="Times New Roman"/>
                <w:sz w:val="20"/>
              </w:rPr>
            </w:pPr>
            <w:r w:rsidRPr="003C4FEE">
              <w:rPr>
                <w:rFonts w:cs="Times New Roman"/>
                <w:sz w:val="20"/>
              </w:rPr>
              <w:t>1.3.1.</w:t>
            </w:r>
          </w:p>
          <w:p w14:paraId="0CA62F1C" w14:textId="77777777" w:rsidR="0059287B" w:rsidRPr="003C4FEE" w:rsidRDefault="0059287B" w:rsidP="00AE5A99">
            <w:pPr>
              <w:tabs>
                <w:tab w:val="left" w:pos="567"/>
              </w:tabs>
              <w:jc w:val="center"/>
              <w:rPr>
                <w:rFonts w:cs="Times New Roman"/>
                <w:sz w:val="20"/>
              </w:rPr>
            </w:pPr>
            <w:r w:rsidRPr="003C4FEE">
              <w:rPr>
                <w:rFonts w:cs="Times New Roman"/>
                <w:sz w:val="20"/>
              </w:rPr>
              <w:t>Potpora za pokretanje poslovanja mladim poljoprivrednicima</w:t>
            </w:r>
          </w:p>
          <w:p w14:paraId="5E6A06A8" w14:textId="77777777" w:rsidR="0059287B" w:rsidRPr="003C4FEE" w:rsidRDefault="0059287B" w:rsidP="00AE5A99">
            <w:pPr>
              <w:tabs>
                <w:tab w:val="left" w:pos="567"/>
              </w:tabs>
              <w:jc w:val="center"/>
              <w:rPr>
                <w:rFonts w:cs="Times New Roman"/>
                <w:sz w:val="20"/>
              </w:rPr>
            </w:pPr>
          </w:p>
          <w:p w14:paraId="248E51CB" w14:textId="77777777" w:rsidR="0059287B" w:rsidRPr="003C4FEE" w:rsidRDefault="0059287B" w:rsidP="00AE5A99">
            <w:pPr>
              <w:tabs>
                <w:tab w:val="left" w:pos="567"/>
              </w:tabs>
              <w:jc w:val="center"/>
              <w:rPr>
                <w:rFonts w:cs="Times New Roman"/>
                <w:sz w:val="20"/>
              </w:rPr>
            </w:pPr>
            <w:r w:rsidRPr="003C4FEE">
              <w:rPr>
                <w:rFonts w:cs="Times New Roman"/>
                <w:sz w:val="20"/>
              </w:rPr>
              <w:t>1.3.2.</w:t>
            </w:r>
          </w:p>
          <w:p w14:paraId="1A115CC3" w14:textId="564AB01D" w:rsidR="0059287B" w:rsidRDefault="00466BE8" w:rsidP="00AE5A99">
            <w:pPr>
              <w:tabs>
                <w:tab w:val="left" w:pos="567"/>
              </w:tabs>
              <w:jc w:val="center"/>
              <w:rPr>
                <w:rFonts w:cs="Times New Roman"/>
                <w:sz w:val="20"/>
              </w:rPr>
            </w:pPr>
            <w:r w:rsidRPr="00466BE8">
              <w:rPr>
                <w:rFonts w:cs="Times New Roman"/>
                <w:sz w:val="20"/>
              </w:rPr>
              <w:t xml:space="preserve">Potpore za ulaganje u pokretanje nepoljoprivrednih djelatnosti u ruralnim područjima </w:t>
            </w:r>
          </w:p>
          <w:p w14:paraId="0DE9DB8F" w14:textId="77777777" w:rsidR="00815324" w:rsidRPr="003C4FEE" w:rsidRDefault="00815324" w:rsidP="00AE5A99">
            <w:pPr>
              <w:tabs>
                <w:tab w:val="left" w:pos="567"/>
              </w:tabs>
              <w:jc w:val="center"/>
              <w:rPr>
                <w:rFonts w:cs="Times New Roman"/>
                <w:sz w:val="20"/>
              </w:rPr>
            </w:pPr>
          </w:p>
          <w:p w14:paraId="27206A3A" w14:textId="77777777" w:rsidR="0059287B" w:rsidRPr="003C4FEE" w:rsidRDefault="0059287B" w:rsidP="00AE5A99">
            <w:pPr>
              <w:tabs>
                <w:tab w:val="left" w:pos="567"/>
              </w:tabs>
              <w:jc w:val="center"/>
              <w:rPr>
                <w:rFonts w:cs="Times New Roman"/>
                <w:sz w:val="20"/>
              </w:rPr>
            </w:pPr>
            <w:r w:rsidRPr="003C4FEE">
              <w:rPr>
                <w:rFonts w:cs="Times New Roman"/>
                <w:sz w:val="20"/>
              </w:rPr>
              <w:t>1.3.3.</w:t>
            </w:r>
          </w:p>
          <w:p w14:paraId="21980532" w14:textId="77777777" w:rsidR="0059287B" w:rsidRPr="003C4FEE" w:rsidRDefault="0059287B" w:rsidP="00AE5A99">
            <w:pPr>
              <w:tabs>
                <w:tab w:val="left" w:pos="567"/>
              </w:tabs>
              <w:jc w:val="center"/>
              <w:rPr>
                <w:rFonts w:cs="Times New Roman"/>
                <w:sz w:val="20"/>
              </w:rPr>
            </w:pPr>
            <w:r w:rsidRPr="003C4FEE">
              <w:rPr>
                <w:rFonts w:cs="Times New Roman"/>
                <w:sz w:val="20"/>
              </w:rPr>
              <w:t>Potpora razvoju malih poljoprivrednih gospodarstava</w:t>
            </w:r>
          </w:p>
          <w:p w14:paraId="600C05A3" w14:textId="77777777" w:rsidR="0059287B" w:rsidRPr="003C4FEE" w:rsidRDefault="0059287B" w:rsidP="00AE5A99">
            <w:pPr>
              <w:tabs>
                <w:tab w:val="left" w:pos="567"/>
              </w:tabs>
              <w:jc w:val="center"/>
              <w:rPr>
                <w:rFonts w:cs="Times New Roman"/>
                <w:sz w:val="20"/>
              </w:rPr>
            </w:pPr>
          </w:p>
          <w:p w14:paraId="48411A14" w14:textId="77777777" w:rsidR="0059287B" w:rsidRPr="003C4FEE" w:rsidRDefault="0059287B" w:rsidP="00AE5A99">
            <w:pPr>
              <w:tabs>
                <w:tab w:val="left" w:pos="567"/>
              </w:tabs>
              <w:jc w:val="center"/>
              <w:rPr>
                <w:rFonts w:cs="Times New Roman"/>
                <w:sz w:val="20"/>
              </w:rPr>
            </w:pPr>
            <w:r w:rsidRPr="003C4FEE">
              <w:rPr>
                <w:rFonts w:cs="Times New Roman"/>
                <w:sz w:val="20"/>
              </w:rPr>
              <w:t>1.3.4.</w:t>
            </w:r>
          </w:p>
          <w:p w14:paraId="04923F45" w14:textId="77777777" w:rsidR="0059287B" w:rsidRPr="003C4FEE" w:rsidRDefault="0059287B" w:rsidP="00AE5A99">
            <w:pPr>
              <w:tabs>
                <w:tab w:val="left" w:pos="567"/>
              </w:tabs>
              <w:jc w:val="center"/>
              <w:rPr>
                <w:rFonts w:cs="Times New Roman"/>
                <w:sz w:val="20"/>
              </w:rPr>
            </w:pPr>
            <w:r w:rsidRPr="003C4FEE">
              <w:rPr>
                <w:rFonts w:cs="Times New Roman"/>
                <w:sz w:val="20"/>
              </w:rPr>
              <w:t>Razvoj nepoljoprivrednih djelatnosti u ruralnim područjima</w:t>
            </w:r>
          </w:p>
        </w:tc>
        <w:tc>
          <w:tcPr>
            <w:tcW w:w="4536" w:type="dxa"/>
            <w:shd w:val="clear" w:color="auto" w:fill="DBE5F1" w:themeFill="accent1" w:themeFillTint="33"/>
            <w:vAlign w:val="center"/>
          </w:tcPr>
          <w:p w14:paraId="7991F0E9" w14:textId="4139184C" w:rsidR="0059287B" w:rsidRPr="003C4FEE" w:rsidRDefault="0059287B" w:rsidP="00AE5A99">
            <w:pPr>
              <w:tabs>
                <w:tab w:val="left" w:pos="567"/>
              </w:tabs>
              <w:spacing w:before="240"/>
              <w:jc w:val="center"/>
              <w:rPr>
                <w:rFonts w:cs="Times New Roman"/>
                <w:sz w:val="20"/>
              </w:rPr>
            </w:pPr>
            <w:r w:rsidRPr="00691113">
              <w:rPr>
                <w:rFonts w:cs="Times New Roman"/>
                <w:sz w:val="20"/>
              </w:rPr>
              <w:t>Dobna struktura poljoprivrednika na području  LAG-a je nepovoljna</w:t>
            </w:r>
            <w:r w:rsidRPr="00691113">
              <w:rPr>
                <w:rFonts w:cs="Times New Roman"/>
                <w:i/>
                <w:sz w:val="20"/>
              </w:rPr>
              <w:t xml:space="preserve">. </w:t>
            </w:r>
            <w:r w:rsidRPr="003C4FEE">
              <w:rPr>
                <w:rFonts w:cs="Times New Roman"/>
                <w:sz w:val="20"/>
              </w:rPr>
              <w:t>Prethodna ratna zbivanja uz ekonomsku krizu doprinijeli su iseljavanju s ruralnih područja, posebice</w:t>
            </w:r>
            <w:r w:rsidRPr="003C4FEE">
              <w:rPr>
                <w:rFonts w:cs="Times New Roman"/>
                <w:color w:val="FF0000"/>
                <w:sz w:val="20"/>
              </w:rPr>
              <w:t xml:space="preserve"> </w:t>
            </w:r>
            <w:r w:rsidRPr="003C4FEE">
              <w:rPr>
                <w:rFonts w:cs="Times New Roman"/>
                <w:sz w:val="20"/>
              </w:rPr>
              <w:t>mlađe populacije, a taj trend je sve izraženiji. Poticanje zapošljavanja mladih ljudi u poljoprivrednom sektoru, stvarajući bolje i privlačnije životne i radne uvjete će doprinijeti zadržavanju mladih ljudi u ruralnim sredinama.</w:t>
            </w:r>
          </w:p>
          <w:p w14:paraId="6ED41959" w14:textId="77777777" w:rsidR="0059287B" w:rsidRPr="003C4FEE" w:rsidRDefault="0059287B" w:rsidP="00AE5A99">
            <w:pPr>
              <w:autoSpaceDE w:val="0"/>
              <w:autoSpaceDN w:val="0"/>
              <w:adjustRightInd w:val="0"/>
              <w:jc w:val="center"/>
              <w:rPr>
                <w:rFonts w:cs="Times New Roman"/>
                <w:sz w:val="20"/>
              </w:rPr>
            </w:pPr>
            <w:r w:rsidRPr="003C4FEE">
              <w:rPr>
                <w:rFonts w:cs="Times New Roman"/>
                <w:color w:val="222222"/>
                <w:sz w:val="20"/>
              </w:rPr>
              <w:t>Mala poljoprivredna gospodarstva su također važna u smislu održanja seoskog stanovništva</w:t>
            </w:r>
            <w:r w:rsidRPr="003C4FEE">
              <w:rPr>
                <w:rFonts w:cs="Times New Roman"/>
                <w:color w:val="000000"/>
                <w:sz w:val="20"/>
              </w:rPr>
              <w:t xml:space="preserve">, smanjenja siromaštva ali i </w:t>
            </w:r>
            <w:r w:rsidRPr="003C4FEE">
              <w:rPr>
                <w:rFonts w:cs="Times New Roman"/>
                <w:color w:val="222222"/>
                <w:sz w:val="20"/>
              </w:rPr>
              <w:t>očuvanja kulturnog nasljeđa i proizvodnje tradicionalnih lokalnih proizvoda</w:t>
            </w:r>
            <w:r w:rsidRPr="003C4FEE">
              <w:rPr>
                <w:rFonts w:cs="Times New Roman"/>
                <w:color w:val="000000"/>
                <w:sz w:val="20"/>
              </w:rPr>
              <w:t>.</w:t>
            </w:r>
          </w:p>
          <w:p w14:paraId="59DD4B2A" w14:textId="77777777" w:rsidR="0059287B" w:rsidRPr="003C4FEE" w:rsidRDefault="0059287B" w:rsidP="00AE5A99">
            <w:pPr>
              <w:autoSpaceDE w:val="0"/>
              <w:autoSpaceDN w:val="0"/>
              <w:adjustRightInd w:val="0"/>
              <w:jc w:val="center"/>
              <w:rPr>
                <w:rFonts w:cs="Times New Roman"/>
                <w:sz w:val="20"/>
              </w:rPr>
            </w:pPr>
            <w:r w:rsidRPr="003C4FEE">
              <w:rPr>
                <w:rFonts w:cs="Times New Roman"/>
                <w:sz w:val="20"/>
              </w:rPr>
              <w:t>Potreba za pokretanjem novih nepoljoprivrednih djelatnosti povezane s ulaganjem u obnovljive izvore energije, usluge, razvoj turizma, preradu i trženje proizvoda i otvaranjem novih radnih mjesta.</w:t>
            </w:r>
          </w:p>
        </w:tc>
      </w:tr>
      <w:tr w:rsidR="004764F6" w:rsidRPr="003C4FEE" w14:paraId="51445F8E" w14:textId="77777777" w:rsidTr="00815324">
        <w:trPr>
          <w:trHeight w:val="693"/>
          <w:jc w:val="center"/>
        </w:trPr>
        <w:tc>
          <w:tcPr>
            <w:tcW w:w="1838" w:type="dxa"/>
            <w:vMerge w:val="restart"/>
            <w:shd w:val="clear" w:color="auto" w:fill="DBE5F1" w:themeFill="accent1" w:themeFillTint="33"/>
            <w:vAlign w:val="center"/>
          </w:tcPr>
          <w:p w14:paraId="2E794F8C" w14:textId="77777777" w:rsidR="004764F6" w:rsidRPr="003C4FEE" w:rsidRDefault="004764F6" w:rsidP="004764F6">
            <w:pPr>
              <w:tabs>
                <w:tab w:val="left" w:pos="567"/>
              </w:tabs>
              <w:spacing w:before="240"/>
              <w:jc w:val="center"/>
              <w:rPr>
                <w:rFonts w:cs="Times New Roman"/>
                <w:sz w:val="20"/>
              </w:rPr>
            </w:pPr>
            <w:r w:rsidRPr="003C4FEE">
              <w:rPr>
                <w:rFonts w:cs="Times New Roman"/>
                <w:sz w:val="20"/>
              </w:rPr>
              <w:t>SC2.</w:t>
            </w:r>
          </w:p>
          <w:p w14:paraId="7EED6F91" w14:textId="77777777" w:rsidR="004764F6" w:rsidRPr="003C4FEE" w:rsidRDefault="004764F6" w:rsidP="00AE5A99">
            <w:pPr>
              <w:tabs>
                <w:tab w:val="left" w:pos="567"/>
              </w:tabs>
              <w:spacing w:before="240"/>
              <w:jc w:val="center"/>
              <w:rPr>
                <w:rFonts w:cs="Times New Roman"/>
                <w:sz w:val="20"/>
              </w:rPr>
            </w:pPr>
            <w:r w:rsidRPr="003C4FEE">
              <w:rPr>
                <w:rFonts w:cs="Times New Roman"/>
                <w:sz w:val="20"/>
              </w:rPr>
              <w:t>Poboljšanje stanja cjelokupne infrastrukture i unapređenja uvjeta života i kvalitete stanovanja u naseljima</w:t>
            </w:r>
          </w:p>
        </w:tc>
        <w:tc>
          <w:tcPr>
            <w:tcW w:w="1985" w:type="dxa"/>
            <w:shd w:val="clear" w:color="auto" w:fill="DBE5F1" w:themeFill="accent1" w:themeFillTint="33"/>
            <w:vAlign w:val="center"/>
          </w:tcPr>
          <w:p w14:paraId="75DE1957" w14:textId="77777777" w:rsidR="004764F6" w:rsidRPr="003C4FEE" w:rsidRDefault="004764F6" w:rsidP="00AE5A99">
            <w:pPr>
              <w:tabs>
                <w:tab w:val="left" w:pos="567"/>
              </w:tabs>
              <w:jc w:val="center"/>
              <w:rPr>
                <w:rFonts w:cs="Times New Roman"/>
                <w:sz w:val="20"/>
              </w:rPr>
            </w:pPr>
            <w:r w:rsidRPr="003C4FEE">
              <w:rPr>
                <w:rFonts w:cs="Times New Roman"/>
                <w:sz w:val="20"/>
              </w:rPr>
              <w:t>PC2.1.</w:t>
            </w:r>
          </w:p>
          <w:p w14:paraId="647F0E9F" w14:textId="77777777" w:rsidR="004764F6" w:rsidRPr="003C4FEE" w:rsidRDefault="004764F6" w:rsidP="00AE5A99">
            <w:pPr>
              <w:tabs>
                <w:tab w:val="left" w:pos="567"/>
              </w:tabs>
              <w:jc w:val="center"/>
              <w:rPr>
                <w:rFonts w:cs="Times New Roman"/>
                <w:sz w:val="20"/>
              </w:rPr>
            </w:pPr>
          </w:p>
          <w:p w14:paraId="7960D8E1" w14:textId="77777777" w:rsidR="004764F6" w:rsidRPr="003C4FEE" w:rsidRDefault="004764F6" w:rsidP="00AE5A99">
            <w:pPr>
              <w:tabs>
                <w:tab w:val="left" w:pos="567"/>
              </w:tabs>
              <w:jc w:val="center"/>
              <w:rPr>
                <w:rFonts w:cs="Times New Roman"/>
                <w:sz w:val="20"/>
              </w:rPr>
            </w:pPr>
            <w:r w:rsidRPr="003C4FEE">
              <w:rPr>
                <w:rFonts w:cs="Times New Roman"/>
                <w:sz w:val="20"/>
              </w:rPr>
              <w:t>Izgradnja objekata male komunalne, energetske, prometne, telekomunikacijske i ostale javne infrastrukture</w:t>
            </w:r>
          </w:p>
        </w:tc>
        <w:tc>
          <w:tcPr>
            <w:tcW w:w="1842" w:type="dxa"/>
            <w:shd w:val="clear" w:color="auto" w:fill="DBE5F1" w:themeFill="accent1" w:themeFillTint="33"/>
            <w:vAlign w:val="center"/>
          </w:tcPr>
          <w:p w14:paraId="136D17E4" w14:textId="77777777" w:rsidR="004764F6" w:rsidRPr="003C4FEE" w:rsidRDefault="004764F6" w:rsidP="00AE5A99">
            <w:pPr>
              <w:tabs>
                <w:tab w:val="left" w:pos="567"/>
              </w:tabs>
              <w:spacing w:before="240"/>
              <w:jc w:val="center"/>
              <w:rPr>
                <w:rFonts w:cs="Times New Roman"/>
                <w:sz w:val="20"/>
              </w:rPr>
            </w:pPr>
            <w:r w:rsidRPr="003C4FEE">
              <w:rPr>
                <w:rFonts w:cs="Times New Roman"/>
                <w:sz w:val="20"/>
              </w:rPr>
              <w:t>6/6B</w:t>
            </w:r>
          </w:p>
        </w:tc>
        <w:tc>
          <w:tcPr>
            <w:tcW w:w="1418" w:type="dxa"/>
            <w:shd w:val="clear" w:color="auto" w:fill="DBE5F1" w:themeFill="accent1" w:themeFillTint="33"/>
            <w:vAlign w:val="center"/>
          </w:tcPr>
          <w:p w14:paraId="5B3A4BE2" w14:textId="77777777" w:rsidR="004764F6" w:rsidRPr="003C4FEE" w:rsidRDefault="004764F6" w:rsidP="00AE5A99">
            <w:pPr>
              <w:tabs>
                <w:tab w:val="left" w:pos="567"/>
              </w:tabs>
              <w:spacing w:before="240"/>
              <w:jc w:val="center"/>
              <w:rPr>
                <w:rFonts w:cs="Times New Roman"/>
                <w:sz w:val="20"/>
              </w:rPr>
            </w:pPr>
            <w:r w:rsidRPr="003C4FEE">
              <w:rPr>
                <w:rFonts w:cs="Times New Roman"/>
                <w:sz w:val="20"/>
              </w:rPr>
              <w:t>M07</w:t>
            </w:r>
          </w:p>
        </w:tc>
        <w:tc>
          <w:tcPr>
            <w:tcW w:w="2835" w:type="dxa"/>
            <w:shd w:val="clear" w:color="auto" w:fill="DBE5F1" w:themeFill="accent1" w:themeFillTint="33"/>
            <w:vAlign w:val="center"/>
          </w:tcPr>
          <w:p w14:paraId="667E16EF" w14:textId="77777777" w:rsidR="004764F6" w:rsidRPr="003C4FEE" w:rsidRDefault="004764F6" w:rsidP="00AE5A99">
            <w:pPr>
              <w:tabs>
                <w:tab w:val="left" w:pos="567"/>
              </w:tabs>
              <w:jc w:val="center"/>
              <w:rPr>
                <w:color w:val="000000"/>
                <w:sz w:val="20"/>
              </w:rPr>
            </w:pPr>
            <w:r w:rsidRPr="003C4FEE">
              <w:rPr>
                <w:color w:val="000000"/>
                <w:sz w:val="20"/>
              </w:rPr>
              <w:t>2.1.1.</w:t>
            </w:r>
          </w:p>
          <w:p w14:paraId="0E42B601" w14:textId="77777777" w:rsidR="004764F6" w:rsidRPr="003C4FEE" w:rsidRDefault="004764F6" w:rsidP="00AE5A99">
            <w:pPr>
              <w:tabs>
                <w:tab w:val="left" w:pos="567"/>
              </w:tabs>
              <w:jc w:val="center"/>
              <w:rPr>
                <w:color w:val="000000"/>
                <w:sz w:val="20"/>
              </w:rPr>
            </w:pPr>
            <w:r w:rsidRPr="003C4FEE">
              <w:rPr>
                <w:color w:val="000000"/>
                <w:sz w:val="20"/>
              </w:rPr>
              <w:t>Ulaganja u građenje nerazvrstanih cesta</w:t>
            </w:r>
          </w:p>
          <w:p w14:paraId="304CFC69" w14:textId="77777777" w:rsidR="004764F6" w:rsidRPr="003C4FEE" w:rsidRDefault="004764F6" w:rsidP="00AE5A99">
            <w:pPr>
              <w:tabs>
                <w:tab w:val="left" w:pos="567"/>
              </w:tabs>
              <w:jc w:val="center"/>
              <w:rPr>
                <w:color w:val="000000"/>
                <w:sz w:val="20"/>
              </w:rPr>
            </w:pPr>
          </w:p>
          <w:p w14:paraId="147C1CE4" w14:textId="77777777" w:rsidR="004764F6" w:rsidRPr="003C4FEE" w:rsidRDefault="004764F6" w:rsidP="00AE5A99">
            <w:pPr>
              <w:tabs>
                <w:tab w:val="left" w:pos="567"/>
              </w:tabs>
              <w:jc w:val="center"/>
              <w:rPr>
                <w:rFonts w:cs="Times New Roman"/>
                <w:sz w:val="20"/>
              </w:rPr>
            </w:pPr>
          </w:p>
        </w:tc>
        <w:tc>
          <w:tcPr>
            <w:tcW w:w="4536" w:type="dxa"/>
            <w:shd w:val="clear" w:color="auto" w:fill="DBE5F1" w:themeFill="accent1" w:themeFillTint="33"/>
            <w:vAlign w:val="center"/>
          </w:tcPr>
          <w:p w14:paraId="786D1B02" w14:textId="77777777" w:rsidR="004764F6" w:rsidRPr="003C4FEE" w:rsidRDefault="004764F6" w:rsidP="00AE5A99">
            <w:pPr>
              <w:tabs>
                <w:tab w:val="left" w:pos="567"/>
              </w:tabs>
              <w:spacing w:before="240"/>
              <w:jc w:val="center"/>
              <w:rPr>
                <w:rFonts w:cs="Times New Roman"/>
                <w:sz w:val="20"/>
              </w:rPr>
            </w:pPr>
            <w:r w:rsidRPr="003C4FEE">
              <w:rPr>
                <w:rFonts w:cs="Times New Roman"/>
                <w:sz w:val="20"/>
              </w:rPr>
              <w:t>Područje LAG-a obilježava neravnomjerno i nedovoljno razvijena prateća infrastruktura, uključujući dostupnost usluga i uvjeta za život.</w:t>
            </w:r>
          </w:p>
          <w:p w14:paraId="0CB2272C" w14:textId="77777777" w:rsidR="004764F6" w:rsidRPr="003C4FEE" w:rsidRDefault="004764F6" w:rsidP="00AE5A99">
            <w:pPr>
              <w:tabs>
                <w:tab w:val="left" w:pos="567"/>
              </w:tabs>
              <w:spacing w:before="240"/>
              <w:jc w:val="center"/>
              <w:rPr>
                <w:rFonts w:cs="Times New Roman"/>
                <w:sz w:val="20"/>
              </w:rPr>
            </w:pPr>
            <w:r w:rsidRPr="003C4FEE">
              <w:rPr>
                <w:rFonts w:cs="Times New Roman"/>
                <w:sz w:val="20"/>
              </w:rPr>
              <w:t>Rekonstrukcijom i izgradnjom osnovne male infrastrukture stvaraju se preduvjeti za poticanje društveno-gospodarskog rasta i zaustavljanje negativnog depopulacijskog trenda.</w:t>
            </w:r>
          </w:p>
          <w:p w14:paraId="299577CF" w14:textId="77777777" w:rsidR="004764F6" w:rsidRPr="003C4FEE" w:rsidRDefault="004764F6" w:rsidP="00AE5A99">
            <w:pPr>
              <w:autoSpaceDE w:val="0"/>
              <w:autoSpaceDN w:val="0"/>
              <w:adjustRightInd w:val="0"/>
              <w:jc w:val="center"/>
              <w:rPr>
                <w:rFonts w:cs="Times New Roman"/>
                <w:sz w:val="20"/>
              </w:rPr>
            </w:pPr>
          </w:p>
          <w:p w14:paraId="66221C36" w14:textId="77777777" w:rsidR="004764F6" w:rsidRPr="003C4FEE" w:rsidRDefault="004764F6" w:rsidP="00AE5A99">
            <w:pPr>
              <w:autoSpaceDE w:val="0"/>
              <w:autoSpaceDN w:val="0"/>
              <w:adjustRightInd w:val="0"/>
              <w:jc w:val="center"/>
              <w:rPr>
                <w:rFonts w:cs="Times New Roman"/>
                <w:sz w:val="20"/>
              </w:rPr>
            </w:pPr>
            <w:r w:rsidRPr="003C4FEE">
              <w:rPr>
                <w:rFonts w:cs="Times New Roman"/>
                <w:sz w:val="20"/>
              </w:rPr>
              <w:lastRenderedPageBreak/>
              <w:t>Iako je stanje određene infrastrukture relativno dobro pokriveno (pr. Vodoopskrba, projekti su u tijeku), potreba je ublažiti nedostatak pristupa ostalim uslugama i infrastrukturi, kao što su ulaganja u ceste.</w:t>
            </w:r>
          </w:p>
          <w:p w14:paraId="45A11F8E" w14:textId="77777777" w:rsidR="004764F6" w:rsidRPr="003C4FEE" w:rsidRDefault="004764F6" w:rsidP="00AE5A99">
            <w:pPr>
              <w:autoSpaceDE w:val="0"/>
              <w:autoSpaceDN w:val="0"/>
              <w:adjustRightInd w:val="0"/>
              <w:jc w:val="center"/>
              <w:rPr>
                <w:rFonts w:cs="Times New Roman"/>
                <w:sz w:val="20"/>
              </w:rPr>
            </w:pPr>
          </w:p>
        </w:tc>
      </w:tr>
      <w:tr w:rsidR="004764F6" w:rsidRPr="003C4FEE" w14:paraId="1A8CD78D" w14:textId="77777777" w:rsidTr="00B2354D">
        <w:trPr>
          <w:trHeight w:val="20"/>
          <w:jc w:val="center"/>
        </w:trPr>
        <w:tc>
          <w:tcPr>
            <w:tcW w:w="1838" w:type="dxa"/>
            <w:vMerge/>
            <w:shd w:val="clear" w:color="auto" w:fill="DBE5F1" w:themeFill="accent1" w:themeFillTint="33"/>
            <w:vAlign w:val="center"/>
          </w:tcPr>
          <w:p w14:paraId="4712A3AD" w14:textId="77777777" w:rsidR="004764F6" w:rsidRPr="003C4FEE" w:rsidRDefault="004764F6" w:rsidP="00AE5A99">
            <w:pPr>
              <w:tabs>
                <w:tab w:val="left" w:pos="567"/>
              </w:tabs>
              <w:spacing w:before="240"/>
              <w:jc w:val="center"/>
              <w:rPr>
                <w:rFonts w:cs="Times New Roman"/>
                <w:sz w:val="20"/>
              </w:rPr>
            </w:pPr>
          </w:p>
        </w:tc>
        <w:tc>
          <w:tcPr>
            <w:tcW w:w="1985" w:type="dxa"/>
            <w:vMerge w:val="restart"/>
            <w:shd w:val="clear" w:color="auto" w:fill="DBE5F1" w:themeFill="accent1" w:themeFillTint="33"/>
            <w:vAlign w:val="center"/>
          </w:tcPr>
          <w:p w14:paraId="311DFC90" w14:textId="77777777" w:rsidR="004764F6" w:rsidRPr="003C4FEE" w:rsidRDefault="004764F6" w:rsidP="00AE5A99">
            <w:pPr>
              <w:tabs>
                <w:tab w:val="left" w:pos="567"/>
              </w:tabs>
              <w:jc w:val="center"/>
              <w:rPr>
                <w:rFonts w:cs="Times New Roman"/>
                <w:sz w:val="20"/>
              </w:rPr>
            </w:pPr>
            <w:r w:rsidRPr="003C4FEE">
              <w:rPr>
                <w:rFonts w:cs="Times New Roman"/>
                <w:sz w:val="20"/>
              </w:rPr>
              <w:t>PC2.2.</w:t>
            </w:r>
          </w:p>
          <w:p w14:paraId="666EFC8C" w14:textId="77777777" w:rsidR="004764F6" w:rsidRPr="003C4FEE" w:rsidRDefault="004764F6" w:rsidP="00AE5A99">
            <w:pPr>
              <w:tabs>
                <w:tab w:val="left" w:pos="567"/>
              </w:tabs>
              <w:jc w:val="center"/>
              <w:rPr>
                <w:rFonts w:cs="Times New Roman"/>
                <w:sz w:val="20"/>
              </w:rPr>
            </w:pPr>
          </w:p>
          <w:p w14:paraId="4ADB77B3" w14:textId="77777777" w:rsidR="004764F6" w:rsidRPr="003C4FEE" w:rsidRDefault="004764F6" w:rsidP="00AE5A99">
            <w:pPr>
              <w:tabs>
                <w:tab w:val="left" w:pos="567"/>
              </w:tabs>
              <w:jc w:val="center"/>
              <w:rPr>
                <w:rFonts w:cs="Times New Roman"/>
                <w:sz w:val="20"/>
              </w:rPr>
            </w:pPr>
            <w:r w:rsidRPr="003C4FEE">
              <w:rPr>
                <w:rFonts w:cs="Times New Roman"/>
                <w:sz w:val="20"/>
              </w:rPr>
              <w:t>Unapređenje društvenog života, razvoj civilnog društva, obrazovne, kulturne i sportske infrastrukture i suprastrukture</w:t>
            </w:r>
          </w:p>
          <w:p w14:paraId="608BFCFF" w14:textId="77777777" w:rsidR="004764F6" w:rsidRPr="003C4FEE" w:rsidRDefault="004764F6" w:rsidP="00AE5A99">
            <w:pPr>
              <w:tabs>
                <w:tab w:val="left" w:pos="567"/>
              </w:tabs>
              <w:jc w:val="center"/>
              <w:rPr>
                <w:rFonts w:cs="Times New Roman"/>
                <w:sz w:val="20"/>
              </w:rPr>
            </w:pPr>
          </w:p>
        </w:tc>
        <w:tc>
          <w:tcPr>
            <w:tcW w:w="1842" w:type="dxa"/>
            <w:shd w:val="clear" w:color="auto" w:fill="DBE5F1" w:themeFill="accent1" w:themeFillTint="33"/>
            <w:vAlign w:val="center"/>
          </w:tcPr>
          <w:p w14:paraId="75759CD9" w14:textId="77777777" w:rsidR="004764F6" w:rsidRPr="003C4FEE" w:rsidRDefault="004764F6" w:rsidP="00AE5A99">
            <w:pPr>
              <w:tabs>
                <w:tab w:val="left" w:pos="567"/>
              </w:tabs>
              <w:spacing w:before="240"/>
              <w:jc w:val="center"/>
              <w:rPr>
                <w:rFonts w:cs="Times New Roman"/>
                <w:sz w:val="20"/>
              </w:rPr>
            </w:pPr>
            <w:r w:rsidRPr="003C4FEE">
              <w:rPr>
                <w:rFonts w:cs="Times New Roman"/>
                <w:sz w:val="20"/>
              </w:rPr>
              <w:t>6/6B</w:t>
            </w:r>
          </w:p>
        </w:tc>
        <w:tc>
          <w:tcPr>
            <w:tcW w:w="1418" w:type="dxa"/>
            <w:shd w:val="clear" w:color="auto" w:fill="DBE5F1" w:themeFill="accent1" w:themeFillTint="33"/>
            <w:vAlign w:val="center"/>
          </w:tcPr>
          <w:p w14:paraId="3C0F2559" w14:textId="77777777" w:rsidR="004764F6" w:rsidRPr="003C4FEE" w:rsidRDefault="004764F6" w:rsidP="00AE5A99">
            <w:pPr>
              <w:tabs>
                <w:tab w:val="left" w:pos="567"/>
              </w:tabs>
              <w:spacing w:before="240"/>
              <w:jc w:val="center"/>
              <w:rPr>
                <w:rFonts w:cs="Times New Roman"/>
                <w:sz w:val="20"/>
              </w:rPr>
            </w:pPr>
            <w:r w:rsidRPr="003C4FEE">
              <w:rPr>
                <w:rFonts w:cs="Times New Roman"/>
                <w:sz w:val="20"/>
              </w:rPr>
              <w:t>M07</w:t>
            </w:r>
          </w:p>
        </w:tc>
        <w:tc>
          <w:tcPr>
            <w:tcW w:w="2835" w:type="dxa"/>
            <w:shd w:val="clear" w:color="auto" w:fill="DBE5F1" w:themeFill="accent1" w:themeFillTint="33"/>
            <w:vAlign w:val="center"/>
          </w:tcPr>
          <w:p w14:paraId="2C188C31" w14:textId="77777777" w:rsidR="004764F6" w:rsidRPr="003C4FEE" w:rsidRDefault="004764F6" w:rsidP="00AE5A99">
            <w:pPr>
              <w:tabs>
                <w:tab w:val="left" w:pos="567"/>
              </w:tabs>
              <w:jc w:val="center"/>
              <w:rPr>
                <w:color w:val="000000"/>
                <w:sz w:val="20"/>
              </w:rPr>
            </w:pPr>
            <w:r w:rsidRPr="003C4FEE">
              <w:rPr>
                <w:color w:val="000000"/>
                <w:sz w:val="20"/>
              </w:rPr>
              <w:t>2.2.1.</w:t>
            </w:r>
          </w:p>
          <w:p w14:paraId="44C70ADE" w14:textId="77777777" w:rsidR="004764F6" w:rsidRPr="003C4FEE" w:rsidRDefault="004764F6" w:rsidP="00AE5A99">
            <w:pPr>
              <w:tabs>
                <w:tab w:val="left" w:pos="567"/>
              </w:tabs>
              <w:jc w:val="center"/>
              <w:rPr>
                <w:color w:val="000000"/>
                <w:sz w:val="20"/>
              </w:rPr>
            </w:pPr>
            <w:r w:rsidRPr="003C4FEE">
              <w:rPr>
                <w:color w:val="000000"/>
                <w:sz w:val="20"/>
              </w:rPr>
              <w:t>Ulaganja u pokretanje, poboljšanje ili proširenje lokalnih temeljnih usluga za ruralno stanovništvo, uključujući slobodno vrijeme i kulturne aktivnosti te povezanu infrastrukturu</w:t>
            </w:r>
          </w:p>
        </w:tc>
        <w:tc>
          <w:tcPr>
            <w:tcW w:w="4536" w:type="dxa"/>
            <w:shd w:val="clear" w:color="auto" w:fill="DBE5F1" w:themeFill="accent1" w:themeFillTint="33"/>
            <w:vAlign w:val="center"/>
          </w:tcPr>
          <w:p w14:paraId="22F8C30A" w14:textId="77777777" w:rsidR="004764F6" w:rsidRPr="003C4FEE" w:rsidRDefault="004764F6" w:rsidP="00AE5A99">
            <w:pPr>
              <w:autoSpaceDE w:val="0"/>
              <w:autoSpaceDN w:val="0"/>
              <w:adjustRightInd w:val="0"/>
              <w:jc w:val="center"/>
              <w:rPr>
                <w:rFonts w:cs="Times New Roman"/>
                <w:sz w:val="20"/>
              </w:rPr>
            </w:pPr>
          </w:p>
          <w:p w14:paraId="3C5F08AF" w14:textId="77777777" w:rsidR="004764F6" w:rsidRPr="003C4FEE" w:rsidRDefault="004764F6" w:rsidP="00AE5A99">
            <w:pPr>
              <w:autoSpaceDE w:val="0"/>
              <w:autoSpaceDN w:val="0"/>
              <w:adjustRightInd w:val="0"/>
              <w:jc w:val="center"/>
              <w:rPr>
                <w:rFonts w:cs="Times New Roman"/>
                <w:sz w:val="20"/>
              </w:rPr>
            </w:pPr>
            <w:r w:rsidRPr="003C4FEE">
              <w:rPr>
                <w:rFonts w:cs="Times New Roman"/>
                <w:sz w:val="20"/>
              </w:rPr>
              <w:t>Potreba za uređenjem pristupa dodatnim uslugama i infrastrukturi, javnim površinama, zelenim prostorima, kulturnim, sportskim sadržajima i sadržajima za slobodno vrijeme.</w:t>
            </w:r>
          </w:p>
          <w:p w14:paraId="24DD084E" w14:textId="77777777" w:rsidR="004764F6" w:rsidRPr="003C4FEE" w:rsidRDefault="004764F6" w:rsidP="00AE5A99">
            <w:pPr>
              <w:autoSpaceDE w:val="0"/>
              <w:autoSpaceDN w:val="0"/>
              <w:adjustRightInd w:val="0"/>
              <w:jc w:val="center"/>
              <w:rPr>
                <w:rFonts w:cs="Times New Roman"/>
                <w:sz w:val="20"/>
              </w:rPr>
            </w:pPr>
            <w:r w:rsidRPr="003C4FEE">
              <w:rPr>
                <w:rFonts w:cs="Times New Roman"/>
                <w:sz w:val="20"/>
              </w:rPr>
              <w:t xml:space="preserve">  Društveni, kulturno - zabavni i sportsko - rekreacijski objekti kao što su društveni i vatrogasni domovi, dječji vrtići, domovi za starije osobe ne</w:t>
            </w:r>
          </w:p>
          <w:p w14:paraId="4E944CEF" w14:textId="77777777" w:rsidR="004764F6" w:rsidRPr="003C4FEE" w:rsidRDefault="004764F6" w:rsidP="00AE5A99">
            <w:pPr>
              <w:autoSpaceDE w:val="0"/>
              <w:autoSpaceDN w:val="0"/>
              <w:adjustRightInd w:val="0"/>
              <w:jc w:val="center"/>
              <w:rPr>
                <w:rFonts w:cs="Times New Roman"/>
                <w:sz w:val="20"/>
              </w:rPr>
            </w:pPr>
            <w:r w:rsidRPr="003C4FEE">
              <w:rPr>
                <w:rFonts w:cs="Times New Roman"/>
                <w:sz w:val="20"/>
              </w:rPr>
              <w:t>omogućavaju zadržavanje postojećih i doseljavanje novih stanovnika te kvalitetnije življenje u ruralnim područjima.</w:t>
            </w:r>
          </w:p>
          <w:p w14:paraId="2A585A4C" w14:textId="77777777" w:rsidR="004764F6" w:rsidRPr="003C4FEE" w:rsidRDefault="004764F6" w:rsidP="00AE5A99">
            <w:pPr>
              <w:tabs>
                <w:tab w:val="left" w:pos="567"/>
              </w:tabs>
              <w:spacing w:before="240"/>
              <w:jc w:val="center"/>
              <w:rPr>
                <w:rFonts w:cs="Times New Roman"/>
                <w:sz w:val="20"/>
              </w:rPr>
            </w:pPr>
          </w:p>
        </w:tc>
      </w:tr>
      <w:tr w:rsidR="004764F6" w:rsidRPr="003C4FEE" w14:paraId="40325F98" w14:textId="77777777" w:rsidTr="00B2354D">
        <w:trPr>
          <w:trHeight w:val="20"/>
          <w:jc w:val="center"/>
        </w:trPr>
        <w:tc>
          <w:tcPr>
            <w:tcW w:w="1838" w:type="dxa"/>
            <w:vMerge/>
            <w:shd w:val="clear" w:color="auto" w:fill="DBE5F1" w:themeFill="accent1" w:themeFillTint="33"/>
            <w:vAlign w:val="center"/>
          </w:tcPr>
          <w:p w14:paraId="681D7304" w14:textId="77777777" w:rsidR="004764F6" w:rsidRPr="003C4FEE" w:rsidRDefault="004764F6" w:rsidP="00AE5A99">
            <w:pPr>
              <w:tabs>
                <w:tab w:val="left" w:pos="567"/>
              </w:tabs>
              <w:spacing w:before="240"/>
              <w:jc w:val="center"/>
              <w:rPr>
                <w:rFonts w:cs="Times New Roman"/>
                <w:sz w:val="20"/>
              </w:rPr>
            </w:pPr>
          </w:p>
        </w:tc>
        <w:tc>
          <w:tcPr>
            <w:tcW w:w="1985" w:type="dxa"/>
            <w:vMerge/>
            <w:shd w:val="clear" w:color="auto" w:fill="DBE5F1" w:themeFill="accent1" w:themeFillTint="33"/>
            <w:vAlign w:val="center"/>
          </w:tcPr>
          <w:p w14:paraId="4CD25232" w14:textId="77777777" w:rsidR="004764F6" w:rsidRPr="003C4FEE" w:rsidRDefault="004764F6" w:rsidP="00AE5A99">
            <w:pPr>
              <w:tabs>
                <w:tab w:val="left" w:pos="567"/>
              </w:tabs>
              <w:jc w:val="center"/>
              <w:rPr>
                <w:rFonts w:cs="Times New Roman"/>
                <w:sz w:val="20"/>
              </w:rPr>
            </w:pPr>
          </w:p>
        </w:tc>
        <w:tc>
          <w:tcPr>
            <w:tcW w:w="1842" w:type="dxa"/>
            <w:shd w:val="clear" w:color="auto" w:fill="DBE5F1" w:themeFill="accent1" w:themeFillTint="33"/>
            <w:vAlign w:val="center"/>
          </w:tcPr>
          <w:p w14:paraId="3BA817AA" w14:textId="678A1AD7" w:rsidR="004764F6" w:rsidRPr="003C4FEE" w:rsidRDefault="004764F6" w:rsidP="00AE5A99">
            <w:pPr>
              <w:tabs>
                <w:tab w:val="left" w:pos="567"/>
              </w:tabs>
              <w:spacing w:before="240"/>
              <w:jc w:val="center"/>
              <w:rPr>
                <w:rFonts w:cs="Times New Roman"/>
                <w:sz w:val="20"/>
              </w:rPr>
            </w:pPr>
            <w:r>
              <w:rPr>
                <w:rFonts w:cs="Times New Roman"/>
                <w:sz w:val="20"/>
              </w:rPr>
              <w:t>6/6B</w:t>
            </w:r>
          </w:p>
        </w:tc>
        <w:tc>
          <w:tcPr>
            <w:tcW w:w="1418" w:type="dxa"/>
            <w:shd w:val="clear" w:color="auto" w:fill="DBE5F1" w:themeFill="accent1" w:themeFillTint="33"/>
            <w:vAlign w:val="center"/>
          </w:tcPr>
          <w:p w14:paraId="3AA0A3E2" w14:textId="38349507" w:rsidR="004764F6" w:rsidRPr="003C4FEE" w:rsidRDefault="004764F6" w:rsidP="00AE5A99">
            <w:pPr>
              <w:tabs>
                <w:tab w:val="left" w:pos="567"/>
              </w:tabs>
              <w:spacing w:before="240"/>
              <w:jc w:val="center"/>
              <w:rPr>
                <w:rFonts w:cs="Times New Roman"/>
                <w:sz w:val="20"/>
              </w:rPr>
            </w:pPr>
            <w:r>
              <w:rPr>
                <w:rFonts w:cs="Times New Roman"/>
                <w:sz w:val="20"/>
              </w:rPr>
              <w:t>M19.4.</w:t>
            </w:r>
          </w:p>
        </w:tc>
        <w:tc>
          <w:tcPr>
            <w:tcW w:w="2835" w:type="dxa"/>
            <w:shd w:val="clear" w:color="auto" w:fill="DBE5F1" w:themeFill="accent1" w:themeFillTint="33"/>
            <w:vAlign w:val="center"/>
          </w:tcPr>
          <w:p w14:paraId="5BC3D256" w14:textId="77777777" w:rsidR="004764F6" w:rsidRDefault="004764F6" w:rsidP="004764F6">
            <w:pPr>
              <w:tabs>
                <w:tab w:val="left" w:pos="567"/>
              </w:tabs>
              <w:jc w:val="center"/>
              <w:rPr>
                <w:color w:val="000000"/>
                <w:sz w:val="20"/>
              </w:rPr>
            </w:pPr>
            <w:r>
              <w:rPr>
                <w:color w:val="000000"/>
                <w:sz w:val="20"/>
              </w:rPr>
              <w:t>2.2.2.</w:t>
            </w:r>
          </w:p>
          <w:p w14:paraId="3FBBE7BF" w14:textId="130266DB" w:rsidR="004764F6" w:rsidRPr="003C4FEE" w:rsidRDefault="004764F6" w:rsidP="004764F6">
            <w:pPr>
              <w:tabs>
                <w:tab w:val="left" w:pos="567"/>
              </w:tabs>
              <w:jc w:val="center"/>
              <w:rPr>
                <w:color w:val="000000"/>
                <w:sz w:val="20"/>
              </w:rPr>
            </w:pPr>
            <w:r w:rsidRPr="004764F6">
              <w:rPr>
                <w:color w:val="000000"/>
                <w:sz w:val="20"/>
              </w:rPr>
              <w:t>Podmjere 19.4. »Tekući troškovi i animacija« unutar Mjere 19. » Potpora lokalnom razvoju u okviru inicijative LEADER (CLLD – lokalni razvoj pod vodstvom zajednice</w:t>
            </w:r>
          </w:p>
        </w:tc>
        <w:tc>
          <w:tcPr>
            <w:tcW w:w="4536" w:type="dxa"/>
            <w:shd w:val="clear" w:color="auto" w:fill="DBE5F1" w:themeFill="accent1" w:themeFillTint="33"/>
            <w:vAlign w:val="center"/>
          </w:tcPr>
          <w:p w14:paraId="26B671A4" w14:textId="4392CD61" w:rsidR="004764F6" w:rsidRPr="003C4FEE" w:rsidRDefault="004764F6" w:rsidP="004764F6">
            <w:pPr>
              <w:autoSpaceDE w:val="0"/>
              <w:autoSpaceDN w:val="0"/>
              <w:adjustRightInd w:val="0"/>
              <w:jc w:val="center"/>
              <w:rPr>
                <w:rFonts w:cs="Times New Roman"/>
                <w:sz w:val="20"/>
              </w:rPr>
            </w:pPr>
            <w:r>
              <w:rPr>
                <w:rFonts w:cs="Times New Roman"/>
                <w:sz w:val="20"/>
              </w:rPr>
              <w:t>Aktivnosti administracije LAG-a, operativni troškovi ureda za potrebe provedbe Strategije i animacije područja. Jačanje održivog lokalnog razvoja pod vodstvom zajednice i lokalnih inicijativa putem LEADER/CLLD pristupa.</w:t>
            </w:r>
          </w:p>
        </w:tc>
      </w:tr>
      <w:tr w:rsidR="0059287B" w:rsidRPr="003C4FEE" w14:paraId="7732EF63" w14:textId="77777777" w:rsidTr="00B2354D">
        <w:trPr>
          <w:trHeight w:val="20"/>
          <w:jc w:val="center"/>
        </w:trPr>
        <w:tc>
          <w:tcPr>
            <w:tcW w:w="1838" w:type="dxa"/>
            <w:vMerge w:val="restart"/>
            <w:shd w:val="clear" w:color="auto" w:fill="DBE5F1" w:themeFill="accent1" w:themeFillTint="33"/>
            <w:vAlign w:val="center"/>
          </w:tcPr>
          <w:p w14:paraId="2835E9B5" w14:textId="0269042A" w:rsidR="0059287B" w:rsidRPr="003C4FEE" w:rsidRDefault="0059287B" w:rsidP="00AE5A99">
            <w:pPr>
              <w:tabs>
                <w:tab w:val="left" w:pos="567"/>
              </w:tabs>
              <w:spacing w:before="240"/>
              <w:ind w:left="720"/>
              <w:rPr>
                <w:rFonts w:cs="Times New Roman"/>
                <w:sz w:val="20"/>
              </w:rPr>
            </w:pPr>
            <w:r w:rsidRPr="003C4FEE">
              <w:rPr>
                <w:rFonts w:cs="Times New Roman"/>
                <w:bCs/>
                <w:sz w:val="20"/>
              </w:rPr>
              <w:t>SC3.</w:t>
            </w:r>
          </w:p>
          <w:p w14:paraId="3753820C" w14:textId="77777777" w:rsidR="0059287B" w:rsidRPr="003C4FEE" w:rsidRDefault="0059287B" w:rsidP="00AE5A99">
            <w:pPr>
              <w:tabs>
                <w:tab w:val="left" w:pos="567"/>
              </w:tabs>
              <w:spacing w:before="240"/>
              <w:jc w:val="center"/>
              <w:rPr>
                <w:rFonts w:cs="Times New Roman"/>
                <w:sz w:val="20"/>
              </w:rPr>
            </w:pPr>
            <w:r w:rsidRPr="003C4FEE">
              <w:rPr>
                <w:rFonts w:cs="Times New Roman"/>
                <w:bCs/>
                <w:sz w:val="20"/>
              </w:rPr>
              <w:t>Zaštita okoliša, prirodne i kulturne baštine, energetska učinkovitost i racionalno korištenje prirodnih resursa te upotreba obnovljivih izvora energije.</w:t>
            </w:r>
          </w:p>
          <w:p w14:paraId="19B0D02B" w14:textId="77777777" w:rsidR="0059287B" w:rsidRPr="003C4FEE" w:rsidRDefault="0059287B" w:rsidP="00AE5A99">
            <w:pPr>
              <w:tabs>
                <w:tab w:val="left" w:pos="567"/>
              </w:tabs>
              <w:spacing w:before="240"/>
              <w:jc w:val="center"/>
              <w:rPr>
                <w:rFonts w:cs="Times New Roman"/>
                <w:sz w:val="20"/>
              </w:rPr>
            </w:pPr>
          </w:p>
        </w:tc>
        <w:tc>
          <w:tcPr>
            <w:tcW w:w="1985" w:type="dxa"/>
            <w:shd w:val="clear" w:color="auto" w:fill="DBE5F1" w:themeFill="accent1" w:themeFillTint="33"/>
            <w:vAlign w:val="center"/>
          </w:tcPr>
          <w:p w14:paraId="2F2EB1E0" w14:textId="77777777" w:rsidR="0059287B" w:rsidRPr="003C4FEE" w:rsidRDefault="0059287B" w:rsidP="00AE5A99">
            <w:pPr>
              <w:tabs>
                <w:tab w:val="left" w:pos="567"/>
              </w:tabs>
              <w:jc w:val="center"/>
              <w:rPr>
                <w:rFonts w:cs="Times New Roman"/>
                <w:sz w:val="20"/>
              </w:rPr>
            </w:pPr>
            <w:r w:rsidRPr="003C4FEE">
              <w:rPr>
                <w:rFonts w:cs="Times New Roman"/>
                <w:sz w:val="20"/>
              </w:rPr>
              <w:lastRenderedPageBreak/>
              <w:t xml:space="preserve">PC3.1. </w:t>
            </w:r>
          </w:p>
          <w:p w14:paraId="2D6AB751" w14:textId="77777777" w:rsidR="0059287B" w:rsidRPr="003C4FEE" w:rsidRDefault="0059287B" w:rsidP="00AE5A99">
            <w:pPr>
              <w:tabs>
                <w:tab w:val="left" w:pos="567"/>
              </w:tabs>
              <w:jc w:val="center"/>
              <w:rPr>
                <w:rFonts w:cs="Times New Roman"/>
                <w:sz w:val="20"/>
              </w:rPr>
            </w:pPr>
            <w:r w:rsidRPr="003C4FEE">
              <w:rPr>
                <w:rFonts w:cs="Times New Roman"/>
                <w:sz w:val="20"/>
              </w:rPr>
              <w:t>Održivo upravljanje prirodnim i kulturnim resursima, materijalnom i nematerijalnom kulturnom baštinom</w:t>
            </w:r>
          </w:p>
        </w:tc>
        <w:tc>
          <w:tcPr>
            <w:tcW w:w="1842" w:type="dxa"/>
            <w:shd w:val="clear" w:color="auto" w:fill="DBE5F1" w:themeFill="accent1" w:themeFillTint="33"/>
            <w:vAlign w:val="center"/>
          </w:tcPr>
          <w:p w14:paraId="72076934"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6/6B</w:t>
            </w:r>
          </w:p>
        </w:tc>
        <w:tc>
          <w:tcPr>
            <w:tcW w:w="1418" w:type="dxa"/>
            <w:shd w:val="clear" w:color="auto" w:fill="DBE5F1" w:themeFill="accent1" w:themeFillTint="33"/>
            <w:vAlign w:val="center"/>
          </w:tcPr>
          <w:p w14:paraId="215BD45F"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M19.3</w:t>
            </w:r>
          </w:p>
        </w:tc>
        <w:tc>
          <w:tcPr>
            <w:tcW w:w="2835" w:type="dxa"/>
            <w:shd w:val="clear" w:color="auto" w:fill="DBE5F1" w:themeFill="accent1" w:themeFillTint="33"/>
            <w:vAlign w:val="center"/>
          </w:tcPr>
          <w:p w14:paraId="5AEF0A51" w14:textId="77777777" w:rsidR="0059287B" w:rsidRPr="003C4FEE" w:rsidRDefault="0059287B" w:rsidP="00AE5A99">
            <w:pPr>
              <w:tabs>
                <w:tab w:val="left" w:pos="567"/>
              </w:tabs>
              <w:jc w:val="center"/>
              <w:rPr>
                <w:sz w:val="20"/>
              </w:rPr>
            </w:pPr>
            <w:r w:rsidRPr="003C4FEE">
              <w:rPr>
                <w:sz w:val="20"/>
              </w:rPr>
              <w:t>3.1.1.</w:t>
            </w:r>
          </w:p>
          <w:p w14:paraId="1F6B9C0C" w14:textId="77777777" w:rsidR="0059287B" w:rsidRPr="003C4FEE" w:rsidRDefault="0059287B" w:rsidP="00AE5A99">
            <w:pPr>
              <w:tabs>
                <w:tab w:val="left" w:pos="567"/>
              </w:tabs>
              <w:jc w:val="center"/>
              <w:rPr>
                <w:sz w:val="20"/>
              </w:rPr>
            </w:pPr>
            <w:r w:rsidRPr="003C4FEE">
              <w:rPr>
                <w:sz w:val="20"/>
              </w:rPr>
              <w:t>Priprema aktivnosti suradnje</w:t>
            </w:r>
          </w:p>
          <w:p w14:paraId="7E4E2AEF" w14:textId="77777777" w:rsidR="0059287B" w:rsidRPr="003C4FEE" w:rsidRDefault="0059287B" w:rsidP="00AE5A99">
            <w:pPr>
              <w:tabs>
                <w:tab w:val="left" w:pos="567"/>
              </w:tabs>
              <w:jc w:val="center"/>
              <w:rPr>
                <w:sz w:val="20"/>
              </w:rPr>
            </w:pPr>
          </w:p>
          <w:p w14:paraId="17D203F8" w14:textId="77777777" w:rsidR="0059287B" w:rsidRPr="003C4FEE" w:rsidRDefault="0059287B" w:rsidP="00AE5A99">
            <w:pPr>
              <w:tabs>
                <w:tab w:val="left" w:pos="567"/>
              </w:tabs>
              <w:jc w:val="center"/>
              <w:rPr>
                <w:sz w:val="20"/>
              </w:rPr>
            </w:pPr>
            <w:r w:rsidRPr="003C4FEE">
              <w:rPr>
                <w:sz w:val="20"/>
              </w:rPr>
              <w:t>3.1.2.</w:t>
            </w:r>
          </w:p>
          <w:p w14:paraId="6EEEFF5B" w14:textId="77777777" w:rsidR="0059287B" w:rsidRPr="003C4FEE" w:rsidRDefault="0059287B" w:rsidP="00AE5A99">
            <w:pPr>
              <w:tabs>
                <w:tab w:val="left" w:pos="567"/>
              </w:tabs>
              <w:jc w:val="center"/>
              <w:rPr>
                <w:sz w:val="20"/>
              </w:rPr>
            </w:pPr>
            <w:r w:rsidRPr="003C4FEE">
              <w:rPr>
                <w:sz w:val="20"/>
              </w:rPr>
              <w:t>Provedba aktivnosti suradnje</w:t>
            </w:r>
          </w:p>
        </w:tc>
        <w:tc>
          <w:tcPr>
            <w:tcW w:w="4536" w:type="dxa"/>
            <w:shd w:val="clear" w:color="auto" w:fill="DBE5F1" w:themeFill="accent1" w:themeFillTint="33"/>
            <w:vAlign w:val="center"/>
          </w:tcPr>
          <w:p w14:paraId="61C74416" w14:textId="77777777" w:rsidR="0059287B" w:rsidRPr="003C4FEE" w:rsidRDefault="0059287B" w:rsidP="00AE5A99">
            <w:pPr>
              <w:autoSpaceDE w:val="0"/>
              <w:autoSpaceDN w:val="0"/>
              <w:adjustRightInd w:val="0"/>
              <w:jc w:val="center"/>
              <w:rPr>
                <w:rFonts w:cs="Times New Roman"/>
                <w:sz w:val="20"/>
              </w:rPr>
            </w:pPr>
            <w:r w:rsidRPr="003C4FEE">
              <w:rPr>
                <w:rFonts w:cs="Times New Roman"/>
                <w:sz w:val="20"/>
              </w:rPr>
              <w:t>Provedba aktivnosti suradnje LAG-a s međuteritorijalnim i transnacionalnim partnerima u području poboljšanja upravljanja prirodnim i kulturnim resursima, promocije kulturne i povijesne baštine i održavanje lokalnih tradicija i manifestacija.</w:t>
            </w:r>
          </w:p>
          <w:p w14:paraId="348BEDEA" w14:textId="77777777" w:rsidR="0059287B" w:rsidRPr="003C4FEE" w:rsidRDefault="0059287B" w:rsidP="00AE5A99">
            <w:pPr>
              <w:autoSpaceDE w:val="0"/>
              <w:autoSpaceDN w:val="0"/>
              <w:adjustRightInd w:val="0"/>
              <w:jc w:val="center"/>
              <w:rPr>
                <w:rFonts w:cs="Times New Roman"/>
                <w:sz w:val="20"/>
              </w:rPr>
            </w:pPr>
            <w:r w:rsidRPr="003C4FEE">
              <w:rPr>
                <w:rFonts w:cs="Times New Roman"/>
                <w:sz w:val="20"/>
              </w:rPr>
              <w:t>Prenošenje znanja i informiranje o materijalnoj i nematerijalnoj baštini.</w:t>
            </w:r>
          </w:p>
        </w:tc>
      </w:tr>
      <w:tr w:rsidR="0059287B" w:rsidRPr="003C4FEE" w14:paraId="329AAAC7" w14:textId="77777777" w:rsidTr="00B2354D">
        <w:trPr>
          <w:trHeight w:val="20"/>
          <w:jc w:val="center"/>
        </w:trPr>
        <w:tc>
          <w:tcPr>
            <w:tcW w:w="1838" w:type="dxa"/>
            <w:vMerge/>
            <w:shd w:val="clear" w:color="auto" w:fill="DBE5F1" w:themeFill="accent1" w:themeFillTint="33"/>
            <w:vAlign w:val="center"/>
          </w:tcPr>
          <w:p w14:paraId="7816B0CF" w14:textId="77777777" w:rsidR="0059287B" w:rsidRPr="003C4FEE" w:rsidRDefault="0059287B" w:rsidP="00AE5A99">
            <w:pPr>
              <w:tabs>
                <w:tab w:val="left" w:pos="567"/>
              </w:tabs>
              <w:spacing w:before="240"/>
              <w:ind w:left="720"/>
              <w:rPr>
                <w:rFonts w:cs="Times New Roman"/>
                <w:bCs/>
                <w:sz w:val="20"/>
              </w:rPr>
            </w:pPr>
          </w:p>
        </w:tc>
        <w:tc>
          <w:tcPr>
            <w:tcW w:w="1985" w:type="dxa"/>
            <w:shd w:val="clear" w:color="auto" w:fill="DBE5F1" w:themeFill="accent1" w:themeFillTint="33"/>
            <w:vAlign w:val="center"/>
          </w:tcPr>
          <w:p w14:paraId="1989DB2E" w14:textId="77777777" w:rsidR="0059287B" w:rsidRPr="003C4FEE" w:rsidRDefault="0059287B" w:rsidP="00AE5A99">
            <w:pPr>
              <w:tabs>
                <w:tab w:val="left" w:pos="567"/>
              </w:tabs>
              <w:jc w:val="center"/>
              <w:rPr>
                <w:rFonts w:cs="Times New Roman"/>
                <w:sz w:val="20"/>
              </w:rPr>
            </w:pPr>
            <w:r w:rsidRPr="003C4FEE">
              <w:rPr>
                <w:rFonts w:cs="Times New Roman"/>
                <w:sz w:val="20"/>
              </w:rPr>
              <w:t>PC3.2.</w:t>
            </w:r>
          </w:p>
          <w:p w14:paraId="58AA2F6D" w14:textId="77777777" w:rsidR="0059287B" w:rsidRPr="003C4FEE" w:rsidRDefault="0059287B" w:rsidP="00AE5A99">
            <w:pPr>
              <w:tabs>
                <w:tab w:val="left" w:pos="567"/>
              </w:tabs>
              <w:jc w:val="center"/>
              <w:rPr>
                <w:rFonts w:cs="Times New Roman"/>
                <w:sz w:val="20"/>
              </w:rPr>
            </w:pPr>
            <w:r w:rsidRPr="003C4FEE">
              <w:rPr>
                <w:rFonts w:cs="Times New Roman"/>
                <w:sz w:val="20"/>
              </w:rPr>
              <w:t>Zaštita okoliša i krajobraznih posebnosti područja u ruralnom razvoju područja</w:t>
            </w:r>
          </w:p>
        </w:tc>
        <w:tc>
          <w:tcPr>
            <w:tcW w:w="1842" w:type="dxa"/>
            <w:shd w:val="clear" w:color="auto" w:fill="DBE5F1" w:themeFill="accent1" w:themeFillTint="33"/>
            <w:vAlign w:val="center"/>
          </w:tcPr>
          <w:p w14:paraId="13EA5FE3"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4/4B</w:t>
            </w:r>
          </w:p>
        </w:tc>
        <w:tc>
          <w:tcPr>
            <w:tcW w:w="1418" w:type="dxa"/>
            <w:shd w:val="clear" w:color="auto" w:fill="DBE5F1" w:themeFill="accent1" w:themeFillTint="33"/>
            <w:vAlign w:val="center"/>
          </w:tcPr>
          <w:p w14:paraId="216D4189"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M08</w:t>
            </w:r>
          </w:p>
        </w:tc>
        <w:tc>
          <w:tcPr>
            <w:tcW w:w="2835" w:type="dxa"/>
            <w:shd w:val="clear" w:color="auto" w:fill="DBE5F1" w:themeFill="accent1" w:themeFillTint="33"/>
            <w:vAlign w:val="center"/>
          </w:tcPr>
          <w:p w14:paraId="7777F5D7" w14:textId="77777777" w:rsidR="0059287B" w:rsidRPr="003C4FEE" w:rsidRDefault="0059287B" w:rsidP="00AE5A99">
            <w:pPr>
              <w:tabs>
                <w:tab w:val="left" w:pos="567"/>
              </w:tabs>
              <w:jc w:val="center"/>
              <w:rPr>
                <w:color w:val="000000"/>
                <w:sz w:val="20"/>
              </w:rPr>
            </w:pPr>
            <w:r w:rsidRPr="003C4FEE">
              <w:rPr>
                <w:color w:val="000000"/>
                <w:sz w:val="20"/>
              </w:rPr>
              <w:t xml:space="preserve">3.2.1. </w:t>
            </w:r>
          </w:p>
          <w:p w14:paraId="501F2779" w14:textId="77777777" w:rsidR="0059287B" w:rsidRPr="003C4FEE" w:rsidRDefault="0059287B" w:rsidP="00AE5A99">
            <w:pPr>
              <w:tabs>
                <w:tab w:val="left" w:pos="567"/>
              </w:tabs>
              <w:jc w:val="center"/>
              <w:rPr>
                <w:color w:val="000000"/>
                <w:sz w:val="20"/>
              </w:rPr>
            </w:pPr>
            <w:r w:rsidRPr="003C4FEE">
              <w:rPr>
                <w:color w:val="000000"/>
                <w:sz w:val="20"/>
              </w:rPr>
              <w:t>Uspostava i uređenje poučnih staza, vidikovaca i ostale manje infrastrukture</w:t>
            </w:r>
          </w:p>
        </w:tc>
        <w:tc>
          <w:tcPr>
            <w:tcW w:w="4536" w:type="dxa"/>
            <w:shd w:val="clear" w:color="auto" w:fill="DBE5F1" w:themeFill="accent1" w:themeFillTint="33"/>
            <w:vAlign w:val="center"/>
          </w:tcPr>
          <w:p w14:paraId="563A3C39" w14:textId="77777777" w:rsidR="0059287B" w:rsidRPr="003C4FEE" w:rsidRDefault="0059287B" w:rsidP="00AE5A99">
            <w:pPr>
              <w:autoSpaceDE w:val="0"/>
              <w:autoSpaceDN w:val="0"/>
              <w:adjustRightInd w:val="0"/>
              <w:jc w:val="center"/>
              <w:rPr>
                <w:rFonts w:cs="Times New Roman"/>
                <w:sz w:val="20"/>
              </w:rPr>
            </w:pPr>
            <w:r w:rsidRPr="003C4FEE">
              <w:rPr>
                <w:rFonts w:cs="Times New Roman"/>
                <w:sz w:val="20"/>
              </w:rPr>
              <w:t xml:space="preserve">Na području LAG-a evidentirana su NATURA 2000 područja, točnije kategorije značajni krajobraz i spomenik parkovne arhitekture. </w:t>
            </w:r>
          </w:p>
          <w:p w14:paraId="13254CCC" w14:textId="77777777" w:rsidR="0059287B" w:rsidRPr="003C4FEE" w:rsidRDefault="0059287B" w:rsidP="00AE5A99">
            <w:pPr>
              <w:autoSpaceDE w:val="0"/>
              <w:autoSpaceDN w:val="0"/>
              <w:adjustRightInd w:val="0"/>
              <w:jc w:val="center"/>
              <w:rPr>
                <w:rFonts w:cs="Times New Roman"/>
                <w:sz w:val="20"/>
              </w:rPr>
            </w:pPr>
          </w:p>
          <w:p w14:paraId="18FFEBC7" w14:textId="7FE672BF" w:rsidR="0059287B" w:rsidRPr="003C4FEE" w:rsidRDefault="0059287B" w:rsidP="00AE5A99">
            <w:pPr>
              <w:autoSpaceDE w:val="0"/>
              <w:autoSpaceDN w:val="0"/>
              <w:adjustRightInd w:val="0"/>
              <w:jc w:val="center"/>
              <w:rPr>
                <w:rFonts w:cs="Times New Roman"/>
                <w:sz w:val="20"/>
              </w:rPr>
            </w:pPr>
            <w:r w:rsidRPr="003C4FEE">
              <w:rPr>
                <w:rFonts w:cs="Times New Roman"/>
                <w:sz w:val="20"/>
              </w:rPr>
              <w:t>Potreba je za doprinosom restauraciji ovih područja, održivom gospodarenju te očuvanju i povećanju bio</w:t>
            </w:r>
            <w:r w:rsidR="00B77384">
              <w:rPr>
                <w:rFonts w:cs="Times New Roman"/>
                <w:sz w:val="20"/>
              </w:rPr>
              <w:t>-</w:t>
            </w:r>
            <w:r w:rsidRPr="003C4FEE">
              <w:rPr>
                <w:rFonts w:cs="Times New Roman"/>
                <w:sz w:val="20"/>
              </w:rPr>
              <w:lastRenderedPageBreak/>
              <w:t>raznolikosti i zaštiti krajobraznih posebnosti područja.</w:t>
            </w:r>
          </w:p>
          <w:p w14:paraId="2D04F794" w14:textId="77777777" w:rsidR="0059287B" w:rsidRPr="003C4FEE" w:rsidRDefault="0059287B" w:rsidP="00AE5A99">
            <w:pPr>
              <w:autoSpaceDE w:val="0"/>
              <w:autoSpaceDN w:val="0"/>
              <w:adjustRightInd w:val="0"/>
              <w:jc w:val="center"/>
              <w:rPr>
                <w:rFonts w:cs="Times New Roman"/>
                <w:sz w:val="20"/>
              </w:rPr>
            </w:pPr>
          </w:p>
        </w:tc>
      </w:tr>
      <w:tr w:rsidR="0059287B" w:rsidRPr="003C4FEE" w14:paraId="68D520E3" w14:textId="77777777" w:rsidTr="00B2354D">
        <w:trPr>
          <w:trHeight w:val="20"/>
          <w:jc w:val="center"/>
        </w:trPr>
        <w:tc>
          <w:tcPr>
            <w:tcW w:w="1838" w:type="dxa"/>
            <w:vMerge/>
            <w:shd w:val="clear" w:color="auto" w:fill="DBE5F1" w:themeFill="accent1" w:themeFillTint="33"/>
            <w:vAlign w:val="center"/>
          </w:tcPr>
          <w:p w14:paraId="72966F1A" w14:textId="77777777" w:rsidR="0059287B" w:rsidRPr="003C4FEE" w:rsidRDefault="0059287B" w:rsidP="00AE5A99">
            <w:pPr>
              <w:tabs>
                <w:tab w:val="left" w:pos="567"/>
              </w:tabs>
              <w:spacing w:before="240"/>
              <w:ind w:left="720"/>
              <w:rPr>
                <w:rFonts w:cs="Times New Roman"/>
                <w:bCs/>
                <w:sz w:val="20"/>
              </w:rPr>
            </w:pPr>
          </w:p>
        </w:tc>
        <w:tc>
          <w:tcPr>
            <w:tcW w:w="1985" w:type="dxa"/>
            <w:shd w:val="clear" w:color="auto" w:fill="DBE5F1" w:themeFill="accent1" w:themeFillTint="33"/>
            <w:vAlign w:val="center"/>
          </w:tcPr>
          <w:p w14:paraId="10313E58" w14:textId="77777777" w:rsidR="0059287B" w:rsidRPr="003C4FEE" w:rsidRDefault="0059287B" w:rsidP="00AE5A99">
            <w:pPr>
              <w:tabs>
                <w:tab w:val="left" w:pos="567"/>
              </w:tabs>
              <w:jc w:val="center"/>
              <w:rPr>
                <w:rFonts w:cs="Times New Roman"/>
                <w:sz w:val="20"/>
              </w:rPr>
            </w:pPr>
            <w:r w:rsidRPr="003C4FEE">
              <w:rPr>
                <w:rFonts w:cs="Times New Roman"/>
                <w:sz w:val="20"/>
              </w:rPr>
              <w:t xml:space="preserve">PC3.3. </w:t>
            </w:r>
          </w:p>
          <w:p w14:paraId="4C318039" w14:textId="77777777" w:rsidR="0059287B" w:rsidRPr="003C4FEE" w:rsidRDefault="0059287B" w:rsidP="00AE5A99">
            <w:pPr>
              <w:tabs>
                <w:tab w:val="left" w:pos="567"/>
              </w:tabs>
              <w:jc w:val="center"/>
              <w:rPr>
                <w:rFonts w:cs="Times New Roman"/>
                <w:sz w:val="20"/>
              </w:rPr>
            </w:pPr>
            <w:r w:rsidRPr="003C4FEE">
              <w:rPr>
                <w:rFonts w:cs="Times New Roman"/>
                <w:sz w:val="20"/>
              </w:rPr>
              <w:t>Povećana energetska učinkovitosti i korištenje obnovljivih izvora energije na području LAG-a.</w:t>
            </w:r>
          </w:p>
        </w:tc>
        <w:tc>
          <w:tcPr>
            <w:tcW w:w="1842" w:type="dxa"/>
            <w:shd w:val="clear" w:color="auto" w:fill="DBE5F1" w:themeFill="accent1" w:themeFillTint="33"/>
            <w:vAlign w:val="center"/>
          </w:tcPr>
          <w:p w14:paraId="7D254024" w14:textId="54E2C469" w:rsidR="0059287B" w:rsidRPr="003C4FEE" w:rsidRDefault="0059287B" w:rsidP="00B2354D">
            <w:pPr>
              <w:tabs>
                <w:tab w:val="left" w:pos="567"/>
              </w:tabs>
              <w:spacing w:before="240"/>
              <w:jc w:val="center"/>
              <w:rPr>
                <w:rFonts w:cs="Times New Roman"/>
                <w:sz w:val="20"/>
              </w:rPr>
            </w:pPr>
            <w:r w:rsidRPr="003C4FEE">
              <w:rPr>
                <w:rFonts w:cs="Times New Roman"/>
                <w:sz w:val="20"/>
              </w:rPr>
              <w:t>5/5C</w:t>
            </w:r>
          </w:p>
        </w:tc>
        <w:tc>
          <w:tcPr>
            <w:tcW w:w="1418" w:type="dxa"/>
            <w:shd w:val="clear" w:color="auto" w:fill="DBE5F1" w:themeFill="accent1" w:themeFillTint="33"/>
            <w:vAlign w:val="center"/>
          </w:tcPr>
          <w:p w14:paraId="191A9878" w14:textId="77777777" w:rsidR="0059287B" w:rsidRPr="003C4FEE" w:rsidRDefault="0059287B" w:rsidP="00AE5A99">
            <w:pPr>
              <w:tabs>
                <w:tab w:val="left" w:pos="567"/>
              </w:tabs>
              <w:spacing w:before="240"/>
              <w:jc w:val="center"/>
              <w:rPr>
                <w:rFonts w:cs="Times New Roman"/>
                <w:sz w:val="20"/>
              </w:rPr>
            </w:pPr>
            <w:r w:rsidRPr="003C4FEE">
              <w:rPr>
                <w:rFonts w:cs="Times New Roman"/>
                <w:sz w:val="20"/>
              </w:rPr>
              <w:t>M04</w:t>
            </w:r>
          </w:p>
        </w:tc>
        <w:tc>
          <w:tcPr>
            <w:tcW w:w="2835" w:type="dxa"/>
            <w:shd w:val="clear" w:color="auto" w:fill="DBE5F1" w:themeFill="accent1" w:themeFillTint="33"/>
            <w:vAlign w:val="center"/>
          </w:tcPr>
          <w:p w14:paraId="2C5802F2" w14:textId="77777777" w:rsidR="0059287B" w:rsidRPr="003C4FEE" w:rsidRDefault="0059287B" w:rsidP="00AE5A99">
            <w:pPr>
              <w:tabs>
                <w:tab w:val="left" w:pos="567"/>
              </w:tabs>
              <w:jc w:val="center"/>
              <w:rPr>
                <w:rFonts w:cs="Times New Roman"/>
                <w:sz w:val="20"/>
              </w:rPr>
            </w:pPr>
          </w:p>
          <w:p w14:paraId="4775BF1A" w14:textId="77777777" w:rsidR="0059287B" w:rsidRPr="003C4FEE" w:rsidRDefault="0059287B" w:rsidP="00AE5A99">
            <w:pPr>
              <w:tabs>
                <w:tab w:val="left" w:pos="567"/>
              </w:tabs>
              <w:jc w:val="center"/>
              <w:rPr>
                <w:rFonts w:cs="Times New Roman"/>
                <w:sz w:val="20"/>
              </w:rPr>
            </w:pPr>
            <w:r w:rsidRPr="003C4FEE">
              <w:rPr>
                <w:rFonts w:cs="Times New Roman"/>
                <w:sz w:val="20"/>
              </w:rPr>
              <w:t>3.3.1.</w:t>
            </w:r>
          </w:p>
          <w:p w14:paraId="0B312356" w14:textId="77777777" w:rsidR="0059287B" w:rsidRPr="003C4FEE" w:rsidRDefault="0059287B" w:rsidP="00AE5A99">
            <w:pPr>
              <w:tabs>
                <w:tab w:val="left" w:pos="567"/>
              </w:tabs>
              <w:jc w:val="center"/>
              <w:rPr>
                <w:rFonts w:cs="Times New Roman"/>
                <w:sz w:val="20"/>
              </w:rPr>
            </w:pPr>
            <w:r w:rsidRPr="003C4FEE">
              <w:rPr>
                <w:rFonts w:cs="Times New Roman"/>
                <w:sz w:val="20"/>
              </w:rPr>
              <w:t>Korištenje obnovljivih izvora energije</w:t>
            </w:r>
          </w:p>
          <w:p w14:paraId="77255A61" w14:textId="77777777" w:rsidR="0059287B" w:rsidRPr="003C4FEE" w:rsidRDefault="0059287B" w:rsidP="00AE5A99">
            <w:pPr>
              <w:tabs>
                <w:tab w:val="left" w:pos="567"/>
              </w:tabs>
              <w:rPr>
                <w:rFonts w:cs="Times New Roman"/>
                <w:sz w:val="20"/>
              </w:rPr>
            </w:pPr>
            <w:r w:rsidRPr="003C4FEE">
              <w:rPr>
                <w:rFonts w:cs="Times New Roman"/>
                <w:sz w:val="20"/>
              </w:rPr>
              <w:tab/>
            </w:r>
          </w:p>
          <w:p w14:paraId="4D4351F0" w14:textId="3F7B44DA" w:rsidR="0059287B" w:rsidRPr="003C4FEE" w:rsidRDefault="0059287B" w:rsidP="00B2354D">
            <w:pPr>
              <w:tabs>
                <w:tab w:val="left" w:pos="567"/>
              </w:tabs>
              <w:rPr>
                <w:color w:val="000000"/>
                <w:sz w:val="20"/>
              </w:rPr>
            </w:pPr>
          </w:p>
        </w:tc>
        <w:tc>
          <w:tcPr>
            <w:tcW w:w="4536" w:type="dxa"/>
            <w:shd w:val="clear" w:color="auto" w:fill="DBE5F1" w:themeFill="accent1" w:themeFillTint="33"/>
            <w:vAlign w:val="center"/>
          </w:tcPr>
          <w:p w14:paraId="2AAB5269" w14:textId="77777777" w:rsidR="0059287B" w:rsidRPr="003C4FEE" w:rsidRDefault="0059287B" w:rsidP="00AE5A99">
            <w:pPr>
              <w:autoSpaceDE w:val="0"/>
              <w:autoSpaceDN w:val="0"/>
              <w:adjustRightInd w:val="0"/>
              <w:jc w:val="center"/>
              <w:rPr>
                <w:rFonts w:cs="Times New Roman"/>
                <w:sz w:val="20"/>
              </w:rPr>
            </w:pPr>
            <w:r w:rsidRPr="003C4FEE">
              <w:rPr>
                <w:rFonts w:cs="Times New Roman"/>
                <w:sz w:val="20"/>
              </w:rPr>
              <w:t xml:space="preserve">Energetska učinkovitosti u poljoprivredi i preradi hrane smanjuje operativne troškove i doprinosi smanjenju štetnog utjecaja na okoliš. </w:t>
            </w:r>
          </w:p>
          <w:p w14:paraId="0985410B" w14:textId="77777777" w:rsidR="0059287B" w:rsidRPr="003C4FEE" w:rsidRDefault="0059287B" w:rsidP="00AE5A99">
            <w:pPr>
              <w:autoSpaceDE w:val="0"/>
              <w:autoSpaceDN w:val="0"/>
              <w:adjustRightInd w:val="0"/>
              <w:jc w:val="center"/>
              <w:rPr>
                <w:rFonts w:cs="Times New Roman"/>
                <w:sz w:val="20"/>
              </w:rPr>
            </w:pPr>
            <w:r w:rsidRPr="003C4FEE">
              <w:rPr>
                <w:rFonts w:cs="Times New Roman"/>
                <w:sz w:val="20"/>
              </w:rPr>
              <w:t>Potreba je za potporom uvođenju inovativnih praksi u prerađivačke kapacitete i investicije</w:t>
            </w:r>
          </w:p>
          <w:p w14:paraId="581CEDA1" w14:textId="770D3A15" w:rsidR="0059287B" w:rsidRPr="003C4FEE" w:rsidRDefault="0059287B" w:rsidP="00AE5A99">
            <w:pPr>
              <w:autoSpaceDE w:val="0"/>
              <w:autoSpaceDN w:val="0"/>
              <w:adjustRightInd w:val="0"/>
              <w:jc w:val="center"/>
              <w:rPr>
                <w:rFonts w:cs="Times New Roman"/>
                <w:sz w:val="20"/>
              </w:rPr>
            </w:pPr>
            <w:r w:rsidRPr="003C4FEE">
              <w:rPr>
                <w:rFonts w:cs="Times New Roman"/>
                <w:sz w:val="20"/>
              </w:rPr>
              <w:t>usmjerene na energetsku učinkovitost i zaštitu okoliša</w:t>
            </w:r>
            <w:r w:rsidR="00B2354D">
              <w:rPr>
                <w:rFonts w:cs="Times New Roman"/>
                <w:sz w:val="20"/>
              </w:rPr>
              <w:t>.</w:t>
            </w:r>
          </w:p>
        </w:tc>
      </w:tr>
    </w:tbl>
    <w:p w14:paraId="6B48B49F" w14:textId="77777777" w:rsidR="008B3B9C" w:rsidRDefault="008B3B9C" w:rsidP="0059287B">
      <w:pPr>
        <w:tabs>
          <w:tab w:val="left" w:pos="567"/>
        </w:tabs>
        <w:jc w:val="both"/>
        <w:rPr>
          <w:rFonts w:cs="Times New Roman"/>
          <w:sz w:val="20"/>
          <w:szCs w:val="20"/>
        </w:rPr>
      </w:pPr>
    </w:p>
    <w:p w14:paraId="535B97C7" w14:textId="77777777" w:rsidR="0059287B" w:rsidRPr="001338BA" w:rsidRDefault="0059287B" w:rsidP="0059287B">
      <w:pPr>
        <w:tabs>
          <w:tab w:val="left" w:pos="567"/>
        </w:tabs>
        <w:jc w:val="both"/>
        <w:rPr>
          <w:rFonts w:cs="Times New Roman"/>
          <w:sz w:val="20"/>
          <w:szCs w:val="20"/>
        </w:rPr>
      </w:pPr>
      <w:r w:rsidRPr="001338BA">
        <w:rPr>
          <w:rFonts w:cs="Times New Roman"/>
          <w:sz w:val="20"/>
          <w:szCs w:val="20"/>
        </w:rPr>
        <w:t>*LRS provedbom putem CLLD/LEADER programa će doprinijeti svih šest prioriteta i fokus područja Europske unije za ruralni razvoj, najizravnije fokus području 6B, a ovdje su posebno istaknute poveznice ciljeva, aktivnosti i mjera s ostalim fokus područjima.</w:t>
      </w:r>
    </w:p>
    <w:p w14:paraId="7BDA9C09" w14:textId="77777777" w:rsidR="0059287B" w:rsidRPr="001338BA" w:rsidRDefault="0059287B" w:rsidP="0059287B">
      <w:pPr>
        <w:tabs>
          <w:tab w:val="left" w:pos="567"/>
        </w:tabs>
        <w:jc w:val="both"/>
        <w:rPr>
          <w:rFonts w:cs="Times New Roman"/>
          <w:sz w:val="20"/>
          <w:szCs w:val="20"/>
        </w:rPr>
      </w:pPr>
      <w:r w:rsidRPr="001338BA">
        <w:rPr>
          <w:rFonts w:cs="Times New Roman"/>
          <w:sz w:val="20"/>
          <w:szCs w:val="20"/>
        </w:rPr>
        <w:t>**Broj mjere prema popisu odabranih mjera definiranih Programom ruralnog razvoja Republike Hrvatske za razdoblje 2014. - 2020</w:t>
      </w:r>
    </w:p>
    <w:p w14:paraId="29554F67" w14:textId="6D523FB8" w:rsidR="0059287B" w:rsidRPr="00FA6F70" w:rsidRDefault="0059287B" w:rsidP="00FA6F70">
      <w:pPr>
        <w:tabs>
          <w:tab w:val="left" w:pos="567"/>
        </w:tabs>
        <w:jc w:val="both"/>
        <w:rPr>
          <w:rFonts w:cs="Times New Roman"/>
          <w:sz w:val="20"/>
          <w:szCs w:val="20"/>
        </w:rPr>
        <w:sectPr w:rsidR="0059287B" w:rsidRPr="00FA6F70" w:rsidSect="000B5CC2">
          <w:pgSz w:w="16838" w:h="11906" w:orient="landscape"/>
          <w:pgMar w:top="1418" w:right="1418" w:bottom="1418" w:left="1418" w:header="709" w:footer="709" w:gutter="0"/>
          <w:cols w:space="708"/>
          <w:docGrid w:linePitch="360"/>
        </w:sectPr>
      </w:pPr>
      <w:r w:rsidRPr="001338BA">
        <w:rPr>
          <w:rFonts w:cs="Times New Roman"/>
          <w:sz w:val="20"/>
          <w:szCs w:val="20"/>
        </w:rPr>
        <w:t xml:space="preserve">*** Potreba proizašla iz prethodne analize razvojnih potreba i potencijala i SWOT analize, te Kataloga </w:t>
      </w:r>
      <w:r w:rsidR="00FA6F70">
        <w:rPr>
          <w:rFonts w:cs="Times New Roman"/>
          <w:sz w:val="20"/>
          <w:szCs w:val="20"/>
        </w:rPr>
        <w:t>projektnih ideja područja LAG-a</w:t>
      </w:r>
    </w:p>
    <w:p w14:paraId="7F8D70D4" w14:textId="77777777" w:rsidR="0059287B" w:rsidRDefault="0059287B" w:rsidP="0059287B">
      <w:pPr>
        <w:tabs>
          <w:tab w:val="left" w:pos="567"/>
        </w:tabs>
        <w:spacing w:before="240"/>
        <w:jc w:val="both"/>
        <w:rPr>
          <w:rFonts w:cs="Times New Roman"/>
          <w:b/>
          <w:color w:val="4F81BD" w:themeColor="accent1"/>
          <w:szCs w:val="24"/>
        </w:rPr>
      </w:pPr>
      <w:r w:rsidRPr="007762AF">
        <w:rPr>
          <w:rFonts w:cs="Times New Roman"/>
          <w:b/>
          <w:color w:val="4F81BD" w:themeColor="accent1"/>
          <w:szCs w:val="24"/>
        </w:rPr>
        <w:lastRenderedPageBreak/>
        <w:t>3.2. Opis mjera uključujući definiranja korisnika, kriterija prihvatljivosti</w:t>
      </w:r>
    </w:p>
    <w:p w14:paraId="433C611B" w14:textId="0E9844EB" w:rsidR="0059287B" w:rsidRDefault="0059287B" w:rsidP="0059287B">
      <w:pPr>
        <w:tabs>
          <w:tab w:val="left" w:pos="567"/>
        </w:tabs>
        <w:spacing w:before="240"/>
        <w:jc w:val="both"/>
        <w:rPr>
          <w:rFonts w:cs="Times New Roman"/>
          <w:szCs w:val="24"/>
        </w:rPr>
      </w:pPr>
      <w:r>
        <w:rPr>
          <w:rFonts w:cs="Times New Roman"/>
          <w:szCs w:val="24"/>
        </w:rPr>
        <w:tab/>
        <w:t>Mjere definirane ovom LRS proizlaze iz prethodne analize razvojnih potreba i potencijala te SWOT analize i Kataloga projektnih ideja područja LAG-a Vuka - Dunav. Kroz tri specifična cilja, razrađeno je ukupno 8 posebnih ciljeva čijem će se ostvarenju doprinijeti na temelju 1</w:t>
      </w:r>
      <w:r w:rsidR="00380AAC">
        <w:rPr>
          <w:rFonts w:cs="Times New Roman"/>
          <w:szCs w:val="24"/>
        </w:rPr>
        <w:t xml:space="preserve">5 tipova operacija temeljem kojih će se raspisivati natječaji, s dodatna 2 tipa operacije koja će izravno primjenjivati ured LAG-a. </w:t>
      </w:r>
      <w:r>
        <w:rPr>
          <w:rFonts w:cs="Times New Roman"/>
          <w:szCs w:val="24"/>
        </w:rPr>
        <w:t>Ciljevima i tipovima operacija obuhvaćeno je svih 6 prioriteta i fokus područja Europske Unije za ruralni razvoj, a svaki tip operacije ujedno odgovara određenoj Mjeri PRR 2014 – 2020.</w:t>
      </w:r>
    </w:p>
    <w:p w14:paraId="37F47296" w14:textId="77777777" w:rsidR="00E94DA8" w:rsidRPr="00E97563" w:rsidRDefault="00E94DA8" w:rsidP="0059287B">
      <w:pPr>
        <w:tabs>
          <w:tab w:val="left" w:pos="567"/>
        </w:tabs>
        <w:spacing w:before="240"/>
        <w:jc w:val="both"/>
        <w:rPr>
          <w:rFonts w:cs="Times New Roman"/>
          <w:szCs w:val="24"/>
        </w:rPr>
      </w:pPr>
    </w:p>
    <w:tbl>
      <w:tblPr>
        <w:tblStyle w:val="TableGrid"/>
        <w:tblW w:w="0" w:type="auto"/>
        <w:tblLayout w:type="fixed"/>
        <w:tblLook w:val="04A0" w:firstRow="1" w:lastRow="0" w:firstColumn="1" w:lastColumn="0" w:noHBand="0" w:noVBand="1"/>
      </w:tblPr>
      <w:tblGrid>
        <w:gridCol w:w="1679"/>
        <w:gridCol w:w="1293"/>
        <w:gridCol w:w="2268"/>
        <w:gridCol w:w="3822"/>
      </w:tblGrid>
      <w:tr w:rsidR="0059287B" w:rsidRPr="00633FE1" w14:paraId="42CD483D" w14:textId="77777777" w:rsidTr="00AE5A99">
        <w:trPr>
          <w:cantSplit/>
          <w:trHeight w:val="412"/>
        </w:trPr>
        <w:tc>
          <w:tcPr>
            <w:tcW w:w="1679" w:type="dxa"/>
            <w:shd w:val="clear" w:color="auto" w:fill="B8CCE4" w:themeFill="accent1" w:themeFillTint="66"/>
            <w:vAlign w:val="center"/>
          </w:tcPr>
          <w:p w14:paraId="7E661F33" w14:textId="77777777" w:rsidR="0059287B" w:rsidRPr="00633FE1" w:rsidRDefault="0059287B" w:rsidP="00AE5A99">
            <w:pPr>
              <w:tabs>
                <w:tab w:val="left" w:pos="567"/>
              </w:tabs>
              <w:rPr>
                <w:rFonts w:cs="Times New Roman"/>
                <w:b/>
                <w:sz w:val="20"/>
              </w:rPr>
            </w:pPr>
            <w:r w:rsidRPr="00633FE1">
              <w:rPr>
                <w:rFonts w:cs="Times New Roman"/>
                <w:b/>
                <w:sz w:val="20"/>
              </w:rPr>
              <w:t>Strateški cilj</w:t>
            </w:r>
          </w:p>
        </w:tc>
        <w:tc>
          <w:tcPr>
            <w:tcW w:w="7383" w:type="dxa"/>
            <w:gridSpan w:val="3"/>
            <w:shd w:val="clear" w:color="auto" w:fill="B8CCE4" w:themeFill="accent1" w:themeFillTint="66"/>
            <w:vAlign w:val="center"/>
          </w:tcPr>
          <w:p w14:paraId="2EC7D1ED" w14:textId="77777777" w:rsidR="0059287B" w:rsidRPr="00633FE1" w:rsidRDefault="0059287B" w:rsidP="00AE5A99">
            <w:pPr>
              <w:tabs>
                <w:tab w:val="left" w:pos="567"/>
              </w:tabs>
              <w:rPr>
                <w:rFonts w:cs="Times New Roman"/>
                <w:sz w:val="20"/>
              </w:rPr>
            </w:pPr>
            <w:r>
              <w:rPr>
                <w:rFonts w:cs="Times New Roman"/>
                <w:sz w:val="20"/>
              </w:rPr>
              <w:t xml:space="preserve">1. </w:t>
            </w:r>
            <w:r w:rsidRPr="00633FE1">
              <w:rPr>
                <w:rFonts w:cs="Times New Roman"/>
                <w:sz w:val="20"/>
              </w:rPr>
              <w:t>Razvoj i jačanje gospodarskog potencijala (podrškom svim oblicima poduzetništva, turizma i poljoprivrede)</w:t>
            </w:r>
          </w:p>
        </w:tc>
      </w:tr>
      <w:tr w:rsidR="0059287B" w:rsidRPr="00633FE1" w14:paraId="13CFEAFE" w14:textId="77777777" w:rsidTr="00AE5A99">
        <w:trPr>
          <w:cantSplit/>
        </w:trPr>
        <w:tc>
          <w:tcPr>
            <w:tcW w:w="1679" w:type="dxa"/>
            <w:shd w:val="clear" w:color="auto" w:fill="EEECE1" w:themeFill="background2"/>
            <w:vAlign w:val="center"/>
          </w:tcPr>
          <w:p w14:paraId="58592F84" w14:textId="655D1E72" w:rsidR="0059287B" w:rsidRPr="00633FE1" w:rsidRDefault="00E94DA8" w:rsidP="00AE5A99">
            <w:pPr>
              <w:tabs>
                <w:tab w:val="left" w:pos="567"/>
              </w:tabs>
              <w:rPr>
                <w:rFonts w:cs="Times New Roman"/>
                <w:b/>
                <w:sz w:val="20"/>
              </w:rPr>
            </w:pPr>
            <w:r>
              <w:rPr>
                <w:rFonts w:cs="Times New Roman"/>
                <w:b/>
                <w:sz w:val="20"/>
              </w:rPr>
              <w:t>Prioritet/</w:t>
            </w:r>
            <w:r w:rsidR="0059287B" w:rsidRPr="00633FE1">
              <w:rPr>
                <w:rFonts w:cs="Times New Roman"/>
                <w:b/>
                <w:sz w:val="20"/>
              </w:rPr>
              <w:t>Posebni cilj</w:t>
            </w:r>
          </w:p>
        </w:tc>
        <w:tc>
          <w:tcPr>
            <w:tcW w:w="7383" w:type="dxa"/>
            <w:gridSpan w:val="3"/>
            <w:shd w:val="clear" w:color="auto" w:fill="EEECE1" w:themeFill="background2"/>
            <w:vAlign w:val="center"/>
          </w:tcPr>
          <w:p w14:paraId="7080AF3F" w14:textId="77777777" w:rsidR="0059287B" w:rsidRPr="00633FE1" w:rsidRDefault="0059287B" w:rsidP="00AE5A99">
            <w:pPr>
              <w:tabs>
                <w:tab w:val="left" w:pos="567"/>
              </w:tabs>
              <w:rPr>
                <w:rFonts w:cs="Times New Roman"/>
                <w:sz w:val="20"/>
              </w:rPr>
            </w:pPr>
            <w:r>
              <w:rPr>
                <w:rFonts w:cs="Times New Roman"/>
                <w:sz w:val="20"/>
              </w:rPr>
              <w:t xml:space="preserve">1.1. </w:t>
            </w:r>
            <w:r w:rsidRPr="00633FE1">
              <w:rPr>
                <w:rFonts w:cs="Times New Roman"/>
                <w:sz w:val="20"/>
              </w:rPr>
              <w:t>Ulaganja u diversifikaciju gospodarskih aktivnosti</w:t>
            </w:r>
          </w:p>
        </w:tc>
      </w:tr>
      <w:tr w:rsidR="0059287B" w:rsidRPr="00633FE1" w14:paraId="58C114A4" w14:textId="77777777" w:rsidTr="00AE5A99">
        <w:trPr>
          <w:cantSplit/>
        </w:trPr>
        <w:tc>
          <w:tcPr>
            <w:tcW w:w="1679" w:type="dxa"/>
            <w:vAlign w:val="center"/>
          </w:tcPr>
          <w:p w14:paraId="2A76C35A"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29312C90" w14:textId="77777777" w:rsidR="0059287B" w:rsidRPr="00633FE1" w:rsidRDefault="0059287B" w:rsidP="00AE5A99">
            <w:pPr>
              <w:tabs>
                <w:tab w:val="left" w:pos="567"/>
              </w:tabs>
              <w:rPr>
                <w:rFonts w:cs="Times New Roman"/>
                <w:sz w:val="20"/>
              </w:rPr>
            </w:pPr>
            <w:r w:rsidRPr="00633FE1">
              <w:rPr>
                <w:rFonts w:cs="Times New Roman"/>
                <w:sz w:val="20"/>
              </w:rPr>
              <w:t>3/3A</w:t>
            </w:r>
          </w:p>
        </w:tc>
        <w:tc>
          <w:tcPr>
            <w:tcW w:w="2268" w:type="dxa"/>
            <w:vAlign w:val="center"/>
          </w:tcPr>
          <w:p w14:paraId="5E87541F" w14:textId="77777777" w:rsidR="0059287B" w:rsidRPr="00633FE1"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08B311DE" w14:textId="77777777" w:rsidR="0059287B" w:rsidRPr="00633FE1" w:rsidRDefault="0059287B" w:rsidP="00AE5A99">
            <w:pPr>
              <w:tabs>
                <w:tab w:val="left" w:pos="567"/>
              </w:tabs>
              <w:rPr>
                <w:rFonts w:cs="Times New Roman"/>
                <w:sz w:val="20"/>
              </w:rPr>
            </w:pPr>
            <w:r w:rsidRPr="00633FE1">
              <w:rPr>
                <w:rFonts w:cs="Times New Roman"/>
                <w:sz w:val="20"/>
              </w:rPr>
              <w:t>M03 – Sustavi kvalitete za poljoprivredne proizvode i hranu</w:t>
            </w:r>
          </w:p>
        </w:tc>
      </w:tr>
      <w:tr w:rsidR="0059287B" w:rsidRPr="00633FE1" w14:paraId="3ABF089F" w14:textId="77777777" w:rsidTr="00AE5A99">
        <w:trPr>
          <w:cantSplit/>
        </w:trPr>
        <w:tc>
          <w:tcPr>
            <w:tcW w:w="1679" w:type="dxa"/>
            <w:shd w:val="clear" w:color="auto" w:fill="B2A1C7" w:themeFill="accent4" w:themeFillTint="99"/>
            <w:vAlign w:val="center"/>
          </w:tcPr>
          <w:p w14:paraId="0241AAC1"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2C40530E" w14:textId="5845CC69" w:rsidR="0059287B" w:rsidRPr="00633FE1" w:rsidRDefault="0059287B" w:rsidP="00AE5A99">
            <w:pPr>
              <w:tabs>
                <w:tab w:val="left" w:pos="567"/>
              </w:tabs>
              <w:rPr>
                <w:rFonts w:cs="Times New Roman"/>
                <w:sz w:val="20"/>
              </w:rPr>
            </w:pPr>
            <w:r>
              <w:rPr>
                <w:rFonts w:cs="Times New Roman"/>
                <w:sz w:val="20"/>
              </w:rPr>
              <w:t xml:space="preserve">1.1.1. </w:t>
            </w:r>
            <w:r w:rsidRPr="00633FE1">
              <w:rPr>
                <w:rFonts w:cs="Times New Roman"/>
                <w:sz w:val="20"/>
              </w:rPr>
              <w:t>Potpora za</w:t>
            </w:r>
            <w:r w:rsidR="00E94DA8">
              <w:rPr>
                <w:rFonts w:cs="Times New Roman"/>
                <w:sz w:val="20"/>
              </w:rPr>
              <w:t xml:space="preserve"> novo </w:t>
            </w:r>
            <w:r w:rsidRPr="00633FE1">
              <w:rPr>
                <w:rFonts w:cs="Times New Roman"/>
                <w:sz w:val="20"/>
              </w:rPr>
              <w:t>sudjelovanje poljoprivrednika u sustavima kvalitete za poljoprivredne i prehrambene proizvode</w:t>
            </w:r>
          </w:p>
        </w:tc>
      </w:tr>
      <w:tr w:rsidR="0059287B" w:rsidRPr="00633FE1" w14:paraId="071582D4" w14:textId="77777777" w:rsidTr="00AE5A99">
        <w:trPr>
          <w:cantSplit/>
        </w:trPr>
        <w:tc>
          <w:tcPr>
            <w:tcW w:w="1679" w:type="dxa"/>
            <w:vAlign w:val="center"/>
          </w:tcPr>
          <w:p w14:paraId="4DBA7FA5"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06BFCC83" w14:textId="77777777" w:rsidR="0059287B" w:rsidRPr="00530591" w:rsidRDefault="0059287B" w:rsidP="00AE5A99">
            <w:pPr>
              <w:tabs>
                <w:tab w:val="left" w:pos="567"/>
              </w:tabs>
              <w:jc w:val="both"/>
              <w:rPr>
                <w:rFonts w:cs="Times New Roman"/>
                <w:sz w:val="20"/>
              </w:rPr>
            </w:pPr>
            <w:r w:rsidRPr="00530591">
              <w:rPr>
                <w:rFonts w:cs="Times New Roman"/>
                <w:sz w:val="20"/>
              </w:rPr>
              <w:t>Potaknuti proizvođače</w:t>
            </w:r>
            <w:r>
              <w:rPr>
                <w:rFonts w:cs="Times New Roman"/>
                <w:sz w:val="20"/>
              </w:rPr>
              <w:t xml:space="preserve"> n</w:t>
            </w:r>
            <w:r w:rsidRPr="00530591">
              <w:rPr>
                <w:rFonts w:cs="Times New Roman"/>
                <w:sz w:val="20"/>
              </w:rPr>
              <w:t>a sudjelovanje u sustavima kvalitete i povećati broj zaštićenih poljoprivrednih i prehrambenih proizvoda i diversifikaciju proizvodnje.</w:t>
            </w:r>
          </w:p>
        </w:tc>
      </w:tr>
      <w:tr w:rsidR="0059287B" w:rsidRPr="00633FE1" w14:paraId="4496F8FD" w14:textId="77777777" w:rsidTr="00AE5A99">
        <w:trPr>
          <w:cantSplit/>
        </w:trPr>
        <w:tc>
          <w:tcPr>
            <w:tcW w:w="1679" w:type="dxa"/>
            <w:vAlign w:val="center"/>
          </w:tcPr>
          <w:p w14:paraId="5F48AC32"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0202E850" w14:textId="77777777" w:rsidR="0059287B" w:rsidRPr="00530591" w:rsidRDefault="0059287B" w:rsidP="00AE5A99">
            <w:pPr>
              <w:tabs>
                <w:tab w:val="left" w:pos="567"/>
              </w:tabs>
              <w:jc w:val="both"/>
              <w:rPr>
                <w:rFonts w:cs="Times New Roman"/>
                <w:sz w:val="20"/>
              </w:rPr>
            </w:pPr>
            <w:r w:rsidRPr="00530591">
              <w:rPr>
                <w:rFonts w:cs="Times New Roman"/>
                <w:sz w:val="20"/>
              </w:rPr>
              <w:t>Iz prethodne analize razvojnih potreba i potencijala</w:t>
            </w:r>
            <w:r>
              <w:rPr>
                <w:rFonts w:cs="Times New Roman"/>
                <w:sz w:val="20"/>
              </w:rPr>
              <w:t xml:space="preserve"> područja</w:t>
            </w:r>
            <w:r w:rsidRPr="00530591">
              <w:rPr>
                <w:rFonts w:cs="Times New Roman"/>
                <w:sz w:val="20"/>
              </w:rPr>
              <w:t>,</w:t>
            </w:r>
            <w:r>
              <w:rPr>
                <w:rFonts w:cs="Times New Roman"/>
                <w:sz w:val="20"/>
              </w:rPr>
              <w:t xml:space="preserve"> odnosno</w:t>
            </w:r>
            <w:r w:rsidRPr="00530591">
              <w:rPr>
                <w:rFonts w:cs="Times New Roman"/>
                <w:sz w:val="20"/>
              </w:rPr>
              <w:t xml:space="preserve"> SWOT analize te kataloga projektnih ideja </w:t>
            </w:r>
            <w:r>
              <w:rPr>
                <w:rFonts w:cs="Times New Roman"/>
                <w:sz w:val="20"/>
              </w:rPr>
              <w:t xml:space="preserve">dionika </w:t>
            </w:r>
            <w:r w:rsidRPr="00530591">
              <w:rPr>
                <w:rFonts w:cs="Times New Roman"/>
                <w:sz w:val="20"/>
              </w:rPr>
              <w:t>LAG-a</w:t>
            </w:r>
            <w:r>
              <w:rPr>
                <w:rFonts w:cs="Times New Roman"/>
                <w:sz w:val="20"/>
              </w:rPr>
              <w:t>,</w:t>
            </w:r>
            <w:r w:rsidRPr="00530591">
              <w:rPr>
                <w:rFonts w:cs="Times New Roman"/>
                <w:sz w:val="20"/>
              </w:rPr>
              <w:t xml:space="preserve"> vidljivo je kako</w:t>
            </w:r>
            <w:r>
              <w:rPr>
                <w:rFonts w:cs="Times New Roman"/>
                <w:sz w:val="20"/>
              </w:rPr>
              <w:t xml:space="preserve"> je</w:t>
            </w:r>
            <w:r w:rsidRPr="00530591">
              <w:rPr>
                <w:rFonts w:cs="Times New Roman"/>
                <w:sz w:val="20"/>
              </w:rPr>
              <w:t xml:space="preserve"> sustav kvalitete poljoprivrednih i prehrambenih proizvoda i ekološke proizvodnje potrebno unaprijediti te potaknu</w:t>
            </w:r>
            <w:r>
              <w:rPr>
                <w:rFonts w:cs="Times New Roman"/>
                <w:sz w:val="20"/>
              </w:rPr>
              <w:t>ti poljoprivredne proizvođače na sudjelovanje, čime će se ujedno</w:t>
            </w:r>
            <w:r w:rsidRPr="00530591">
              <w:rPr>
                <w:rFonts w:cs="Times New Roman"/>
                <w:sz w:val="20"/>
              </w:rPr>
              <w:t xml:space="preserve"> povećati broj zaštićenih proizvoda</w:t>
            </w:r>
            <w:r>
              <w:rPr>
                <w:rFonts w:cs="Times New Roman"/>
                <w:sz w:val="20"/>
              </w:rPr>
              <w:t>. Navedeno će se postići provedbom ove operacije.</w:t>
            </w:r>
          </w:p>
        </w:tc>
      </w:tr>
      <w:tr w:rsidR="0059287B" w:rsidRPr="00633FE1" w14:paraId="08463FF6" w14:textId="77777777" w:rsidTr="00AE5A99">
        <w:trPr>
          <w:cantSplit/>
        </w:trPr>
        <w:tc>
          <w:tcPr>
            <w:tcW w:w="1679" w:type="dxa"/>
            <w:vAlign w:val="center"/>
          </w:tcPr>
          <w:p w14:paraId="6EDAD707"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5C782592" w14:textId="0CC8C6B7" w:rsidR="0059287B" w:rsidRPr="00530591" w:rsidRDefault="0059287B" w:rsidP="00AE5A99">
            <w:pPr>
              <w:tabs>
                <w:tab w:val="left" w:pos="567"/>
              </w:tabs>
              <w:jc w:val="both"/>
              <w:rPr>
                <w:rFonts w:cs="Times New Roman"/>
                <w:sz w:val="20"/>
              </w:rPr>
            </w:pPr>
            <w:r>
              <w:rPr>
                <w:rFonts w:cs="Times New Roman"/>
                <w:sz w:val="20"/>
              </w:rPr>
              <w:t xml:space="preserve">Povećan broj zaštićenih poljoprivrednih i prehrambenih </w:t>
            </w:r>
            <w:r w:rsidR="00FA6F70">
              <w:rPr>
                <w:rFonts w:cs="Times New Roman"/>
                <w:sz w:val="20"/>
              </w:rPr>
              <w:t>proizvoda</w:t>
            </w:r>
            <w:r>
              <w:rPr>
                <w:rFonts w:cs="Times New Roman"/>
                <w:sz w:val="20"/>
              </w:rPr>
              <w:t xml:space="preserve"> uslijed povećanog sudjelovanja</w:t>
            </w:r>
            <w:r w:rsidRPr="00530591">
              <w:rPr>
                <w:rFonts w:cs="Times New Roman"/>
                <w:sz w:val="20"/>
              </w:rPr>
              <w:t xml:space="preserve"> proizvođača u su</w:t>
            </w:r>
            <w:r>
              <w:rPr>
                <w:rFonts w:cs="Times New Roman"/>
                <w:sz w:val="20"/>
              </w:rPr>
              <w:t>s</w:t>
            </w:r>
            <w:r w:rsidRPr="00530591">
              <w:rPr>
                <w:rFonts w:cs="Times New Roman"/>
                <w:sz w:val="20"/>
              </w:rPr>
              <w:t>tavima kvalitete</w:t>
            </w:r>
            <w:r>
              <w:rPr>
                <w:rFonts w:cs="Times New Roman"/>
                <w:sz w:val="20"/>
              </w:rPr>
              <w:t>.</w:t>
            </w:r>
          </w:p>
        </w:tc>
      </w:tr>
      <w:tr w:rsidR="0059287B" w:rsidRPr="00633FE1" w14:paraId="7C2AD555" w14:textId="77777777" w:rsidTr="00AE5A99">
        <w:trPr>
          <w:cantSplit/>
        </w:trPr>
        <w:tc>
          <w:tcPr>
            <w:tcW w:w="1679" w:type="dxa"/>
            <w:vAlign w:val="center"/>
          </w:tcPr>
          <w:p w14:paraId="0A1085C1"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36E7F83C" w14:textId="64AF8C01" w:rsidR="0059287B" w:rsidRPr="00530591" w:rsidRDefault="0059287B" w:rsidP="004E2758">
            <w:pPr>
              <w:tabs>
                <w:tab w:val="left" w:pos="567"/>
              </w:tabs>
              <w:jc w:val="both"/>
              <w:rPr>
                <w:rFonts w:cs="Times New Roman"/>
                <w:sz w:val="20"/>
              </w:rPr>
            </w:pPr>
            <w:r w:rsidRPr="00530591">
              <w:rPr>
                <w:rFonts w:cs="Times New Roman"/>
                <w:sz w:val="20"/>
              </w:rPr>
              <w:t xml:space="preserve">Broj </w:t>
            </w:r>
            <w:r w:rsidR="004E2758">
              <w:rPr>
                <w:rFonts w:cs="Times New Roman"/>
                <w:sz w:val="20"/>
              </w:rPr>
              <w:t xml:space="preserve">zainteresiranih </w:t>
            </w:r>
            <w:r w:rsidRPr="00530591">
              <w:rPr>
                <w:rFonts w:cs="Times New Roman"/>
                <w:sz w:val="20"/>
              </w:rPr>
              <w:t xml:space="preserve">lokalnih poljoprivrednih proizvođača evidentiran u sustavima praćenja kvaliteta te broj </w:t>
            </w:r>
            <w:r w:rsidR="004E2758">
              <w:rPr>
                <w:rFonts w:cs="Times New Roman"/>
                <w:sz w:val="20"/>
              </w:rPr>
              <w:t xml:space="preserve">prijavljenih </w:t>
            </w:r>
            <w:r w:rsidRPr="00530591">
              <w:rPr>
                <w:rFonts w:cs="Times New Roman"/>
                <w:sz w:val="20"/>
              </w:rPr>
              <w:t>lokalnih poljoprivrednih i prehrambenih proizvoda</w:t>
            </w:r>
            <w:r w:rsidR="004E2758">
              <w:rPr>
                <w:rFonts w:cs="Times New Roman"/>
                <w:sz w:val="20"/>
              </w:rPr>
              <w:t xml:space="preserve"> u sustav kvalitete</w:t>
            </w:r>
            <w:r w:rsidRPr="00530591">
              <w:rPr>
                <w:rFonts w:cs="Times New Roman"/>
                <w:sz w:val="20"/>
              </w:rPr>
              <w:t>.</w:t>
            </w:r>
          </w:p>
        </w:tc>
      </w:tr>
      <w:tr w:rsidR="0059287B" w:rsidRPr="00633FE1" w14:paraId="2B6BA726" w14:textId="77777777" w:rsidTr="00AE5A99">
        <w:trPr>
          <w:cantSplit/>
        </w:trPr>
        <w:tc>
          <w:tcPr>
            <w:tcW w:w="1679" w:type="dxa"/>
            <w:vAlign w:val="center"/>
          </w:tcPr>
          <w:p w14:paraId="12471F48"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4D87DB4E" w14:textId="5D28774E" w:rsidR="0059287B" w:rsidRDefault="0059287B" w:rsidP="00AE5A99">
            <w:pPr>
              <w:tabs>
                <w:tab w:val="left" w:pos="567"/>
              </w:tabs>
              <w:jc w:val="both"/>
              <w:rPr>
                <w:rFonts w:cs="Times New Roman"/>
                <w:sz w:val="20"/>
              </w:rPr>
            </w:pPr>
            <w:r w:rsidRPr="000937C9">
              <w:rPr>
                <w:rFonts w:cs="Times New Roman"/>
                <w:sz w:val="20"/>
              </w:rPr>
              <w:t xml:space="preserve">Aktivni poljoprivrednici definirani člankom 28. Zakona o poljoprivredi, i uključeni u EU ili nacionalni sustav kvalitete iz članka 2. stavka 1., podstavka 4. Pravilnika </w:t>
            </w:r>
            <w:r w:rsidRPr="000937C9">
              <w:rPr>
                <w:rFonts w:cs="Times New Roman"/>
                <w:bCs/>
                <w:sz w:val="20"/>
              </w:rPr>
              <w:t xml:space="preserve">o provedbi Mjere 03 »Sustavi kvalitete za poljoprivredne i prehrambene </w:t>
            </w:r>
            <w:r w:rsidR="00FA6F70" w:rsidRPr="000937C9">
              <w:rPr>
                <w:rFonts w:cs="Times New Roman"/>
                <w:bCs/>
                <w:sz w:val="20"/>
              </w:rPr>
              <w:t xml:space="preserve">proizvode </w:t>
            </w:r>
            <w:r w:rsidR="00FA6F70" w:rsidRPr="000937C9">
              <w:rPr>
                <w:rFonts w:cs="Times New Roman"/>
                <w:sz w:val="20"/>
              </w:rPr>
              <w:t>„ili</w:t>
            </w:r>
            <w:r w:rsidRPr="000937C9">
              <w:rPr>
                <w:rFonts w:cs="Times New Roman"/>
                <w:sz w:val="20"/>
              </w:rPr>
              <w:t xml:space="preserve"> u sustav ekološke poljoprivredne proizvodnje.</w:t>
            </w:r>
          </w:p>
          <w:p w14:paraId="6FF52A7B" w14:textId="224C54C7" w:rsidR="0059287B" w:rsidRPr="00AF177C" w:rsidRDefault="0059287B" w:rsidP="00E94DA8">
            <w:pPr>
              <w:tabs>
                <w:tab w:val="left" w:pos="567"/>
              </w:tabs>
              <w:jc w:val="both"/>
              <w:rPr>
                <w:rFonts w:cs="Times New Roman"/>
                <w:color w:val="FF0000"/>
                <w:sz w:val="20"/>
              </w:rPr>
            </w:pPr>
            <w:r>
              <w:rPr>
                <w:rFonts w:cs="Times New Roman"/>
                <w:sz w:val="20"/>
              </w:rPr>
              <w:t>Ostali uvjeti sukladno</w:t>
            </w:r>
            <w:r w:rsidRPr="000937C9">
              <w:rPr>
                <w:rFonts w:cs="Times New Roman"/>
                <w:sz w:val="20"/>
              </w:rPr>
              <w:t xml:space="preserve"> Pravilniku o provedbi mjere 03 »Sustavi kvalitete za poljoprivredne i prehrambene proizvode«, Podmjere 3.1. »Potpore za novo sudjel</w:t>
            </w:r>
            <w:r w:rsidR="00E94DA8">
              <w:rPr>
                <w:rFonts w:cs="Times New Roman"/>
                <w:sz w:val="20"/>
              </w:rPr>
              <w:t xml:space="preserve">ovanje u sustavima kvalitete« </w:t>
            </w:r>
            <w:r>
              <w:rPr>
                <w:rFonts w:cs="Times New Roman"/>
                <w:sz w:val="20"/>
              </w:rPr>
              <w:t>(dalje u tekstu Pravilnik).</w:t>
            </w:r>
          </w:p>
        </w:tc>
      </w:tr>
      <w:tr w:rsidR="0059287B" w:rsidRPr="00633FE1" w14:paraId="7ADB843E" w14:textId="77777777" w:rsidTr="00AE5A99">
        <w:trPr>
          <w:cantSplit/>
        </w:trPr>
        <w:tc>
          <w:tcPr>
            <w:tcW w:w="1679" w:type="dxa"/>
            <w:vAlign w:val="center"/>
          </w:tcPr>
          <w:p w14:paraId="5BF81706"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57982030" w14:textId="77777777" w:rsidR="0059287B" w:rsidRDefault="0059287B" w:rsidP="00AE5A99">
            <w:pPr>
              <w:pStyle w:val="t-9-8"/>
              <w:spacing w:before="0" w:beforeAutospacing="0" w:after="0" w:afterAutospacing="0"/>
              <w:jc w:val="both"/>
              <w:rPr>
                <w:color w:val="000000"/>
                <w:sz w:val="20"/>
                <w:szCs w:val="20"/>
              </w:rPr>
            </w:pPr>
            <w:r w:rsidRPr="00800B62">
              <w:rPr>
                <w:color w:val="000000"/>
                <w:sz w:val="20"/>
                <w:szCs w:val="20"/>
              </w:rPr>
              <w:t>Korisnik mora imati prvu potvrdu o sukladnosti proizvoda sa specifikacijom o provedenoj kontroli u godini prije podnošenja Zahtjeva za potporu, ili potpisan Ugovor/Sporazum o poslovnoj suradnji s jednim od ovlaštenih kontrolnih tijela za potvrđivanje sukladnosti sa specifikacijom proizvoda ako je u sustav kvalitete ušao u godini podnošenja Zahtjeva za potporu.</w:t>
            </w:r>
          </w:p>
          <w:p w14:paraId="0217B792" w14:textId="77777777" w:rsidR="0059287B" w:rsidRDefault="0059287B" w:rsidP="00AE5A99">
            <w:pPr>
              <w:pStyle w:val="t-9-8"/>
              <w:spacing w:before="0" w:beforeAutospacing="0" w:after="0" w:afterAutospacing="0"/>
              <w:jc w:val="both"/>
              <w:rPr>
                <w:color w:val="000000"/>
                <w:sz w:val="20"/>
                <w:szCs w:val="20"/>
              </w:rPr>
            </w:pPr>
            <w:r w:rsidRPr="00800B62">
              <w:rPr>
                <w:color w:val="000000"/>
                <w:sz w:val="20"/>
                <w:szCs w:val="20"/>
              </w:rPr>
              <w:t>Korisnik u sustavu ekološke proizvodnje je prihvatljiv ako ima status ekološkog proizvođača u prelaznom periodu.</w:t>
            </w:r>
          </w:p>
          <w:p w14:paraId="62E9FF41" w14:textId="77777777" w:rsidR="0059287B" w:rsidRDefault="0059287B" w:rsidP="00AE5A99">
            <w:pPr>
              <w:pStyle w:val="t-9-8"/>
              <w:spacing w:before="0" w:beforeAutospacing="0" w:after="0" w:afterAutospacing="0"/>
              <w:jc w:val="both"/>
              <w:rPr>
                <w:color w:val="000000"/>
                <w:sz w:val="20"/>
                <w:szCs w:val="20"/>
              </w:rPr>
            </w:pPr>
            <w:r w:rsidRPr="00800B62">
              <w:rPr>
                <w:color w:val="000000"/>
                <w:sz w:val="20"/>
                <w:szCs w:val="20"/>
              </w:rPr>
              <w:t>Javna potpora se dodjeljuje za poljoprivredne ili prehrambene proizvode iz sustava kvalitete i ekološke proizvodnje koji će se stavljati na tržište i biti ozna</w:t>
            </w:r>
            <w:r>
              <w:rPr>
                <w:color w:val="000000"/>
                <w:sz w:val="20"/>
                <w:szCs w:val="20"/>
              </w:rPr>
              <w:t>čeni odgovarajućom oznakom.</w:t>
            </w:r>
          </w:p>
          <w:p w14:paraId="45F248B1" w14:textId="77777777" w:rsidR="0059287B" w:rsidRPr="00800B62" w:rsidRDefault="0059287B" w:rsidP="00AE5A99">
            <w:pPr>
              <w:pStyle w:val="t-9-8"/>
              <w:spacing w:before="0" w:beforeAutospacing="0" w:after="0" w:afterAutospacing="0"/>
              <w:jc w:val="both"/>
              <w:rPr>
                <w:color w:val="000000"/>
                <w:sz w:val="20"/>
                <w:szCs w:val="20"/>
              </w:rPr>
            </w:pPr>
            <w:r>
              <w:rPr>
                <w:color w:val="000000"/>
                <w:sz w:val="20"/>
                <w:szCs w:val="20"/>
              </w:rPr>
              <w:t>Ostali uvjeti sukladno Pravilniku.</w:t>
            </w:r>
          </w:p>
        </w:tc>
      </w:tr>
      <w:tr w:rsidR="0059287B" w:rsidRPr="00633FE1" w14:paraId="7904797F" w14:textId="77777777" w:rsidTr="00AE5A99">
        <w:trPr>
          <w:cantSplit/>
        </w:trPr>
        <w:tc>
          <w:tcPr>
            <w:tcW w:w="1679" w:type="dxa"/>
            <w:vAlign w:val="center"/>
          </w:tcPr>
          <w:p w14:paraId="526D2579"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404382FA" w14:textId="77777777" w:rsidR="0059287B" w:rsidRPr="00DD6C66" w:rsidRDefault="0059287B" w:rsidP="00AE5A99">
            <w:pPr>
              <w:pStyle w:val="t-9-8"/>
              <w:spacing w:before="0" w:beforeAutospacing="0"/>
              <w:jc w:val="both"/>
              <w:rPr>
                <w:color w:val="000000"/>
                <w:sz w:val="20"/>
                <w:szCs w:val="20"/>
              </w:rPr>
            </w:pPr>
            <w:r w:rsidRPr="00DD6C66">
              <w:rPr>
                <w:color w:val="000000"/>
                <w:sz w:val="20"/>
                <w:szCs w:val="20"/>
              </w:rPr>
              <w:t>Prihvatljivi i neprihvatljivi troškovi sukladni su tro</w:t>
            </w:r>
            <w:r>
              <w:rPr>
                <w:color w:val="000000"/>
                <w:sz w:val="20"/>
                <w:szCs w:val="20"/>
              </w:rPr>
              <w:t>škovima navedenima u Pravilniku.</w:t>
            </w:r>
          </w:p>
        </w:tc>
      </w:tr>
      <w:tr w:rsidR="0059287B" w:rsidRPr="00633FE1" w14:paraId="01A21A58" w14:textId="77777777" w:rsidTr="00AE5A99">
        <w:trPr>
          <w:cantSplit/>
        </w:trPr>
        <w:tc>
          <w:tcPr>
            <w:tcW w:w="1679" w:type="dxa"/>
            <w:vAlign w:val="center"/>
          </w:tcPr>
          <w:p w14:paraId="3BB604AF"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50DE77AD" w14:textId="77777777" w:rsidR="0059287B" w:rsidRPr="00504D6D" w:rsidRDefault="0059287B" w:rsidP="00AE5A99">
            <w:pPr>
              <w:pStyle w:val="t-9-8"/>
              <w:spacing w:before="0" w:beforeAutospacing="0"/>
              <w:jc w:val="both"/>
              <w:rPr>
                <w:color w:val="000000"/>
                <w:sz w:val="20"/>
                <w:szCs w:val="20"/>
              </w:rPr>
            </w:pPr>
            <w:r w:rsidRPr="00FA6F70">
              <w:rPr>
                <w:sz w:val="20"/>
                <w:szCs w:val="20"/>
              </w:rPr>
              <w:t>Max. 3.000,00 EUR godišnje po korisniku.</w:t>
            </w:r>
          </w:p>
        </w:tc>
      </w:tr>
      <w:tr w:rsidR="0059287B" w:rsidRPr="00633FE1" w14:paraId="50CBE236" w14:textId="77777777" w:rsidTr="00AE5A99">
        <w:trPr>
          <w:cantSplit/>
        </w:trPr>
        <w:tc>
          <w:tcPr>
            <w:tcW w:w="1679" w:type="dxa"/>
            <w:vAlign w:val="center"/>
          </w:tcPr>
          <w:p w14:paraId="42D94410"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2414E618" w14:textId="77777777" w:rsidR="0059287B" w:rsidRPr="00315104" w:rsidRDefault="0059287B" w:rsidP="00AE5A99">
            <w:pPr>
              <w:pStyle w:val="t-9-8"/>
              <w:spacing w:before="0" w:beforeAutospacing="0"/>
              <w:jc w:val="both"/>
              <w:rPr>
                <w:color w:val="FF0000"/>
                <w:sz w:val="20"/>
                <w:szCs w:val="20"/>
              </w:rPr>
            </w:pPr>
            <w:r w:rsidRPr="00FA6F70">
              <w:rPr>
                <w:sz w:val="20"/>
                <w:szCs w:val="20"/>
              </w:rPr>
              <w:t>Do 100% prihvatljivih troškova.</w:t>
            </w:r>
          </w:p>
        </w:tc>
      </w:tr>
      <w:tr w:rsidR="0059287B" w:rsidRPr="00633FE1" w14:paraId="3CBB1446" w14:textId="77777777" w:rsidTr="00AE5A99">
        <w:trPr>
          <w:cantSplit/>
        </w:trPr>
        <w:tc>
          <w:tcPr>
            <w:tcW w:w="1679" w:type="dxa"/>
            <w:vAlign w:val="center"/>
          </w:tcPr>
          <w:p w14:paraId="38B21400" w14:textId="77777777" w:rsidR="0059287B" w:rsidRDefault="0059287B" w:rsidP="00AE5A99">
            <w:pPr>
              <w:tabs>
                <w:tab w:val="left" w:pos="567"/>
              </w:tabs>
              <w:rPr>
                <w:rFonts w:cs="Times New Roman"/>
                <w:b/>
                <w:sz w:val="20"/>
              </w:rPr>
            </w:pPr>
            <w:r w:rsidRPr="00E94DA8">
              <w:rPr>
                <w:rFonts w:cs="Times New Roman"/>
                <w:b/>
                <w:sz w:val="20"/>
              </w:rPr>
              <w:lastRenderedPageBreak/>
              <w:t>Postotak sufinanciranja iz proračuna LRS</w:t>
            </w:r>
          </w:p>
        </w:tc>
        <w:tc>
          <w:tcPr>
            <w:tcW w:w="7383" w:type="dxa"/>
            <w:gridSpan w:val="3"/>
            <w:vAlign w:val="center"/>
          </w:tcPr>
          <w:p w14:paraId="22B60A6F" w14:textId="56685C18" w:rsidR="0059287B" w:rsidRPr="00504D6D" w:rsidRDefault="00E94DA8" w:rsidP="00AE5A99">
            <w:pPr>
              <w:pStyle w:val="t-9-8"/>
              <w:spacing w:before="0" w:beforeAutospacing="0"/>
              <w:jc w:val="both"/>
              <w:rPr>
                <w:color w:val="000000"/>
                <w:sz w:val="20"/>
                <w:szCs w:val="20"/>
              </w:rPr>
            </w:pPr>
            <w:r w:rsidRPr="00E94DA8">
              <w:rPr>
                <w:sz w:val="20"/>
                <w:szCs w:val="20"/>
              </w:rPr>
              <w:t>0</w:t>
            </w:r>
            <w:r w:rsidR="000D7058">
              <w:rPr>
                <w:sz w:val="20"/>
                <w:szCs w:val="20"/>
              </w:rPr>
              <w:t>,7</w:t>
            </w:r>
            <w:r w:rsidRPr="00E94DA8">
              <w:rPr>
                <w:sz w:val="20"/>
                <w:szCs w:val="20"/>
              </w:rPr>
              <w:t>%</w:t>
            </w:r>
          </w:p>
        </w:tc>
      </w:tr>
      <w:tr w:rsidR="0059287B" w:rsidRPr="00633FE1" w14:paraId="56AA47BB" w14:textId="77777777" w:rsidTr="00AE5A99">
        <w:trPr>
          <w:cantSplit/>
        </w:trPr>
        <w:tc>
          <w:tcPr>
            <w:tcW w:w="1679" w:type="dxa"/>
            <w:vAlign w:val="center"/>
          </w:tcPr>
          <w:p w14:paraId="70059400"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210BA449" w14:textId="240BE877" w:rsidR="0059287B" w:rsidRPr="00AF177C" w:rsidRDefault="004E2758" w:rsidP="00AE5A99">
            <w:pPr>
              <w:pStyle w:val="t-9-8"/>
              <w:spacing w:before="0" w:beforeAutospacing="0"/>
              <w:jc w:val="both"/>
              <w:rPr>
                <w:color w:val="FF0000"/>
                <w:sz w:val="20"/>
                <w:szCs w:val="20"/>
              </w:rPr>
            </w:pPr>
            <w:r>
              <w:rPr>
                <w:sz w:val="20"/>
                <w:szCs w:val="20"/>
              </w:rPr>
              <w:t>Nije primjenjivo.</w:t>
            </w:r>
          </w:p>
        </w:tc>
      </w:tr>
      <w:tr w:rsidR="0059287B" w:rsidRPr="00633FE1" w14:paraId="53065629" w14:textId="77777777" w:rsidTr="00AE5A99">
        <w:trPr>
          <w:cantSplit/>
        </w:trPr>
        <w:tc>
          <w:tcPr>
            <w:tcW w:w="1679" w:type="dxa"/>
            <w:vAlign w:val="center"/>
          </w:tcPr>
          <w:p w14:paraId="5D8EA826" w14:textId="77777777" w:rsidR="0059287B" w:rsidRDefault="0059287B" w:rsidP="00AE5A99">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44D5A421" w14:textId="602D0AD4" w:rsidR="0059287B" w:rsidRPr="00AF177C" w:rsidRDefault="00E94DA8" w:rsidP="00AE5A99">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59287B" w:rsidRPr="00633FE1" w14:paraId="32725096" w14:textId="77777777" w:rsidTr="00AE5A99">
        <w:trPr>
          <w:cantSplit/>
        </w:trPr>
        <w:tc>
          <w:tcPr>
            <w:tcW w:w="1679" w:type="dxa"/>
            <w:vAlign w:val="center"/>
          </w:tcPr>
          <w:p w14:paraId="35244A5F" w14:textId="71D3B30B" w:rsidR="0059287B" w:rsidRDefault="00E94DA8" w:rsidP="00AE5A99">
            <w:pPr>
              <w:tabs>
                <w:tab w:val="left" w:pos="567"/>
              </w:tabs>
              <w:rPr>
                <w:rFonts w:cs="Times New Roman"/>
                <w:b/>
                <w:sz w:val="20"/>
              </w:rPr>
            </w:pPr>
            <w:r>
              <w:rPr>
                <w:rFonts w:cs="Times New Roman"/>
                <w:b/>
                <w:sz w:val="20"/>
              </w:rPr>
              <w:t>Horizontalna pitanja</w:t>
            </w:r>
          </w:p>
        </w:tc>
        <w:tc>
          <w:tcPr>
            <w:tcW w:w="7383" w:type="dxa"/>
            <w:gridSpan w:val="3"/>
            <w:vAlign w:val="center"/>
          </w:tcPr>
          <w:p w14:paraId="4C45F26E" w14:textId="77E1D1D4" w:rsidR="0059287B" w:rsidRPr="00E94DA8" w:rsidRDefault="00E94DA8" w:rsidP="00AE5A99">
            <w:pPr>
              <w:pStyle w:val="t-9-8"/>
              <w:spacing w:before="0" w:beforeAutospacing="0"/>
              <w:jc w:val="both"/>
              <w:rPr>
                <w:color w:val="FF0000"/>
                <w:sz w:val="20"/>
                <w:szCs w:val="20"/>
              </w:rPr>
            </w:pPr>
            <w:r w:rsidRPr="00E94DA8">
              <w:rPr>
                <w:sz w:val="20"/>
              </w:rPr>
              <w:t>Doprinos stvaranju novih radnih mjesta</w:t>
            </w:r>
            <w:r w:rsidR="004E2758">
              <w:rPr>
                <w:sz w:val="20"/>
              </w:rPr>
              <w:t>.</w:t>
            </w:r>
          </w:p>
        </w:tc>
      </w:tr>
    </w:tbl>
    <w:p w14:paraId="668A502C" w14:textId="77777777" w:rsidR="0059287B" w:rsidRDefault="0059287B" w:rsidP="0059287B">
      <w:pPr>
        <w:tabs>
          <w:tab w:val="left" w:pos="567"/>
        </w:tabs>
        <w:spacing w:before="240"/>
        <w:jc w:val="both"/>
        <w:rPr>
          <w:rFonts w:cs="Times New Roman"/>
          <w:color w:val="FF0000"/>
          <w:szCs w:val="24"/>
        </w:rPr>
      </w:pPr>
    </w:p>
    <w:tbl>
      <w:tblPr>
        <w:tblStyle w:val="TableGrid"/>
        <w:tblW w:w="0" w:type="auto"/>
        <w:tblLayout w:type="fixed"/>
        <w:tblLook w:val="04A0" w:firstRow="1" w:lastRow="0" w:firstColumn="1" w:lastColumn="0" w:noHBand="0" w:noVBand="1"/>
      </w:tblPr>
      <w:tblGrid>
        <w:gridCol w:w="1679"/>
        <w:gridCol w:w="1293"/>
        <w:gridCol w:w="2268"/>
        <w:gridCol w:w="3822"/>
      </w:tblGrid>
      <w:tr w:rsidR="0059287B" w:rsidRPr="00633FE1" w14:paraId="2C2252B8" w14:textId="77777777" w:rsidTr="00AE5A99">
        <w:trPr>
          <w:cantSplit/>
          <w:trHeight w:val="412"/>
        </w:trPr>
        <w:tc>
          <w:tcPr>
            <w:tcW w:w="1679" w:type="dxa"/>
            <w:shd w:val="clear" w:color="auto" w:fill="B8CCE4" w:themeFill="accent1" w:themeFillTint="66"/>
            <w:vAlign w:val="center"/>
          </w:tcPr>
          <w:p w14:paraId="6332A556" w14:textId="77777777" w:rsidR="0059287B" w:rsidRPr="00633FE1" w:rsidRDefault="0059287B" w:rsidP="00AE5A99">
            <w:pPr>
              <w:tabs>
                <w:tab w:val="left" w:pos="567"/>
              </w:tabs>
              <w:rPr>
                <w:rFonts w:cs="Times New Roman"/>
                <w:b/>
                <w:sz w:val="20"/>
              </w:rPr>
            </w:pPr>
            <w:r w:rsidRPr="00633FE1">
              <w:rPr>
                <w:rFonts w:cs="Times New Roman"/>
                <w:b/>
                <w:sz w:val="20"/>
              </w:rPr>
              <w:t>Strateški cilj</w:t>
            </w:r>
          </w:p>
        </w:tc>
        <w:tc>
          <w:tcPr>
            <w:tcW w:w="7383" w:type="dxa"/>
            <w:gridSpan w:val="3"/>
            <w:shd w:val="clear" w:color="auto" w:fill="B8CCE4" w:themeFill="accent1" w:themeFillTint="66"/>
            <w:vAlign w:val="center"/>
          </w:tcPr>
          <w:p w14:paraId="28FDD007" w14:textId="77777777" w:rsidR="0059287B" w:rsidRPr="00633FE1" w:rsidRDefault="0059287B" w:rsidP="00AE5A99">
            <w:pPr>
              <w:tabs>
                <w:tab w:val="left" w:pos="567"/>
              </w:tabs>
              <w:rPr>
                <w:rFonts w:cs="Times New Roman"/>
                <w:sz w:val="20"/>
              </w:rPr>
            </w:pPr>
            <w:r>
              <w:rPr>
                <w:rFonts w:cs="Times New Roman"/>
                <w:sz w:val="20"/>
              </w:rPr>
              <w:t xml:space="preserve">1. </w:t>
            </w:r>
            <w:r w:rsidRPr="00633FE1">
              <w:rPr>
                <w:rFonts w:cs="Times New Roman"/>
                <w:sz w:val="20"/>
              </w:rPr>
              <w:t>Razvoj i jačanje gospodarskog potencijala (podrškom svim oblicima poduzetništva, turizma i poljoprivrede)</w:t>
            </w:r>
          </w:p>
        </w:tc>
      </w:tr>
      <w:tr w:rsidR="0059287B" w:rsidRPr="00633FE1" w14:paraId="2836FB00" w14:textId="77777777" w:rsidTr="00AE5A99">
        <w:trPr>
          <w:cantSplit/>
        </w:trPr>
        <w:tc>
          <w:tcPr>
            <w:tcW w:w="1679" w:type="dxa"/>
            <w:shd w:val="clear" w:color="auto" w:fill="EEECE1" w:themeFill="background2"/>
            <w:vAlign w:val="center"/>
          </w:tcPr>
          <w:p w14:paraId="3BCC1CD5"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207AF5DE" w14:textId="77777777" w:rsidR="0059287B" w:rsidRPr="00633FE1" w:rsidRDefault="0059287B" w:rsidP="00AE5A99">
            <w:pPr>
              <w:tabs>
                <w:tab w:val="left" w:pos="567"/>
              </w:tabs>
              <w:rPr>
                <w:rFonts w:cs="Times New Roman"/>
                <w:sz w:val="20"/>
              </w:rPr>
            </w:pPr>
            <w:r>
              <w:rPr>
                <w:rFonts w:cs="Times New Roman"/>
                <w:sz w:val="20"/>
              </w:rPr>
              <w:t xml:space="preserve">1.1. </w:t>
            </w:r>
            <w:r w:rsidRPr="00633FE1">
              <w:rPr>
                <w:rFonts w:cs="Times New Roman"/>
                <w:sz w:val="20"/>
              </w:rPr>
              <w:t>Ulaganja u diversifikaciju gospodarskih aktivnosti</w:t>
            </w:r>
          </w:p>
        </w:tc>
      </w:tr>
      <w:tr w:rsidR="0059287B" w:rsidRPr="00633FE1" w14:paraId="7CF0A04A" w14:textId="77777777" w:rsidTr="00AE5A99">
        <w:trPr>
          <w:cantSplit/>
        </w:trPr>
        <w:tc>
          <w:tcPr>
            <w:tcW w:w="1679" w:type="dxa"/>
            <w:vAlign w:val="center"/>
          </w:tcPr>
          <w:p w14:paraId="6047EF10"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42AB1E44" w14:textId="77777777" w:rsidR="0059287B" w:rsidRPr="00633FE1" w:rsidRDefault="0059287B" w:rsidP="00AE5A99">
            <w:pPr>
              <w:tabs>
                <w:tab w:val="left" w:pos="567"/>
              </w:tabs>
              <w:rPr>
                <w:rFonts w:cs="Times New Roman"/>
                <w:sz w:val="20"/>
              </w:rPr>
            </w:pPr>
            <w:r w:rsidRPr="00633FE1">
              <w:rPr>
                <w:rFonts w:cs="Times New Roman"/>
                <w:sz w:val="20"/>
              </w:rPr>
              <w:t>3/3A</w:t>
            </w:r>
          </w:p>
        </w:tc>
        <w:tc>
          <w:tcPr>
            <w:tcW w:w="2268" w:type="dxa"/>
            <w:vAlign w:val="center"/>
          </w:tcPr>
          <w:p w14:paraId="39B4EE4C" w14:textId="77777777" w:rsidR="0059287B" w:rsidRPr="00633FE1"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6D269A0C" w14:textId="77777777" w:rsidR="0059287B" w:rsidRPr="00633FE1" w:rsidRDefault="0059287B" w:rsidP="00AE5A99">
            <w:pPr>
              <w:tabs>
                <w:tab w:val="left" w:pos="567"/>
              </w:tabs>
              <w:rPr>
                <w:rFonts w:cs="Times New Roman"/>
                <w:sz w:val="20"/>
              </w:rPr>
            </w:pPr>
            <w:r>
              <w:rPr>
                <w:rFonts w:cs="Times New Roman"/>
                <w:sz w:val="20"/>
              </w:rPr>
              <w:t>M09</w:t>
            </w:r>
            <w:r w:rsidRPr="00633FE1">
              <w:rPr>
                <w:rFonts w:cs="Times New Roman"/>
                <w:sz w:val="20"/>
              </w:rPr>
              <w:t xml:space="preserve"> – </w:t>
            </w:r>
            <w:r>
              <w:rPr>
                <w:rFonts w:cs="Times New Roman"/>
                <w:sz w:val="20"/>
              </w:rPr>
              <w:t>Uspostava proizvođačkih grupa i organizacija</w:t>
            </w:r>
          </w:p>
        </w:tc>
      </w:tr>
      <w:tr w:rsidR="0059287B" w:rsidRPr="00633FE1" w14:paraId="664C2C41" w14:textId="77777777" w:rsidTr="00AE5A99">
        <w:trPr>
          <w:cantSplit/>
        </w:trPr>
        <w:tc>
          <w:tcPr>
            <w:tcW w:w="1679" w:type="dxa"/>
            <w:shd w:val="clear" w:color="auto" w:fill="B2A1C7" w:themeFill="accent4" w:themeFillTint="99"/>
            <w:vAlign w:val="center"/>
          </w:tcPr>
          <w:p w14:paraId="3642204F"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21DE400E" w14:textId="77777777" w:rsidR="0059287B" w:rsidRPr="00633FE1" w:rsidRDefault="0059287B" w:rsidP="00AE5A99">
            <w:pPr>
              <w:tabs>
                <w:tab w:val="left" w:pos="567"/>
              </w:tabs>
              <w:rPr>
                <w:rFonts w:cs="Times New Roman"/>
                <w:sz w:val="20"/>
              </w:rPr>
            </w:pPr>
            <w:r>
              <w:rPr>
                <w:rFonts w:cs="Times New Roman"/>
                <w:sz w:val="20"/>
              </w:rPr>
              <w:t>1.1.2. Uspostavljanje proizvođačkih grupa i organizacija</w:t>
            </w:r>
          </w:p>
        </w:tc>
      </w:tr>
      <w:tr w:rsidR="0059287B" w:rsidRPr="00633FE1" w14:paraId="4D42802F" w14:textId="77777777" w:rsidTr="00AE5A99">
        <w:trPr>
          <w:cantSplit/>
        </w:trPr>
        <w:tc>
          <w:tcPr>
            <w:tcW w:w="1679" w:type="dxa"/>
            <w:vAlign w:val="center"/>
          </w:tcPr>
          <w:p w14:paraId="134AAB48"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3299B1B0" w14:textId="77777777" w:rsidR="0059287B" w:rsidRPr="00796994" w:rsidRDefault="0059287B" w:rsidP="00AE5A99">
            <w:pPr>
              <w:tabs>
                <w:tab w:val="left" w:pos="567"/>
              </w:tabs>
              <w:jc w:val="both"/>
              <w:rPr>
                <w:rFonts w:cs="Times New Roman"/>
                <w:sz w:val="20"/>
              </w:rPr>
            </w:pPr>
            <w:r w:rsidRPr="00796994">
              <w:rPr>
                <w:rFonts w:cs="Times New Roman"/>
                <w:sz w:val="20"/>
              </w:rPr>
              <w:t>Poticanje udruživanja proizvođača u proizvođačke grupe, radi smanjenja troškova proizvodnje i lakšeg plasmana proizvoda zajedničkim nastupom na tržištu.</w:t>
            </w:r>
          </w:p>
        </w:tc>
      </w:tr>
      <w:tr w:rsidR="0059287B" w:rsidRPr="00633FE1" w14:paraId="198EC3A5" w14:textId="77777777" w:rsidTr="00AE5A99">
        <w:trPr>
          <w:cantSplit/>
        </w:trPr>
        <w:tc>
          <w:tcPr>
            <w:tcW w:w="1679" w:type="dxa"/>
            <w:vAlign w:val="center"/>
          </w:tcPr>
          <w:p w14:paraId="0B3C5D59"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25D5E3BE" w14:textId="77777777" w:rsidR="0059287B" w:rsidRPr="00796994" w:rsidRDefault="0059287B" w:rsidP="00AE5A99">
            <w:pPr>
              <w:tabs>
                <w:tab w:val="left" w:pos="567"/>
              </w:tabs>
              <w:jc w:val="both"/>
              <w:rPr>
                <w:rFonts w:cs="Times New Roman"/>
                <w:sz w:val="20"/>
              </w:rPr>
            </w:pPr>
            <w:r w:rsidRPr="00796994">
              <w:rPr>
                <w:rFonts w:cs="Times New Roman"/>
                <w:sz w:val="20"/>
              </w:rPr>
              <w:t xml:space="preserve">Iako na području LAG-a postoje određeni oblici udruživanja poljoprivrednih proizvođača (npr. zadruge), na temelju analize razvojnih potreba i potencijala, te baze  projektnih ideja zaključeno je da </w:t>
            </w:r>
            <w:r>
              <w:rPr>
                <w:rFonts w:cs="Times New Roman"/>
                <w:sz w:val="20"/>
              </w:rPr>
              <w:t xml:space="preserve">je </w:t>
            </w:r>
            <w:r w:rsidRPr="00796994">
              <w:rPr>
                <w:rFonts w:cs="Times New Roman"/>
                <w:sz w:val="20"/>
              </w:rPr>
              <w:t>potrebno poraditi na njihovom poboljšanju te  uspostaviti nove oblike</w:t>
            </w:r>
            <w:r>
              <w:rPr>
                <w:rFonts w:cs="Times New Roman"/>
                <w:sz w:val="20"/>
              </w:rPr>
              <w:t>, kao što su proizvođačke grupe i organizacije</w:t>
            </w:r>
            <w:r w:rsidRPr="00796994">
              <w:rPr>
                <w:rFonts w:cs="Times New Roman"/>
                <w:sz w:val="20"/>
              </w:rPr>
              <w:t xml:space="preserve">. Udruživanjem u proizvođačke organizacije proizvođači će </w:t>
            </w:r>
            <w:r>
              <w:rPr>
                <w:rFonts w:cs="Times New Roman"/>
                <w:sz w:val="20"/>
              </w:rPr>
              <w:t>ostvariti mnoge prednosti, poput</w:t>
            </w:r>
            <w:r w:rsidRPr="00796994">
              <w:rPr>
                <w:rFonts w:cs="Times New Roman"/>
                <w:sz w:val="20"/>
              </w:rPr>
              <w:t xml:space="preserve"> </w:t>
            </w:r>
            <w:r>
              <w:rPr>
                <w:rFonts w:cs="Times New Roman"/>
                <w:sz w:val="20"/>
              </w:rPr>
              <w:t>korištenja zajedničkih resursa, održavanja kvalitete proizvoda, izgradnje i opremanja objekata, prilagoditi će proizvodnju</w:t>
            </w:r>
            <w:r w:rsidRPr="00796994">
              <w:rPr>
                <w:rFonts w:cs="Times New Roman"/>
                <w:sz w:val="20"/>
              </w:rPr>
              <w:t xml:space="preserve"> potrebama tržišta,</w:t>
            </w:r>
            <w:r>
              <w:rPr>
                <w:rFonts w:cs="Times New Roman"/>
                <w:sz w:val="20"/>
              </w:rPr>
              <w:t xml:space="preserve"> osigurati</w:t>
            </w:r>
            <w:r w:rsidRPr="00796994">
              <w:rPr>
                <w:rFonts w:cs="Times New Roman"/>
                <w:sz w:val="20"/>
              </w:rPr>
              <w:t xml:space="preserve"> stabilnije cijene te manje troškove proizvodnje. Provedbom ove operacije olakšati će se plasman</w:t>
            </w:r>
            <w:r>
              <w:rPr>
                <w:rFonts w:cs="Times New Roman"/>
                <w:sz w:val="20"/>
              </w:rPr>
              <w:t xml:space="preserve"> proizvoda</w:t>
            </w:r>
            <w:r w:rsidRPr="00796994">
              <w:rPr>
                <w:rFonts w:cs="Times New Roman"/>
                <w:sz w:val="20"/>
              </w:rPr>
              <w:t xml:space="preserve"> i jačati konkurentnost lokalnih poljoprivrednika zajedničkim nastupom na tržištu.</w:t>
            </w:r>
            <w:r>
              <w:rPr>
                <w:rFonts w:cs="Times New Roman"/>
                <w:sz w:val="20"/>
              </w:rPr>
              <w:t xml:space="preserve"> </w:t>
            </w:r>
          </w:p>
        </w:tc>
      </w:tr>
      <w:tr w:rsidR="0059287B" w:rsidRPr="00633FE1" w14:paraId="0F14D417" w14:textId="77777777" w:rsidTr="00AE5A99">
        <w:trPr>
          <w:cantSplit/>
        </w:trPr>
        <w:tc>
          <w:tcPr>
            <w:tcW w:w="1679" w:type="dxa"/>
            <w:vAlign w:val="center"/>
          </w:tcPr>
          <w:p w14:paraId="14F45FB2"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7E07DF77" w14:textId="3B06FFC5" w:rsidR="0059287B" w:rsidRPr="00CB70C4" w:rsidRDefault="00406035" w:rsidP="00406035">
            <w:pPr>
              <w:tabs>
                <w:tab w:val="left" w:pos="567"/>
              </w:tabs>
              <w:jc w:val="both"/>
              <w:rPr>
                <w:rFonts w:cs="Times New Roman"/>
                <w:sz w:val="20"/>
              </w:rPr>
            </w:pPr>
            <w:r>
              <w:rPr>
                <w:rFonts w:cs="Times New Roman"/>
                <w:sz w:val="20"/>
              </w:rPr>
              <w:t xml:space="preserve">Povećana aktivnost udruživanja i interesa za </w:t>
            </w:r>
            <w:r w:rsidR="0059287B" w:rsidRPr="00CB70C4">
              <w:rPr>
                <w:rFonts w:cs="Times New Roman"/>
                <w:sz w:val="20"/>
              </w:rPr>
              <w:t>uspostav</w:t>
            </w:r>
            <w:r>
              <w:rPr>
                <w:rFonts w:cs="Times New Roman"/>
                <w:sz w:val="20"/>
              </w:rPr>
              <w:t>u</w:t>
            </w:r>
            <w:r w:rsidR="0059287B" w:rsidRPr="00CB70C4">
              <w:rPr>
                <w:rFonts w:cs="Times New Roman"/>
                <w:sz w:val="20"/>
              </w:rPr>
              <w:t xml:space="preserve"> proizvođačkih grupa i organizacija na području LAG-a</w:t>
            </w:r>
            <w:r>
              <w:rPr>
                <w:rFonts w:cs="Times New Roman"/>
                <w:sz w:val="20"/>
              </w:rPr>
              <w:t>.</w:t>
            </w:r>
          </w:p>
        </w:tc>
      </w:tr>
      <w:tr w:rsidR="0059287B" w:rsidRPr="00633FE1" w14:paraId="31256BE6" w14:textId="77777777" w:rsidTr="00AE5A99">
        <w:trPr>
          <w:cantSplit/>
        </w:trPr>
        <w:tc>
          <w:tcPr>
            <w:tcW w:w="1679" w:type="dxa"/>
            <w:vAlign w:val="center"/>
          </w:tcPr>
          <w:p w14:paraId="2D193393"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3ADC513D" w14:textId="251C6CF4" w:rsidR="0059287B" w:rsidRPr="00CB70C4" w:rsidRDefault="0059287B" w:rsidP="00406035">
            <w:pPr>
              <w:tabs>
                <w:tab w:val="left" w:pos="567"/>
              </w:tabs>
              <w:jc w:val="both"/>
              <w:rPr>
                <w:rFonts w:cs="Times New Roman"/>
                <w:sz w:val="20"/>
              </w:rPr>
            </w:pPr>
            <w:r w:rsidRPr="00CB70C4">
              <w:rPr>
                <w:rFonts w:cs="Times New Roman"/>
                <w:sz w:val="20"/>
              </w:rPr>
              <w:t>Broj registriranih proizvođačkih grupa s područja LAG-a prema ev</w:t>
            </w:r>
            <w:r w:rsidR="00406035">
              <w:rPr>
                <w:rFonts w:cs="Times New Roman"/>
                <w:sz w:val="20"/>
              </w:rPr>
              <w:t>idenciji nadleženih institucija</w:t>
            </w:r>
            <w:r>
              <w:rPr>
                <w:rFonts w:cs="Times New Roman"/>
                <w:sz w:val="20"/>
              </w:rPr>
              <w:t>.</w:t>
            </w:r>
          </w:p>
        </w:tc>
      </w:tr>
      <w:tr w:rsidR="0059287B" w:rsidRPr="00633FE1" w14:paraId="7D77C21F" w14:textId="77777777" w:rsidTr="00AE5A99">
        <w:trPr>
          <w:cantSplit/>
        </w:trPr>
        <w:tc>
          <w:tcPr>
            <w:tcW w:w="1679" w:type="dxa"/>
            <w:vAlign w:val="center"/>
          </w:tcPr>
          <w:p w14:paraId="03A92F20"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0C818691" w14:textId="77777777" w:rsidR="0059287B" w:rsidRDefault="0059287B" w:rsidP="00AE5A99">
            <w:pPr>
              <w:tabs>
                <w:tab w:val="left" w:pos="567"/>
              </w:tabs>
              <w:rPr>
                <w:rFonts w:cs="Times New Roman"/>
                <w:sz w:val="20"/>
              </w:rPr>
            </w:pPr>
            <w:r w:rsidRPr="00041B9A">
              <w:rPr>
                <w:rFonts w:cs="Times New Roman"/>
                <w:sz w:val="20"/>
              </w:rPr>
              <w:t>Korisnici su proizvođačke organizacije iz sektora poljoprivrede u rangu malih i srednjih poduzeća, priznate u razdoblju od 1. siječnja 2014. godine do 31. prosinca 2020. godin</w:t>
            </w:r>
            <w:r>
              <w:rPr>
                <w:rFonts w:cs="Times New Roman"/>
                <w:sz w:val="20"/>
              </w:rPr>
              <w:t>e od ministarstva poljoprivrede.</w:t>
            </w:r>
          </w:p>
          <w:p w14:paraId="60141508" w14:textId="43A831AC" w:rsidR="0059287B" w:rsidRPr="00633FE1" w:rsidRDefault="0059287B" w:rsidP="009E3A3C">
            <w:pPr>
              <w:tabs>
                <w:tab w:val="left" w:pos="567"/>
              </w:tabs>
              <w:rPr>
                <w:rFonts w:cs="Times New Roman"/>
                <w:sz w:val="20"/>
              </w:rPr>
            </w:pPr>
            <w:r>
              <w:rPr>
                <w:rFonts w:cs="Times New Roman"/>
                <w:sz w:val="20"/>
              </w:rPr>
              <w:t xml:space="preserve">Ostali uvjeti sukladno </w:t>
            </w:r>
            <w:r w:rsidRPr="00EC3CFE">
              <w:rPr>
                <w:rFonts w:cs="Times New Roman"/>
                <w:sz w:val="20"/>
              </w:rPr>
              <w:t xml:space="preserve">Pravilniku o provedbi mjere 09 „Uspostava proizvođačkih grupa i organizacija“ </w:t>
            </w:r>
            <w:r>
              <w:rPr>
                <w:rFonts w:cs="Times New Roman"/>
                <w:sz w:val="20"/>
              </w:rPr>
              <w:t>(dalje u tekstu Pravilnik).</w:t>
            </w:r>
          </w:p>
        </w:tc>
      </w:tr>
      <w:tr w:rsidR="0059287B" w:rsidRPr="00633FE1" w14:paraId="1CC588A7" w14:textId="77777777" w:rsidTr="00AE5A99">
        <w:trPr>
          <w:cantSplit/>
        </w:trPr>
        <w:tc>
          <w:tcPr>
            <w:tcW w:w="1679" w:type="dxa"/>
            <w:vAlign w:val="center"/>
          </w:tcPr>
          <w:p w14:paraId="765F26E1"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3B637D40" w14:textId="77777777" w:rsidR="0059287B" w:rsidRDefault="0059287B" w:rsidP="00AE5A99">
            <w:pPr>
              <w:pStyle w:val="t-9-8"/>
              <w:spacing w:before="0" w:beforeAutospacing="0" w:after="0" w:afterAutospacing="0"/>
              <w:jc w:val="both"/>
              <w:rPr>
                <w:color w:val="000000"/>
                <w:sz w:val="20"/>
                <w:szCs w:val="20"/>
              </w:rPr>
            </w:pPr>
            <w:r w:rsidRPr="00071FAF">
              <w:rPr>
                <w:color w:val="000000"/>
                <w:sz w:val="20"/>
                <w:szCs w:val="20"/>
              </w:rPr>
              <w:t>Proizvođačka organizacija mora imati Rješenje o priznav</w:t>
            </w:r>
            <w:r>
              <w:rPr>
                <w:color w:val="000000"/>
                <w:sz w:val="20"/>
                <w:szCs w:val="20"/>
              </w:rPr>
              <w:t>anju proizvođačke organizacije.</w:t>
            </w:r>
            <w:r>
              <w:rPr>
                <w:color w:val="000000"/>
                <w:sz w:val="20"/>
                <w:szCs w:val="20"/>
              </w:rPr>
              <w:br/>
            </w:r>
            <w:r w:rsidRPr="00071FAF">
              <w:rPr>
                <w:color w:val="000000"/>
                <w:sz w:val="20"/>
                <w:szCs w:val="20"/>
              </w:rPr>
              <w:t>Proizvođačka organizacija mora imati odluku o odobravanju poslovnog plana.</w:t>
            </w:r>
          </w:p>
          <w:p w14:paraId="72C8CF4C" w14:textId="77777777" w:rsidR="0059287B" w:rsidRPr="00800B62" w:rsidRDefault="0059287B" w:rsidP="00AE5A99">
            <w:pPr>
              <w:pStyle w:val="t-9-8"/>
              <w:spacing w:before="0" w:beforeAutospacing="0" w:after="0" w:afterAutospacing="0"/>
              <w:jc w:val="both"/>
              <w:rPr>
                <w:color w:val="000000"/>
                <w:sz w:val="20"/>
                <w:szCs w:val="20"/>
              </w:rPr>
            </w:pPr>
            <w:r w:rsidRPr="000C5733">
              <w:rPr>
                <w:color w:val="000000"/>
                <w:sz w:val="20"/>
                <w:szCs w:val="20"/>
              </w:rPr>
              <w:t>Os</w:t>
            </w:r>
            <w:r>
              <w:rPr>
                <w:color w:val="000000"/>
                <w:sz w:val="20"/>
                <w:szCs w:val="20"/>
              </w:rPr>
              <w:t>tali uvjeti sukladno Pravilniku.</w:t>
            </w:r>
          </w:p>
        </w:tc>
      </w:tr>
      <w:tr w:rsidR="0059287B" w:rsidRPr="00633FE1" w14:paraId="3E814B1F" w14:textId="77777777" w:rsidTr="00AE5A99">
        <w:trPr>
          <w:cantSplit/>
        </w:trPr>
        <w:tc>
          <w:tcPr>
            <w:tcW w:w="1679" w:type="dxa"/>
            <w:vAlign w:val="center"/>
          </w:tcPr>
          <w:p w14:paraId="611833D3" w14:textId="77777777" w:rsidR="0059287B" w:rsidRPr="00633FE1" w:rsidRDefault="0059287B" w:rsidP="00AE5A99">
            <w:pPr>
              <w:tabs>
                <w:tab w:val="left" w:pos="567"/>
              </w:tabs>
              <w:rPr>
                <w:rFonts w:cs="Times New Roman"/>
                <w:b/>
                <w:sz w:val="20"/>
              </w:rPr>
            </w:pPr>
            <w:r>
              <w:rPr>
                <w:rFonts w:cs="Times New Roman"/>
                <w:b/>
                <w:sz w:val="20"/>
              </w:rPr>
              <w:t>Prihvatljivi i neprihvatljivi troškovi</w:t>
            </w:r>
          </w:p>
        </w:tc>
        <w:tc>
          <w:tcPr>
            <w:tcW w:w="7383" w:type="dxa"/>
            <w:gridSpan w:val="3"/>
            <w:vAlign w:val="center"/>
          </w:tcPr>
          <w:p w14:paraId="78891897" w14:textId="77777777" w:rsidR="0059287B" w:rsidRPr="00C40541" w:rsidRDefault="0059287B" w:rsidP="00AE5A99">
            <w:pPr>
              <w:pStyle w:val="t-9-8"/>
              <w:spacing w:before="0" w:beforeAutospacing="0"/>
              <w:jc w:val="both"/>
              <w:rPr>
                <w:color w:val="000000"/>
                <w:sz w:val="20"/>
                <w:szCs w:val="20"/>
              </w:rPr>
            </w:pPr>
            <w:r>
              <w:rPr>
                <w:color w:val="000000"/>
                <w:sz w:val="20"/>
                <w:szCs w:val="20"/>
              </w:rPr>
              <w:t>Prihvatljivi i neprihvatljivi troškovi sukladni su troškovima navedenima u Pravilniku.</w:t>
            </w:r>
          </w:p>
        </w:tc>
      </w:tr>
      <w:tr w:rsidR="0059287B" w:rsidRPr="00633FE1" w14:paraId="4078D512" w14:textId="77777777" w:rsidTr="00AE5A99">
        <w:trPr>
          <w:cantSplit/>
        </w:trPr>
        <w:tc>
          <w:tcPr>
            <w:tcW w:w="1679" w:type="dxa"/>
            <w:vAlign w:val="center"/>
          </w:tcPr>
          <w:p w14:paraId="012BBE41"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062E7CDD" w14:textId="77777777" w:rsidR="0059287B" w:rsidRPr="00504D6D" w:rsidRDefault="0059287B" w:rsidP="00AE5A99">
            <w:pPr>
              <w:pStyle w:val="t-9-8"/>
              <w:spacing w:before="0" w:beforeAutospacing="0"/>
              <w:jc w:val="both"/>
              <w:rPr>
                <w:color w:val="000000"/>
                <w:sz w:val="20"/>
                <w:szCs w:val="20"/>
              </w:rPr>
            </w:pPr>
            <w:r w:rsidRPr="009E3A3C">
              <w:rPr>
                <w:sz w:val="20"/>
                <w:szCs w:val="20"/>
              </w:rPr>
              <w:t>Max. 100.000,00 EUR godišnje.</w:t>
            </w:r>
          </w:p>
        </w:tc>
      </w:tr>
      <w:tr w:rsidR="0059287B" w:rsidRPr="00633FE1" w14:paraId="0B438E86" w14:textId="77777777" w:rsidTr="00AE5A99">
        <w:trPr>
          <w:cantSplit/>
        </w:trPr>
        <w:tc>
          <w:tcPr>
            <w:tcW w:w="1679" w:type="dxa"/>
            <w:vAlign w:val="center"/>
          </w:tcPr>
          <w:p w14:paraId="7692EE02"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7DC1B4D7" w14:textId="77777777" w:rsidR="0059287B" w:rsidRPr="00315104" w:rsidRDefault="0059287B" w:rsidP="00AE5A99">
            <w:pPr>
              <w:pStyle w:val="t-9-8"/>
              <w:spacing w:before="0" w:beforeAutospacing="0"/>
              <w:jc w:val="both"/>
              <w:rPr>
                <w:color w:val="FF0000"/>
                <w:sz w:val="20"/>
                <w:szCs w:val="20"/>
              </w:rPr>
            </w:pPr>
            <w:r w:rsidRPr="009E3A3C">
              <w:rPr>
                <w:sz w:val="20"/>
                <w:szCs w:val="20"/>
              </w:rPr>
              <w:t>Do 10% vrijednosti godišnje utržene proizvodnje, ali ne više od 100.000,00 EUR godišnje</w:t>
            </w:r>
            <w:r w:rsidRPr="00315104">
              <w:rPr>
                <w:color w:val="FF0000"/>
                <w:sz w:val="20"/>
                <w:szCs w:val="20"/>
              </w:rPr>
              <w:t>.</w:t>
            </w:r>
          </w:p>
        </w:tc>
      </w:tr>
      <w:tr w:rsidR="0059287B" w:rsidRPr="00633FE1" w14:paraId="7926C5B9" w14:textId="77777777" w:rsidTr="00AE5A99">
        <w:trPr>
          <w:cantSplit/>
        </w:trPr>
        <w:tc>
          <w:tcPr>
            <w:tcW w:w="1679" w:type="dxa"/>
            <w:vAlign w:val="center"/>
          </w:tcPr>
          <w:p w14:paraId="39BF6C3E"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7FA85DE3" w14:textId="2BF1E38E" w:rsidR="0059287B" w:rsidRPr="00504D6D" w:rsidRDefault="008B3F20" w:rsidP="00AE5A99">
            <w:pPr>
              <w:pStyle w:val="t-9-8"/>
              <w:spacing w:before="0" w:beforeAutospacing="0"/>
              <w:jc w:val="both"/>
              <w:rPr>
                <w:color w:val="000000"/>
                <w:sz w:val="20"/>
                <w:szCs w:val="20"/>
              </w:rPr>
            </w:pPr>
            <w:r>
              <w:rPr>
                <w:color w:val="000000"/>
                <w:sz w:val="20"/>
                <w:szCs w:val="20"/>
              </w:rPr>
              <w:t>8</w:t>
            </w:r>
            <w:r w:rsidR="009E3A3C">
              <w:rPr>
                <w:color w:val="000000"/>
                <w:sz w:val="20"/>
                <w:szCs w:val="20"/>
              </w:rPr>
              <w:t>%</w:t>
            </w:r>
          </w:p>
        </w:tc>
      </w:tr>
      <w:tr w:rsidR="0059287B" w:rsidRPr="00633FE1" w14:paraId="1D3DEC36" w14:textId="77777777" w:rsidTr="00AE5A99">
        <w:trPr>
          <w:cantSplit/>
        </w:trPr>
        <w:tc>
          <w:tcPr>
            <w:tcW w:w="1679" w:type="dxa"/>
            <w:vAlign w:val="center"/>
          </w:tcPr>
          <w:p w14:paraId="5F7C3893"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3B934EAC" w14:textId="77777777" w:rsidR="0059287B" w:rsidRPr="00AF177C" w:rsidRDefault="0059287B" w:rsidP="00AE5A99">
            <w:pPr>
              <w:pStyle w:val="t-9-8"/>
              <w:spacing w:before="0" w:beforeAutospacing="0"/>
              <w:jc w:val="both"/>
              <w:rPr>
                <w:color w:val="FF0000"/>
                <w:sz w:val="20"/>
                <w:szCs w:val="20"/>
              </w:rPr>
            </w:pPr>
            <w:r w:rsidRPr="009E3A3C">
              <w:rPr>
                <w:sz w:val="20"/>
                <w:szCs w:val="20"/>
              </w:rPr>
              <w:t>Vlastita sredstva prijavitelja.</w:t>
            </w:r>
          </w:p>
        </w:tc>
      </w:tr>
      <w:tr w:rsidR="0059287B" w:rsidRPr="00633FE1" w14:paraId="7DFE97FF" w14:textId="77777777" w:rsidTr="00AE5A99">
        <w:trPr>
          <w:cantSplit/>
        </w:trPr>
        <w:tc>
          <w:tcPr>
            <w:tcW w:w="1679" w:type="dxa"/>
            <w:vAlign w:val="center"/>
          </w:tcPr>
          <w:p w14:paraId="6B9B9148" w14:textId="77777777" w:rsidR="0059287B" w:rsidRDefault="0059287B" w:rsidP="00AE5A99">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4A2163CD" w14:textId="0F260BE7" w:rsidR="0059287B" w:rsidRPr="00AF177C" w:rsidRDefault="009E3A3C" w:rsidP="00AE5A99">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59287B" w:rsidRPr="00633FE1" w14:paraId="1ACF91A6" w14:textId="77777777" w:rsidTr="00AE5A99">
        <w:trPr>
          <w:cantSplit/>
        </w:trPr>
        <w:tc>
          <w:tcPr>
            <w:tcW w:w="1679" w:type="dxa"/>
            <w:vAlign w:val="center"/>
          </w:tcPr>
          <w:p w14:paraId="2B19FA63" w14:textId="75DD23F9" w:rsidR="0059287B" w:rsidRDefault="009E3A3C" w:rsidP="00AE5A99">
            <w:pPr>
              <w:tabs>
                <w:tab w:val="left" w:pos="567"/>
              </w:tabs>
              <w:rPr>
                <w:rFonts w:cs="Times New Roman"/>
                <w:b/>
                <w:sz w:val="20"/>
              </w:rPr>
            </w:pPr>
            <w:r w:rsidRPr="009E3A3C">
              <w:rPr>
                <w:rFonts w:cs="Times New Roman"/>
                <w:b/>
                <w:sz w:val="20"/>
              </w:rPr>
              <w:t>Horizontalna pitanja</w:t>
            </w:r>
          </w:p>
        </w:tc>
        <w:tc>
          <w:tcPr>
            <w:tcW w:w="7383" w:type="dxa"/>
            <w:gridSpan w:val="3"/>
            <w:vAlign w:val="center"/>
          </w:tcPr>
          <w:p w14:paraId="1EA77F69" w14:textId="6E55730F" w:rsidR="0059287B" w:rsidRDefault="009E3A3C" w:rsidP="00AE5A99">
            <w:pPr>
              <w:pStyle w:val="t-9-8"/>
              <w:spacing w:before="0" w:beforeAutospacing="0"/>
              <w:jc w:val="both"/>
              <w:rPr>
                <w:color w:val="000000"/>
                <w:sz w:val="20"/>
                <w:szCs w:val="20"/>
              </w:rPr>
            </w:pPr>
            <w:r w:rsidRPr="009E3A3C">
              <w:rPr>
                <w:color w:val="000000"/>
                <w:sz w:val="20"/>
                <w:szCs w:val="20"/>
              </w:rPr>
              <w:t>Doprinos stvaranju novih radnih mjesta</w:t>
            </w:r>
            <w:r>
              <w:rPr>
                <w:color w:val="000000"/>
                <w:sz w:val="20"/>
                <w:szCs w:val="20"/>
              </w:rPr>
              <w:t>.</w:t>
            </w:r>
          </w:p>
        </w:tc>
      </w:tr>
    </w:tbl>
    <w:p w14:paraId="1C12FE7E" w14:textId="77777777" w:rsidR="00DE146F" w:rsidRPr="00E97563" w:rsidRDefault="00DE146F" w:rsidP="0059287B">
      <w:pPr>
        <w:tabs>
          <w:tab w:val="left" w:pos="567"/>
        </w:tabs>
        <w:spacing w:before="240"/>
        <w:jc w:val="both"/>
        <w:rPr>
          <w:rFonts w:cs="Times New Roman"/>
          <w:b/>
          <w:szCs w:val="24"/>
        </w:rPr>
      </w:pPr>
    </w:p>
    <w:tbl>
      <w:tblPr>
        <w:tblStyle w:val="TableGrid"/>
        <w:tblW w:w="0" w:type="auto"/>
        <w:tblLayout w:type="fixed"/>
        <w:tblLook w:val="04A0" w:firstRow="1" w:lastRow="0" w:firstColumn="1" w:lastColumn="0" w:noHBand="0" w:noVBand="1"/>
      </w:tblPr>
      <w:tblGrid>
        <w:gridCol w:w="1679"/>
        <w:gridCol w:w="1293"/>
        <w:gridCol w:w="2268"/>
        <w:gridCol w:w="3822"/>
      </w:tblGrid>
      <w:tr w:rsidR="0059287B" w:rsidRPr="00633FE1" w14:paraId="3CFE0BB6" w14:textId="77777777" w:rsidTr="00AE5A99">
        <w:trPr>
          <w:cantSplit/>
          <w:trHeight w:val="412"/>
        </w:trPr>
        <w:tc>
          <w:tcPr>
            <w:tcW w:w="1679" w:type="dxa"/>
            <w:shd w:val="clear" w:color="auto" w:fill="B8CCE4" w:themeFill="accent1" w:themeFillTint="66"/>
            <w:vAlign w:val="center"/>
          </w:tcPr>
          <w:p w14:paraId="081BAE24"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B8CCE4" w:themeFill="accent1" w:themeFillTint="66"/>
            <w:vAlign w:val="center"/>
          </w:tcPr>
          <w:p w14:paraId="28F43E12" w14:textId="77777777" w:rsidR="0059287B" w:rsidRPr="00633FE1" w:rsidRDefault="0059287B" w:rsidP="00AE5A99">
            <w:pPr>
              <w:tabs>
                <w:tab w:val="left" w:pos="567"/>
              </w:tabs>
              <w:rPr>
                <w:rFonts w:cs="Times New Roman"/>
                <w:sz w:val="20"/>
              </w:rPr>
            </w:pPr>
            <w:r>
              <w:rPr>
                <w:rFonts w:cs="Times New Roman"/>
                <w:sz w:val="20"/>
              </w:rPr>
              <w:t xml:space="preserve">1. </w:t>
            </w:r>
            <w:r w:rsidRPr="00633FE1">
              <w:rPr>
                <w:rFonts w:cs="Times New Roman"/>
                <w:sz w:val="20"/>
              </w:rPr>
              <w:t>Razvoj i jačanje gospodarskog potencijala (podrškom svim oblicima poduzetništva, turizma i poljoprivrede)</w:t>
            </w:r>
          </w:p>
        </w:tc>
      </w:tr>
      <w:tr w:rsidR="0059287B" w:rsidRPr="00633FE1" w14:paraId="11EA7D74" w14:textId="77777777" w:rsidTr="00AE5A99">
        <w:trPr>
          <w:cantSplit/>
        </w:trPr>
        <w:tc>
          <w:tcPr>
            <w:tcW w:w="1679" w:type="dxa"/>
            <w:shd w:val="clear" w:color="auto" w:fill="EEECE1" w:themeFill="background2"/>
            <w:vAlign w:val="center"/>
          </w:tcPr>
          <w:p w14:paraId="7914106B"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11C6C7C5" w14:textId="77777777" w:rsidR="0059287B" w:rsidRPr="00633FE1" w:rsidRDefault="0059287B" w:rsidP="00AE5A99">
            <w:pPr>
              <w:tabs>
                <w:tab w:val="left" w:pos="567"/>
              </w:tabs>
              <w:rPr>
                <w:rFonts w:cs="Times New Roman"/>
                <w:sz w:val="20"/>
              </w:rPr>
            </w:pPr>
            <w:r>
              <w:rPr>
                <w:rFonts w:cs="Times New Roman"/>
                <w:sz w:val="20"/>
              </w:rPr>
              <w:t xml:space="preserve">1.2. </w:t>
            </w:r>
            <w:r w:rsidRPr="003B03C9">
              <w:rPr>
                <w:rFonts w:cs="Times New Roman"/>
                <w:sz w:val="20"/>
              </w:rPr>
              <w:t>Ulaganja u nove tehnologije i/ili procese rada u svim sektorima poljoprivredne proizvodnje, povećanje kapaciteta proizvodnje i plasmana poljoprivrednih proizvoda</w:t>
            </w:r>
          </w:p>
        </w:tc>
      </w:tr>
      <w:tr w:rsidR="0059287B" w:rsidRPr="00633FE1" w14:paraId="32A9CD72" w14:textId="77777777" w:rsidTr="00AE5A99">
        <w:trPr>
          <w:cantSplit/>
        </w:trPr>
        <w:tc>
          <w:tcPr>
            <w:tcW w:w="1679" w:type="dxa"/>
            <w:vAlign w:val="center"/>
          </w:tcPr>
          <w:p w14:paraId="6BDB770C"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5D72F221" w14:textId="77777777" w:rsidR="0059287B" w:rsidRDefault="0059287B" w:rsidP="00AE5A99">
            <w:pPr>
              <w:tabs>
                <w:tab w:val="left" w:pos="567"/>
              </w:tabs>
              <w:rPr>
                <w:rFonts w:cs="Times New Roman"/>
                <w:sz w:val="20"/>
              </w:rPr>
            </w:pPr>
            <w:r w:rsidRPr="003B03C9">
              <w:rPr>
                <w:rFonts w:cs="Times New Roman"/>
                <w:sz w:val="20"/>
              </w:rPr>
              <w:t>2/2A</w:t>
            </w:r>
          </w:p>
          <w:p w14:paraId="1DBFD60D" w14:textId="77777777" w:rsidR="0059287B" w:rsidRDefault="0059287B" w:rsidP="00AE5A99">
            <w:pPr>
              <w:tabs>
                <w:tab w:val="left" w:pos="567"/>
              </w:tabs>
              <w:rPr>
                <w:rFonts w:cs="Times New Roman"/>
                <w:sz w:val="20"/>
              </w:rPr>
            </w:pPr>
            <w:r w:rsidRPr="003B03C9">
              <w:rPr>
                <w:rFonts w:cs="Times New Roman"/>
                <w:sz w:val="20"/>
              </w:rPr>
              <w:t>5/5A</w:t>
            </w:r>
          </w:p>
          <w:p w14:paraId="63836013" w14:textId="77777777" w:rsidR="0059287B" w:rsidRPr="003B03C9" w:rsidRDefault="0059287B" w:rsidP="00AE5A99">
            <w:pPr>
              <w:tabs>
                <w:tab w:val="left" w:pos="567"/>
              </w:tabs>
              <w:rPr>
                <w:rFonts w:cs="Times New Roman"/>
                <w:sz w:val="20"/>
              </w:rPr>
            </w:pPr>
            <w:r w:rsidRPr="003B03C9">
              <w:rPr>
                <w:rFonts w:cs="Times New Roman"/>
                <w:sz w:val="20"/>
              </w:rPr>
              <w:t>5/5C</w:t>
            </w:r>
          </w:p>
        </w:tc>
        <w:tc>
          <w:tcPr>
            <w:tcW w:w="2268" w:type="dxa"/>
            <w:vAlign w:val="center"/>
          </w:tcPr>
          <w:p w14:paraId="4209B150"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0D95A5A0" w14:textId="77777777" w:rsidR="0059287B" w:rsidRDefault="0059287B" w:rsidP="00AE5A99">
            <w:pPr>
              <w:tabs>
                <w:tab w:val="left" w:pos="567"/>
              </w:tabs>
              <w:rPr>
                <w:rFonts w:cs="Times New Roman"/>
                <w:sz w:val="20"/>
              </w:rPr>
            </w:pPr>
            <w:r w:rsidRPr="003B03C9">
              <w:rPr>
                <w:rFonts w:cs="Times New Roman"/>
                <w:sz w:val="20"/>
              </w:rPr>
              <w:t xml:space="preserve">M04 </w:t>
            </w:r>
            <w:r>
              <w:rPr>
                <w:rFonts w:cs="Times New Roman"/>
                <w:sz w:val="20"/>
              </w:rPr>
              <w:t>– Ulaganja u fizičku imovinu</w:t>
            </w:r>
          </w:p>
          <w:p w14:paraId="08E41FEF" w14:textId="1D404D4F" w:rsidR="00E91789" w:rsidRPr="00633FE1" w:rsidRDefault="00E91789" w:rsidP="00AE5A99">
            <w:pPr>
              <w:tabs>
                <w:tab w:val="left" w:pos="567"/>
              </w:tabs>
              <w:rPr>
                <w:rFonts w:cs="Times New Roman"/>
                <w:sz w:val="20"/>
              </w:rPr>
            </w:pPr>
            <w:r>
              <w:rPr>
                <w:rFonts w:cs="Times New Roman"/>
                <w:sz w:val="20"/>
              </w:rPr>
              <w:t xml:space="preserve">Podmjera </w:t>
            </w:r>
            <w:r w:rsidRPr="000F12E2">
              <w:rPr>
                <w:rFonts w:cs="Times New Roman"/>
                <w:sz w:val="20"/>
              </w:rPr>
              <w:t>4.1</w:t>
            </w:r>
          </w:p>
        </w:tc>
      </w:tr>
      <w:tr w:rsidR="0059287B" w:rsidRPr="00633FE1" w14:paraId="661AF8BB" w14:textId="77777777" w:rsidTr="00AE5A99">
        <w:trPr>
          <w:cantSplit/>
        </w:trPr>
        <w:tc>
          <w:tcPr>
            <w:tcW w:w="1679" w:type="dxa"/>
            <w:shd w:val="clear" w:color="auto" w:fill="B2A1C7" w:themeFill="accent4" w:themeFillTint="99"/>
            <w:vAlign w:val="center"/>
          </w:tcPr>
          <w:p w14:paraId="373B5C0A"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7B46CC5D" w14:textId="77777777" w:rsidR="0059287B" w:rsidRPr="00633FE1" w:rsidRDefault="0059287B" w:rsidP="00AE5A99">
            <w:pPr>
              <w:tabs>
                <w:tab w:val="left" w:pos="567"/>
              </w:tabs>
              <w:rPr>
                <w:rFonts w:cs="Times New Roman"/>
                <w:sz w:val="20"/>
              </w:rPr>
            </w:pPr>
            <w:r>
              <w:rPr>
                <w:rFonts w:cs="Times New Roman"/>
                <w:sz w:val="20"/>
              </w:rPr>
              <w:t xml:space="preserve">1.2.1. </w:t>
            </w:r>
            <w:r w:rsidRPr="00FD41D4">
              <w:rPr>
                <w:rFonts w:cs="Times New Roman"/>
                <w:sz w:val="20"/>
              </w:rPr>
              <w:t>Restrukturiranje, modernizacija i povećanje konkurentnosti poljoprivrednih gospodarstava</w:t>
            </w:r>
          </w:p>
        </w:tc>
      </w:tr>
      <w:tr w:rsidR="0059287B" w:rsidRPr="00633FE1" w14:paraId="40896F36" w14:textId="77777777" w:rsidTr="00AE5A99">
        <w:trPr>
          <w:cantSplit/>
        </w:trPr>
        <w:tc>
          <w:tcPr>
            <w:tcW w:w="1679" w:type="dxa"/>
            <w:vAlign w:val="center"/>
          </w:tcPr>
          <w:p w14:paraId="33C4FBF8"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2703315C" w14:textId="77777777" w:rsidR="0059287B" w:rsidRPr="009827E9" w:rsidRDefault="0059287B" w:rsidP="00AE5A99">
            <w:pPr>
              <w:tabs>
                <w:tab w:val="left" w:pos="567"/>
              </w:tabs>
              <w:jc w:val="both"/>
              <w:rPr>
                <w:rFonts w:cs="Times New Roman"/>
                <w:sz w:val="20"/>
              </w:rPr>
            </w:pPr>
            <w:r w:rsidRPr="009827E9">
              <w:rPr>
                <w:rFonts w:cs="Times New Roman"/>
                <w:sz w:val="20"/>
              </w:rPr>
              <w:t>Povećati konkurentnost poljoprivrednih gospodarstava kroz restrukturiranje i modernizaciju proizvodnje</w:t>
            </w:r>
            <w:r>
              <w:rPr>
                <w:rFonts w:cs="Times New Roman"/>
                <w:sz w:val="20"/>
              </w:rPr>
              <w:t xml:space="preserve"> te</w:t>
            </w:r>
            <w:r w:rsidRPr="009827E9">
              <w:rPr>
                <w:rFonts w:cs="Times New Roman"/>
                <w:sz w:val="20"/>
              </w:rPr>
              <w:t xml:space="preserve"> proširenje proizvodnih kapaciteta.</w:t>
            </w:r>
          </w:p>
        </w:tc>
      </w:tr>
      <w:tr w:rsidR="0059287B" w:rsidRPr="00633FE1" w14:paraId="759D6224" w14:textId="77777777" w:rsidTr="00AE5A99">
        <w:trPr>
          <w:cantSplit/>
        </w:trPr>
        <w:tc>
          <w:tcPr>
            <w:tcW w:w="1679" w:type="dxa"/>
            <w:vAlign w:val="center"/>
          </w:tcPr>
          <w:p w14:paraId="737C4DD2"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02C25E04" w14:textId="77777777" w:rsidR="0059287B" w:rsidRPr="009827E9" w:rsidRDefault="0059287B" w:rsidP="00AE5A99">
            <w:pPr>
              <w:tabs>
                <w:tab w:val="left" w:pos="567"/>
              </w:tabs>
              <w:jc w:val="both"/>
              <w:rPr>
                <w:rFonts w:cs="Times New Roman"/>
                <w:sz w:val="20"/>
              </w:rPr>
            </w:pPr>
            <w:r w:rsidRPr="009827E9">
              <w:rPr>
                <w:rFonts w:cs="Times New Roman"/>
                <w:sz w:val="20"/>
              </w:rPr>
              <w:t>Na temelju analize razvojnih potreba i potencijala LAG-a utvrđeno je da struktura poljoprivrednih gospodarstva govori o velikom broju malih obiteljskih poljoprivrednih gospodarstava (kao i u cijeloj RH), koja su na rubu ekonomske održivosti. Definirana je potreba za kvalitetnim investicijskim sredstvima kako bi gospodarstva izašla iz</w:t>
            </w:r>
            <w:r>
              <w:rPr>
                <w:rFonts w:cs="Times New Roman"/>
                <w:sz w:val="20"/>
              </w:rPr>
              <w:t xml:space="preserve"> faze stagnacije i zaostajanja. Ovom operacijom poticati će se ulaganja u</w:t>
            </w:r>
            <w:r w:rsidRPr="009827E9">
              <w:rPr>
                <w:rFonts w:cs="Times New Roman"/>
                <w:sz w:val="20"/>
              </w:rPr>
              <w:t xml:space="preserve"> modernizac</w:t>
            </w:r>
            <w:r>
              <w:rPr>
                <w:rFonts w:cs="Times New Roman"/>
                <w:sz w:val="20"/>
              </w:rPr>
              <w:t>iju mehanizacije,</w:t>
            </w:r>
            <w:r w:rsidRPr="009827E9">
              <w:rPr>
                <w:rFonts w:cs="Times New Roman"/>
                <w:sz w:val="20"/>
              </w:rPr>
              <w:t xml:space="preserve"> objekata, opreme, </w:t>
            </w:r>
            <w:r>
              <w:rPr>
                <w:rFonts w:cs="Times New Roman"/>
                <w:sz w:val="20"/>
              </w:rPr>
              <w:t>kako bi poljoprivredna gospodarstva na području LAG-a konačno počela</w:t>
            </w:r>
            <w:r w:rsidRPr="009827E9">
              <w:rPr>
                <w:rFonts w:cs="Times New Roman"/>
                <w:sz w:val="20"/>
              </w:rPr>
              <w:t xml:space="preserve"> ekonomski napredovati.</w:t>
            </w:r>
          </w:p>
        </w:tc>
      </w:tr>
      <w:tr w:rsidR="0059287B" w:rsidRPr="00633FE1" w14:paraId="26E39500" w14:textId="77777777" w:rsidTr="00AE5A99">
        <w:trPr>
          <w:cantSplit/>
        </w:trPr>
        <w:tc>
          <w:tcPr>
            <w:tcW w:w="1679" w:type="dxa"/>
            <w:vAlign w:val="center"/>
          </w:tcPr>
          <w:p w14:paraId="31CB031B"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5442EF4F" w14:textId="77777777" w:rsidR="0059287B" w:rsidRPr="009827E9" w:rsidRDefault="0059287B" w:rsidP="00AE5A99">
            <w:pPr>
              <w:tabs>
                <w:tab w:val="left" w:pos="567"/>
              </w:tabs>
              <w:jc w:val="both"/>
              <w:rPr>
                <w:rFonts w:cs="Times New Roman"/>
                <w:sz w:val="20"/>
              </w:rPr>
            </w:pPr>
            <w:r w:rsidRPr="009827E9">
              <w:rPr>
                <w:rFonts w:cs="Times New Roman"/>
                <w:sz w:val="20"/>
              </w:rPr>
              <w:t>Povećan broj restrukturiranih i moderniziranih poljoprivrednih gospodarstva, s poboljšanim proizvodnim uvjetima</w:t>
            </w:r>
            <w:r>
              <w:rPr>
                <w:rFonts w:cs="Times New Roman"/>
                <w:sz w:val="20"/>
              </w:rPr>
              <w:t xml:space="preserve"> za postizanje veće </w:t>
            </w:r>
            <w:r w:rsidRPr="009827E9">
              <w:rPr>
                <w:rFonts w:cs="Times New Roman"/>
                <w:sz w:val="20"/>
              </w:rPr>
              <w:t>konkurentnosti.</w:t>
            </w:r>
          </w:p>
        </w:tc>
      </w:tr>
      <w:tr w:rsidR="0059287B" w:rsidRPr="00633FE1" w14:paraId="3A959C8A" w14:textId="77777777" w:rsidTr="00AE5A99">
        <w:trPr>
          <w:cantSplit/>
        </w:trPr>
        <w:tc>
          <w:tcPr>
            <w:tcW w:w="1679" w:type="dxa"/>
            <w:vAlign w:val="center"/>
          </w:tcPr>
          <w:p w14:paraId="03D7D8AD"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0AA016C1" w14:textId="26FDE175" w:rsidR="0059287B" w:rsidRPr="00AB19D3" w:rsidRDefault="0059287B" w:rsidP="00406035">
            <w:pPr>
              <w:tabs>
                <w:tab w:val="left" w:pos="567"/>
              </w:tabs>
              <w:jc w:val="both"/>
              <w:rPr>
                <w:rFonts w:cs="Times New Roman"/>
                <w:sz w:val="20"/>
              </w:rPr>
            </w:pPr>
            <w:r w:rsidRPr="00AB19D3">
              <w:rPr>
                <w:rFonts w:cs="Times New Roman"/>
                <w:sz w:val="20"/>
              </w:rPr>
              <w:t xml:space="preserve">Broj restrukturiranih gospodarstava, </w:t>
            </w:r>
            <w:r w:rsidRPr="00406035">
              <w:rPr>
                <w:rFonts w:cs="Times New Roman"/>
                <w:sz w:val="20"/>
              </w:rPr>
              <w:t xml:space="preserve">broj izgrađenih </w:t>
            </w:r>
            <w:r w:rsidR="00406035" w:rsidRPr="00406035">
              <w:rPr>
                <w:rFonts w:cs="Times New Roman"/>
                <w:sz w:val="20"/>
              </w:rPr>
              <w:t xml:space="preserve"> i/ili rekonstruiranih </w:t>
            </w:r>
            <w:r w:rsidRPr="00406035">
              <w:rPr>
                <w:rFonts w:cs="Times New Roman"/>
                <w:sz w:val="20"/>
              </w:rPr>
              <w:t>objekata</w:t>
            </w:r>
            <w:r w:rsidRPr="00AB19D3">
              <w:rPr>
                <w:rFonts w:cs="Times New Roman"/>
                <w:sz w:val="20"/>
              </w:rPr>
              <w:t xml:space="preserve">, </w:t>
            </w:r>
            <w:r w:rsidR="00406035">
              <w:rPr>
                <w:rFonts w:cs="Times New Roman"/>
                <w:sz w:val="20"/>
              </w:rPr>
              <w:t>porast godišnjeg prihoda gospodarstva</w:t>
            </w:r>
            <w:r w:rsidRPr="00AB19D3">
              <w:rPr>
                <w:rFonts w:cs="Times New Roman"/>
                <w:sz w:val="20"/>
              </w:rPr>
              <w:t>, broj novootvorenih radnih mjesta.</w:t>
            </w:r>
          </w:p>
        </w:tc>
      </w:tr>
      <w:tr w:rsidR="0059287B" w:rsidRPr="00633FE1" w14:paraId="7075F0CE" w14:textId="77777777" w:rsidTr="00AE5A99">
        <w:trPr>
          <w:cantSplit/>
        </w:trPr>
        <w:tc>
          <w:tcPr>
            <w:tcW w:w="1679" w:type="dxa"/>
            <w:vAlign w:val="center"/>
          </w:tcPr>
          <w:p w14:paraId="18A33D57"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4974F8F6" w14:textId="77777777" w:rsidR="0059287B" w:rsidRDefault="0059287B" w:rsidP="00AE5A99">
            <w:pPr>
              <w:tabs>
                <w:tab w:val="left" w:pos="567"/>
              </w:tabs>
              <w:rPr>
                <w:rFonts w:cs="Times New Roman"/>
                <w:sz w:val="20"/>
              </w:rPr>
            </w:pPr>
            <w:r>
              <w:rPr>
                <w:rFonts w:cs="Times New Roman"/>
                <w:sz w:val="20"/>
              </w:rPr>
              <w:t>Fizičke i pravne osobe upisane u Upisnik poljoprivrednika (osim fizičkih i pravnih osoba čija je ekonomska veličina manja od 6.000,00 EUR ukoliko ulažu u sektor voća, povrća i cvijeća te manja od 8.000,00 EUR za ulaganja u ostalim sektorima) i proizvođačke grupe/organizacije.</w:t>
            </w:r>
          </w:p>
          <w:p w14:paraId="277FE4B6" w14:textId="513F215D" w:rsidR="0059287B" w:rsidRPr="00633FE1" w:rsidRDefault="0059287B" w:rsidP="009E3A3C">
            <w:pPr>
              <w:tabs>
                <w:tab w:val="left" w:pos="567"/>
              </w:tabs>
              <w:rPr>
                <w:rFonts w:cs="Times New Roman"/>
                <w:sz w:val="20"/>
              </w:rPr>
            </w:pPr>
            <w:r>
              <w:rPr>
                <w:rFonts w:cs="Times New Roman"/>
                <w:sz w:val="20"/>
              </w:rPr>
              <w:t>Ostali uvjeti sukladno Pravilniku o provedbi Mjere M</w:t>
            </w:r>
            <w:r w:rsidRPr="000F12E2">
              <w:rPr>
                <w:rFonts w:cs="Times New Roman"/>
                <w:sz w:val="20"/>
              </w:rPr>
              <w:t xml:space="preserve">04 »Ulaganja u fizičku imovinu«, podmjere 4.1. »Potpora za ulaganja u poljoprivredna gospodarstva« </w:t>
            </w:r>
            <w:r>
              <w:rPr>
                <w:rFonts w:cs="Times New Roman"/>
                <w:sz w:val="20"/>
              </w:rPr>
              <w:t>(dalje u tekstu Pravilnik).</w:t>
            </w:r>
          </w:p>
        </w:tc>
      </w:tr>
      <w:tr w:rsidR="0059287B" w:rsidRPr="00633FE1" w14:paraId="6AC0944D" w14:textId="77777777" w:rsidTr="00AE5A99">
        <w:trPr>
          <w:cantSplit/>
        </w:trPr>
        <w:tc>
          <w:tcPr>
            <w:tcW w:w="1679" w:type="dxa"/>
            <w:vAlign w:val="center"/>
          </w:tcPr>
          <w:p w14:paraId="77A4151B"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6CCA99D4" w14:textId="3ED4E277"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 xml:space="preserve">Korisnici potpore jesu poljoprivredna gospodarstva čija se ulaganja odvijaju na području </w:t>
            </w:r>
            <w:r w:rsidR="00B14601">
              <w:rPr>
                <w:color w:val="000000"/>
                <w:sz w:val="20"/>
                <w:szCs w:val="20"/>
              </w:rPr>
              <w:t>LAG-a</w:t>
            </w:r>
            <w:r w:rsidRPr="006A05A6">
              <w:rPr>
                <w:color w:val="000000"/>
                <w:sz w:val="20"/>
                <w:szCs w:val="20"/>
              </w:rPr>
              <w:t>.</w:t>
            </w:r>
          </w:p>
          <w:p w14:paraId="337C3EF2" w14:textId="203D1414"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 xml:space="preserve">Fizičke i pravne osobe moraju biti upisane u Upisnik poljoprivrednih gospodarstava sukladno Zakonu o poljoprivredi, a proizvođačke grupe/organizacije priznate sukladno </w:t>
            </w:r>
            <w:r w:rsidR="00B14601">
              <w:rPr>
                <w:color w:val="000000"/>
                <w:sz w:val="20"/>
                <w:szCs w:val="20"/>
              </w:rPr>
              <w:t>zakonskoj regulativi</w:t>
            </w:r>
            <w:r w:rsidRPr="006A05A6">
              <w:rPr>
                <w:color w:val="000000"/>
                <w:sz w:val="20"/>
                <w:szCs w:val="20"/>
              </w:rPr>
              <w:t>.</w:t>
            </w:r>
          </w:p>
          <w:p w14:paraId="4087972A" w14:textId="77777777"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Korisnik je dužan izraditi poslovni plan ukoliko vrijednost ukupno prihvatljivih troškova iznosi više od 200.000 kuna te za sve integrirane i zajedničke projekte.</w:t>
            </w:r>
          </w:p>
          <w:p w14:paraId="2CBF0A83" w14:textId="77777777"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Korisnik mora imati podmirene odnosno regulirane financijske obveze prema državnom proračunu Republike Hrvatske.</w:t>
            </w:r>
          </w:p>
          <w:p w14:paraId="38031EC7" w14:textId="77777777" w:rsidR="0059287B" w:rsidRPr="00800B62" w:rsidRDefault="0059287B" w:rsidP="00AE5A99">
            <w:pPr>
              <w:pStyle w:val="t-9-8"/>
              <w:spacing w:before="0" w:beforeAutospacing="0" w:after="0" w:afterAutospacing="0"/>
              <w:jc w:val="both"/>
              <w:rPr>
                <w:color w:val="000000"/>
                <w:sz w:val="20"/>
                <w:szCs w:val="20"/>
              </w:rPr>
            </w:pPr>
            <w:r>
              <w:rPr>
                <w:color w:val="000000"/>
                <w:sz w:val="20"/>
                <w:szCs w:val="20"/>
              </w:rPr>
              <w:t xml:space="preserve">Ostali uvjeti prihvatljivosti sukladni su uvjetima navedenima u </w:t>
            </w:r>
            <w:r w:rsidRPr="000F12E2">
              <w:rPr>
                <w:color w:val="000000"/>
                <w:sz w:val="20"/>
                <w:szCs w:val="20"/>
              </w:rPr>
              <w:t>Pravilnik</w:t>
            </w:r>
            <w:r>
              <w:rPr>
                <w:color w:val="000000"/>
                <w:sz w:val="20"/>
                <w:szCs w:val="20"/>
              </w:rPr>
              <w:t>u.</w:t>
            </w:r>
          </w:p>
        </w:tc>
      </w:tr>
      <w:tr w:rsidR="0059287B" w:rsidRPr="00633FE1" w14:paraId="47C5BC4B" w14:textId="77777777" w:rsidTr="00AE5A99">
        <w:trPr>
          <w:cantSplit/>
        </w:trPr>
        <w:tc>
          <w:tcPr>
            <w:tcW w:w="1679" w:type="dxa"/>
            <w:vAlign w:val="center"/>
          </w:tcPr>
          <w:p w14:paraId="79065045"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02426267" w14:textId="77777777" w:rsidR="0059287B" w:rsidRPr="000F12E2" w:rsidRDefault="0059287B" w:rsidP="00AE5A99">
            <w:pPr>
              <w:pStyle w:val="t-9-8"/>
              <w:jc w:val="both"/>
              <w:rPr>
                <w:color w:val="000000"/>
                <w:sz w:val="20"/>
                <w:szCs w:val="20"/>
              </w:rPr>
            </w:pPr>
            <w:r>
              <w:rPr>
                <w:color w:val="000000"/>
                <w:sz w:val="20"/>
                <w:szCs w:val="20"/>
              </w:rPr>
              <w:t xml:space="preserve">Prihvatljivi i neprihvatljivi troškovi sukladni su troškovima navedenima u </w:t>
            </w:r>
            <w:r w:rsidRPr="000F12E2">
              <w:rPr>
                <w:color w:val="000000"/>
                <w:sz w:val="20"/>
                <w:szCs w:val="20"/>
              </w:rPr>
              <w:t>Pravilnik</w:t>
            </w:r>
            <w:r>
              <w:rPr>
                <w:color w:val="000000"/>
                <w:sz w:val="20"/>
                <w:szCs w:val="20"/>
              </w:rPr>
              <w:t>u.</w:t>
            </w:r>
          </w:p>
        </w:tc>
      </w:tr>
      <w:tr w:rsidR="0059287B" w:rsidRPr="00633FE1" w14:paraId="0E6BCAC0" w14:textId="77777777" w:rsidTr="00AE5A99">
        <w:trPr>
          <w:cantSplit/>
        </w:trPr>
        <w:tc>
          <w:tcPr>
            <w:tcW w:w="1679" w:type="dxa"/>
            <w:vAlign w:val="center"/>
          </w:tcPr>
          <w:p w14:paraId="07D56FE7"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2232B58E" w14:textId="1812E7EC" w:rsidR="0059287B" w:rsidRPr="00B14601" w:rsidRDefault="00B14601" w:rsidP="00AE5A99">
            <w:pPr>
              <w:pStyle w:val="t-9-8"/>
              <w:spacing w:before="0" w:beforeAutospacing="0"/>
              <w:jc w:val="both"/>
              <w:rPr>
                <w:sz w:val="20"/>
                <w:szCs w:val="20"/>
              </w:rPr>
            </w:pPr>
            <w:r w:rsidRPr="00B14601">
              <w:rPr>
                <w:sz w:val="20"/>
                <w:szCs w:val="20"/>
              </w:rPr>
              <w:t>Max. 5</w:t>
            </w:r>
            <w:r w:rsidR="0059287B" w:rsidRPr="00B14601">
              <w:rPr>
                <w:sz w:val="20"/>
                <w:szCs w:val="20"/>
              </w:rPr>
              <w:t>0.000,00 EUR</w:t>
            </w:r>
          </w:p>
        </w:tc>
      </w:tr>
      <w:tr w:rsidR="0059287B" w:rsidRPr="00633FE1" w14:paraId="10D1CFA8" w14:textId="77777777" w:rsidTr="00AE5A99">
        <w:trPr>
          <w:cantSplit/>
        </w:trPr>
        <w:tc>
          <w:tcPr>
            <w:tcW w:w="1679" w:type="dxa"/>
            <w:vAlign w:val="center"/>
          </w:tcPr>
          <w:p w14:paraId="584DEA23"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401C1802" w14:textId="77777777" w:rsidR="0059287B" w:rsidRPr="00B14601" w:rsidRDefault="0059287B" w:rsidP="00AE5A99">
            <w:pPr>
              <w:pStyle w:val="t-9-8"/>
              <w:spacing w:before="0" w:beforeAutospacing="0"/>
              <w:jc w:val="both"/>
              <w:rPr>
                <w:sz w:val="20"/>
                <w:szCs w:val="20"/>
              </w:rPr>
            </w:pPr>
            <w:r w:rsidRPr="00B14601">
              <w:rPr>
                <w:sz w:val="20"/>
                <w:szCs w:val="20"/>
              </w:rPr>
              <w:t>Do 50 % vrijednosti ukupno prihvatljivih troškova, a može se uvećati za dodatnih 20 postotnih bodova u slučajevima kako je to definirano Pravilnikom.</w:t>
            </w:r>
          </w:p>
        </w:tc>
      </w:tr>
      <w:tr w:rsidR="0059287B" w:rsidRPr="00633FE1" w14:paraId="4D588415" w14:textId="77777777" w:rsidTr="00AE5A99">
        <w:trPr>
          <w:cantSplit/>
        </w:trPr>
        <w:tc>
          <w:tcPr>
            <w:tcW w:w="1679" w:type="dxa"/>
            <w:vAlign w:val="center"/>
          </w:tcPr>
          <w:p w14:paraId="5C182C15"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2660097B" w14:textId="6BDAC37A" w:rsidR="0059287B" w:rsidRPr="00504D6D" w:rsidRDefault="000D7058" w:rsidP="008B3F20">
            <w:pPr>
              <w:pStyle w:val="t-9-8"/>
              <w:spacing w:before="0" w:beforeAutospacing="0"/>
              <w:jc w:val="both"/>
              <w:rPr>
                <w:color w:val="000000"/>
                <w:sz w:val="20"/>
                <w:szCs w:val="20"/>
              </w:rPr>
            </w:pPr>
            <w:r>
              <w:rPr>
                <w:color w:val="000000"/>
                <w:sz w:val="20"/>
                <w:szCs w:val="20"/>
              </w:rPr>
              <w:t>17,3</w:t>
            </w:r>
            <w:r w:rsidR="00BF6283">
              <w:rPr>
                <w:color w:val="000000"/>
                <w:sz w:val="20"/>
                <w:szCs w:val="20"/>
              </w:rPr>
              <w:t>%</w:t>
            </w:r>
          </w:p>
        </w:tc>
      </w:tr>
      <w:tr w:rsidR="0059287B" w:rsidRPr="00633FE1" w14:paraId="555B35AB" w14:textId="77777777" w:rsidTr="00AE5A99">
        <w:trPr>
          <w:cantSplit/>
        </w:trPr>
        <w:tc>
          <w:tcPr>
            <w:tcW w:w="1679" w:type="dxa"/>
            <w:vAlign w:val="center"/>
          </w:tcPr>
          <w:p w14:paraId="57CFEFA5"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5F297ADC" w14:textId="77777777" w:rsidR="0059287B" w:rsidRPr="00AF177C" w:rsidRDefault="0059287B" w:rsidP="00AE5A99">
            <w:pPr>
              <w:pStyle w:val="t-9-8"/>
              <w:spacing w:before="0" w:beforeAutospacing="0"/>
              <w:jc w:val="both"/>
              <w:rPr>
                <w:color w:val="FF0000"/>
                <w:sz w:val="20"/>
                <w:szCs w:val="20"/>
              </w:rPr>
            </w:pPr>
            <w:r w:rsidRPr="00B14601">
              <w:rPr>
                <w:sz w:val="20"/>
                <w:szCs w:val="20"/>
              </w:rPr>
              <w:t>Vlastita sredstva prijavitelja.</w:t>
            </w:r>
          </w:p>
        </w:tc>
      </w:tr>
      <w:tr w:rsidR="0059287B" w:rsidRPr="00633FE1" w14:paraId="66DD26DE" w14:textId="77777777" w:rsidTr="00AE5A99">
        <w:trPr>
          <w:cantSplit/>
        </w:trPr>
        <w:tc>
          <w:tcPr>
            <w:tcW w:w="1679" w:type="dxa"/>
            <w:vAlign w:val="center"/>
          </w:tcPr>
          <w:p w14:paraId="2726C29B" w14:textId="77777777" w:rsidR="0059287B" w:rsidRDefault="0059287B" w:rsidP="00AE5A99">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150473DA" w14:textId="23FF864C" w:rsidR="0059287B" w:rsidRPr="00AF177C" w:rsidRDefault="00C47441" w:rsidP="00AE5A99">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59287B" w:rsidRPr="00633FE1" w14:paraId="6F765B34" w14:textId="77777777" w:rsidTr="00AE5A99">
        <w:trPr>
          <w:cantSplit/>
        </w:trPr>
        <w:tc>
          <w:tcPr>
            <w:tcW w:w="1679" w:type="dxa"/>
            <w:vAlign w:val="center"/>
          </w:tcPr>
          <w:p w14:paraId="4D290716" w14:textId="4197534B" w:rsidR="0059287B" w:rsidRDefault="00B14601" w:rsidP="00AE5A99">
            <w:pPr>
              <w:tabs>
                <w:tab w:val="left" w:pos="567"/>
              </w:tabs>
              <w:rPr>
                <w:rFonts w:cs="Times New Roman"/>
                <w:b/>
                <w:sz w:val="20"/>
              </w:rPr>
            </w:pPr>
            <w:r>
              <w:rPr>
                <w:rFonts w:cs="Times New Roman"/>
                <w:b/>
                <w:sz w:val="20"/>
              </w:rPr>
              <w:t>Horizontalna pitanja</w:t>
            </w:r>
          </w:p>
        </w:tc>
        <w:tc>
          <w:tcPr>
            <w:tcW w:w="7383" w:type="dxa"/>
            <w:gridSpan w:val="3"/>
            <w:vAlign w:val="center"/>
          </w:tcPr>
          <w:p w14:paraId="3A01BB2C" w14:textId="1D8283F7" w:rsidR="0059287B" w:rsidRPr="00C47441" w:rsidRDefault="00C47441" w:rsidP="00C47441">
            <w:pPr>
              <w:pStyle w:val="t-9-8"/>
              <w:spacing w:before="0" w:beforeAutospacing="0"/>
              <w:jc w:val="both"/>
              <w:rPr>
                <w:color w:val="FF0000"/>
                <w:sz w:val="20"/>
                <w:szCs w:val="20"/>
              </w:rPr>
            </w:pPr>
            <w:r w:rsidRPr="00C47441">
              <w:rPr>
                <w:sz w:val="20"/>
              </w:rPr>
              <w:t>Inovacije</w:t>
            </w:r>
            <w:r>
              <w:rPr>
                <w:sz w:val="20"/>
              </w:rPr>
              <w:t xml:space="preserve"> (tehnološke, novi proizvodi)</w:t>
            </w:r>
            <w:r w:rsidRPr="00C47441">
              <w:rPr>
                <w:sz w:val="20"/>
              </w:rPr>
              <w:t xml:space="preserve">, zaštita okoliša. </w:t>
            </w:r>
            <w:r w:rsidR="00B14601" w:rsidRPr="00C47441">
              <w:rPr>
                <w:sz w:val="20"/>
              </w:rPr>
              <w:t>Doprinos stvaranju novih radnih mjesta</w:t>
            </w:r>
          </w:p>
        </w:tc>
      </w:tr>
    </w:tbl>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39B25863" w14:textId="77777777" w:rsidTr="00C47441">
        <w:trPr>
          <w:cantSplit/>
          <w:trHeight w:val="412"/>
        </w:trPr>
        <w:tc>
          <w:tcPr>
            <w:tcW w:w="1679" w:type="dxa"/>
            <w:shd w:val="clear" w:color="auto" w:fill="B8CCE4" w:themeFill="accent1" w:themeFillTint="66"/>
            <w:vAlign w:val="center"/>
          </w:tcPr>
          <w:p w14:paraId="2A95BA06"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B8CCE4" w:themeFill="accent1" w:themeFillTint="66"/>
            <w:vAlign w:val="center"/>
          </w:tcPr>
          <w:p w14:paraId="4D0E53D1" w14:textId="77777777" w:rsidR="0059287B" w:rsidRPr="00633FE1" w:rsidRDefault="0059287B" w:rsidP="00AE5A99">
            <w:pPr>
              <w:tabs>
                <w:tab w:val="left" w:pos="567"/>
              </w:tabs>
              <w:rPr>
                <w:rFonts w:cs="Times New Roman"/>
                <w:sz w:val="20"/>
              </w:rPr>
            </w:pPr>
            <w:r>
              <w:rPr>
                <w:rFonts w:cs="Times New Roman"/>
                <w:sz w:val="20"/>
              </w:rPr>
              <w:t xml:space="preserve">1. </w:t>
            </w:r>
            <w:r w:rsidRPr="00633FE1">
              <w:rPr>
                <w:rFonts w:cs="Times New Roman"/>
                <w:sz w:val="20"/>
              </w:rPr>
              <w:t>Razvoj i jačanje gospodarskog potencijala (podrškom svim oblicima poduzetništva, turizma i poljoprivrede)</w:t>
            </w:r>
          </w:p>
        </w:tc>
      </w:tr>
      <w:tr w:rsidR="0059287B" w:rsidRPr="00633FE1" w14:paraId="263978A3" w14:textId="77777777" w:rsidTr="00C47441">
        <w:trPr>
          <w:cantSplit/>
        </w:trPr>
        <w:tc>
          <w:tcPr>
            <w:tcW w:w="1679" w:type="dxa"/>
            <w:shd w:val="clear" w:color="auto" w:fill="EEECE1" w:themeFill="background2"/>
            <w:vAlign w:val="center"/>
          </w:tcPr>
          <w:p w14:paraId="09F5912E"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2CCF4291" w14:textId="77777777" w:rsidR="0059287B" w:rsidRPr="00633FE1" w:rsidRDefault="0059287B" w:rsidP="00AE5A99">
            <w:pPr>
              <w:tabs>
                <w:tab w:val="left" w:pos="567"/>
              </w:tabs>
              <w:rPr>
                <w:rFonts w:cs="Times New Roman"/>
                <w:sz w:val="20"/>
              </w:rPr>
            </w:pPr>
            <w:r>
              <w:rPr>
                <w:rFonts w:cs="Times New Roman"/>
                <w:sz w:val="20"/>
              </w:rPr>
              <w:t xml:space="preserve">1.2. </w:t>
            </w:r>
            <w:r w:rsidRPr="003B03C9">
              <w:rPr>
                <w:rFonts w:cs="Times New Roman"/>
                <w:sz w:val="20"/>
              </w:rPr>
              <w:t>Ulaganja u nove tehnologije i/ili procese rada u svim sektorima poljoprivredne proizvodnje, povećanje kapaciteta proizvodnje i plasmana poljoprivrednih proizvoda</w:t>
            </w:r>
          </w:p>
        </w:tc>
      </w:tr>
      <w:tr w:rsidR="0059287B" w:rsidRPr="00633FE1" w14:paraId="7608C693" w14:textId="77777777" w:rsidTr="00C47441">
        <w:trPr>
          <w:cantSplit/>
        </w:trPr>
        <w:tc>
          <w:tcPr>
            <w:tcW w:w="1679" w:type="dxa"/>
            <w:vAlign w:val="center"/>
          </w:tcPr>
          <w:p w14:paraId="05D5D564"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77681E70" w14:textId="77777777" w:rsidR="0059287B" w:rsidRDefault="0059287B" w:rsidP="00AE5A99">
            <w:pPr>
              <w:tabs>
                <w:tab w:val="left" w:pos="567"/>
              </w:tabs>
              <w:rPr>
                <w:rFonts w:cs="Times New Roman"/>
                <w:sz w:val="20"/>
              </w:rPr>
            </w:pPr>
            <w:r w:rsidRPr="003B03C9">
              <w:rPr>
                <w:rFonts w:cs="Times New Roman"/>
                <w:sz w:val="20"/>
              </w:rPr>
              <w:t>2/2A</w:t>
            </w:r>
          </w:p>
          <w:p w14:paraId="7064A8F8" w14:textId="77777777" w:rsidR="0059287B" w:rsidRDefault="0059287B" w:rsidP="00AE5A99">
            <w:pPr>
              <w:tabs>
                <w:tab w:val="left" w:pos="567"/>
              </w:tabs>
              <w:rPr>
                <w:rFonts w:cs="Times New Roman"/>
                <w:sz w:val="20"/>
              </w:rPr>
            </w:pPr>
            <w:r w:rsidRPr="003B03C9">
              <w:rPr>
                <w:rFonts w:cs="Times New Roman"/>
                <w:sz w:val="20"/>
              </w:rPr>
              <w:t>5/5A</w:t>
            </w:r>
          </w:p>
          <w:p w14:paraId="60B31CB7" w14:textId="77777777" w:rsidR="0059287B" w:rsidRPr="003B03C9" w:rsidRDefault="0059287B" w:rsidP="00AE5A99">
            <w:pPr>
              <w:tabs>
                <w:tab w:val="left" w:pos="567"/>
              </w:tabs>
              <w:rPr>
                <w:rFonts w:cs="Times New Roman"/>
                <w:sz w:val="20"/>
              </w:rPr>
            </w:pPr>
            <w:r w:rsidRPr="003B03C9">
              <w:rPr>
                <w:rFonts w:cs="Times New Roman"/>
                <w:sz w:val="20"/>
              </w:rPr>
              <w:t>5/5C</w:t>
            </w:r>
          </w:p>
        </w:tc>
        <w:tc>
          <w:tcPr>
            <w:tcW w:w="2268" w:type="dxa"/>
            <w:vAlign w:val="center"/>
          </w:tcPr>
          <w:p w14:paraId="5261849A"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0228E5E9" w14:textId="77777777" w:rsidR="0059287B" w:rsidRPr="00633FE1" w:rsidRDefault="0059287B" w:rsidP="00AE5A99">
            <w:pPr>
              <w:tabs>
                <w:tab w:val="left" w:pos="567"/>
              </w:tabs>
              <w:rPr>
                <w:rFonts w:cs="Times New Roman"/>
                <w:sz w:val="20"/>
              </w:rPr>
            </w:pPr>
            <w:r w:rsidRPr="003B03C9">
              <w:rPr>
                <w:rFonts w:cs="Times New Roman"/>
                <w:sz w:val="20"/>
              </w:rPr>
              <w:t xml:space="preserve">M04 </w:t>
            </w:r>
            <w:r>
              <w:rPr>
                <w:rFonts w:cs="Times New Roman"/>
                <w:sz w:val="20"/>
              </w:rPr>
              <w:t>– Ulaganja u fizičku imovinu</w:t>
            </w:r>
          </w:p>
        </w:tc>
      </w:tr>
      <w:tr w:rsidR="0059287B" w:rsidRPr="00633FE1" w14:paraId="3C302042" w14:textId="77777777" w:rsidTr="00C47441">
        <w:trPr>
          <w:cantSplit/>
        </w:trPr>
        <w:tc>
          <w:tcPr>
            <w:tcW w:w="1679" w:type="dxa"/>
            <w:shd w:val="clear" w:color="auto" w:fill="B2A1C7" w:themeFill="accent4" w:themeFillTint="99"/>
            <w:vAlign w:val="center"/>
          </w:tcPr>
          <w:p w14:paraId="49B6F8AE"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0B6EFEC2" w14:textId="77777777" w:rsidR="0059287B" w:rsidRPr="00633FE1" w:rsidRDefault="0059287B" w:rsidP="00AE5A99">
            <w:pPr>
              <w:tabs>
                <w:tab w:val="left" w:pos="567"/>
              </w:tabs>
              <w:rPr>
                <w:rFonts w:cs="Times New Roman"/>
                <w:sz w:val="20"/>
              </w:rPr>
            </w:pPr>
            <w:r>
              <w:rPr>
                <w:rFonts w:cs="Times New Roman"/>
                <w:sz w:val="20"/>
              </w:rPr>
              <w:t xml:space="preserve">1.2.2. </w:t>
            </w:r>
            <w:r w:rsidRPr="00132AC4">
              <w:rPr>
                <w:rFonts w:cs="Times New Roman"/>
                <w:sz w:val="20"/>
              </w:rPr>
              <w:t>Zbrinjavanje, rukovanje i korištenje stajskog gnojiva u cilju smanjenja štetnog utjecaja na okoliš</w:t>
            </w:r>
          </w:p>
        </w:tc>
      </w:tr>
      <w:tr w:rsidR="0059287B" w:rsidRPr="00633FE1" w14:paraId="5458FE51" w14:textId="77777777" w:rsidTr="00C47441">
        <w:trPr>
          <w:cantSplit/>
        </w:trPr>
        <w:tc>
          <w:tcPr>
            <w:tcW w:w="1679" w:type="dxa"/>
            <w:vAlign w:val="center"/>
          </w:tcPr>
          <w:p w14:paraId="1D525E45"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7BF72BD1" w14:textId="77777777" w:rsidR="0059287B" w:rsidRPr="007D073D" w:rsidRDefault="0059287B" w:rsidP="00AE5A99">
            <w:pPr>
              <w:tabs>
                <w:tab w:val="left" w:pos="567"/>
              </w:tabs>
              <w:jc w:val="both"/>
              <w:rPr>
                <w:rFonts w:cs="Times New Roman"/>
                <w:sz w:val="20"/>
              </w:rPr>
            </w:pPr>
            <w:r w:rsidRPr="007D073D">
              <w:rPr>
                <w:rFonts w:cs="Times New Roman"/>
                <w:sz w:val="20"/>
              </w:rPr>
              <w:t>Povećanje kapaciteta poljoprivrednih gospodarstvenika za gospodarenje stajskim gnojivom uz smanjenje štetnog utjecaja na okoliš i unaprijeđene poslovanja.</w:t>
            </w:r>
          </w:p>
        </w:tc>
      </w:tr>
      <w:tr w:rsidR="0059287B" w:rsidRPr="00633FE1" w14:paraId="753C46F8" w14:textId="77777777" w:rsidTr="00C47441">
        <w:trPr>
          <w:cantSplit/>
        </w:trPr>
        <w:tc>
          <w:tcPr>
            <w:tcW w:w="1679" w:type="dxa"/>
            <w:vAlign w:val="center"/>
          </w:tcPr>
          <w:p w14:paraId="752139F9"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16B9E96A" w14:textId="77777777" w:rsidR="0059287B" w:rsidRPr="007D073D" w:rsidRDefault="0059287B" w:rsidP="00AE5A99">
            <w:pPr>
              <w:tabs>
                <w:tab w:val="left" w:pos="567"/>
              </w:tabs>
              <w:jc w:val="both"/>
              <w:rPr>
                <w:rFonts w:cs="Times New Roman"/>
                <w:sz w:val="20"/>
              </w:rPr>
            </w:pPr>
            <w:r>
              <w:rPr>
                <w:rFonts w:cs="Times New Roman"/>
                <w:sz w:val="20"/>
              </w:rPr>
              <w:t>P</w:t>
            </w:r>
            <w:r w:rsidRPr="007D073D">
              <w:rPr>
                <w:rFonts w:cs="Times New Roman"/>
                <w:sz w:val="20"/>
              </w:rPr>
              <w:t xml:space="preserve">oljoprivredna gospodarstva na području LAG-a nalaze se na rubu ekonomske održivosti. Kako bi se gospodarstva pomaknula s točke stagnacije i zaostajanja ili čak propadanja, potrebno je poticati korištenje svih dostupnih resursa, poput primjerice stajskog gnojiva, čime se zatvara proizvodni ciklus </w:t>
            </w:r>
            <w:r>
              <w:rPr>
                <w:rFonts w:cs="Times New Roman"/>
                <w:sz w:val="20"/>
              </w:rPr>
              <w:t>proizvodnje</w:t>
            </w:r>
            <w:r w:rsidRPr="007D073D">
              <w:rPr>
                <w:rFonts w:cs="Times New Roman"/>
                <w:sz w:val="20"/>
              </w:rPr>
              <w:t>. Problem se očituje u nedostatku adekvatnih skladišnih kapaciteta i opreme za rukovanje, transpor i primjenu stajskih gnojiva</w:t>
            </w:r>
            <w:r>
              <w:rPr>
                <w:rFonts w:cs="Times New Roman"/>
                <w:sz w:val="20"/>
              </w:rPr>
              <w:t xml:space="preserve"> i digestata. Ovom operacijom rješavat</w:t>
            </w:r>
            <w:r w:rsidRPr="007D073D">
              <w:rPr>
                <w:rFonts w:cs="Times New Roman"/>
                <w:sz w:val="20"/>
              </w:rPr>
              <w:t xml:space="preserve"> će se spomenuta problematika ulaganjima u skladišne kapacitete i opremu. Time će se ujedno</w:t>
            </w:r>
            <w:r>
              <w:rPr>
                <w:rFonts w:cs="Times New Roman"/>
                <w:sz w:val="20"/>
              </w:rPr>
              <w:t xml:space="preserve"> doprinijeti poticanju prim</w:t>
            </w:r>
            <w:r w:rsidRPr="007D073D">
              <w:rPr>
                <w:rFonts w:cs="Times New Roman"/>
                <w:sz w:val="20"/>
              </w:rPr>
              <w:t>jene postojećih resursa gospodarstva, održivom gospodarenju, smanjenju troškova gnojidbe te zaštiti prirode i okoliša.</w:t>
            </w:r>
          </w:p>
        </w:tc>
      </w:tr>
      <w:tr w:rsidR="0059287B" w:rsidRPr="00633FE1" w14:paraId="2BDB22B5" w14:textId="77777777" w:rsidTr="00C47441">
        <w:trPr>
          <w:cantSplit/>
        </w:trPr>
        <w:tc>
          <w:tcPr>
            <w:tcW w:w="1679" w:type="dxa"/>
            <w:vAlign w:val="center"/>
          </w:tcPr>
          <w:p w14:paraId="247B9287"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33B11764" w14:textId="77777777" w:rsidR="0059287B" w:rsidRPr="00B06695" w:rsidRDefault="0059287B" w:rsidP="00AE5A99">
            <w:pPr>
              <w:tabs>
                <w:tab w:val="left" w:pos="567"/>
              </w:tabs>
              <w:jc w:val="both"/>
              <w:rPr>
                <w:rFonts w:cs="Times New Roman"/>
                <w:sz w:val="20"/>
              </w:rPr>
            </w:pPr>
            <w:r w:rsidRPr="00B06695">
              <w:rPr>
                <w:rFonts w:cs="Times New Roman"/>
                <w:sz w:val="20"/>
              </w:rPr>
              <w:t>Ojačani kapaciteti poljoprivrednih gospodarstvenika za gospodarenje stajskim gnojem na temelju povećanog broja izgrađenih skladišnih kapaciteta za stajski gnoj i digestate te opreme za</w:t>
            </w:r>
            <w:r>
              <w:rPr>
                <w:rFonts w:cs="Times New Roman"/>
                <w:sz w:val="20"/>
              </w:rPr>
              <w:t xml:space="preserve"> upravljanje istima, uz</w:t>
            </w:r>
            <w:r w:rsidRPr="00B06695">
              <w:rPr>
                <w:rFonts w:cs="Times New Roman"/>
                <w:sz w:val="20"/>
              </w:rPr>
              <w:t xml:space="preserve"> smanjeno opterećenje poljoprivredne proizvodnje na okoliš. </w:t>
            </w:r>
          </w:p>
        </w:tc>
      </w:tr>
      <w:tr w:rsidR="0059287B" w:rsidRPr="00633FE1" w14:paraId="7DC7524D" w14:textId="77777777" w:rsidTr="00C47441">
        <w:trPr>
          <w:cantSplit/>
        </w:trPr>
        <w:tc>
          <w:tcPr>
            <w:tcW w:w="1679" w:type="dxa"/>
            <w:vAlign w:val="center"/>
          </w:tcPr>
          <w:p w14:paraId="10CF4942"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7B3A11BC" w14:textId="77777777" w:rsidR="0059287B" w:rsidRPr="00B06695" w:rsidRDefault="0059287B" w:rsidP="00AE5A99">
            <w:pPr>
              <w:tabs>
                <w:tab w:val="left" w:pos="567"/>
              </w:tabs>
              <w:jc w:val="both"/>
              <w:rPr>
                <w:rFonts w:cs="Times New Roman"/>
                <w:sz w:val="20"/>
              </w:rPr>
            </w:pPr>
            <w:r w:rsidRPr="00B06695">
              <w:rPr>
                <w:rFonts w:cs="Times New Roman"/>
                <w:sz w:val="20"/>
              </w:rPr>
              <w:t>Broj izgrađenih skladišnih kapaciteta</w:t>
            </w:r>
            <w:r>
              <w:rPr>
                <w:rFonts w:cs="Times New Roman"/>
                <w:sz w:val="20"/>
              </w:rPr>
              <w:t xml:space="preserve"> i</w:t>
            </w:r>
            <w:r w:rsidRPr="00B06695">
              <w:rPr>
                <w:rFonts w:cs="Times New Roman"/>
                <w:sz w:val="20"/>
              </w:rPr>
              <w:t xml:space="preserve"> nabavljenih primjeraka opreme za rukovanje, korištenje, utovar, transport i primjenu stajskog gnojiva, </w:t>
            </w:r>
            <w:r>
              <w:rPr>
                <w:rFonts w:cs="Times New Roman"/>
                <w:sz w:val="20"/>
              </w:rPr>
              <w:t>količine</w:t>
            </w:r>
            <w:r w:rsidRPr="00B06695">
              <w:rPr>
                <w:rFonts w:cs="Times New Roman"/>
                <w:sz w:val="20"/>
              </w:rPr>
              <w:t xml:space="preserve"> proizveden</w:t>
            </w:r>
            <w:r>
              <w:rPr>
                <w:rFonts w:cs="Times New Roman"/>
                <w:sz w:val="20"/>
              </w:rPr>
              <w:t xml:space="preserve">og </w:t>
            </w:r>
            <w:r w:rsidRPr="00B06695">
              <w:rPr>
                <w:rFonts w:cs="Times New Roman"/>
                <w:sz w:val="20"/>
              </w:rPr>
              <w:t xml:space="preserve">i </w:t>
            </w:r>
            <w:r>
              <w:rPr>
                <w:rFonts w:cs="Times New Roman"/>
                <w:sz w:val="20"/>
              </w:rPr>
              <w:t>iskorištenog</w:t>
            </w:r>
            <w:r w:rsidRPr="00B06695">
              <w:rPr>
                <w:rFonts w:cs="Times New Roman"/>
                <w:sz w:val="20"/>
              </w:rPr>
              <w:t xml:space="preserve"> stajskog gnojiva po hektaru.</w:t>
            </w:r>
          </w:p>
        </w:tc>
      </w:tr>
      <w:tr w:rsidR="0059287B" w:rsidRPr="00633FE1" w14:paraId="6A58D6DE" w14:textId="77777777" w:rsidTr="00C47441">
        <w:trPr>
          <w:cantSplit/>
        </w:trPr>
        <w:tc>
          <w:tcPr>
            <w:tcW w:w="1679" w:type="dxa"/>
            <w:vAlign w:val="center"/>
          </w:tcPr>
          <w:p w14:paraId="62AD61A9"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30887CD1" w14:textId="77777777" w:rsidR="0059287B" w:rsidRDefault="0059287B" w:rsidP="00AE5A99">
            <w:pPr>
              <w:tabs>
                <w:tab w:val="left" w:pos="567"/>
              </w:tabs>
              <w:rPr>
                <w:rFonts w:cs="Times New Roman"/>
                <w:sz w:val="20"/>
              </w:rPr>
            </w:pPr>
            <w:r>
              <w:rPr>
                <w:rFonts w:cs="Times New Roman"/>
                <w:sz w:val="20"/>
              </w:rPr>
              <w:t>Fizičke i pravne osobe upisane u Upisnik poljoprivrednika i proizvođačke grupe/organizacije.</w:t>
            </w:r>
          </w:p>
          <w:p w14:paraId="7F293164" w14:textId="6CA50259" w:rsidR="0059287B" w:rsidRPr="00633FE1" w:rsidRDefault="0059287B" w:rsidP="00AE5A99">
            <w:pPr>
              <w:tabs>
                <w:tab w:val="left" w:pos="567"/>
              </w:tabs>
              <w:rPr>
                <w:rFonts w:cs="Times New Roman"/>
                <w:sz w:val="20"/>
              </w:rPr>
            </w:pPr>
            <w:r>
              <w:rPr>
                <w:rFonts w:cs="Times New Roman"/>
                <w:sz w:val="20"/>
              </w:rPr>
              <w:t>Os</w:t>
            </w:r>
            <w:r w:rsidR="00A966FE">
              <w:rPr>
                <w:rFonts w:cs="Times New Roman"/>
                <w:sz w:val="20"/>
              </w:rPr>
              <w:t>ta</w:t>
            </w:r>
            <w:r>
              <w:rPr>
                <w:rFonts w:cs="Times New Roman"/>
                <w:sz w:val="20"/>
              </w:rPr>
              <w:t>li uvjeti sukladno Pravilniku o provedbi Mjere M</w:t>
            </w:r>
            <w:r w:rsidRPr="000F12E2">
              <w:rPr>
                <w:rFonts w:cs="Times New Roman"/>
                <w:sz w:val="20"/>
              </w:rPr>
              <w:t>04 »Ulaganja u fizičku imovinu«, podmjere 4.1. »Potpora za ulaganja u poljoprivredna gospodarstva« iz Programa ruralnog razvoja Republike Hrv</w:t>
            </w:r>
            <w:r>
              <w:rPr>
                <w:rFonts w:cs="Times New Roman"/>
                <w:sz w:val="20"/>
              </w:rPr>
              <w:t>atske za razdoblje 2014. – 2020. (dalje u tekstu Pravilnik).</w:t>
            </w:r>
          </w:p>
        </w:tc>
      </w:tr>
      <w:tr w:rsidR="0059287B" w:rsidRPr="00633FE1" w14:paraId="0DF18B73" w14:textId="77777777" w:rsidTr="00C47441">
        <w:trPr>
          <w:cantSplit/>
        </w:trPr>
        <w:tc>
          <w:tcPr>
            <w:tcW w:w="1679" w:type="dxa"/>
            <w:vAlign w:val="center"/>
          </w:tcPr>
          <w:p w14:paraId="6D37E121"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13C4B111" w14:textId="3CD6D45A"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 xml:space="preserve">Korisnici potpore jesu poljoprivredna gospodarstva čija se ulaganja odvijaju na području </w:t>
            </w:r>
            <w:r w:rsidR="00C47441">
              <w:rPr>
                <w:color w:val="000000"/>
                <w:sz w:val="20"/>
                <w:szCs w:val="20"/>
              </w:rPr>
              <w:t>LAG-a, osnovani sukladno postojećoj zakonskoj regulativi.</w:t>
            </w:r>
          </w:p>
          <w:p w14:paraId="00089E9E" w14:textId="77777777"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Korisnik je dužan izraditi poslovni plan ukoliko vrijednost ukupno prihvatljivih troškova iznosi više od 200.000 kuna te za sve integrirane i zajedničke projekte.</w:t>
            </w:r>
          </w:p>
          <w:p w14:paraId="65B9C4C6" w14:textId="77777777"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Korisnik mora imati podmirene odnosno regulirane financijske obveze prema državnom proračunu Republike Hrvatske.</w:t>
            </w:r>
          </w:p>
          <w:p w14:paraId="22BED4AC" w14:textId="77777777" w:rsidR="0059287B" w:rsidRPr="00800B62" w:rsidRDefault="0059287B" w:rsidP="00AE5A99">
            <w:pPr>
              <w:pStyle w:val="t-9-8"/>
              <w:spacing w:before="0" w:beforeAutospacing="0" w:after="0" w:afterAutospacing="0"/>
              <w:jc w:val="both"/>
              <w:rPr>
                <w:color w:val="000000"/>
                <w:sz w:val="20"/>
                <w:szCs w:val="20"/>
              </w:rPr>
            </w:pPr>
            <w:r>
              <w:rPr>
                <w:color w:val="000000"/>
                <w:sz w:val="20"/>
                <w:szCs w:val="20"/>
              </w:rPr>
              <w:t xml:space="preserve">Ostali uvjeti prihvatljivosti sukladni su uvjetima navedenima u </w:t>
            </w:r>
            <w:r w:rsidRPr="000F12E2">
              <w:rPr>
                <w:color w:val="000000"/>
                <w:sz w:val="20"/>
                <w:szCs w:val="20"/>
              </w:rPr>
              <w:t>Pravilnik</w:t>
            </w:r>
            <w:r>
              <w:rPr>
                <w:color w:val="000000"/>
                <w:sz w:val="20"/>
                <w:szCs w:val="20"/>
              </w:rPr>
              <w:t>u.</w:t>
            </w:r>
          </w:p>
        </w:tc>
      </w:tr>
      <w:tr w:rsidR="0059287B" w:rsidRPr="00633FE1" w14:paraId="71B745E6" w14:textId="77777777" w:rsidTr="00C47441">
        <w:trPr>
          <w:cantSplit/>
        </w:trPr>
        <w:tc>
          <w:tcPr>
            <w:tcW w:w="1679" w:type="dxa"/>
            <w:vAlign w:val="center"/>
          </w:tcPr>
          <w:p w14:paraId="067F80C4"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647B8557" w14:textId="77777777" w:rsidR="0059287B" w:rsidRPr="000F12E2" w:rsidRDefault="0059287B" w:rsidP="00AE5A99">
            <w:pPr>
              <w:pStyle w:val="t-9-8"/>
              <w:jc w:val="both"/>
              <w:rPr>
                <w:color w:val="000000"/>
                <w:sz w:val="20"/>
                <w:szCs w:val="20"/>
              </w:rPr>
            </w:pPr>
            <w:r>
              <w:rPr>
                <w:color w:val="000000"/>
                <w:sz w:val="20"/>
                <w:szCs w:val="20"/>
              </w:rPr>
              <w:t xml:space="preserve">Prihvatljivi i neprihvatljivi troškovi sukladni su troškovima navedenima u </w:t>
            </w:r>
            <w:r w:rsidRPr="000F12E2">
              <w:rPr>
                <w:color w:val="000000"/>
                <w:sz w:val="20"/>
                <w:szCs w:val="20"/>
              </w:rPr>
              <w:t>Pravilnik</w:t>
            </w:r>
            <w:r>
              <w:rPr>
                <w:color w:val="000000"/>
                <w:sz w:val="20"/>
                <w:szCs w:val="20"/>
              </w:rPr>
              <w:t>u.</w:t>
            </w:r>
          </w:p>
        </w:tc>
      </w:tr>
      <w:tr w:rsidR="0059287B" w:rsidRPr="00633FE1" w14:paraId="422830F1" w14:textId="77777777" w:rsidTr="00C47441">
        <w:trPr>
          <w:cantSplit/>
        </w:trPr>
        <w:tc>
          <w:tcPr>
            <w:tcW w:w="1679" w:type="dxa"/>
            <w:vAlign w:val="center"/>
          </w:tcPr>
          <w:p w14:paraId="1F018CF5"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198944FC" w14:textId="694D986E" w:rsidR="0059287B" w:rsidRPr="00C47441" w:rsidRDefault="0059287B" w:rsidP="00C47441">
            <w:pPr>
              <w:pStyle w:val="t-9-8"/>
              <w:spacing w:before="0" w:beforeAutospacing="0"/>
              <w:jc w:val="both"/>
              <w:rPr>
                <w:sz w:val="20"/>
                <w:szCs w:val="20"/>
              </w:rPr>
            </w:pPr>
            <w:r w:rsidRPr="00C47441">
              <w:rPr>
                <w:sz w:val="20"/>
                <w:szCs w:val="20"/>
              </w:rPr>
              <w:t xml:space="preserve">Max. </w:t>
            </w:r>
            <w:r w:rsidR="00C47441" w:rsidRPr="00C47441">
              <w:rPr>
                <w:sz w:val="20"/>
                <w:szCs w:val="20"/>
              </w:rPr>
              <w:t>25</w:t>
            </w:r>
            <w:r w:rsidRPr="00C47441">
              <w:rPr>
                <w:sz w:val="20"/>
                <w:szCs w:val="20"/>
              </w:rPr>
              <w:t>.000,00 EUR</w:t>
            </w:r>
          </w:p>
        </w:tc>
      </w:tr>
      <w:tr w:rsidR="0059287B" w:rsidRPr="00633FE1" w14:paraId="451182BC" w14:textId="77777777" w:rsidTr="00C47441">
        <w:trPr>
          <w:cantSplit/>
        </w:trPr>
        <w:tc>
          <w:tcPr>
            <w:tcW w:w="1679" w:type="dxa"/>
            <w:vAlign w:val="center"/>
          </w:tcPr>
          <w:p w14:paraId="1AEA6CA3"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2E566FF3" w14:textId="77777777" w:rsidR="0059287B" w:rsidRPr="00C47441" w:rsidRDefault="0059287B" w:rsidP="00AE5A99">
            <w:pPr>
              <w:pStyle w:val="t-9-8"/>
              <w:spacing w:before="0" w:beforeAutospacing="0"/>
              <w:jc w:val="both"/>
              <w:rPr>
                <w:sz w:val="20"/>
                <w:szCs w:val="20"/>
              </w:rPr>
            </w:pPr>
            <w:r w:rsidRPr="00C47441">
              <w:rPr>
                <w:sz w:val="20"/>
                <w:szCs w:val="20"/>
              </w:rPr>
              <w:t xml:space="preserve">Do 75 % vrijednosti ukupno prihvatljivih troškova, a može se uvećati za dodatnih 20 postotnih bodova u slučajevima kako je to definirano Pravilnikom. </w:t>
            </w:r>
          </w:p>
        </w:tc>
      </w:tr>
      <w:tr w:rsidR="0059287B" w:rsidRPr="00633FE1" w14:paraId="62396808" w14:textId="77777777" w:rsidTr="00C47441">
        <w:trPr>
          <w:cantSplit/>
        </w:trPr>
        <w:tc>
          <w:tcPr>
            <w:tcW w:w="1679" w:type="dxa"/>
            <w:vAlign w:val="center"/>
          </w:tcPr>
          <w:p w14:paraId="4BD14EBF"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37C6D72B" w14:textId="4181412C" w:rsidR="0059287B" w:rsidRPr="00504D6D" w:rsidRDefault="00BF6283" w:rsidP="00AE5A99">
            <w:pPr>
              <w:pStyle w:val="t-9-8"/>
              <w:spacing w:before="0" w:beforeAutospacing="0"/>
              <w:jc w:val="both"/>
              <w:rPr>
                <w:color w:val="000000"/>
                <w:sz w:val="20"/>
                <w:szCs w:val="20"/>
              </w:rPr>
            </w:pPr>
            <w:r>
              <w:rPr>
                <w:color w:val="000000"/>
                <w:sz w:val="20"/>
                <w:szCs w:val="20"/>
              </w:rPr>
              <w:t xml:space="preserve"> 2</w:t>
            </w:r>
            <w:r w:rsidR="00C47441">
              <w:rPr>
                <w:color w:val="000000"/>
                <w:sz w:val="20"/>
                <w:szCs w:val="20"/>
              </w:rPr>
              <w:t>%</w:t>
            </w:r>
          </w:p>
        </w:tc>
      </w:tr>
      <w:tr w:rsidR="0059287B" w:rsidRPr="00633FE1" w14:paraId="59DD0029" w14:textId="77777777" w:rsidTr="00C47441">
        <w:trPr>
          <w:cantSplit/>
        </w:trPr>
        <w:tc>
          <w:tcPr>
            <w:tcW w:w="1679" w:type="dxa"/>
            <w:vAlign w:val="center"/>
          </w:tcPr>
          <w:p w14:paraId="4F58EBD3"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215BCD3A" w14:textId="77777777" w:rsidR="0059287B" w:rsidRPr="00AF177C" w:rsidRDefault="0059287B" w:rsidP="00AE5A99">
            <w:pPr>
              <w:pStyle w:val="t-9-8"/>
              <w:spacing w:before="0" w:beforeAutospacing="0"/>
              <w:jc w:val="both"/>
              <w:rPr>
                <w:color w:val="FF0000"/>
                <w:sz w:val="20"/>
                <w:szCs w:val="20"/>
              </w:rPr>
            </w:pPr>
            <w:r w:rsidRPr="00C47441">
              <w:rPr>
                <w:sz w:val="20"/>
                <w:szCs w:val="20"/>
              </w:rPr>
              <w:t>Vlastita sredstva prijavitelja.</w:t>
            </w:r>
          </w:p>
        </w:tc>
      </w:tr>
      <w:tr w:rsidR="00C47441" w:rsidRPr="00633FE1" w14:paraId="42AFAD03" w14:textId="77777777" w:rsidTr="00C47441">
        <w:trPr>
          <w:cantSplit/>
        </w:trPr>
        <w:tc>
          <w:tcPr>
            <w:tcW w:w="1679" w:type="dxa"/>
            <w:vAlign w:val="center"/>
          </w:tcPr>
          <w:p w14:paraId="0E5C19C9" w14:textId="430C067D" w:rsidR="00C47441" w:rsidRDefault="00C47441" w:rsidP="00C47441">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7E55F547" w14:textId="252D38AE" w:rsidR="00C47441" w:rsidRPr="00AF177C" w:rsidRDefault="00C47441" w:rsidP="00C47441">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C47441" w:rsidRPr="00633FE1" w14:paraId="0C220610" w14:textId="77777777" w:rsidTr="00C47441">
        <w:trPr>
          <w:cantSplit/>
        </w:trPr>
        <w:tc>
          <w:tcPr>
            <w:tcW w:w="1679" w:type="dxa"/>
            <w:vAlign w:val="center"/>
          </w:tcPr>
          <w:p w14:paraId="688D2E9E" w14:textId="52E44400" w:rsidR="00C47441" w:rsidRDefault="00C47441" w:rsidP="00C47441">
            <w:pPr>
              <w:tabs>
                <w:tab w:val="left" w:pos="567"/>
              </w:tabs>
              <w:rPr>
                <w:rFonts w:cs="Times New Roman"/>
                <w:b/>
                <w:sz w:val="20"/>
              </w:rPr>
            </w:pPr>
            <w:r>
              <w:rPr>
                <w:rFonts w:cs="Times New Roman"/>
                <w:b/>
                <w:sz w:val="20"/>
              </w:rPr>
              <w:t>Horizontalna pitanja</w:t>
            </w:r>
          </w:p>
        </w:tc>
        <w:tc>
          <w:tcPr>
            <w:tcW w:w="7383" w:type="dxa"/>
            <w:gridSpan w:val="3"/>
            <w:vAlign w:val="center"/>
          </w:tcPr>
          <w:p w14:paraId="0B425E22" w14:textId="2FE2929D" w:rsidR="00C47441" w:rsidRPr="00AF177C" w:rsidRDefault="00C47441" w:rsidP="00C47441">
            <w:pPr>
              <w:pStyle w:val="t-9-8"/>
              <w:spacing w:before="0" w:beforeAutospacing="0"/>
              <w:jc w:val="both"/>
              <w:rPr>
                <w:color w:val="FF0000"/>
                <w:sz w:val="20"/>
                <w:szCs w:val="20"/>
              </w:rPr>
            </w:pPr>
            <w:r w:rsidRPr="00C47441">
              <w:rPr>
                <w:sz w:val="20"/>
              </w:rPr>
              <w:t>Inovacije</w:t>
            </w:r>
            <w:r>
              <w:rPr>
                <w:sz w:val="20"/>
              </w:rPr>
              <w:t xml:space="preserve"> (tehnološke, novi proizvodi)</w:t>
            </w:r>
            <w:r w:rsidRPr="00C47441">
              <w:rPr>
                <w:sz w:val="20"/>
              </w:rPr>
              <w:t xml:space="preserve">, zaštita okoliša. </w:t>
            </w:r>
          </w:p>
        </w:tc>
      </w:tr>
    </w:tbl>
    <w:p w14:paraId="62C793F9" w14:textId="77777777" w:rsidR="0059287B" w:rsidRDefault="0059287B" w:rsidP="0059287B">
      <w:r>
        <w:br w:type="page"/>
      </w:r>
    </w:p>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49926891" w14:textId="77777777" w:rsidTr="00A966FE">
        <w:trPr>
          <w:cantSplit/>
          <w:trHeight w:val="412"/>
        </w:trPr>
        <w:tc>
          <w:tcPr>
            <w:tcW w:w="1679" w:type="dxa"/>
            <w:shd w:val="clear" w:color="auto" w:fill="B8CCE4" w:themeFill="accent1" w:themeFillTint="66"/>
            <w:vAlign w:val="center"/>
          </w:tcPr>
          <w:p w14:paraId="1D849B90"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B8CCE4" w:themeFill="accent1" w:themeFillTint="66"/>
            <w:vAlign w:val="center"/>
          </w:tcPr>
          <w:p w14:paraId="0350B091" w14:textId="77777777" w:rsidR="0059287B" w:rsidRPr="00633FE1" w:rsidRDefault="0059287B" w:rsidP="00AE5A99">
            <w:pPr>
              <w:tabs>
                <w:tab w:val="left" w:pos="567"/>
              </w:tabs>
              <w:rPr>
                <w:rFonts w:cs="Times New Roman"/>
                <w:sz w:val="20"/>
              </w:rPr>
            </w:pPr>
            <w:r>
              <w:rPr>
                <w:rFonts w:cs="Times New Roman"/>
                <w:sz w:val="20"/>
              </w:rPr>
              <w:t xml:space="preserve">1. </w:t>
            </w:r>
            <w:r w:rsidRPr="00633FE1">
              <w:rPr>
                <w:rFonts w:cs="Times New Roman"/>
                <w:sz w:val="20"/>
              </w:rPr>
              <w:t>Razvoj i jačanje gospodarskog potencijala (podrškom svim oblicima poduzetništva, turizma i poljoprivrede)</w:t>
            </w:r>
          </w:p>
        </w:tc>
      </w:tr>
      <w:tr w:rsidR="0059287B" w:rsidRPr="00633FE1" w14:paraId="5B9E8ED8" w14:textId="77777777" w:rsidTr="00A966FE">
        <w:trPr>
          <w:cantSplit/>
        </w:trPr>
        <w:tc>
          <w:tcPr>
            <w:tcW w:w="1679" w:type="dxa"/>
            <w:shd w:val="clear" w:color="auto" w:fill="EEECE1" w:themeFill="background2"/>
            <w:vAlign w:val="center"/>
          </w:tcPr>
          <w:p w14:paraId="10C25DDE"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0B97DA4E" w14:textId="77777777" w:rsidR="0059287B" w:rsidRPr="00633FE1" w:rsidRDefault="0059287B" w:rsidP="00AE5A99">
            <w:pPr>
              <w:tabs>
                <w:tab w:val="left" w:pos="567"/>
              </w:tabs>
              <w:rPr>
                <w:rFonts w:cs="Times New Roman"/>
                <w:sz w:val="20"/>
              </w:rPr>
            </w:pPr>
            <w:r>
              <w:rPr>
                <w:rFonts w:cs="Times New Roman"/>
                <w:sz w:val="20"/>
              </w:rPr>
              <w:t xml:space="preserve">1.2. </w:t>
            </w:r>
            <w:r w:rsidRPr="003B03C9">
              <w:rPr>
                <w:rFonts w:cs="Times New Roman"/>
                <w:sz w:val="20"/>
              </w:rPr>
              <w:t>Ulaganja u nove tehnologije i/ili procese rada u svim sektorima poljoprivredne proizvodnje, povećanje kapaciteta proizvodnje i plasmana poljoprivrednih proizvoda</w:t>
            </w:r>
          </w:p>
        </w:tc>
      </w:tr>
      <w:tr w:rsidR="0059287B" w:rsidRPr="00633FE1" w14:paraId="417EB591" w14:textId="77777777" w:rsidTr="00A966FE">
        <w:trPr>
          <w:cantSplit/>
        </w:trPr>
        <w:tc>
          <w:tcPr>
            <w:tcW w:w="1679" w:type="dxa"/>
            <w:vAlign w:val="center"/>
          </w:tcPr>
          <w:p w14:paraId="6CDACA42"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208E455B" w14:textId="77777777" w:rsidR="0059287B" w:rsidRDefault="0059287B" w:rsidP="00AE5A99">
            <w:pPr>
              <w:tabs>
                <w:tab w:val="left" w:pos="567"/>
              </w:tabs>
              <w:rPr>
                <w:rFonts w:cs="Times New Roman"/>
                <w:sz w:val="20"/>
              </w:rPr>
            </w:pPr>
            <w:r>
              <w:rPr>
                <w:rFonts w:cs="Times New Roman"/>
                <w:sz w:val="20"/>
              </w:rPr>
              <w:t>3/3A</w:t>
            </w:r>
          </w:p>
          <w:p w14:paraId="0D0785CF" w14:textId="77777777" w:rsidR="0059287B" w:rsidRDefault="0059287B" w:rsidP="00AE5A99">
            <w:pPr>
              <w:tabs>
                <w:tab w:val="left" w:pos="567"/>
              </w:tabs>
              <w:rPr>
                <w:rFonts w:cs="Times New Roman"/>
                <w:sz w:val="20"/>
              </w:rPr>
            </w:pPr>
            <w:r w:rsidRPr="003B03C9">
              <w:rPr>
                <w:rFonts w:cs="Times New Roman"/>
                <w:sz w:val="20"/>
              </w:rPr>
              <w:t>5/5C</w:t>
            </w:r>
          </w:p>
          <w:p w14:paraId="74A51031" w14:textId="77777777" w:rsidR="0059287B" w:rsidRPr="003B03C9" w:rsidRDefault="0059287B" w:rsidP="00AE5A99">
            <w:pPr>
              <w:tabs>
                <w:tab w:val="left" w:pos="567"/>
              </w:tabs>
              <w:rPr>
                <w:rFonts w:cs="Times New Roman"/>
                <w:sz w:val="20"/>
              </w:rPr>
            </w:pPr>
            <w:r>
              <w:rPr>
                <w:rFonts w:cs="Times New Roman"/>
                <w:sz w:val="20"/>
              </w:rPr>
              <w:t>4/P4</w:t>
            </w:r>
          </w:p>
        </w:tc>
        <w:tc>
          <w:tcPr>
            <w:tcW w:w="2268" w:type="dxa"/>
            <w:vAlign w:val="center"/>
          </w:tcPr>
          <w:p w14:paraId="7B6B1844"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42507058" w14:textId="77777777" w:rsidR="0059287B" w:rsidRDefault="0059287B" w:rsidP="00AE5A99">
            <w:pPr>
              <w:tabs>
                <w:tab w:val="left" w:pos="567"/>
              </w:tabs>
              <w:rPr>
                <w:rFonts w:cs="Times New Roman"/>
                <w:sz w:val="20"/>
              </w:rPr>
            </w:pPr>
            <w:r w:rsidRPr="003B03C9">
              <w:rPr>
                <w:rFonts w:cs="Times New Roman"/>
                <w:sz w:val="20"/>
              </w:rPr>
              <w:t xml:space="preserve">M04 </w:t>
            </w:r>
            <w:r>
              <w:rPr>
                <w:rFonts w:cs="Times New Roman"/>
                <w:sz w:val="20"/>
              </w:rPr>
              <w:t>– Ulaganja u fizičku imovinu</w:t>
            </w:r>
          </w:p>
          <w:p w14:paraId="568EDB44" w14:textId="1C4694DF" w:rsidR="00E91789" w:rsidRPr="00633FE1" w:rsidRDefault="00E91789" w:rsidP="00AE5A99">
            <w:pPr>
              <w:tabs>
                <w:tab w:val="left" w:pos="567"/>
              </w:tabs>
              <w:rPr>
                <w:rFonts w:cs="Times New Roman"/>
                <w:sz w:val="20"/>
              </w:rPr>
            </w:pPr>
            <w:r>
              <w:rPr>
                <w:rFonts w:cs="Times New Roman"/>
                <w:sz w:val="20"/>
              </w:rPr>
              <w:t>Podmjera 4.2</w:t>
            </w:r>
          </w:p>
        </w:tc>
      </w:tr>
      <w:tr w:rsidR="0059287B" w:rsidRPr="00633FE1" w14:paraId="68A8FF26" w14:textId="77777777" w:rsidTr="00A966FE">
        <w:trPr>
          <w:cantSplit/>
        </w:trPr>
        <w:tc>
          <w:tcPr>
            <w:tcW w:w="1679" w:type="dxa"/>
            <w:shd w:val="clear" w:color="auto" w:fill="B2A1C7" w:themeFill="accent4" w:themeFillTint="99"/>
            <w:vAlign w:val="center"/>
          </w:tcPr>
          <w:p w14:paraId="35084ACD"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1A2A6D1F" w14:textId="4759F2C8" w:rsidR="0059287B" w:rsidRPr="00633FE1" w:rsidRDefault="001809C4" w:rsidP="00AE5A99">
            <w:pPr>
              <w:tabs>
                <w:tab w:val="left" w:pos="567"/>
              </w:tabs>
              <w:rPr>
                <w:rFonts w:cs="Times New Roman"/>
                <w:sz w:val="20"/>
              </w:rPr>
            </w:pPr>
            <w:r>
              <w:rPr>
                <w:rFonts w:cs="Times New Roman"/>
                <w:sz w:val="20"/>
              </w:rPr>
              <w:t>1.2.3</w:t>
            </w:r>
            <w:r w:rsidR="0059287B">
              <w:rPr>
                <w:rFonts w:cs="Times New Roman"/>
                <w:sz w:val="20"/>
              </w:rPr>
              <w:t>. Povećanje dodane vrijednosti poljoprivrednim proizvodima</w:t>
            </w:r>
          </w:p>
        </w:tc>
      </w:tr>
      <w:tr w:rsidR="0059287B" w:rsidRPr="00F70EAC" w14:paraId="4778B096" w14:textId="77777777" w:rsidTr="00A966FE">
        <w:trPr>
          <w:cantSplit/>
        </w:trPr>
        <w:tc>
          <w:tcPr>
            <w:tcW w:w="1679" w:type="dxa"/>
            <w:vAlign w:val="center"/>
          </w:tcPr>
          <w:p w14:paraId="36513A2F"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6531EDB2" w14:textId="7FE16E4A" w:rsidR="0059287B" w:rsidRPr="00E82E20" w:rsidRDefault="0059287B" w:rsidP="00AE5A99">
            <w:pPr>
              <w:tabs>
                <w:tab w:val="left" w:pos="567"/>
              </w:tabs>
              <w:jc w:val="both"/>
              <w:rPr>
                <w:rFonts w:cs="Times New Roman"/>
                <w:sz w:val="20"/>
              </w:rPr>
            </w:pPr>
            <w:r w:rsidRPr="00E82E20">
              <w:rPr>
                <w:rFonts w:cs="Times New Roman"/>
                <w:sz w:val="20"/>
              </w:rPr>
              <w:t xml:space="preserve">Jačanje kapaciteta </w:t>
            </w:r>
            <w:r w:rsidR="00A966FE" w:rsidRPr="00E82E20">
              <w:rPr>
                <w:rFonts w:cs="Times New Roman"/>
                <w:sz w:val="20"/>
              </w:rPr>
              <w:t>poljoprivrednih</w:t>
            </w:r>
            <w:r w:rsidRPr="00E82E20">
              <w:rPr>
                <w:rFonts w:cs="Times New Roman"/>
                <w:sz w:val="20"/>
              </w:rPr>
              <w:t xml:space="preserve"> proizvođača za obradu i preradu poljoprivrednih proizvoda u svrhu povećanja njihove dodane vrijednosti i olakšanja plasmana.</w:t>
            </w:r>
          </w:p>
        </w:tc>
      </w:tr>
      <w:tr w:rsidR="0059287B" w:rsidRPr="00F70EAC" w14:paraId="6B6F8F6C" w14:textId="77777777" w:rsidTr="00A966FE">
        <w:trPr>
          <w:cantSplit/>
        </w:trPr>
        <w:tc>
          <w:tcPr>
            <w:tcW w:w="1679" w:type="dxa"/>
            <w:vAlign w:val="center"/>
          </w:tcPr>
          <w:p w14:paraId="7C1B4C0C"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3E41553B" w14:textId="77777777" w:rsidR="0059287B" w:rsidRPr="00CB6707" w:rsidRDefault="0059287B" w:rsidP="00AE5A99">
            <w:pPr>
              <w:tabs>
                <w:tab w:val="left" w:pos="567"/>
              </w:tabs>
              <w:jc w:val="both"/>
              <w:rPr>
                <w:rFonts w:cs="Times New Roman"/>
                <w:sz w:val="20"/>
              </w:rPr>
            </w:pPr>
            <w:r w:rsidRPr="00CB6707">
              <w:rPr>
                <w:rFonts w:cs="Times New Roman"/>
                <w:sz w:val="20"/>
              </w:rPr>
              <w:t xml:space="preserve">Provedbom ove operacije doprinijeti će se jačanju konkurentnosti poljoprivrednika, pridajući vrijednost poljoprivrednim proizvodima na temelju obrade i prerade. Na taj način omogućiti će se i bolji plasman na tržištima i povećati dohodovnost proizvođača. Na velikom broju poljoprivrednih gospodarstava na području LAG-a uočena je potreba za kvalitetnih investicijskim sredstvima </w:t>
            </w:r>
            <w:r>
              <w:rPr>
                <w:rFonts w:cs="Times New Roman"/>
                <w:sz w:val="20"/>
              </w:rPr>
              <w:t>za ulaganja u nove tehnologije i procese prerade, čime će</w:t>
            </w:r>
            <w:r w:rsidRPr="00CB6707">
              <w:rPr>
                <w:rFonts w:cs="Times New Roman"/>
                <w:sz w:val="20"/>
              </w:rPr>
              <w:t xml:space="preserve"> se povećati vrijednost i produžiti trajnost</w:t>
            </w:r>
            <w:r>
              <w:rPr>
                <w:rFonts w:cs="Times New Roman"/>
                <w:sz w:val="20"/>
              </w:rPr>
              <w:t xml:space="preserve"> poljoprivrednih</w:t>
            </w:r>
            <w:r w:rsidRPr="00CB6707">
              <w:rPr>
                <w:rFonts w:cs="Times New Roman"/>
                <w:sz w:val="20"/>
              </w:rPr>
              <w:t xml:space="preserve"> proizvoda što će olakšati mogućnosti </w:t>
            </w:r>
            <w:r>
              <w:rPr>
                <w:rFonts w:cs="Times New Roman"/>
                <w:sz w:val="20"/>
              </w:rPr>
              <w:t>utrživa</w:t>
            </w:r>
            <w:r w:rsidRPr="00CB6707">
              <w:rPr>
                <w:rFonts w:cs="Times New Roman"/>
                <w:sz w:val="20"/>
              </w:rPr>
              <w:t>nja</w:t>
            </w:r>
            <w:r>
              <w:rPr>
                <w:rFonts w:cs="Times New Roman"/>
                <w:sz w:val="20"/>
              </w:rPr>
              <w:t>, kako na lokalnom i nacionalnom tako i na europskom tržištu.</w:t>
            </w:r>
          </w:p>
        </w:tc>
      </w:tr>
      <w:tr w:rsidR="0059287B" w:rsidRPr="00615507" w14:paraId="73FFDF42" w14:textId="77777777" w:rsidTr="00A966FE">
        <w:trPr>
          <w:cantSplit/>
        </w:trPr>
        <w:tc>
          <w:tcPr>
            <w:tcW w:w="1679" w:type="dxa"/>
            <w:vAlign w:val="center"/>
          </w:tcPr>
          <w:p w14:paraId="31DE1E04"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31325BFE" w14:textId="77777777" w:rsidR="0059287B" w:rsidRPr="00177A5C" w:rsidRDefault="0059287B" w:rsidP="00AE5A99">
            <w:pPr>
              <w:tabs>
                <w:tab w:val="left" w:pos="567"/>
              </w:tabs>
              <w:jc w:val="both"/>
              <w:rPr>
                <w:rFonts w:cs="Times New Roman"/>
                <w:sz w:val="20"/>
              </w:rPr>
            </w:pPr>
            <w:r w:rsidRPr="00177A5C">
              <w:rPr>
                <w:rFonts w:cs="Times New Roman"/>
                <w:sz w:val="20"/>
              </w:rPr>
              <w:t xml:space="preserve">Ojačani kapaciteti poljoprivrednih proizvođača za obradu i preradu poljoprivrednih proizvoda primjenom novih tehnologija i procesa, uz povećanje prihoda i konkurentnost gospodarstva. </w:t>
            </w:r>
          </w:p>
        </w:tc>
      </w:tr>
      <w:tr w:rsidR="0059287B" w:rsidRPr="00615507" w14:paraId="51DD8B15" w14:textId="77777777" w:rsidTr="00A966FE">
        <w:trPr>
          <w:cantSplit/>
        </w:trPr>
        <w:tc>
          <w:tcPr>
            <w:tcW w:w="1679" w:type="dxa"/>
            <w:vAlign w:val="center"/>
          </w:tcPr>
          <w:p w14:paraId="3A24EBD3"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3577D971" w14:textId="695AB786" w:rsidR="0059287B" w:rsidRPr="00177A5C" w:rsidRDefault="0059287B" w:rsidP="0021788D">
            <w:pPr>
              <w:tabs>
                <w:tab w:val="left" w:pos="567"/>
              </w:tabs>
              <w:jc w:val="both"/>
              <w:rPr>
                <w:rFonts w:cs="Times New Roman"/>
                <w:sz w:val="20"/>
              </w:rPr>
            </w:pPr>
            <w:r w:rsidRPr="00177A5C">
              <w:rPr>
                <w:rFonts w:cs="Times New Roman"/>
                <w:sz w:val="20"/>
              </w:rPr>
              <w:t>Broj</w:t>
            </w:r>
            <w:r w:rsidR="0021788D">
              <w:rPr>
                <w:rFonts w:cs="Times New Roman"/>
                <w:sz w:val="20"/>
              </w:rPr>
              <w:t xml:space="preserve"> provedenih projekata, broj</w:t>
            </w:r>
            <w:r w:rsidRPr="00177A5C">
              <w:rPr>
                <w:rFonts w:cs="Times New Roman"/>
                <w:sz w:val="20"/>
              </w:rPr>
              <w:t xml:space="preserve"> nabavljene opreme za obradu i pr</w:t>
            </w:r>
            <w:r w:rsidR="0021788D">
              <w:rPr>
                <w:rFonts w:cs="Times New Roman"/>
                <w:sz w:val="20"/>
              </w:rPr>
              <w:t>eradu poljoprivrednih proizvoda</w:t>
            </w:r>
            <w:r w:rsidRPr="00177A5C">
              <w:rPr>
                <w:rFonts w:cs="Times New Roman"/>
                <w:sz w:val="20"/>
              </w:rPr>
              <w:t>.</w:t>
            </w:r>
          </w:p>
        </w:tc>
      </w:tr>
      <w:tr w:rsidR="0059287B" w:rsidRPr="00633FE1" w14:paraId="29F4CE29" w14:textId="77777777" w:rsidTr="00A966FE">
        <w:trPr>
          <w:cantSplit/>
        </w:trPr>
        <w:tc>
          <w:tcPr>
            <w:tcW w:w="1679" w:type="dxa"/>
            <w:vAlign w:val="center"/>
          </w:tcPr>
          <w:p w14:paraId="3B2D85F6"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5C790655" w14:textId="6469550C" w:rsidR="0059287B" w:rsidRPr="00633FE1" w:rsidRDefault="0059287B" w:rsidP="00A966FE">
            <w:pPr>
              <w:tabs>
                <w:tab w:val="left" w:pos="567"/>
              </w:tabs>
              <w:rPr>
                <w:rFonts w:cs="Times New Roman"/>
                <w:sz w:val="20"/>
              </w:rPr>
            </w:pPr>
            <w:r>
              <w:rPr>
                <w:rFonts w:cs="Times New Roman"/>
                <w:sz w:val="20"/>
              </w:rPr>
              <w:t>Fizičke i pravne osobe koje se bave ili se namjeravaju baviti preradom proiz</w:t>
            </w:r>
            <w:r w:rsidR="00A966FE">
              <w:rPr>
                <w:rFonts w:cs="Times New Roman"/>
                <w:sz w:val="20"/>
              </w:rPr>
              <w:t xml:space="preserve">voda iz Dodatka I. Ugovora o EU </w:t>
            </w:r>
            <w:r>
              <w:rPr>
                <w:rFonts w:cs="Times New Roman"/>
                <w:sz w:val="20"/>
              </w:rPr>
              <w:t>sukladno Pravilniku o provedbi Mjere M</w:t>
            </w:r>
            <w:r w:rsidRPr="000F12E2">
              <w:rPr>
                <w:rFonts w:cs="Times New Roman"/>
                <w:sz w:val="20"/>
              </w:rPr>
              <w:t>04 »Ulaganja u fizičku imovi</w:t>
            </w:r>
            <w:r>
              <w:rPr>
                <w:rFonts w:cs="Times New Roman"/>
                <w:sz w:val="20"/>
              </w:rPr>
              <w:t>nu«, podmjere 4.2</w:t>
            </w:r>
            <w:r w:rsidRPr="000F12E2">
              <w:rPr>
                <w:rFonts w:cs="Times New Roman"/>
                <w:sz w:val="20"/>
              </w:rPr>
              <w:t xml:space="preserve">. </w:t>
            </w:r>
            <w:r w:rsidRPr="006C2FE1">
              <w:rPr>
                <w:rFonts w:cs="Times New Roman"/>
                <w:sz w:val="20"/>
              </w:rPr>
              <w:t>»Potpora za ulaganja u preradu, marketing i/ili razvoj</w:t>
            </w:r>
            <w:r>
              <w:rPr>
                <w:rFonts w:cs="Times New Roman"/>
                <w:sz w:val="20"/>
              </w:rPr>
              <w:t xml:space="preserve"> poljoprivrednih proizvoda« (dalje u tekstu Pravilnik)</w:t>
            </w:r>
          </w:p>
        </w:tc>
      </w:tr>
      <w:tr w:rsidR="0059287B" w:rsidRPr="00800B62" w14:paraId="00A6D6AC" w14:textId="77777777" w:rsidTr="00A966FE">
        <w:trPr>
          <w:cantSplit/>
        </w:trPr>
        <w:tc>
          <w:tcPr>
            <w:tcW w:w="1679" w:type="dxa"/>
            <w:vAlign w:val="center"/>
          </w:tcPr>
          <w:p w14:paraId="2F95C839"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202EF792" w14:textId="77777777" w:rsidR="0059287B" w:rsidRPr="006C2FE1" w:rsidRDefault="0059287B" w:rsidP="00AE5A99">
            <w:pPr>
              <w:pStyle w:val="t-9-8"/>
              <w:spacing w:before="0" w:beforeAutospacing="0" w:after="0" w:afterAutospacing="0"/>
              <w:jc w:val="both"/>
              <w:rPr>
                <w:color w:val="000000"/>
                <w:sz w:val="20"/>
                <w:szCs w:val="20"/>
              </w:rPr>
            </w:pPr>
            <w:r w:rsidRPr="006C2FE1">
              <w:rPr>
                <w:color w:val="000000"/>
                <w:sz w:val="20"/>
                <w:szCs w:val="20"/>
              </w:rPr>
              <w:t>Ulaganja se moraju odnositi na proizvode obuhvaćene Prilogom I. Pravilnika osim proizvoda ribarstva.</w:t>
            </w:r>
          </w:p>
          <w:p w14:paraId="44DC4CBE" w14:textId="77777777" w:rsidR="0059287B" w:rsidRPr="006C2FE1" w:rsidRDefault="0059287B" w:rsidP="00AE5A99">
            <w:pPr>
              <w:pStyle w:val="t-9-8"/>
              <w:spacing w:before="0" w:beforeAutospacing="0" w:after="0" w:afterAutospacing="0"/>
              <w:jc w:val="both"/>
              <w:rPr>
                <w:color w:val="000000"/>
                <w:sz w:val="20"/>
                <w:szCs w:val="20"/>
              </w:rPr>
            </w:pPr>
            <w:r w:rsidRPr="006C2FE1">
              <w:rPr>
                <w:color w:val="000000"/>
                <w:sz w:val="20"/>
                <w:szCs w:val="20"/>
              </w:rPr>
              <w:t>Proizvođačke grupe/organizacije moraju biti priznate sukladno Zakonu o zajedničkoj organizaciji tržišta poljoprivrednih proizvoda i posebnim mjerama i pravilima vezanim za tržište poljoprivrednih proizvoda.</w:t>
            </w:r>
          </w:p>
          <w:p w14:paraId="5278F169" w14:textId="77777777" w:rsidR="0059287B" w:rsidRPr="006C2FE1" w:rsidRDefault="0059287B" w:rsidP="00AE5A99">
            <w:pPr>
              <w:pStyle w:val="t-9-8"/>
              <w:spacing w:before="0" w:beforeAutospacing="0" w:after="0" w:afterAutospacing="0"/>
              <w:jc w:val="both"/>
              <w:rPr>
                <w:color w:val="000000"/>
                <w:sz w:val="20"/>
                <w:szCs w:val="20"/>
              </w:rPr>
            </w:pPr>
            <w:r w:rsidRPr="006C2FE1">
              <w:rPr>
                <w:color w:val="000000"/>
                <w:sz w:val="20"/>
                <w:szCs w:val="20"/>
              </w:rPr>
              <w:t>Korisnik je dužan izraditi poslovni plan ukoliko vrijednost ukupno prihvatljivih troškova iznosi više od 200.000 kuna.</w:t>
            </w:r>
          </w:p>
          <w:p w14:paraId="04D22190" w14:textId="77777777" w:rsidR="0059287B" w:rsidRPr="006C2FE1" w:rsidRDefault="0059287B" w:rsidP="00AE5A99">
            <w:pPr>
              <w:pStyle w:val="t-9-8"/>
              <w:spacing w:before="0" w:beforeAutospacing="0" w:after="0" w:afterAutospacing="0"/>
              <w:jc w:val="both"/>
              <w:rPr>
                <w:color w:val="000000"/>
                <w:sz w:val="20"/>
                <w:szCs w:val="20"/>
              </w:rPr>
            </w:pPr>
            <w:r w:rsidRPr="006C2FE1">
              <w:rPr>
                <w:color w:val="000000"/>
                <w:sz w:val="20"/>
                <w:szCs w:val="20"/>
              </w:rPr>
              <w:t>Korisnik mora imati podmirene odnosno regulirane financijske obveze prema državnom proračunu Republike Hrvatske.</w:t>
            </w:r>
          </w:p>
          <w:p w14:paraId="0C5E51AE" w14:textId="77777777" w:rsidR="0059287B" w:rsidRPr="006C2FE1" w:rsidRDefault="0059287B" w:rsidP="00AE5A99">
            <w:pPr>
              <w:pStyle w:val="t-9-8"/>
              <w:spacing w:before="0" w:beforeAutospacing="0" w:after="0" w:afterAutospacing="0"/>
              <w:jc w:val="both"/>
              <w:rPr>
                <w:color w:val="000000"/>
                <w:sz w:val="20"/>
                <w:szCs w:val="20"/>
              </w:rPr>
            </w:pPr>
            <w:r w:rsidRPr="006C2FE1">
              <w:rPr>
                <w:color w:val="000000"/>
                <w:sz w:val="20"/>
                <w:szCs w:val="20"/>
              </w:rPr>
              <w:t>Objekt za preradu mora biti registriran/odobren od nadležnih institucija iz članka 15. ovoga Pravilnika za obavljanje prerađivačke djelatnosti na kraju ulaganja.</w:t>
            </w:r>
          </w:p>
          <w:p w14:paraId="197034D0" w14:textId="77777777" w:rsidR="0059287B" w:rsidRPr="00800B62" w:rsidRDefault="0059287B" w:rsidP="00AE5A99">
            <w:pPr>
              <w:pStyle w:val="t-9-8"/>
              <w:spacing w:before="0" w:beforeAutospacing="0" w:after="0" w:afterAutospacing="0"/>
              <w:jc w:val="both"/>
              <w:rPr>
                <w:color w:val="000000"/>
                <w:sz w:val="20"/>
                <w:szCs w:val="20"/>
              </w:rPr>
            </w:pPr>
            <w:r w:rsidRPr="006C2FE1">
              <w:rPr>
                <w:color w:val="000000"/>
                <w:sz w:val="20"/>
                <w:szCs w:val="20"/>
              </w:rPr>
              <w:t xml:space="preserve">Ostali uvjeti </w:t>
            </w:r>
            <w:r>
              <w:rPr>
                <w:sz w:val="20"/>
                <w:szCs w:val="20"/>
              </w:rPr>
              <w:t xml:space="preserve"> sukladno Pravilniku.</w:t>
            </w:r>
          </w:p>
        </w:tc>
      </w:tr>
      <w:tr w:rsidR="0059287B" w:rsidRPr="000F12E2" w14:paraId="3B26FB6C" w14:textId="77777777" w:rsidTr="00A966FE">
        <w:trPr>
          <w:cantSplit/>
        </w:trPr>
        <w:tc>
          <w:tcPr>
            <w:tcW w:w="1679" w:type="dxa"/>
            <w:vAlign w:val="center"/>
          </w:tcPr>
          <w:p w14:paraId="1B86466C"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09487115" w14:textId="77777777" w:rsidR="0059287B" w:rsidRPr="000F12E2" w:rsidRDefault="0059287B" w:rsidP="00AE5A99">
            <w:pPr>
              <w:pStyle w:val="t-9-8"/>
              <w:jc w:val="both"/>
              <w:rPr>
                <w:color w:val="000000"/>
                <w:sz w:val="20"/>
                <w:szCs w:val="20"/>
              </w:rPr>
            </w:pPr>
            <w:r>
              <w:rPr>
                <w:color w:val="000000"/>
                <w:sz w:val="20"/>
                <w:szCs w:val="20"/>
              </w:rPr>
              <w:t xml:space="preserve">Prihvatljivi i neprihvatljivi troškovi sukladni su troškovima navedenima u </w:t>
            </w:r>
            <w:r w:rsidRPr="000F12E2">
              <w:rPr>
                <w:color w:val="000000"/>
                <w:sz w:val="20"/>
                <w:szCs w:val="20"/>
              </w:rPr>
              <w:t>Pravilnik</w:t>
            </w:r>
            <w:r>
              <w:rPr>
                <w:color w:val="000000"/>
                <w:sz w:val="20"/>
                <w:szCs w:val="20"/>
              </w:rPr>
              <w:t>u.</w:t>
            </w:r>
          </w:p>
        </w:tc>
      </w:tr>
      <w:tr w:rsidR="0059287B" w:rsidRPr="00504D6D" w14:paraId="384663C0" w14:textId="77777777" w:rsidTr="00A966FE">
        <w:trPr>
          <w:cantSplit/>
        </w:trPr>
        <w:tc>
          <w:tcPr>
            <w:tcW w:w="1679" w:type="dxa"/>
            <w:vAlign w:val="center"/>
          </w:tcPr>
          <w:p w14:paraId="618836AF"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41A6D501" w14:textId="26116C91" w:rsidR="0059287B" w:rsidRPr="00504D6D" w:rsidRDefault="00A966FE" w:rsidP="00AE5A99">
            <w:pPr>
              <w:pStyle w:val="t-9-8"/>
              <w:spacing w:before="0" w:beforeAutospacing="0"/>
              <w:jc w:val="both"/>
              <w:rPr>
                <w:color w:val="000000"/>
                <w:sz w:val="20"/>
                <w:szCs w:val="20"/>
              </w:rPr>
            </w:pPr>
            <w:r w:rsidRPr="00A966FE">
              <w:rPr>
                <w:sz w:val="20"/>
                <w:szCs w:val="20"/>
              </w:rPr>
              <w:t>Max. 5</w:t>
            </w:r>
            <w:r w:rsidR="0059287B" w:rsidRPr="00A966FE">
              <w:rPr>
                <w:sz w:val="20"/>
                <w:szCs w:val="20"/>
              </w:rPr>
              <w:t>0.000,00 EUR</w:t>
            </w:r>
          </w:p>
        </w:tc>
      </w:tr>
      <w:tr w:rsidR="0059287B" w:rsidRPr="00BD4547" w14:paraId="697C6895" w14:textId="77777777" w:rsidTr="00A966FE">
        <w:trPr>
          <w:cantSplit/>
        </w:trPr>
        <w:tc>
          <w:tcPr>
            <w:tcW w:w="1679" w:type="dxa"/>
            <w:vAlign w:val="center"/>
          </w:tcPr>
          <w:p w14:paraId="7F6D9529"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2A0052FC" w14:textId="77777777" w:rsidR="0059287B" w:rsidRPr="00177A5C" w:rsidRDefault="0059287B" w:rsidP="00AE5A99">
            <w:pPr>
              <w:pStyle w:val="t-9-8"/>
              <w:spacing w:before="0" w:beforeAutospacing="0"/>
              <w:jc w:val="both"/>
              <w:rPr>
                <w:color w:val="FF0000"/>
                <w:sz w:val="20"/>
                <w:szCs w:val="20"/>
              </w:rPr>
            </w:pPr>
            <w:r w:rsidRPr="00A966FE">
              <w:rPr>
                <w:sz w:val="20"/>
                <w:szCs w:val="20"/>
              </w:rPr>
              <w:t xml:space="preserve">Do 50 % vrijednosti ukupno prihvatljivih troškova, a može se uvećati za dodatnih 20 postotnih bodova i to za mlade poljoprivrednike, zajedničke projekte, ekološkom poljoprivredom i u drugim slučajevima kako je definirano Pravilnikom. </w:t>
            </w:r>
          </w:p>
        </w:tc>
      </w:tr>
      <w:tr w:rsidR="0059287B" w:rsidRPr="00504D6D" w14:paraId="25BE9BC8" w14:textId="77777777" w:rsidTr="00A966FE">
        <w:trPr>
          <w:cantSplit/>
        </w:trPr>
        <w:tc>
          <w:tcPr>
            <w:tcW w:w="1679" w:type="dxa"/>
            <w:vAlign w:val="center"/>
          </w:tcPr>
          <w:p w14:paraId="64C51091"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77196EDA" w14:textId="5460EFE2" w:rsidR="0059287B" w:rsidRPr="00504D6D" w:rsidRDefault="00E417BA" w:rsidP="00AE5A99">
            <w:pPr>
              <w:pStyle w:val="t-9-8"/>
              <w:spacing w:before="0" w:beforeAutospacing="0"/>
              <w:jc w:val="both"/>
              <w:rPr>
                <w:color w:val="000000"/>
                <w:sz w:val="20"/>
                <w:szCs w:val="20"/>
              </w:rPr>
            </w:pPr>
            <w:r>
              <w:rPr>
                <w:color w:val="000000"/>
                <w:sz w:val="20"/>
                <w:szCs w:val="20"/>
              </w:rPr>
              <w:t>4</w:t>
            </w:r>
            <w:r w:rsidR="00A966FE">
              <w:rPr>
                <w:color w:val="000000"/>
                <w:sz w:val="20"/>
                <w:szCs w:val="20"/>
              </w:rPr>
              <w:t>%</w:t>
            </w:r>
          </w:p>
        </w:tc>
      </w:tr>
      <w:tr w:rsidR="0059287B" w:rsidRPr="00AF177C" w14:paraId="58B49362" w14:textId="77777777" w:rsidTr="00A966FE">
        <w:trPr>
          <w:cantSplit/>
        </w:trPr>
        <w:tc>
          <w:tcPr>
            <w:tcW w:w="1679" w:type="dxa"/>
            <w:vAlign w:val="center"/>
          </w:tcPr>
          <w:p w14:paraId="1C6B016E"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50228E29" w14:textId="77777777" w:rsidR="0059287B" w:rsidRPr="00AF177C" w:rsidRDefault="0059287B" w:rsidP="00AE5A99">
            <w:pPr>
              <w:pStyle w:val="t-9-8"/>
              <w:spacing w:before="0" w:beforeAutospacing="0"/>
              <w:jc w:val="both"/>
              <w:rPr>
                <w:color w:val="FF0000"/>
                <w:sz w:val="20"/>
                <w:szCs w:val="20"/>
              </w:rPr>
            </w:pPr>
            <w:r w:rsidRPr="00A966FE">
              <w:rPr>
                <w:sz w:val="20"/>
                <w:szCs w:val="20"/>
              </w:rPr>
              <w:t>Vlastita sredstva prijavitelja.</w:t>
            </w:r>
          </w:p>
        </w:tc>
      </w:tr>
      <w:tr w:rsidR="00A966FE" w:rsidRPr="00AF177C" w14:paraId="517D5F9F" w14:textId="77777777" w:rsidTr="00A966FE">
        <w:trPr>
          <w:cantSplit/>
        </w:trPr>
        <w:tc>
          <w:tcPr>
            <w:tcW w:w="1679" w:type="dxa"/>
            <w:vAlign w:val="center"/>
          </w:tcPr>
          <w:p w14:paraId="2287044C" w14:textId="3724C81A" w:rsidR="00A966FE" w:rsidRDefault="00A966FE" w:rsidP="00A966FE">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30BCAE74" w14:textId="191E610A" w:rsidR="00A966FE" w:rsidRPr="00AF177C" w:rsidRDefault="00A966FE" w:rsidP="00A966FE">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A966FE" w:rsidRPr="00AF177C" w14:paraId="7C84CBD2" w14:textId="77777777" w:rsidTr="00A966FE">
        <w:trPr>
          <w:cantSplit/>
        </w:trPr>
        <w:tc>
          <w:tcPr>
            <w:tcW w:w="1679" w:type="dxa"/>
            <w:vAlign w:val="center"/>
          </w:tcPr>
          <w:p w14:paraId="51CA3B8A" w14:textId="0FA1BB17" w:rsidR="00A966FE" w:rsidRDefault="00A966FE" w:rsidP="00A966FE">
            <w:pPr>
              <w:tabs>
                <w:tab w:val="left" w:pos="567"/>
              </w:tabs>
              <w:rPr>
                <w:rFonts w:cs="Times New Roman"/>
                <w:b/>
                <w:sz w:val="20"/>
              </w:rPr>
            </w:pPr>
            <w:r>
              <w:rPr>
                <w:rFonts w:cs="Times New Roman"/>
                <w:b/>
                <w:sz w:val="20"/>
              </w:rPr>
              <w:t>Horizontalna pitanja</w:t>
            </w:r>
          </w:p>
        </w:tc>
        <w:tc>
          <w:tcPr>
            <w:tcW w:w="7383" w:type="dxa"/>
            <w:gridSpan w:val="3"/>
            <w:vAlign w:val="center"/>
          </w:tcPr>
          <w:p w14:paraId="565B02BC" w14:textId="0798C0CC" w:rsidR="00A966FE" w:rsidRPr="00AF177C" w:rsidRDefault="00A966FE" w:rsidP="00A966FE">
            <w:pPr>
              <w:pStyle w:val="t-9-8"/>
              <w:spacing w:before="0" w:beforeAutospacing="0"/>
              <w:jc w:val="both"/>
              <w:rPr>
                <w:color w:val="FF0000"/>
                <w:sz w:val="20"/>
                <w:szCs w:val="20"/>
              </w:rPr>
            </w:pPr>
            <w:r w:rsidRPr="00C47441">
              <w:rPr>
                <w:sz w:val="20"/>
              </w:rPr>
              <w:t>Inovacije</w:t>
            </w:r>
            <w:r>
              <w:rPr>
                <w:sz w:val="20"/>
              </w:rPr>
              <w:t xml:space="preserve">, </w:t>
            </w:r>
            <w:r w:rsidRPr="00C47441">
              <w:rPr>
                <w:sz w:val="20"/>
              </w:rPr>
              <w:t xml:space="preserve">zaštita okoliša. </w:t>
            </w:r>
          </w:p>
        </w:tc>
      </w:tr>
    </w:tbl>
    <w:p w14:paraId="6BBB411C" w14:textId="77777777" w:rsidR="00406035" w:rsidRDefault="00406035" w:rsidP="0059287B"/>
    <w:p w14:paraId="09BDB3E1" w14:textId="77777777" w:rsidR="00406035" w:rsidRDefault="00406035" w:rsidP="0059287B"/>
    <w:p w14:paraId="4DAA7702" w14:textId="77777777" w:rsidR="00406035" w:rsidRDefault="00406035" w:rsidP="0059287B"/>
    <w:p w14:paraId="1FA47161" w14:textId="77777777" w:rsidR="00406035" w:rsidRDefault="00406035" w:rsidP="0059287B"/>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406035" w:rsidRPr="00633FE1" w14:paraId="4F15A4F9" w14:textId="77777777" w:rsidTr="00913E37">
        <w:trPr>
          <w:cantSplit/>
          <w:trHeight w:val="412"/>
        </w:trPr>
        <w:tc>
          <w:tcPr>
            <w:tcW w:w="1679" w:type="dxa"/>
            <w:shd w:val="clear" w:color="auto" w:fill="B8CCE4" w:themeFill="accent1" w:themeFillTint="66"/>
            <w:vAlign w:val="center"/>
          </w:tcPr>
          <w:p w14:paraId="0A4C01E1" w14:textId="77777777" w:rsidR="00406035" w:rsidRPr="00633FE1" w:rsidRDefault="00406035" w:rsidP="00DE3177">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B8CCE4" w:themeFill="accent1" w:themeFillTint="66"/>
            <w:vAlign w:val="center"/>
          </w:tcPr>
          <w:p w14:paraId="20F0C080" w14:textId="77777777" w:rsidR="00406035" w:rsidRPr="00633FE1" w:rsidRDefault="00406035" w:rsidP="00DE3177">
            <w:pPr>
              <w:tabs>
                <w:tab w:val="left" w:pos="567"/>
              </w:tabs>
              <w:rPr>
                <w:rFonts w:cs="Times New Roman"/>
                <w:sz w:val="20"/>
              </w:rPr>
            </w:pPr>
            <w:r>
              <w:rPr>
                <w:rFonts w:cs="Times New Roman"/>
                <w:sz w:val="20"/>
              </w:rPr>
              <w:t xml:space="preserve">1. </w:t>
            </w:r>
            <w:r w:rsidRPr="00633FE1">
              <w:rPr>
                <w:rFonts w:cs="Times New Roman"/>
                <w:sz w:val="20"/>
              </w:rPr>
              <w:t>Razvoj i jačanje gospodarskog potencijala (podrškom svim oblicima poduzetništva, turizma i poljoprivrede)</w:t>
            </w:r>
          </w:p>
        </w:tc>
      </w:tr>
      <w:tr w:rsidR="00406035" w:rsidRPr="00633FE1" w14:paraId="051F3D99" w14:textId="77777777" w:rsidTr="00913E37">
        <w:trPr>
          <w:cantSplit/>
        </w:trPr>
        <w:tc>
          <w:tcPr>
            <w:tcW w:w="1679" w:type="dxa"/>
            <w:shd w:val="clear" w:color="auto" w:fill="EEECE1" w:themeFill="background2"/>
            <w:vAlign w:val="center"/>
          </w:tcPr>
          <w:p w14:paraId="0C66C053" w14:textId="77777777" w:rsidR="00406035" w:rsidRPr="00633FE1" w:rsidRDefault="00406035" w:rsidP="00DE3177">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5CECD7CA" w14:textId="77777777" w:rsidR="00406035" w:rsidRPr="00633FE1" w:rsidRDefault="00406035" w:rsidP="00DE3177">
            <w:pPr>
              <w:tabs>
                <w:tab w:val="left" w:pos="567"/>
              </w:tabs>
              <w:rPr>
                <w:rFonts w:cs="Times New Roman"/>
                <w:sz w:val="20"/>
              </w:rPr>
            </w:pPr>
            <w:r>
              <w:rPr>
                <w:rFonts w:cs="Times New Roman"/>
                <w:sz w:val="20"/>
              </w:rPr>
              <w:t>1.3. Razvijanje nepoljoprivrednih djelatnosti u ruralnom području</w:t>
            </w:r>
          </w:p>
        </w:tc>
      </w:tr>
      <w:tr w:rsidR="00406035" w:rsidRPr="00633FE1" w14:paraId="57B8F09F" w14:textId="77777777" w:rsidTr="00913E37">
        <w:trPr>
          <w:cantSplit/>
        </w:trPr>
        <w:tc>
          <w:tcPr>
            <w:tcW w:w="1679" w:type="dxa"/>
            <w:vAlign w:val="center"/>
          </w:tcPr>
          <w:p w14:paraId="1A8AC890" w14:textId="77777777" w:rsidR="00406035" w:rsidRPr="00633FE1" w:rsidRDefault="00406035" w:rsidP="00DE3177">
            <w:pPr>
              <w:tabs>
                <w:tab w:val="left" w:pos="567"/>
              </w:tabs>
              <w:rPr>
                <w:rFonts w:cs="Times New Roman"/>
                <w:b/>
                <w:sz w:val="20"/>
              </w:rPr>
            </w:pPr>
            <w:r w:rsidRPr="00633FE1">
              <w:rPr>
                <w:rFonts w:cs="Times New Roman"/>
                <w:b/>
                <w:sz w:val="20"/>
              </w:rPr>
              <w:t>Prioritet/fokus područje</w:t>
            </w:r>
          </w:p>
        </w:tc>
        <w:tc>
          <w:tcPr>
            <w:tcW w:w="1293" w:type="dxa"/>
            <w:vAlign w:val="center"/>
          </w:tcPr>
          <w:p w14:paraId="593CF5B5" w14:textId="77777777" w:rsidR="00406035" w:rsidRDefault="00406035" w:rsidP="00DE3177">
            <w:pPr>
              <w:tabs>
                <w:tab w:val="left" w:pos="567"/>
              </w:tabs>
              <w:rPr>
                <w:rFonts w:cs="Times New Roman"/>
                <w:sz w:val="20"/>
              </w:rPr>
            </w:pPr>
            <w:r>
              <w:rPr>
                <w:rFonts w:cs="Times New Roman"/>
                <w:sz w:val="20"/>
              </w:rPr>
              <w:t>2/2B</w:t>
            </w:r>
          </w:p>
          <w:p w14:paraId="12AAFFD7" w14:textId="77777777" w:rsidR="00406035" w:rsidRDefault="00406035" w:rsidP="00DE3177">
            <w:pPr>
              <w:tabs>
                <w:tab w:val="left" w:pos="567"/>
              </w:tabs>
              <w:rPr>
                <w:rFonts w:cs="Times New Roman"/>
                <w:sz w:val="20"/>
              </w:rPr>
            </w:pPr>
            <w:r>
              <w:rPr>
                <w:rFonts w:cs="Times New Roman"/>
                <w:sz w:val="20"/>
              </w:rPr>
              <w:t>6/6A</w:t>
            </w:r>
          </w:p>
          <w:p w14:paraId="4525A1D6" w14:textId="77777777" w:rsidR="00406035" w:rsidRPr="003B03C9" w:rsidRDefault="00406035" w:rsidP="00DE3177">
            <w:pPr>
              <w:tabs>
                <w:tab w:val="left" w:pos="567"/>
              </w:tabs>
              <w:rPr>
                <w:rFonts w:cs="Times New Roman"/>
                <w:sz w:val="20"/>
              </w:rPr>
            </w:pPr>
            <w:r>
              <w:rPr>
                <w:rFonts w:cs="Times New Roman"/>
                <w:sz w:val="20"/>
              </w:rPr>
              <w:t>2/2A</w:t>
            </w:r>
          </w:p>
        </w:tc>
        <w:tc>
          <w:tcPr>
            <w:tcW w:w="2268" w:type="dxa"/>
            <w:vAlign w:val="center"/>
          </w:tcPr>
          <w:p w14:paraId="4FBE7A90" w14:textId="77777777" w:rsidR="00406035" w:rsidRPr="003B03C9" w:rsidRDefault="00406035" w:rsidP="00DE3177">
            <w:pPr>
              <w:tabs>
                <w:tab w:val="left" w:pos="567"/>
              </w:tabs>
              <w:rPr>
                <w:rFonts w:cs="Times New Roman"/>
                <w:sz w:val="20"/>
              </w:rPr>
            </w:pPr>
            <w:r w:rsidRPr="00633FE1">
              <w:rPr>
                <w:rFonts w:cs="Times New Roman"/>
                <w:b/>
                <w:sz w:val="20"/>
              </w:rPr>
              <w:t>Mjera PRR/Aktivnost</w:t>
            </w:r>
          </w:p>
        </w:tc>
        <w:tc>
          <w:tcPr>
            <w:tcW w:w="3822" w:type="dxa"/>
            <w:vAlign w:val="center"/>
          </w:tcPr>
          <w:p w14:paraId="086F1C8F" w14:textId="77777777" w:rsidR="00406035" w:rsidRDefault="00406035" w:rsidP="00DE3177">
            <w:pPr>
              <w:tabs>
                <w:tab w:val="left" w:pos="567"/>
              </w:tabs>
              <w:rPr>
                <w:rFonts w:cs="Times New Roman"/>
                <w:sz w:val="20"/>
              </w:rPr>
            </w:pPr>
            <w:r>
              <w:rPr>
                <w:rFonts w:cs="Times New Roman"/>
                <w:sz w:val="20"/>
              </w:rPr>
              <w:t>M06– Razvoj poljoprivrednih gospodarstava</w:t>
            </w:r>
          </w:p>
          <w:p w14:paraId="5970CEC3" w14:textId="29A7421D" w:rsidR="00913E37" w:rsidRPr="00633FE1" w:rsidRDefault="00913E37" w:rsidP="00DE3177">
            <w:pPr>
              <w:tabs>
                <w:tab w:val="left" w:pos="567"/>
              </w:tabs>
              <w:rPr>
                <w:rFonts w:cs="Times New Roman"/>
                <w:sz w:val="20"/>
              </w:rPr>
            </w:pPr>
            <w:r>
              <w:rPr>
                <w:rFonts w:cs="Times New Roman"/>
                <w:sz w:val="20"/>
              </w:rPr>
              <w:t>Podmjera 6.1.</w:t>
            </w:r>
          </w:p>
        </w:tc>
      </w:tr>
      <w:tr w:rsidR="00406035" w:rsidRPr="00633FE1" w14:paraId="4F94EC91" w14:textId="77777777" w:rsidTr="00913E37">
        <w:trPr>
          <w:cantSplit/>
        </w:trPr>
        <w:tc>
          <w:tcPr>
            <w:tcW w:w="1679" w:type="dxa"/>
            <w:shd w:val="clear" w:color="auto" w:fill="B2A1C7" w:themeFill="accent4" w:themeFillTint="99"/>
            <w:vAlign w:val="center"/>
          </w:tcPr>
          <w:p w14:paraId="6CF3DF2C" w14:textId="77777777" w:rsidR="00406035" w:rsidRPr="00633FE1" w:rsidRDefault="00406035" w:rsidP="00DE3177">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62C58BE6" w14:textId="77777777" w:rsidR="00406035" w:rsidRPr="00633FE1" w:rsidRDefault="00406035" w:rsidP="00DE3177">
            <w:pPr>
              <w:tabs>
                <w:tab w:val="left" w:pos="567"/>
              </w:tabs>
              <w:rPr>
                <w:rFonts w:cs="Times New Roman"/>
                <w:sz w:val="20"/>
              </w:rPr>
            </w:pPr>
            <w:r>
              <w:rPr>
                <w:rFonts w:cs="Times New Roman"/>
                <w:sz w:val="20"/>
              </w:rPr>
              <w:t>1.3.1. Potpora za pokretanje poslovanja mladim poljoprivrednicima</w:t>
            </w:r>
          </w:p>
        </w:tc>
      </w:tr>
      <w:tr w:rsidR="00406035" w:rsidRPr="00115452" w14:paraId="7E3901CF" w14:textId="77777777" w:rsidTr="00913E37">
        <w:trPr>
          <w:cantSplit/>
        </w:trPr>
        <w:tc>
          <w:tcPr>
            <w:tcW w:w="1679" w:type="dxa"/>
            <w:vAlign w:val="center"/>
          </w:tcPr>
          <w:p w14:paraId="1F4453BD" w14:textId="77777777" w:rsidR="00406035" w:rsidRPr="00633FE1" w:rsidRDefault="00406035" w:rsidP="00DE3177">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1B4D4411" w14:textId="77777777" w:rsidR="00406035" w:rsidRPr="00115452" w:rsidRDefault="00406035" w:rsidP="00DE3177">
            <w:pPr>
              <w:tabs>
                <w:tab w:val="left" w:pos="567"/>
              </w:tabs>
              <w:jc w:val="both"/>
              <w:rPr>
                <w:rFonts w:cs="Times New Roman"/>
                <w:sz w:val="20"/>
              </w:rPr>
            </w:pPr>
            <w:r w:rsidRPr="00115452">
              <w:rPr>
                <w:rFonts w:cs="Times New Roman"/>
                <w:sz w:val="20"/>
              </w:rPr>
              <w:t>Potaknuti pokretanje poslovanja mladih poljoprivrednika, u vidu jačanja gospodar</w:t>
            </w:r>
            <w:r>
              <w:rPr>
                <w:rFonts w:cs="Times New Roman"/>
                <w:sz w:val="20"/>
              </w:rPr>
              <w:t>skog potencijala područja LAG-a i zadržavanja stanovništva.</w:t>
            </w:r>
          </w:p>
        </w:tc>
      </w:tr>
      <w:tr w:rsidR="00406035" w:rsidRPr="00D83274" w14:paraId="61A38C21" w14:textId="77777777" w:rsidTr="00913E37">
        <w:trPr>
          <w:cantSplit/>
        </w:trPr>
        <w:tc>
          <w:tcPr>
            <w:tcW w:w="1679" w:type="dxa"/>
            <w:vAlign w:val="center"/>
          </w:tcPr>
          <w:p w14:paraId="6C0766E5" w14:textId="77777777" w:rsidR="00406035" w:rsidRPr="00633FE1" w:rsidRDefault="00406035" w:rsidP="00DE3177">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73035367" w14:textId="77777777" w:rsidR="00406035" w:rsidRPr="00D83274" w:rsidRDefault="00406035" w:rsidP="00DE3177">
            <w:pPr>
              <w:tabs>
                <w:tab w:val="left" w:pos="567"/>
              </w:tabs>
              <w:jc w:val="both"/>
              <w:rPr>
                <w:rFonts w:cs="Times New Roman"/>
                <w:sz w:val="20"/>
              </w:rPr>
            </w:pPr>
            <w:r w:rsidRPr="00D83274">
              <w:rPr>
                <w:rFonts w:cs="Times New Roman"/>
                <w:sz w:val="20"/>
              </w:rPr>
              <w:t>Prethodna ratna zbivanja uz ekonomsku krizu doprinijela su iseljavanju stanovništva s</w:t>
            </w:r>
            <w:r>
              <w:rPr>
                <w:rFonts w:cs="Times New Roman"/>
                <w:sz w:val="20"/>
              </w:rPr>
              <w:t xml:space="preserve"> </w:t>
            </w:r>
            <w:r w:rsidRPr="00D83274">
              <w:rPr>
                <w:rFonts w:cs="Times New Roman"/>
                <w:sz w:val="20"/>
              </w:rPr>
              <w:t>ruralnih područja, posebice mlade populacije, a taj trend i dalje je sve izraženiji. Ova je operacija orijentirana na poticanje zapošljavanja mladih ljudi u poljoprivrednom sekoru, čime će se stvoriti bolji i privlačniji životni i radni uvjeti</w:t>
            </w:r>
            <w:r>
              <w:rPr>
                <w:rFonts w:cs="Times New Roman"/>
                <w:sz w:val="20"/>
              </w:rPr>
              <w:t xml:space="preserve"> te će se u</w:t>
            </w:r>
            <w:r w:rsidRPr="00D83274">
              <w:rPr>
                <w:rFonts w:cs="Times New Roman"/>
                <w:sz w:val="20"/>
              </w:rPr>
              <w:t xml:space="preserve"> konačnici doprinijeti jačanju gospodarskog potencijala područja i zadržavanju mladih ljudi u ruralnim sredinama. Mladima se na ovaj način daje prilika za osiguranje vlastite egzistencije u ruralnom području, ali i mogućnost doprinosa čitavoj lokalnoj zajednici jačanjem gospodarstva i rješavanjem problematike negativnih demografskih trendova.</w:t>
            </w:r>
          </w:p>
        </w:tc>
      </w:tr>
      <w:tr w:rsidR="00406035" w:rsidRPr="006366A4" w14:paraId="45A2F235" w14:textId="77777777" w:rsidTr="00913E37">
        <w:trPr>
          <w:cantSplit/>
        </w:trPr>
        <w:tc>
          <w:tcPr>
            <w:tcW w:w="1679" w:type="dxa"/>
            <w:vAlign w:val="center"/>
          </w:tcPr>
          <w:p w14:paraId="5A43B59D" w14:textId="77777777" w:rsidR="00406035" w:rsidRPr="00633FE1" w:rsidRDefault="00406035" w:rsidP="00DE3177">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729B29E4" w14:textId="77777777" w:rsidR="00406035" w:rsidRPr="006366A4" w:rsidRDefault="00406035" w:rsidP="00DE3177">
            <w:pPr>
              <w:tabs>
                <w:tab w:val="left" w:pos="567"/>
              </w:tabs>
              <w:jc w:val="both"/>
              <w:rPr>
                <w:rFonts w:cs="Times New Roman"/>
                <w:sz w:val="20"/>
              </w:rPr>
            </w:pPr>
            <w:r w:rsidRPr="006366A4">
              <w:rPr>
                <w:rFonts w:cs="Times New Roman"/>
                <w:sz w:val="20"/>
              </w:rPr>
              <w:t>Povećan broj novootvorenih poljoprivrednih gospodarstava mladih poljoprivrednika, uz smanjene iseljavanja mladih s područja LAG-a</w:t>
            </w:r>
            <w:r>
              <w:rPr>
                <w:rFonts w:cs="Times New Roman"/>
                <w:sz w:val="20"/>
              </w:rPr>
              <w:t xml:space="preserve"> Vuka - Dunav.</w:t>
            </w:r>
          </w:p>
        </w:tc>
      </w:tr>
      <w:tr w:rsidR="00406035" w:rsidRPr="00615507" w14:paraId="7B1C84F1" w14:textId="77777777" w:rsidTr="00913E37">
        <w:trPr>
          <w:cantSplit/>
        </w:trPr>
        <w:tc>
          <w:tcPr>
            <w:tcW w:w="1679" w:type="dxa"/>
            <w:vAlign w:val="center"/>
          </w:tcPr>
          <w:p w14:paraId="1732C821" w14:textId="77777777" w:rsidR="00406035" w:rsidRPr="00633FE1" w:rsidRDefault="00406035" w:rsidP="00DE3177">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12344A8C" w14:textId="73893DD2" w:rsidR="00406035" w:rsidRPr="00615507" w:rsidRDefault="00406035" w:rsidP="009C19FC">
            <w:pPr>
              <w:tabs>
                <w:tab w:val="left" w:pos="567"/>
              </w:tabs>
              <w:jc w:val="both"/>
              <w:rPr>
                <w:rFonts w:cs="Times New Roman"/>
                <w:color w:val="FF0000"/>
                <w:sz w:val="20"/>
              </w:rPr>
            </w:pPr>
            <w:r w:rsidRPr="009E27A7">
              <w:rPr>
                <w:rFonts w:cs="Times New Roman"/>
                <w:sz w:val="20"/>
              </w:rPr>
              <w:t>Broj novootvorenih poljoprivrednih gospoda</w:t>
            </w:r>
            <w:r w:rsidR="009C19FC">
              <w:rPr>
                <w:rFonts w:cs="Times New Roman"/>
                <w:sz w:val="20"/>
              </w:rPr>
              <w:t>rstava mladih poljoprivrednika</w:t>
            </w:r>
            <w:r w:rsidRPr="009E27A7">
              <w:rPr>
                <w:rFonts w:cs="Times New Roman"/>
                <w:sz w:val="20"/>
              </w:rPr>
              <w:t xml:space="preserve">, </w:t>
            </w:r>
            <w:r>
              <w:rPr>
                <w:rFonts w:cs="Times New Roman"/>
                <w:sz w:val="20"/>
              </w:rPr>
              <w:t xml:space="preserve">broj </w:t>
            </w:r>
            <w:r w:rsidR="009C19FC">
              <w:rPr>
                <w:rFonts w:cs="Times New Roman"/>
                <w:sz w:val="20"/>
              </w:rPr>
              <w:t>zaposlenih</w:t>
            </w:r>
            <w:r>
              <w:rPr>
                <w:rFonts w:cs="Times New Roman"/>
                <w:sz w:val="20"/>
              </w:rPr>
              <w:t xml:space="preserve"> mladih osoba na vlastitim poljoprivrednim gospodarstvima</w:t>
            </w:r>
            <w:r w:rsidR="009C19FC">
              <w:rPr>
                <w:rFonts w:cs="Times New Roman"/>
                <w:sz w:val="20"/>
              </w:rPr>
              <w:t>.</w:t>
            </w:r>
          </w:p>
        </w:tc>
      </w:tr>
      <w:tr w:rsidR="00406035" w:rsidRPr="00633FE1" w14:paraId="5385B2C0" w14:textId="77777777" w:rsidTr="00913E37">
        <w:trPr>
          <w:cantSplit/>
        </w:trPr>
        <w:tc>
          <w:tcPr>
            <w:tcW w:w="1679" w:type="dxa"/>
            <w:vAlign w:val="center"/>
          </w:tcPr>
          <w:p w14:paraId="10251893" w14:textId="77777777" w:rsidR="00406035" w:rsidRPr="00633FE1" w:rsidRDefault="00406035" w:rsidP="00DE3177">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7A2C7F2A" w14:textId="77777777" w:rsidR="00406035" w:rsidRDefault="00406035" w:rsidP="00DE3177">
            <w:pPr>
              <w:tabs>
                <w:tab w:val="left" w:pos="567"/>
              </w:tabs>
              <w:rPr>
                <w:rFonts w:cs="Times New Roman"/>
                <w:sz w:val="20"/>
              </w:rPr>
            </w:pPr>
            <w:r>
              <w:rPr>
                <w:rFonts w:cs="Times New Roman"/>
                <w:sz w:val="20"/>
              </w:rPr>
              <w:t>Osobe između 18 i 40 godina, koje posjeduju odgovarajuće profesionalne vještine i znanja o poljoprivredi i koje su prvi put postavljene kao nositelj poljoprivrednog gospodarstva (ne duže od 18 mjeseci prije podnošenja Zahtjeva). Poljoprivredno gospodarstvo u trenutku podnošenja Zahtjeva za potporu mora pripadati ekonomskoj veličini u rasponu od 8.000,00 do 49.000,00 EUR-a.</w:t>
            </w:r>
          </w:p>
          <w:p w14:paraId="18175E34" w14:textId="4A9654D9" w:rsidR="00406035" w:rsidRPr="00633FE1" w:rsidRDefault="00406035" w:rsidP="00913E37">
            <w:pPr>
              <w:tabs>
                <w:tab w:val="left" w:pos="567"/>
              </w:tabs>
              <w:rPr>
                <w:rFonts w:cs="Times New Roman"/>
                <w:sz w:val="20"/>
              </w:rPr>
            </w:pPr>
            <w:r>
              <w:rPr>
                <w:rFonts w:cs="Times New Roman"/>
                <w:sz w:val="20"/>
              </w:rPr>
              <w:t>Ostali uvjeti sukladno Pravilniku o provedbi Podmjere 6.1. »P</w:t>
            </w:r>
            <w:r w:rsidRPr="00094E44">
              <w:rPr>
                <w:rFonts w:cs="Times New Roman"/>
                <w:sz w:val="20"/>
              </w:rPr>
              <w:t>otpora za pokretanje poslovanja mladim poljopri</w:t>
            </w:r>
            <w:r>
              <w:rPr>
                <w:rFonts w:cs="Times New Roman"/>
                <w:sz w:val="20"/>
              </w:rPr>
              <w:t>vrednicima«, u okviru Mjere M06 »R</w:t>
            </w:r>
            <w:r w:rsidRPr="00094E44">
              <w:rPr>
                <w:rFonts w:cs="Times New Roman"/>
                <w:sz w:val="20"/>
              </w:rPr>
              <w:t xml:space="preserve">azvoj poljoprivrednih </w:t>
            </w:r>
            <w:r>
              <w:rPr>
                <w:rFonts w:cs="Times New Roman"/>
                <w:sz w:val="20"/>
              </w:rPr>
              <w:t>gospodarstava i poslovanja«</w:t>
            </w:r>
            <w:r w:rsidR="00913E37">
              <w:rPr>
                <w:rFonts w:cs="Times New Roman"/>
                <w:sz w:val="20"/>
              </w:rPr>
              <w:t>.</w:t>
            </w:r>
          </w:p>
        </w:tc>
      </w:tr>
      <w:tr w:rsidR="00406035" w:rsidRPr="00800B62" w14:paraId="37605611" w14:textId="77777777" w:rsidTr="00913E37">
        <w:trPr>
          <w:cantSplit/>
        </w:trPr>
        <w:tc>
          <w:tcPr>
            <w:tcW w:w="1679" w:type="dxa"/>
            <w:vAlign w:val="center"/>
          </w:tcPr>
          <w:p w14:paraId="4B2762FD" w14:textId="77777777" w:rsidR="00406035" w:rsidRPr="00633FE1" w:rsidRDefault="00406035" w:rsidP="00DE3177">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410D6BB0" w14:textId="77777777" w:rsidR="00406035" w:rsidRDefault="00406035" w:rsidP="00DE3177">
            <w:pPr>
              <w:pStyle w:val="t-9-8"/>
              <w:spacing w:before="0" w:beforeAutospacing="0" w:after="0" w:afterAutospacing="0"/>
              <w:jc w:val="both"/>
              <w:rPr>
                <w:color w:val="000000"/>
                <w:sz w:val="20"/>
                <w:szCs w:val="20"/>
              </w:rPr>
            </w:pPr>
            <w:r w:rsidRPr="009E49C2">
              <w:rPr>
                <w:color w:val="000000"/>
                <w:sz w:val="20"/>
                <w:szCs w:val="20"/>
              </w:rPr>
              <w:t>Korisnik treba biti upisan u Upisniku poljoprivrednih gospodarstava kao nosite</w:t>
            </w:r>
            <w:r>
              <w:rPr>
                <w:color w:val="000000"/>
                <w:sz w:val="20"/>
                <w:szCs w:val="20"/>
              </w:rPr>
              <w:t xml:space="preserve">lj poljoprivrednog gospodarstva, </w:t>
            </w:r>
            <w:r w:rsidRPr="009E49C2">
              <w:rPr>
                <w:color w:val="000000"/>
                <w:sz w:val="20"/>
                <w:szCs w:val="20"/>
              </w:rPr>
              <w:t xml:space="preserve">uz upis zemljišta u ARKOD sustav i stoke u JRDŽ </w:t>
            </w:r>
            <w:r>
              <w:rPr>
                <w:color w:val="000000"/>
                <w:sz w:val="20"/>
                <w:szCs w:val="20"/>
              </w:rPr>
              <w:t>.</w:t>
            </w:r>
          </w:p>
          <w:p w14:paraId="3AE9085E" w14:textId="77777777" w:rsidR="00406035" w:rsidRDefault="00406035" w:rsidP="00DE3177">
            <w:pPr>
              <w:pStyle w:val="t-9-8"/>
              <w:spacing w:before="0" w:beforeAutospacing="0" w:after="0" w:afterAutospacing="0"/>
              <w:jc w:val="both"/>
              <w:rPr>
                <w:color w:val="000000"/>
                <w:sz w:val="20"/>
                <w:szCs w:val="20"/>
              </w:rPr>
            </w:pPr>
            <w:r w:rsidRPr="009E49C2">
              <w:rPr>
                <w:color w:val="000000"/>
                <w:sz w:val="20"/>
                <w:szCs w:val="20"/>
              </w:rPr>
              <w:t>Ukoliko korisnik nije nositelj poljoprivrednog gospodarstva u trenutku podnošenja zahtjeva za potporu, dužan je uz zahtjev za potporu priložiti pisani dokaz (ugovor i</w:t>
            </w:r>
            <w:r>
              <w:rPr>
                <w:color w:val="000000"/>
                <w:sz w:val="20"/>
                <w:szCs w:val="20"/>
              </w:rPr>
              <w:t>li drugi pravovaljani dokument).</w:t>
            </w:r>
          </w:p>
          <w:p w14:paraId="18F2D84A" w14:textId="77777777" w:rsidR="00406035" w:rsidRPr="00800B62" w:rsidRDefault="00406035" w:rsidP="00DE3177">
            <w:pPr>
              <w:pStyle w:val="t-9-8"/>
              <w:spacing w:before="0" w:beforeAutospacing="0" w:after="0" w:afterAutospacing="0"/>
              <w:jc w:val="both"/>
              <w:rPr>
                <w:color w:val="000000"/>
                <w:sz w:val="20"/>
                <w:szCs w:val="20"/>
              </w:rPr>
            </w:pPr>
            <w:r>
              <w:rPr>
                <w:color w:val="000000"/>
                <w:sz w:val="20"/>
                <w:szCs w:val="20"/>
              </w:rPr>
              <w:t xml:space="preserve">Ostali uvjeti </w:t>
            </w:r>
            <w:r>
              <w:rPr>
                <w:sz w:val="20"/>
                <w:szCs w:val="20"/>
              </w:rPr>
              <w:t xml:space="preserve"> sukladno Pravilniku.</w:t>
            </w:r>
          </w:p>
        </w:tc>
      </w:tr>
      <w:tr w:rsidR="00406035" w:rsidRPr="000F12E2" w14:paraId="0420CCBB" w14:textId="77777777" w:rsidTr="00913E37">
        <w:trPr>
          <w:cantSplit/>
        </w:trPr>
        <w:tc>
          <w:tcPr>
            <w:tcW w:w="1679" w:type="dxa"/>
            <w:vAlign w:val="center"/>
          </w:tcPr>
          <w:p w14:paraId="05D29316" w14:textId="77777777" w:rsidR="00406035" w:rsidRPr="00633FE1" w:rsidRDefault="00406035" w:rsidP="00DE3177">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7A615C59" w14:textId="77777777" w:rsidR="00406035" w:rsidRPr="000F12E2" w:rsidRDefault="00406035" w:rsidP="00DE3177">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406035" w:rsidRPr="00504D6D" w14:paraId="748815E4" w14:textId="77777777" w:rsidTr="00913E37">
        <w:trPr>
          <w:cantSplit/>
        </w:trPr>
        <w:tc>
          <w:tcPr>
            <w:tcW w:w="1679" w:type="dxa"/>
            <w:vAlign w:val="center"/>
          </w:tcPr>
          <w:p w14:paraId="795AC1ED" w14:textId="77777777" w:rsidR="00406035" w:rsidRDefault="00406035" w:rsidP="00DE3177">
            <w:pPr>
              <w:tabs>
                <w:tab w:val="left" w:pos="567"/>
              </w:tabs>
              <w:rPr>
                <w:rFonts w:cs="Times New Roman"/>
                <w:b/>
                <w:sz w:val="20"/>
              </w:rPr>
            </w:pPr>
            <w:r>
              <w:rPr>
                <w:rFonts w:cs="Times New Roman"/>
                <w:b/>
                <w:sz w:val="20"/>
              </w:rPr>
              <w:t>Iznos potpore po korisniku</w:t>
            </w:r>
          </w:p>
        </w:tc>
        <w:tc>
          <w:tcPr>
            <w:tcW w:w="7383" w:type="dxa"/>
            <w:gridSpan w:val="3"/>
            <w:vAlign w:val="center"/>
          </w:tcPr>
          <w:p w14:paraId="29CE9071" w14:textId="7F929627" w:rsidR="00406035" w:rsidRPr="00913E37" w:rsidRDefault="00406035" w:rsidP="00913E37">
            <w:pPr>
              <w:pStyle w:val="t-9-8"/>
              <w:spacing w:before="0" w:beforeAutospacing="0"/>
              <w:jc w:val="both"/>
              <w:rPr>
                <w:sz w:val="20"/>
                <w:szCs w:val="20"/>
              </w:rPr>
            </w:pPr>
            <w:r w:rsidRPr="00913E37">
              <w:rPr>
                <w:sz w:val="20"/>
                <w:szCs w:val="20"/>
              </w:rPr>
              <w:t xml:space="preserve">Max. </w:t>
            </w:r>
            <w:r w:rsidR="00913E37" w:rsidRPr="00913E37">
              <w:rPr>
                <w:sz w:val="20"/>
                <w:szCs w:val="20"/>
              </w:rPr>
              <w:t>50</w:t>
            </w:r>
            <w:r w:rsidRPr="00913E37">
              <w:rPr>
                <w:sz w:val="20"/>
                <w:szCs w:val="20"/>
              </w:rPr>
              <w:t>.000,00 EUR</w:t>
            </w:r>
          </w:p>
        </w:tc>
      </w:tr>
      <w:tr w:rsidR="00406035" w:rsidRPr="009E27A7" w14:paraId="204D0FB0" w14:textId="77777777" w:rsidTr="00913E37">
        <w:trPr>
          <w:cantSplit/>
        </w:trPr>
        <w:tc>
          <w:tcPr>
            <w:tcW w:w="1679" w:type="dxa"/>
            <w:vAlign w:val="center"/>
          </w:tcPr>
          <w:p w14:paraId="23BCB9AD" w14:textId="77777777" w:rsidR="00406035" w:rsidRDefault="00406035" w:rsidP="00DE3177">
            <w:pPr>
              <w:tabs>
                <w:tab w:val="left" w:pos="567"/>
              </w:tabs>
              <w:rPr>
                <w:rFonts w:cs="Times New Roman"/>
                <w:b/>
                <w:sz w:val="20"/>
              </w:rPr>
            </w:pPr>
            <w:r>
              <w:rPr>
                <w:rFonts w:cs="Times New Roman"/>
                <w:b/>
                <w:sz w:val="20"/>
              </w:rPr>
              <w:t>Intenzitet potpore</w:t>
            </w:r>
          </w:p>
        </w:tc>
        <w:tc>
          <w:tcPr>
            <w:tcW w:w="7383" w:type="dxa"/>
            <w:gridSpan w:val="3"/>
            <w:vAlign w:val="center"/>
          </w:tcPr>
          <w:p w14:paraId="1A2BE06A" w14:textId="77777777" w:rsidR="00406035" w:rsidRPr="00913E37" w:rsidRDefault="00406035" w:rsidP="00DE3177">
            <w:pPr>
              <w:pStyle w:val="t-9-8"/>
              <w:spacing w:before="0" w:beforeAutospacing="0"/>
              <w:jc w:val="both"/>
              <w:rPr>
                <w:sz w:val="20"/>
                <w:szCs w:val="20"/>
              </w:rPr>
            </w:pPr>
            <w:r w:rsidRPr="00913E37">
              <w:rPr>
                <w:sz w:val="20"/>
                <w:szCs w:val="20"/>
              </w:rPr>
              <w:t>Do 100 % vrijednosti ukupnih prihvatljivih troškova.</w:t>
            </w:r>
          </w:p>
        </w:tc>
      </w:tr>
      <w:tr w:rsidR="00406035" w:rsidRPr="00504D6D" w14:paraId="11CE5F13" w14:textId="77777777" w:rsidTr="00913E37">
        <w:trPr>
          <w:cantSplit/>
        </w:trPr>
        <w:tc>
          <w:tcPr>
            <w:tcW w:w="1679" w:type="dxa"/>
            <w:vAlign w:val="center"/>
          </w:tcPr>
          <w:p w14:paraId="475F89DC" w14:textId="77777777" w:rsidR="00406035" w:rsidRDefault="00406035" w:rsidP="00DE3177">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37389C3B" w14:textId="60F3ADF6" w:rsidR="00406035" w:rsidRPr="00504D6D" w:rsidRDefault="008B3F20" w:rsidP="00DE3177">
            <w:pPr>
              <w:pStyle w:val="t-9-8"/>
              <w:spacing w:before="0" w:beforeAutospacing="0"/>
              <w:jc w:val="both"/>
              <w:rPr>
                <w:color w:val="000000"/>
                <w:sz w:val="20"/>
                <w:szCs w:val="20"/>
              </w:rPr>
            </w:pPr>
            <w:r>
              <w:rPr>
                <w:color w:val="000000"/>
                <w:sz w:val="20"/>
                <w:szCs w:val="20"/>
              </w:rPr>
              <w:t>6</w:t>
            </w:r>
            <w:r w:rsidR="00913E37">
              <w:rPr>
                <w:color w:val="000000"/>
                <w:sz w:val="20"/>
                <w:szCs w:val="20"/>
              </w:rPr>
              <w:t>%</w:t>
            </w:r>
          </w:p>
        </w:tc>
      </w:tr>
      <w:tr w:rsidR="00406035" w:rsidRPr="00AF177C" w14:paraId="5FED42D5" w14:textId="77777777" w:rsidTr="00913E37">
        <w:trPr>
          <w:cantSplit/>
        </w:trPr>
        <w:tc>
          <w:tcPr>
            <w:tcW w:w="1679" w:type="dxa"/>
            <w:vAlign w:val="center"/>
          </w:tcPr>
          <w:p w14:paraId="35221500" w14:textId="77777777" w:rsidR="00406035" w:rsidRDefault="00406035" w:rsidP="00DE3177">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778C6435" w14:textId="17F7C96D" w:rsidR="00406035" w:rsidRPr="00AF177C" w:rsidRDefault="00406035" w:rsidP="00913E37">
            <w:pPr>
              <w:pStyle w:val="t-9-8"/>
              <w:spacing w:before="0" w:beforeAutospacing="0"/>
              <w:jc w:val="both"/>
              <w:rPr>
                <w:color w:val="FF0000"/>
                <w:sz w:val="20"/>
                <w:szCs w:val="20"/>
              </w:rPr>
            </w:pPr>
            <w:r w:rsidRPr="00913E37">
              <w:rPr>
                <w:sz w:val="20"/>
                <w:szCs w:val="20"/>
              </w:rPr>
              <w:t>Nije p</w:t>
            </w:r>
            <w:r w:rsidR="00913E37" w:rsidRPr="00913E37">
              <w:rPr>
                <w:sz w:val="20"/>
                <w:szCs w:val="20"/>
              </w:rPr>
              <w:t>rimjenjivo.</w:t>
            </w:r>
          </w:p>
        </w:tc>
      </w:tr>
      <w:tr w:rsidR="00913E37" w:rsidRPr="00AF177C" w14:paraId="5C1307C9" w14:textId="77777777" w:rsidTr="00913E37">
        <w:trPr>
          <w:cantSplit/>
        </w:trPr>
        <w:tc>
          <w:tcPr>
            <w:tcW w:w="1679" w:type="dxa"/>
            <w:vAlign w:val="center"/>
          </w:tcPr>
          <w:p w14:paraId="2C29CFB4" w14:textId="2CA5D63F" w:rsidR="00913E37" w:rsidRDefault="00913E37" w:rsidP="00913E37">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5B11FC90" w14:textId="64D302E2" w:rsidR="00913E37" w:rsidRPr="00AF177C" w:rsidRDefault="00913E37" w:rsidP="00913E37">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913E37" w:rsidRPr="00AF177C" w14:paraId="50609B44" w14:textId="77777777" w:rsidTr="00913E37">
        <w:trPr>
          <w:cantSplit/>
        </w:trPr>
        <w:tc>
          <w:tcPr>
            <w:tcW w:w="1679" w:type="dxa"/>
            <w:vAlign w:val="center"/>
          </w:tcPr>
          <w:p w14:paraId="611EA44D" w14:textId="5DCCD5F1" w:rsidR="00913E37" w:rsidRDefault="00913E37" w:rsidP="00913E37">
            <w:pPr>
              <w:tabs>
                <w:tab w:val="left" w:pos="567"/>
              </w:tabs>
              <w:rPr>
                <w:rFonts w:cs="Times New Roman"/>
                <w:b/>
                <w:sz w:val="20"/>
              </w:rPr>
            </w:pPr>
            <w:r>
              <w:rPr>
                <w:rFonts w:cs="Times New Roman"/>
                <w:b/>
                <w:sz w:val="20"/>
              </w:rPr>
              <w:t>Horizontalna pitanja</w:t>
            </w:r>
          </w:p>
        </w:tc>
        <w:tc>
          <w:tcPr>
            <w:tcW w:w="7383" w:type="dxa"/>
            <w:gridSpan w:val="3"/>
            <w:vAlign w:val="center"/>
          </w:tcPr>
          <w:p w14:paraId="6F920898" w14:textId="66042D29" w:rsidR="00913E37" w:rsidRPr="00AF177C" w:rsidRDefault="00913E37" w:rsidP="00913E37">
            <w:pPr>
              <w:pStyle w:val="t-9-8"/>
              <w:spacing w:before="0" w:beforeAutospacing="0"/>
              <w:jc w:val="both"/>
              <w:rPr>
                <w:color w:val="FF0000"/>
                <w:sz w:val="20"/>
                <w:szCs w:val="20"/>
              </w:rPr>
            </w:pPr>
            <w:r w:rsidRPr="00913E37">
              <w:rPr>
                <w:sz w:val="20"/>
              </w:rPr>
              <w:t>Doprinos stvaranju novih radnih mjesta</w:t>
            </w:r>
          </w:p>
        </w:tc>
      </w:tr>
    </w:tbl>
    <w:p w14:paraId="7D46885E" w14:textId="5399F6AE" w:rsidR="0059287B" w:rsidRDefault="0059287B" w:rsidP="0059287B">
      <w:r>
        <w:br w:type="page"/>
      </w:r>
    </w:p>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567EE97A" w14:textId="77777777" w:rsidTr="00815324">
        <w:trPr>
          <w:cantSplit/>
          <w:trHeight w:val="412"/>
        </w:trPr>
        <w:tc>
          <w:tcPr>
            <w:tcW w:w="1679" w:type="dxa"/>
            <w:shd w:val="clear" w:color="auto" w:fill="B8CCE4" w:themeFill="accent1" w:themeFillTint="66"/>
            <w:vAlign w:val="center"/>
          </w:tcPr>
          <w:p w14:paraId="15EA8AA4"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B8CCE4" w:themeFill="accent1" w:themeFillTint="66"/>
            <w:vAlign w:val="center"/>
          </w:tcPr>
          <w:p w14:paraId="61D57F3B" w14:textId="77777777" w:rsidR="0059287B" w:rsidRPr="00633FE1" w:rsidRDefault="0059287B" w:rsidP="00AE5A99">
            <w:pPr>
              <w:tabs>
                <w:tab w:val="left" w:pos="567"/>
              </w:tabs>
              <w:rPr>
                <w:rFonts w:cs="Times New Roman"/>
                <w:sz w:val="20"/>
              </w:rPr>
            </w:pPr>
            <w:r>
              <w:rPr>
                <w:rFonts w:cs="Times New Roman"/>
                <w:sz w:val="20"/>
              </w:rPr>
              <w:t xml:space="preserve">1. </w:t>
            </w:r>
            <w:r w:rsidRPr="00633FE1">
              <w:rPr>
                <w:rFonts w:cs="Times New Roman"/>
                <w:sz w:val="20"/>
              </w:rPr>
              <w:t>Razvoj i jačanje gospodarskog potencijala (podrškom svim oblicima poduzetništva, turizma i poljoprivrede)</w:t>
            </w:r>
          </w:p>
        </w:tc>
      </w:tr>
      <w:tr w:rsidR="0059287B" w:rsidRPr="00633FE1" w14:paraId="7F8CBA59" w14:textId="77777777" w:rsidTr="00815324">
        <w:trPr>
          <w:cantSplit/>
        </w:trPr>
        <w:tc>
          <w:tcPr>
            <w:tcW w:w="1679" w:type="dxa"/>
            <w:shd w:val="clear" w:color="auto" w:fill="EEECE1" w:themeFill="background2"/>
            <w:vAlign w:val="center"/>
          </w:tcPr>
          <w:p w14:paraId="5DCFCE80"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0831F4E5" w14:textId="77777777" w:rsidR="0059287B" w:rsidRPr="00633FE1" w:rsidRDefault="0059287B" w:rsidP="00AE5A99">
            <w:pPr>
              <w:tabs>
                <w:tab w:val="left" w:pos="567"/>
              </w:tabs>
              <w:rPr>
                <w:rFonts w:cs="Times New Roman"/>
                <w:sz w:val="20"/>
              </w:rPr>
            </w:pPr>
            <w:r>
              <w:rPr>
                <w:rFonts w:cs="Times New Roman"/>
                <w:sz w:val="20"/>
              </w:rPr>
              <w:t>1.3. Razvijanje nepoljoprivrednih djelatnosti u ruralnom području</w:t>
            </w:r>
          </w:p>
        </w:tc>
      </w:tr>
      <w:tr w:rsidR="0059287B" w:rsidRPr="00633FE1" w14:paraId="3446B819" w14:textId="77777777" w:rsidTr="00815324">
        <w:trPr>
          <w:cantSplit/>
        </w:trPr>
        <w:tc>
          <w:tcPr>
            <w:tcW w:w="1679" w:type="dxa"/>
            <w:vAlign w:val="center"/>
          </w:tcPr>
          <w:p w14:paraId="54D5DB45"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2B49D87C" w14:textId="77777777" w:rsidR="0059287B" w:rsidRDefault="0059287B" w:rsidP="00AE5A99">
            <w:pPr>
              <w:tabs>
                <w:tab w:val="left" w:pos="567"/>
              </w:tabs>
              <w:rPr>
                <w:rFonts w:cs="Times New Roman"/>
                <w:sz w:val="20"/>
              </w:rPr>
            </w:pPr>
            <w:r>
              <w:rPr>
                <w:rFonts w:cs="Times New Roman"/>
                <w:sz w:val="20"/>
              </w:rPr>
              <w:t>2/2B</w:t>
            </w:r>
          </w:p>
          <w:p w14:paraId="4B02CE89" w14:textId="77777777" w:rsidR="0059287B" w:rsidRDefault="0059287B" w:rsidP="00AE5A99">
            <w:pPr>
              <w:tabs>
                <w:tab w:val="left" w:pos="567"/>
              </w:tabs>
              <w:rPr>
                <w:rFonts w:cs="Times New Roman"/>
                <w:sz w:val="20"/>
              </w:rPr>
            </w:pPr>
            <w:r>
              <w:rPr>
                <w:rFonts w:cs="Times New Roman"/>
                <w:sz w:val="20"/>
              </w:rPr>
              <w:t>6/6A</w:t>
            </w:r>
          </w:p>
          <w:p w14:paraId="45BA2E2B" w14:textId="77777777" w:rsidR="0059287B" w:rsidRPr="003B03C9" w:rsidRDefault="0059287B" w:rsidP="00AE5A99">
            <w:pPr>
              <w:tabs>
                <w:tab w:val="left" w:pos="567"/>
              </w:tabs>
              <w:rPr>
                <w:rFonts w:cs="Times New Roman"/>
                <w:sz w:val="20"/>
              </w:rPr>
            </w:pPr>
            <w:r>
              <w:rPr>
                <w:rFonts w:cs="Times New Roman"/>
                <w:sz w:val="20"/>
              </w:rPr>
              <w:t>2/2A</w:t>
            </w:r>
          </w:p>
        </w:tc>
        <w:tc>
          <w:tcPr>
            <w:tcW w:w="2268" w:type="dxa"/>
            <w:vAlign w:val="center"/>
          </w:tcPr>
          <w:p w14:paraId="1289FDA4"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7D07CCB2" w14:textId="77777777" w:rsidR="0059287B" w:rsidRDefault="0059287B" w:rsidP="00AE5A99">
            <w:pPr>
              <w:tabs>
                <w:tab w:val="left" w:pos="567"/>
              </w:tabs>
              <w:rPr>
                <w:rFonts w:cs="Times New Roman"/>
                <w:sz w:val="20"/>
              </w:rPr>
            </w:pPr>
            <w:r>
              <w:rPr>
                <w:rFonts w:cs="Times New Roman"/>
                <w:sz w:val="20"/>
              </w:rPr>
              <w:t>M06– Razvoj poljoprivrednih gospodarstava</w:t>
            </w:r>
          </w:p>
          <w:p w14:paraId="52D44422" w14:textId="2F44C01A" w:rsidR="00466BE8" w:rsidRPr="00633FE1" w:rsidRDefault="00466BE8" w:rsidP="00AE5A99">
            <w:pPr>
              <w:tabs>
                <w:tab w:val="left" w:pos="567"/>
              </w:tabs>
              <w:rPr>
                <w:rFonts w:cs="Times New Roman"/>
                <w:sz w:val="20"/>
              </w:rPr>
            </w:pPr>
            <w:r>
              <w:rPr>
                <w:rFonts w:cs="Times New Roman"/>
                <w:sz w:val="20"/>
              </w:rPr>
              <w:t xml:space="preserve">Podmjera 6.2. </w:t>
            </w:r>
          </w:p>
        </w:tc>
      </w:tr>
      <w:tr w:rsidR="0059287B" w:rsidRPr="00633FE1" w14:paraId="6806A304" w14:textId="77777777" w:rsidTr="00815324">
        <w:trPr>
          <w:cantSplit/>
        </w:trPr>
        <w:tc>
          <w:tcPr>
            <w:tcW w:w="1679" w:type="dxa"/>
            <w:shd w:val="clear" w:color="auto" w:fill="B2A1C7" w:themeFill="accent4" w:themeFillTint="99"/>
            <w:vAlign w:val="center"/>
          </w:tcPr>
          <w:p w14:paraId="18117891"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714B1236" w14:textId="5082659C" w:rsidR="0059287B" w:rsidRPr="00633FE1" w:rsidRDefault="0059287B" w:rsidP="00466BE8">
            <w:pPr>
              <w:tabs>
                <w:tab w:val="left" w:pos="567"/>
              </w:tabs>
              <w:rPr>
                <w:rFonts w:cs="Times New Roman"/>
                <w:sz w:val="20"/>
              </w:rPr>
            </w:pPr>
            <w:r>
              <w:rPr>
                <w:rFonts w:cs="Times New Roman"/>
                <w:sz w:val="20"/>
              </w:rPr>
              <w:t xml:space="preserve">1.3.2. Potpore za </w:t>
            </w:r>
            <w:r w:rsidR="00466BE8">
              <w:rPr>
                <w:rFonts w:cs="Times New Roman"/>
                <w:sz w:val="20"/>
              </w:rPr>
              <w:t>ulaganje u pokretanje nepoljoprivrednih</w:t>
            </w:r>
            <w:r>
              <w:rPr>
                <w:rFonts w:cs="Times New Roman"/>
                <w:sz w:val="20"/>
              </w:rPr>
              <w:t xml:space="preserve"> djelatnosti u ruralnim područjima.</w:t>
            </w:r>
          </w:p>
        </w:tc>
      </w:tr>
      <w:tr w:rsidR="0059287B" w:rsidRPr="00633FE1" w14:paraId="67DBE1D6" w14:textId="77777777" w:rsidTr="00815324">
        <w:trPr>
          <w:cantSplit/>
        </w:trPr>
        <w:tc>
          <w:tcPr>
            <w:tcW w:w="1679" w:type="dxa"/>
            <w:vAlign w:val="center"/>
          </w:tcPr>
          <w:p w14:paraId="61A8C4F7"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229922E1" w14:textId="77777777" w:rsidR="0059287B" w:rsidRPr="00DB027C" w:rsidRDefault="0059287B" w:rsidP="00AE5A99">
            <w:pPr>
              <w:tabs>
                <w:tab w:val="left" w:pos="567"/>
              </w:tabs>
              <w:jc w:val="both"/>
              <w:rPr>
                <w:rFonts w:cs="Times New Roman"/>
                <w:sz w:val="20"/>
              </w:rPr>
            </w:pPr>
            <w:r w:rsidRPr="00DB027C">
              <w:rPr>
                <w:rFonts w:cs="Times New Roman"/>
                <w:sz w:val="20"/>
              </w:rPr>
              <w:t>Poticanje povoljnih uvjeta za rad i samozapošljavanje stanovnika u nepoljoprivrednim djelatnostima na području LAG-a Vuka - Dunav.</w:t>
            </w:r>
          </w:p>
        </w:tc>
      </w:tr>
      <w:tr w:rsidR="0059287B" w:rsidRPr="00633FE1" w14:paraId="1BBFBB35" w14:textId="77777777" w:rsidTr="00815324">
        <w:trPr>
          <w:cantSplit/>
        </w:trPr>
        <w:tc>
          <w:tcPr>
            <w:tcW w:w="1679" w:type="dxa"/>
            <w:vAlign w:val="center"/>
          </w:tcPr>
          <w:p w14:paraId="7973AF3F"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6617024A" w14:textId="77777777" w:rsidR="0059287B" w:rsidRPr="00DB027C" w:rsidRDefault="0059287B" w:rsidP="00AE5A99">
            <w:pPr>
              <w:tabs>
                <w:tab w:val="left" w:pos="567"/>
              </w:tabs>
              <w:jc w:val="both"/>
              <w:rPr>
                <w:rFonts w:cs="Times New Roman"/>
                <w:sz w:val="20"/>
              </w:rPr>
            </w:pPr>
            <w:r>
              <w:rPr>
                <w:rFonts w:cs="Times New Roman"/>
                <w:sz w:val="20"/>
              </w:rPr>
              <w:t xml:space="preserve">Potencijal područja LAG-a prepoznat je </w:t>
            </w:r>
            <w:r w:rsidRPr="00DB027C">
              <w:rPr>
                <w:rFonts w:cs="Times New Roman"/>
                <w:sz w:val="20"/>
              </w:rPr>
              <w:t>u m</w:t>
            </w:r>
            <w:r>
              <w:rPr>
                <w:rFonts w:cs="Times New Roman"/>
                <w:sz w:val="20"/>
              </w:rPr>
              <w:t>alim poljoprivrednim gospodarstvima, koja</w:t>
            </w:r>
            <w:r w:rsidRPr="00DB027C">
              <w:rPr>
                <w:rFonts w:cs="Times New Roman"/>
                <w:sz w:val="20"/>
              </w:rPr>
              <w:t xml:space="preserve"> su vrlo važna u smislu održanja seoskog stanovništva, smanjenja siromaštva, ali i očuvanja kulturnog nasljeđa i proizvodnje tradicionalnih lokalnih proizvoda. </w:t>
            </w:r>
            <w:r>
              <w:rPr>
                <w:rFonts w:cs="Times New Roman"/>
                <w:sz w:val="20"/>
              </w:rPr>
              <w:t>Ovom mjerom osobito će se poticati pokretanje</w:t>
            </w:r>
            <w:r w:rsidRPr="00DB027C">
              <w:rPr>
                <w:rFonts w:cs="Times New Roman"/>
                <w:sz w:val="20"/>
              </w:rPr>
              <w:t xml:space="preserve"> novih nepoljoprivrednih djelatnosti p</w:t>
            </w:r>
            <w:r>
              <w:rPr>
                <w:rFonts w:cs="Times New Roman"/>
                <w:sz w:val="20"/>
              </w:rPr>
              <w:t>ovezanih</w:t>
            </w:r>
            <w:r w:rsidRPr="00DB027C">
              <w:rPr>
                <w:rFonts w:cs="Times New Roman"/>
                <w:sz w:val="20"/>
              </w:rPr>
              <w:t xml:space="preserve"> s ulaganjem u obnovljive izvore energije, usluge, razvoj turiz</w:t>
            </w:r>
            <w:r>
              <w:rPr>
                <w:rFonts w:cs="Times New Roman"/>
                <w:sz w:val="20"/>
              </w:rPr>
              <w:t>ma, preradu i trženje proizvoda i tradicijske djelatnosti. Uz stvaranje preduvjeta za samozapošljavanje, otvaraju se i nove mogućnosti za zapošljavanje većeg dijela ruralnog stanovništva u navedenim sektorima, što naposljetku pozitivno utječe na smanjenje nezaposlenosti područja i jačanje gospodarstva.</w:t>
            </w:r>
          </w:p>
        </w:tc>
      </w:tr>
      <w:tr w:rsidR="0059287B" w:rsidRPr="00615507" w14:paraId="565C05D2" w14:textId="77777777" w:rsidTr="00815324">
        <w:trPr>
          <w:cantSplit/>
        </w:trPr>
        <w:tc>
          <w:tcPr>
            <w:tcW w:w="1679" w:type="dxa"/>
            <w:vAlign w:val="center"/>
          </w:tcPr>
          <w:p w14:paraId="257DB06E"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61E62D12" w14:textId="77777777" w:rsidR="0059287B" w:rsidRPr="00912D14" w:rsidRDefault="0059287B" w:rsidP="00AE5A99">
            <w:pPr>
              <w:tabs>
                <w:tab w:val="left" w:pos="567"/>
              </w:tabs>
              <w:jc w:val="both"/>
              <w:rPr>
                <w:rFonts w:cs="Times New Roman"/>
                <w:sz w:val="20"/>
              </w:rPr>
            </w:pPr>
            <w:r w:rsidRPr="00912D14">
              <w:rPr>
                <w:rFonts w:cs="Times New Roman"/>
                <w:sz w:val="20"/>
              </w:rPr>
              <w:t>Povećan broj novootvorenih poduzeća</w:t>
            </w:r>
            <w:r>
              <w:rPr>
                <w:rFonts w:cs="Times New Roman"/>
                <w:sz w:val="20"/>
              </w:rPr>
              <w:t xml:space="preserve">, </w:t>
            </w:r>
            <w:r w:rsidRPr="00912D14">
              <w:rPr>
                <w:rFonts w:cs="Times New Roman"/>
                <w:sz w:val="20"/>
              </w:rPr>
              <w:t xml:space="preserve">u sektoru ruralnog turizma, tradicijskih djelatnosti, usluga i obnovljivih izvora energije, uz smanjenje iseljavanja i </w:t>
            </w:r>
            <w:r>
              <w:rPr>
                <w:rFonts w:cs="Times New Roman"/>
                <w:sz w:val="20"/>
              </w:rPr>
              <w:t xml:space="preserve">nezaposlenosti </w:t>
            </w:r>
            <w:r w:rsidRPr="00912D14">
              <w:rPr>
                <w:rFonts w:cs="Times New Roman"/>
                <w:sz w:val="20"/>
              </w:rPr>
              <w:t xml:space="preserve"> na području LAG-a</w:t>
            </w:r>
            <w:r>
              <w:rPr>
                <w:rFonts w:cs="Times New Roman"/>
                <w:sz w:val="20"/>
              </w:rPr>
              <w:t>.</w:t>
            </w:r>
          </w:p>
        </w:tc>
      </w:tr>
      <w:tr w:rsidR="0059287B" w:rsidRPr="00615507" w14:paraId="0033264C" w14:textId="77777777" w:rsidTr="00815324">
        <w:trPr>
          <w:cantSplit/>
        </w:trPr>
        <w:tc>
          <w:tcPr>
            <w:tcW w:w="1679" w:type="dxa"/>
            <w:vAlign w:val="center"/>
          </w:tcPr>
          <w:p w14:paraId="235833EA"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09CC5DB2" w14:textId="652122C1" w:rsidR="0059287B" w:rsidRPr="00912D14" w:rsidRDefault="0059287B" w:rsidP="00815324">
            <w:pPr>
              <w:tabs>
                <w:tab w:val="left" w:pos="567"/>
              </w:tabs>
              <w:jc w:val="both"/>
              <w:rPr>
                <w:rFonts w:cs="Times New Roman"/>
                <w:sz w:val="20"/>
              </w:rPr>
            </w:pPr>
            <w:r w:rsidRPr="00912D14">
              <w:rPr>
                <w:rFonts w:cs="Times New Roman"/>
                <w:sz w:val="20"/>
              </w:rPr>
              <w:t>Broj</w:t>
            </w:r>
            <w:r w:rsidR="00466BE8">
              <w:rPr>
                <w:rFonts w:cs="Times New Roman"/>
                <w:sz w:val="20"/>
              </w:rPr>
              <w:t xml:space="preserve"> novih usluga i novih djelatnosti,</w:t>
            </w:r>
            <w:r w:rsidRPr="00912D14">
              <w:rPr>
                <w:rFonts w:cs="Times New Roman"/>
                <w:sz w:val="20"/>
              </w:rPr>
              <w:t xml:space="preserve"> novootvorenih poduzeća na području LAG-a, broj zaposlenih u novootvorenim poduzećima na području LAG-a, broj korisnika nov</w:t>
            </w:r>
            <w:r w:rsidR="00815324">
              <w:rPr>
                <w:rFonts w:cs="Times New Roman"/>
                <w:sz w:val="20"/>
              </w:rPr>
              <w:t>ih usluga</w:t>
            </w:r>
            <w:r w:rsidRPr="00912D14">
              <w:rPr>
                <w:rFonts w:cs="Times New Roman"/>
                <w:sz w:val="20"/>
              </w:rPr>
              <w:t>.</w:t>
            </w:r>
          </w:p>
        </w:tc>
      </w:tr>
      <w:tr w:rsidR="0059287B" w:rsidRPr="00633FE1" w14:paraId="2F08F7E6" w14:textId="77777777" w:rsidTr="00815324">
        <w:trPr>
          <w:cantSplit/>
        </w:trPr>
        <w:tc>
          <w:tcPr>
            <w:tcW w:w="1679" w:type="dxa"/>
            <w:vAlign w:val="center"/>
          </w:tcPr>
          <w:p w14:paraId="4550E0AA"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4AC7B64C" w14:textId="77777777" w:rsidR="0059287B" w:rsidRDefault="0059287B" w:rsidP="00AE5A99">
            <w:pPr>
              <w:tabs>
                <w:tab w:val="left" w:pos="567"/>
              </w:tabs>
              <w:rPr>
                <w:rFonts w:cs="Times New Roman"/>
                <w:sz w:val="20"/>
              </w:rPr>
            </w:pPr>
            <w:r>
              <w:rPr>
                <w:rFonts w:cs="Times New Roman"/>
                <w:sz w:val="20"/>
              </w:rPr>
              <w:t>Poljoprivredna gospodarstva upisana u Upisnik poljoprivrednika u rangu mikro i malih poslovnih subjekata.</w:t>
            </w:r>
          </w:p>
          <w:p w14:paraId="6AA94FFB" w14:textId="77777777" w:rsidR="0059287B" w:rsidRDefault="0059287B" w:rsidP="00AE5A99">
            <w:pPr>
              <w:tabs>
                <w:tab w:val="left" w:pos="567"/>
              </w:tabs>
              <w:rPr>
                <w:rFonts w:cs="Times New Roman"/>
                <w:sz w:val="20"/>
              </w:rPr>
            </w:pPr>
            <w:r>
              <w:rPr>
                <w:rFonts w:cs="Times New Roman"/>
                <w:sz w:val="20"/>
              </w:rPr>
              <w:t>Fizičke osobe u svojstvu nositelja ili člana obiteljskog poljoprivrednog gospodarstva koji pokreću novu nepoljoprivrednu djelatnost u ruralnim područjima.</w:t>
            </w:r>
          </w:p>
          <w:p w14:paraId="7C6E503C" w14:textId="0AA5130A" w:rsidR="0059287B" w:rsidRPr="00633FE1" w:rsidRDefault="0059287B" w:rsidP="00815324">
            <w:pPr>
              <w:tabs>
                <w:tab w:val="left" w:pos="567"/>
              </w:tabs>
              <w:rPr>
                <w:rFonts w:cs="Times New Roman"/>
                <w:sz w:val="20"/>
              </w:rPr>
            </w:pPr>
            <w:r>
              <w:rPr>
                <w:rFonts w:cs="Times New Roman"/>
                <w:sz w:val="20"/>
              </w:rPr>
              <w:t xml:space="preserve">Ostali uvjeti sukladno </w:t>
            </w:r>
            <w:r w:rsidRPr="00A203A1">
              <w:rPr>
                <w:rFonts w:cs="Times New Roman"/>
                <w:sz w:val="20"/>
              </w:rPr>
              <w:t>Pravilniku o provedbi Podmjere 6.2. »Potpora ulaganju u pokretanje nepoljoprivrednih djelatnosti u ruralnim područjima u okviru Mjere M06 »Razvoj poljoprivrednih gospodarstava i poslovanja« (dalje u tekstu Pravilnik).</w:t>
            </w:r>
          </w:p>
        </w:tc>
      </w:tr>
      <w:tr w:rsidR="0059287B" w:rsidRPr="00800B62" w14:paraId="102BF8AF" w14:textId="77777777" w:rsidTr="00815324">
        <w:trPr>
          <w:cantSplit/>
        </w:trPr>
        <w:tc>
          <w:tcPr>
            <w:tcW w:w="1679" w:type="dxa"/>
            <w:vAlign w:val="center"/>
          </w:tcPr>
          <w:p w14:paraId="061AEDD4"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52228521"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Potpora se dodjeljuje za novu nepoljoprivrednu djelatnost koja nije započeta od vremena podnošenja Zahtjeva za potporu.</w:t>
            </w:r>
          </w:p>
          <w:p w14:paraId="115A15CA" w14:textId="77777777" w:rsidR="0059287B" w:rsidRDefault="0059287B" w:rsidP="00AE5A99">
            <w:pPr>
              <w:pStyle w:val="t-9-8"/>
              <w:spacing w:before="0" w:beforeAutospacing="0" w:after="0" w:afterAutospacing="0"/>
              <w:jc w:val="both"/>
              <w:rPr>
                <w:color w:val="000000"/>
                <w:sz w:val="20"/>
                <w:szCs w:val="20"/>
              </w:rPr>
            </w:pPr>
            <w:r w:rsidRPr="008361B0">
              <w:rPr>
                <w:color w:val="000000"/>
                <w:sz w:val="20"/>
                <w:szCs w:val="20"/>
              </w:rPr>
              <w:t>Korisnik mora biti upisan u Upisnik poljoprivrednih gospodarstava najmanje jednu godinu prije podnošenja zahtjeva za potporu.</w:t>
            </w:r>
          </w:p>
          <w:p w14:paraId="48028ED8" w14:textId="77777777" w:rsidR="0059287B" w:rsidRDefault="0059287B" w:rsidP="00AE5A99">
            <w:pPr>
              <w:pStyle w:val="t-9-8"/>
              <w:spacing w:before="0" w:beforeAutospacing="0" w:after="0" w:afterAutospacing="0"/>
              <w:jc w:val="both"/>
              <w:rPr>
                <w:color w:val="000000"/>
                <w:sz w:val="20"/>
                <w:szCs w:val="20"/>
              </w:rPr>
            </w:pPr>
            <w:r w:rsidRPr="005130CF">
              <w:rPr>
                <w:color w:val="000000"/>
                <w:sz w:val="20"/>
                <w:szCs w:val="20"/>
              </w:rPr>
              <w:t>Ulaganje se provodi u ruralnom području u naseljima s najviše 5.000 stanovnika u području jedinice lokalne samouprave u kojoj je sjedište poljoprivrednog gospodarstva.</w:t>
            </w:r>
          </w:p>
          <w:p w14:paraId="252ED19B" w14:textId="77777777" w:rsidR="0059287B" w:rsidRPr="00800B62" w:rsidRDefault="0059287B" w:rsidP="00AE5A99">
            <w:pPr>
              <w:pStyle w:val="t-9-8"/>
              <w:spacing w:before="0" w:beforeAutospacing="0" w:after="0" w:afterAutospacing="0"/>
              <w:jc w:val="both"/>
              <w:rPr>
                <w:color w:val="000000"/>
                <w:sz w:val="20"/>
                <w:szCs w:val="20"/>
              </w:rPr>
            </w:pPr>
            <w:r w:rsidRPr="00EC6053">
              <w:rPr>
                <w:color w:val="000000"/>
                <w:sz w:val="20"/>
                <w:szCs w:val="20"/>
              </w:rPr>
              <w:t>Ostali uvjeti  sukladno Pravilniku.</w:t>
            </w:r>
          </w:p>
        </w:tc>
      </w:tr>
      <w:tr w:rsidR="0059287B" w:rsidRPr="000F12E2" w14:paraId="4D918A6E" w14:textId="77777777" w:rsidTr="00815324">
        <w:trPr>
          <w:cantSplit/>
        </w:trPr>
        <w:tc>
          <w:tcPr>
            <w:tcW w:w="1679" w:type="dxa"/>
            <w:vAlign w:val="center"/>
          </w:tcPr>
          <w:p w14:paraId="01F00F18"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717FC410" w14:textId="77777777" w:rsidR="0059287B" w:rsidRPr="000F12E2" w:rsidRDefault="0059287B" w:rsidP="00AE5A99">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59287B" w:rsidRPr="00504D6D" w14:paraId="4C142FF0" w14:textId="77777777" w:rsidTr="00815324">
        <w:trPr>
          <w:cantSplit/>
        </w:trPr>
        <w:tc>
          <w:tcPr>
            <w:tcW w:w="1679" w:type="dxa"/>
            <w:vAlign w:val="center"/>
          </w:tcPr>
          <w:p w14:paraId="63788F07"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2313DD0E" w14:textId="69FE4B30" w:rsidR="0059287B" w:rsidRPr="00815324" w:rsidRDefault="0059287B" w:rsidP="00815324">
            <w:pPr>
              <w:pStyle w:val="t-9-8"/>
              <w:spacing w:before="0" w:beforeAutospacing="0"/>
              <w:jc w:val="both"/>
              <w:rPr>
                <w:sz w:val="20"/>
                <w:szCs w:val="20"/>
              </w:rPr>
            </w:pPr>
            <w:r w:rsidRPr="00815324">
              <w:rPr>
                <w:sz w:val="20"/>
                <w:szCs w:val="20"/>
              </w:rPr>
              <w:t xml:space="preserve">Max. </w:t>
            </w:r>
            <w:r w:rsidR="00815324" w:rsidRPr="00815324">
              <w:rPr>
                <w:sz w:val="20"/>
                <w:szCs w:val="20"/>
              </w:rPr>
              <w:t>50</w:t>
            </w:r>
            <w:r w:rsidRPr="00815324">
              <w:rPr>
                <w:sz w:val="20"/>
                <w:szCs w:val="20"/>
              </w:rPr>
              <w:t>.000,00 EUR</w:t>
            </w:r>
          </w:p>
        </w:tc>
      </w:tr>
      <w:tr w:rsidR="0059287B" w:rsidRPr="00BD4547" w14:paraId="12086ECA" w14:textId="77777777" w:rsidTr="00815324">
        <w:trPr>
          <w:cantSplit/>
        </w:trPr>
        <w:tc>
          <w:tcPr>
            <w:tcW w:w="1679" w:type="dxa"/>
            <w:vAlign w:val="center"/>
          </w:tcPr>
          <w:p w14:paraId="3D7FD976"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6CC66473" w14:textId="77777777" w:rsidR="0059287B" w:rsidRPr="00815324" w:rsidRDefault="0059287B" w:rsidP="00AE5A99">
            <w:pPr>
              <w:pStyle w:val="t-9-8"/>
              <w:spacing w:before="0" w:beforeAutospacing="0"/>
              <w:jc w:val="both"/>
              <w:rPr>
                <w:sz w:val="20"/>
                <w:szCs w:val="20"/>
              </w:rPr>
            </w:pPr>
            <w:r w:rsidRPr="00815324">
              <w:rPr>
                <w:sz w:val="20"/>
                <w:szCs w:val="20"/>
              </w:rPr>
              <w:t>Do 100 % vrijednosti ukupnih prihvatljivih troškova.</w:t>
            </w:r>
          </w:p>
        </w:tc>
      </w:tr>
      <w:tr w:rsidR="0059287B" w:rsidRPr="00504D6D" w14:paraId="1BA659AE" w14:textId="77777777" w:rsidTr="00815324">
        <w:trPr>
          <w:cantSplit/>
        </w:trPr>
        <w:tc>
          <w:tcPr>
            <w:tcW w:w="1679" w:type="dxa"/>
            <w:vAlign w:val="center"/>
          </w:tcPr>
          <w:p w14:paraId="688EFB25"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5045AA62" w14:textId="75FB3731" w:rsidR="0059287B" w:rsidRPr="00504D6D" w:rsidRDefault="00815324" w:rsidP="00913E37">
            <w:pPr>
              <w:pStyle w:val="t-9-8"/>
              <w:spacing w:before="0" w:beforeAutospacing="0"/>
              <w:jc w:val="both"/>
              <w:rPr>
                <w:color w:val="000000"/>
                <w:sz w:val="20"/>
                <w:szCs w:val="20"/>
              </w:rPr>
            </w:pPr>
            <w:r>
              <w:rPr>
                <w:color w:val="000000"/>
                <w:sz w:val="20"/>
                <w:szCs w:val="20"/>
              </w:rPr>
              <w:t xml:space="preserve"> </w:t>
            </w:r>
            <w:r w:rsidR="00E417BA">
              <w:rPr>
                <w:color w:val="000000"/>
                <w:sz w:val="20"/>
                <w:szCs w:val="20"/>
              </w:rPr>
              <w:t>4</w:t>
            </w:r>
            <w:r>
              <w:rPr>
                <w:color w:val="000000"/>
                <w:sz w:val="20"/>
                <w:szCs w:val="20"/>
              </w:rPr>
              <w:t>%</w:t>
            </w:r>
          </w:p>
        </w:tc>
      </w:tr>
      <w:tr w:rsidR="0059287B" w:rsidRPr="00AF177C" w14:paraId="38238355" w14:textId="77777777" w:rsidTr="00815324">
        <w:trPr>
          <w:cantSplit/>
        </w:trPr>
        <w:tc>
          <w:tcPr>
            <w:tcW w:w="1679" w:type="dxa"/>
            <w:vAlign w:val="center"/>
          </w:tcPr>
          <w:p w14:paraId="57CB2726"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27A9CCD3" w14:textId="77777777" w:rsidR="0059287B" w:rsidRPr="00AF177C" w:rsidRDefault="0059287B" w:rsidP="00AE5A99">
            <w:pPr>
              <w:pStyle w:val="t-9-8"/>
              <w:spacing w:before="0" w:beforeAutospacing="0"/>
              <w:jc w:val="both"/>
              <w:rPr>
                <w:color w:val="FF0000"/>
                <w:sz w:val="20"/>
                <w:szCs w:val="20"/>
              </w:rPr>
            </w:pPr>
            <w:r w:rsidRPr="00815324">
              <w:rPr>
                <w:sz w:val="20"/>
                <w:szCs w:val="20"/>
              </w:rPr>
              <w:t>Nije potrebno.</w:t>
            </w:r>
          </w:p>
        </w:tc>
      </w:tr>
      <w:tr w:rsidR="00815324" w:rsidRPr="00AF177C" w14:paraId="1377D3A1" w14:textId="77777777" w:rsidTr="00815324">
        <w:trPr>
          <w:cantSplit/>
        </w:trPr>
        <w:tc>
          <w:tcPr>
            <w:tcW w:w="1679" w:type="dxa"/>
            <w:vAlign w:val="center"/>
          </w:tcPr>
          <w:p w14:paraId="45723510" w14:textId="0A2B78B3" w:rsidR="00815324" w:rsidRDefault="00815324" w:rsidP="00815324">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496A70D7" w14:textId="72C864A5" w:rsidR="00815324" w:rsidRPr="00AF177C" w:rsidRDefault="00815324" w:rsidP="00815324">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815324" w:rsidRPr="00AF177C" w14:paraId="03D90542" w14:textId="77777777" w:rsidTr="00815324">
        <w:trPr>
          <w:cantSplit/>
        </w:trPr>
        <w:tc>
          <w:tcPr>
            <w:tcW w:w="1679" w:type="dxa"/>
            <w:vAlign w:val="center"/>
          </w:tcPr>
          <w:p w14:paraId="76FE9410" w14:textId="3B4EB8A4" w:rsidR="00815324" w:rsidRDefault="00815324" w:rsidP="00815324">
            <w:pPr>
              <w:tabs>
                <w:tab w:val="left" w:pos="567"/>
              </w:tabs>
              <w:rPr>
                <w:rFonts w:cs="Times New Roman"/>
                <w:b/>
                <w:sz w:val="20"/>
              </w:rPr>
            </w:pPr>
            <w:r>
              <w:rPr>
                <w:rFonts w:cs="Times New Roman"/>
                <w:b/>
                <w:sz w:val="20"/>
              </w:rPr>
              <w:t>Horizontalna pitanja</w:t>
            </w:r>
          </w:p>
        </w:tc>
        <w:tc>
          <w:tcPr>
            <w:tcW w:w="7383" w:type="dxa"/>
            <w:gridSpan w:val="3"/>
            <w:vAlign w:val="center"/>
          </w:tcPr>
          <w:p w14:paraId="1F831C15" w14:textId="7911B380" w:rsidR="00815324" w:rsidRPr="00AF177C" w:rsidRDefault="00815324" w:rsidP="00815324">
            <w:pPr>
              <w:pStyle w:val="t-9-8"/>
              <w:spacing w:before="0" w:beforeAutospacing="0"/>
              <w:jc w:val="both"/>
              <w:rPr>
                <w:color w:val="FF0000"/>
                <w:sz w:val="20"/>
                <w:szCs w:val="20"/>
              </w:rPr>
            </w:pPr>
            <w:r w:rsidRPr="00C47441">
              <w:rPr>
                <w:sz w:val="20"/>
              </w:rPr>
              <w:t>Inovacije.</w:t>
            </w:r>
            <w:r>
              <w:rPr>
                <w:sz w:val="20"/>
              </w:rPr>
              <w:t xml:space="preserve"> </w:t>
            </w:r>
            <w:r w:rsidRPr="00C47441">
              <w:rPr>
                <w:sz w:val="20"/>
              </w:rPr>
              <w:t xml:space="preserve"> Doprinos stvaranju novih radnih mjesta</w:t>
            </w:r>
            <w:r>
              <w:rPr>
                <w:sz w:val="20"/>
              </w:rPr>
              <w:t>.</w:t>
            </w:r>
            <w:r w:rsidRPr="00C47441">
              <w:rPr>
                <w:sz w:val="20"/>
              </w:rPr>
              <w:t xml:space="preserve">  </w:t>
            </w:r>
          </w:p>
        </w:tc>
      </w:tr>
    </w:tbl>
    <w:p w14:paraId="4B7077E1" w14:textId="77777777" w:rsidR="00913E37" w:rsidRDefault="00913E37"/>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75410D88" w14:textId="77777777" w:rsidTr="00815324">
        <w:trPr>
          <w:cantSplit/>
          <w:trHeight w:val="412"/>
        </w:trPr>
        <w:tc>
          <w:tcPr>
            <w:tcW w:w="1679" w:type="dxa"/>
            <w:shd w:val="clear" w:color="auto" w:fill="B8CCE4" w:themeFill="accent1" w:themeFillTint="66"/>
            <w:vAlign w:val="center"/>
          </w:tcPr>
          <w:p w14:paraId="37AB6E39"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B8CCE4" w:themeFill="accent1" w:themeFillTint="66"/>
            <w:vAlign w:val="center"/>
          </w:tcPr>
          <w:p w14:paraId="46B051DB" w14:textId="77777777" w:rsidR="0059287B" w:rsidRPr="00633FE1" w:rsidRDefault="0059287B" w:rsidP="00AE5A99">
            <w:pPr>
              <w:tabs>
                <w:tab w:val="left" w:pos="567"/>
              </w:tabs>
              <w:rPr>
                <w:rFonts w:cs="Times New Roman"/>
                <w:sz w:val="20"/>
              </w:rPr>
            </w:pPr>
            <w:r>
              <w:rPr>
                <w:rFonts w:cs="Times New Roman"/>
                <w:sz w:val="20"/>
              </w:rPr>
              <w:t xml:space="preserve">1. </w:t>
            </w:r>
            <w:r w:rsidRPr="00633FE1">
              <w:rPr>
                <w:rFonts w:cs="Times New Roman"/>
                <w:sz w:val="20"/>
              </w:rPr>
              <w:t>Razvoj i jačanje gospodarskog potencijala (podrškom svim oblicima poduzetništva, turizma i poljoprivrede)</w:t>
            </w:r>
          </w:p>
        </w:tc>
      </w:tr>
      <w:tr w:rsidR="0059287B" w:rsidRPr="00633FE1" w14:paraId="015DD811" w14:textId="77777777" w:rsidTr="00815324">
        <w:trPr>
          <w:cantSplit/>
        </w:trPr>
        <w:tc>
          <w:tcPr>
            <w:tcW w:w="1679" w:type="dxa"/>
            <w:shd w:val="clear" w:color="auto" w:fill="EEECE1" w:themeFill="background2"/>
            <w:vAlign w:val="center"/>
          </w:tcPr>
          <w:p w14:paraId="5BB1057A"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312C08E4" w14:textId="77777777" w:rsidR="0059287B" w:rsidRPr="00633FE1" w:rsidRDefault="0059287B" w:rsidP="00AE5A99">
            <w:pPr>
              <w:tabs>
                <w:tab w:val="left" w:pos="567"/>
              </w:tabs>
              <w:rPr>
                <w:rFonts w:cs="Times New Roman"/>
                <w:sz w:val="20"/>
              </w:rPr>
            </w:pPr>
            <w:r>
              <w:rPr>
                <w:rFonts w:cs="Times New Roman"/>
                <w:sz w:val="20"/>
              </w:rPr>
              <w:t>1.3. Razvijanje nepoljoprivrednih djelatnosti u ruralnom području</w:t>
            </w:r>
          </w:p>
        </w:tc>
      </w:tr>
      <w:tr w:rsidR="0059287B" w:rsidRPr="00633FE1" w14:paraId="4BA488C6" w14:textId="77777777" w:rsidTr="00815324">
        <w:trPr>
          <w:cantSplit/>
        </w:trPr>
        <w:tc>
          <w:tcPr>
            <w:tcW w:w="1679" w:type="dxa"/>
            <w:vAlign w:val="center"/>
          </w:tcPr>
          <w:p w14:paraId="0836B15C"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353EDE35" w14:textId="77777777" w:rsidR="0059287B" w:rsidRDefault="0059287B" w:rsidP="00AE5A99">
            <w:pPr>
              <w:tabs>
                <w:tab w:val="left" w:pos="567"/>
              </w:tabs>
              <w:rPr>
                <w:rFonts w:cs="Times New Roman"/>
                <w:sz w:val="20"/>
              </w:rPr>
            </w:pPr>
            <w:r>
              <w:rPr>
                <w:rFonts w:cs="Times New Roman"/>
                <w:sz w:val="20"/>
              </w:rPr>
              <w:t>2/2B</w:t>
            </w:r>
          </w:p>
          <w:p w14:paraId="47DF56AE" w14:textId="77777777" w:rsidR="0059287B" w:rsidRDefault="0059287B" w:rsidP="00AE5A99">
            <w:pPr>
              <w:tabs>
                <w:tab w:val="left" w:pos="567"/>
              </w:tabs>
              <w:rPr>
                <w:rFonts w:cs="Times New Roman"/>
                <w:sz w:val="20"/>
              </w:rPr>
            </w:pPr>
            <w:r>
              <w:rPr>
                <w:rFonts w:cs="Times New Roman"/>
                <w:sz w:val="20"/>
              </w:rPr>
              <w:t>6/6A</w:t>
            </w:r>
          </w:p>
          <w:p w14:paraId="5E0D34FA" w14:textId="77777777" w:rsidR="0059287B" w:rsidRPr="003B03C9" w:rsidRDefault="0059287B" w:rsidP="00AE5A99">
            <w:pPr>
              <w:tabs>
                <w:tab w:val="left" w:pos="567"/>
              </w:tabs>
              <w:rPr>
                <w:rFonts w:cs="Times New Roman"/>
                <w:sz w:val="20"/>
              </w:rPr>
            </w:pPr>
            <w:r>
              <w:rPr>
                <w:rFonts w:cs="Times New Roman"/>
                <w:sz w:val="20"/>
              </w:rPr>
              <w:t>2/2A</w:t>
            </w:r>
          </w:p>
        </w:tc>
        <w:tc>
          <w:tcPr>
            <w:tcW w:w="2268" w:type="dxa"/>
            <w:vAlign w:val="center"/>
          </w:tcPr>
          <w:p w14:paraId="3BB64239"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79D80AF8" w14:textId="77777777" w:rsidR="0059287B" w:rsidRDefault="0059287B" w:rsidP="00AE5A99">
            <w:pPr>
              <w:tabs>
                <w:tab w:val="left" w:pos="567"/>
              </w:tabs>
              <w:rPr>
                <w:rFonts w:cs="Times New Roman"/>
                <w:sz w:val="20"/>
              </w:rPr>
            </w:pPr>
            <w:r>
              <w:rPr>
                <w:rFonts w:cs="Times New Roman"/>
                <w:sz w:val="20"/>
              </w:rPr>
              <w:t>M06– Razvoj poljoprivrednih gospodarstava</w:t>
            </w:r>
          </w:p>
          <w:p w14:paraId="5A1751A8" w14:textId="34B3C8D5" w:rsidR="00815324" w:rsidRPr="00633FE1" w:rsidRDefault="00815324" w:rsidP="00AE5A99">
            <w:pPr>
              <w:tabs>
                <w:tab w:val="left" w:pos="567"/>
              </w:tabs>
              <w:rPr>
                <w:rFonts w:cs="Times New Roman"/>
                <w:sz w:val="20"/>
              </w:rPr>
            </w:pPr>
            <w:r>
              <w:rPr>
                <w:rFonts w:cs="Times New Roman"/>
                <w:sz w:val="20"/>
              </w:rPr>
              <w:t>Podmjer</w:t>
            </w:r>
            <w:r w:rsidR="00913E37">
              <w:rPr>
                <w:rFonts w:cs="Times New Roman"/>
                <w:sz w:val="20"/>
              </w:rPr>
              <w:t>a</w:t>
            </w:r>
            <w:r>
              <w:rPr>
                <w:rFonts w:cs="Times New Roman"/>
                <w:sz w:val="20"/>
              </w:rPr>
              <w:t xml:space="preserve"> 6.3.</w:t>
            </w:r>
          </w:p>
        </w:tc>
      </w:tr>
      <w:tr w:rsidR="0059287B" w:rsidRPr="00633FE1" w14:paraId="57E21F87" w14:textId="77777777" w:rsidTr="00815324">
        <w:trPr>
          <w:cantSplit/>
        </w:trPr>
        <w:tc>
          <w:tcPr>
            <w:tcW w:w="1679" w:type="dxa"/>
            <w:shd w:val="clear" w:color="auto" w:fill="B2A1C7" w:themeFill="accent4" w:themeFillTint="99"/>
            <w:vAlign w:val="center"/>
          </w:tcPr>
          <w:p w14:paraId="021FFF9B"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209D9176" w14:textId="77777777" w:rsidR="0059287B" w:rsidRPr="00633FE1" w:rsidRDefault="0059287B" w:rsidP="00AE5A99">
            <w:pPr>
              <w:tabs>
                <w:tab w:val="left" w:pos="567"/>
              </w:tabs>
              <w:rPr>
                <w:rFonts w:cs="Times New Roman"/>
                <w:sz w:val="20"/>
              </w:rPr>
            </w:pPr>
            <w:r>
              <w:rPr>
                <w:rFonts w:cs="Times New Roman"/>
                <w:sz w:val="20"/>
              </w:rPr>
              <w:t xml:space="preserve">1.3.3. Potpora razvoju malih poljoprivrednih gospodarstava </w:t>
            </w:r>
          </w:p>
        </w:tc>
      </w:tr>
      <w:tr w:rsidR="0059287B" w:rsidRPr="00633FE1" w14:paraId="75F0F08C" w14:textId="77777777" w:rsidTr="00815324">
        <w:trPr>
          <w:cantSplit/>
        </w:trPr>
        <w:tc>
          <w:tcPr>
            <w:tcW w:w="1679" w:type="dxa"/>
            <w:vAlign w:val="center"/>
          </w:tcPr>
          <w:p w14:paraId="18E06FB6"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752A61A5" w14:textId="77777777" w:rsidR="0059287B" w:rsidRPr="00862D05" w:rsidRDefault="0059287B" w:rsidP="00AE5A99">
            <w:pPr>
              <w:tabs>
                <w:tab w:val="left" w:pos="567"/>
              </w:tabs>
              <w:jc w:val="both"/>
              <w:rPr>
                <w:rFonts w:cs="Times New Roman"/>
                <w:sz w:val="20"/>
              </w:rPr>
            </w:pPr>
            <w:r w:rsidRPr="00862D05">
              <w:rPr>
                <w:rFonts w:cs="Times New Roman"/>
                <w:sz w:val="20"/>
              </w:rPr>
              <w:t>Poticanje razvoja malih poljoprivrednih gospodarstava, u vidu jačanja gospodarskog potencijala područja LAG-a.</w:t>
            </w:r>
          </w:p>
        </w:tc>
      </w:tr>
      <w:tr w:rsidR="0059287B" w:rsidRPr="00633FE1" w14:paraId="2083AF3E" w14:textId="77777777" w:rsidTr="00815324">
        <w:trPr>
          <w:cantSplit/>
        </w:trPr>
        <w:tc>
          <w:tcPr>
            <w:tcW w:w="1679" w:type="dxa"/>
            <w:vAlign w:val="center"/>
          </w:tcPr>
          <w:p w14:paraId="37492392"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0BE6637F" w14:textId="77777777" w:rsidR="0059287B" w:rsidRPr="00862D05" w:rsidRDefault="0059287B" w:rsidP="00AE5A99">
            <w:pPr>
              <w:tabs>
                <w:tab w:val="left" w:pos="567"/>
              </w:tabs>
              <w:jc w:val="both"/>
              <w:rPr>
                <w:rFonts w:cs="Times New Roman"/>
                <w:sz w:val="20"/>
              </w:rPr>
            </w:pPr>
            <w:r w:rsidRPr="00862D05">
              <w:rPr>
                <w:rFonts w:cs="Times New Roman"/>
                <w:sz w:val="20"/>
              </w:rPr>
              <w:t>Kao što je ranije navedeno, mala poljoprivredna gospodarstva važna su u smislu održanja seoskog stanovništva, smanjenja siromaštva, ali i očuvanja kulturnog nasljeđa i proizvodnje tradicionalnih lokalnih proizvoda. Stoga se ovom operacijom nastoji potaknuti njihov razvoj i to na temelju ulaganja u nabavu opreme, biljnog m</w:t>
            </w:r>
            <w:r>
              <w:rPr>
                <w:rFonts w:cs="Times New Roman"/>
                <w:sz w:val="20"/>
              </w:rPr>
              <w:t>aterijala, životinja, izgradnju</w:t>
            </w:r>
            <w:r w:rsidRPr="00862D05">
              <w:rPr>
                <w:rFonts w:cs="Times New Roman"/>
                <w:sz w:val="20"/>
              </w:rPr>
              <w:t xml:space="preserve"> proizvodnih i skladišnih kapaciteta, čime se utječe na jačanje njihovog gospodarskog potencijala i konkurentnosti, a time i na jačanje lokalnog gospodarskog razvoja, budući da su nositelji većine gospodarskih, ali i drugih aktivnost na ruralnom prostoru.</w:t>
            </w:r>
          </w:p>
        </w:tc>
      </w:tr>
      <w:tr w:rsidR="0059287B" w:rsidRPr="00615507" w14:paraId="5B47478A" w14:textId="77777777" w:rsidTr="00815324">
        <w:trPr>
          <w:cantSplit/>
        </w:trPr>
        <w:tc>
          <w:tcPr>
            <w:tcW w:w="1679" w:type="dxa"/>
            <w:vAlign w:val="center"/>
          </w:tcPr>
          <w:p w14:paraId="76E6A886"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09DC1611" w14:textId="0BB38324" w:rsidR="0059287B" w:rsidRPr="00B465ED" w:rsidRDefault="00815324" w:rsidP="003508D3">
            <w:pPr>
              <w:tabs>
                <w:tab w:val="left" w:pos="567"/>
              </w:tabs>
              <w:jc w:val="both"/>
              <w:rPr>
                <w:rFonts w:cs="Times New Roman"/>
                <w:sz w:val="20"/>
              </w:rPr>
            </w:pPr>
            <w:r>
              <w:rPr>
                <w:rFonts w:cs="Times New Roman"/>
                <w:sz w:val="20"/>
              </w:rPr>
              <w:t>Zadržavanje postojećih</w:t>
            </w:r>
            <w:r w:rsidR="003508D3">
              <w:rPr>
                <w:rFonts w:cs="Times New Roman"/>
                <w:sz w:val="20"/>
              </w:rPr>
              <w:t xml:space="preserve"> OPG-ova</w:t>
            </w:r>
            <w:r>
              <w:rPr>
                <w:rFonts w:cs="Times New Roman"/>
                <w:sz w:val="20"/>
              </w:rPr>
              <w:t xml:space="preserve"> i </w:t>
            </w:r>
            <w:r w:rsidR="003508D3">
              <w:rPr>
                <w:rFonts w:cs="Times New Roman"/>
                <w:sz w:val="20"/>
              </w:rPr>
              <w:t>proširenje</w:t>
            </w:r>
            <w:r w:rsidR="0059287B">
              <w:rPr>
                <w:rFonts w:cs="Times New Roman"/>
                <w:sz w:val="20"/>
              </w:rPr>
              <w:t xml:space="preserve"> poslovanje malih poljoprivrednih gospodarstava na temelju ulaganja u razvoj, </w:t>
            </w:r>
            <w:r w:rsidR="0059287B" w:rsidRPr="00B465ED">
              <w:rPr>
                <w:rFonts w:cs="Times New Roman"/>
                <w:sz w:val="20"/>
              </w:rPr>
              <w:t>proširen</w:t>
            </w:r>
            <w:r w:rsidR="0059287B">
              <w:rPr>
                <w:rFonts w:cs="Times New Roman"/>
                <w:sz w:val="20"/>
              </w:rPr>
              <w:t>j</w:t>
            </w:r>
            <w:r w:rsidR="0059287B" w:rsidRPr="00B465ED">
              <w:rPr>
                <w:rFonts w:cs="Times New Roman"/>
                <w:sz w:val="20"/>
              </w:rPr>
              <w:t>a djelatnost i povećan</w:t>
            </w:r>
            <w:r w:rsidR="0059287B">
              <w:rPr>
                <w:rFonts w:cs="Times New Roman"/>
                <w:sz w:val="20"/>
              </w:rPr>
              <w:t>j</w:t>
            </w:r>
            <w:r w:rsidR="0059287B" w:rsidRPr="00B465ED">
              <w:rPr>
                <w:rFonts w:cs="Times New Roman"/>
                <w:sz w:val="20"/>
              </w:rPr>
              <w:t>a konkurentnost</w:t>
            </w:r>
            <w:r w:rsidR="0059287B">
              <w:rPr>
                <w:rFonts w:cs="Times New Roman"/>
                <w:sz w:val="20"/>
              </w:rPr>
              <w:t>i proizvodnje.</w:t>
            </w:r>
          </w:p>
        </w:tc>
      </w:tr>
      <w:tr w:rsidR="0059287B" w:rsidRPr="00615507" w14:paraId="1EBA42A1" w14:textId="77777777" w:rsidTr="00815324">
        <w:trPr>
          <w:cantSplit/>
        </w:trPr>
        <w:tc>
          <w:tcPr>
            <w:tcW w:w="1679" w:type="dxa"/>
            <w:vAlign w:val="center"/>
          </w:tcPr>
          <w:p w14:paraId="58907045"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382FD990" w14:textId="6191B1FA" w:rsidR="0059287B" w:rsidRPr="00B465ED" w:rsidRDefault="0059287B" w:rsidP="0074209A">
            <w:pPr>
              <w:tabs>
                <w:tab w:val="left" w:pos="567"/>
              </w:tabs>
              <w:jc w:val="both"/>
              <w:rPr>
                <w:rFonts w:cs="Times New Roman"/>
                <w:sz w:val="20"/>
              </w:rPr>
            </w:pPr>
            <w:r w:rsidRPr="00B465ED">
              <w:rPr>
                <w:rFonts w:cs="Times New Roman"/>
                <w:sz w:val="20"/>
              </w:rPr>
              <w:t>Broj</w:t>
            </w:r>
            <w:r w:rsidR="0074209A">
              <w:rPr>
                <w:rFonts w:cs="Times New Roman"/>
                <w:sz w:val="20"/>
              </w:rPr>
              <w:t xml:space="preserve"> provedenih projekata</w:t>
            </w:r>
            <w:r w:rsidRPr="00B465ED">
              <w:rPr>
                <w:rFonts w:cs="Times New Roman"/>
                <w:sz w:val="20"/>
              </w:rPr>
              <w:t>, broj izgrađenih/obnovljenih zaštićenih prostora i ostalih gospodarskih objekata, broj restruktu</w:t>
            </w:r>
            <w:r w:rsidR="0074209A">
              <w:rPr>
                <w:rFonts w:cs="Times New Roman"/>
                <w:sz w:val="20"/>
              </w:rPr>
              <w:t xml:space="preserve">riranih postojećih nasada, broj </w:t>
            </w:r>
            <w:r w:rsidRPr="00B465ED">
              <w:rPr>
                <w:rFonts w:cs="Times New Roman"/>
                <w:sz w:val="20"/>
              </w:rPr>
              <w:t>kupljene poljoprivredne mehanizacije</w:t>
            </w:r>
            <w:r w:rsidR="0074209A">
              <w:rPr>
                <w:rFonts w:cs="Times New Roman"/>
                <w:sz w:val="20"/>
              </w:rPr>
              <w:t xml:space="preserve"> i zemljišta</w:t>
            </w:r>
            <w:r w:rsidRPr="00B465ED">
              <w:rPr>
                <w:rFonts w:cs="Times New Roman"/>
                <w:sz w:val="20"/>
              </w:rPr>
              <w:t>.</w:t>
            </w:r>
          </w:p>
        </w:tc>
      </w:tr>
      <w:tr w:rsidR="0059287B" w:rsidRPr="00633FE1" w14:paraId="1963EEF5" w14:textId="77777777" w:rsidTr="00815324">
        <w:trPr>
          <w:cantSplit/>
        </w:trPr>
        <w:tc>
          <w:tcPr>
            <w:tcW w:w="1679" w:type="dxa"/>
            <w:vAlign w:val="center"/>
          </w:tcPr>
          <w:p w14:paraId="6A9AE1BE"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52D32C42" w14:textId="77777777" w:rsidR="0059287B" w:rsidRDefault="0059287B" w:rsidP="00AE5A99">
            <w:pPr>
              <w:tabs>
                <w:tab w:val="left" w:pos="567"/>
              </w:tabs>
              <w:rPr>
                <w:rFonts w:cs="Times New Roman"/>
                <w:sz w:val="20"/>
              </w:rPr>
            </w:pPr>
            <w:r>
              <w:rPr>
                <w:rFonts w:cs="Times New Roman"/>
                <w:sz w:val="20"/>
              </w:rPr>
              <w:t>Mala poljoprivredne gospodarstva čija je ekonomska veličina između 2.000,00 i 7.999,00 eura.</w:t>
            </w:r>
          </w:p>
          <w:p w14:paraId="0A55D1F2" w14:textId="77777777" w:rsidR="0059287B" w:rsidRPr="00633FE1" w:rsidRDefault="0059287B" w:rsidP="00AE5A99">
            <w:pPr>
              <w:tabs>
                <w:tab w:val="left" w:pos="567"/>
              </w:tabs>
              <w:rPr>
                <w:rFonts w:cs="Times New Roman"/>
                <w:sz w:val="20"/>
              </w:rPr>
            </w:pPr>
            <w:r>
              <w:rPr>
                <w:rFonts w:cs="Times New Roman"/>
                <w:sz w:val="20"/>
              </w:rPr>
              <w:t xml:space="preserve">Ostali uvjeti sukladno </w:t>
            </w:r>
            <w:r w:rsidRPr="00A203A1">
              <w:rPr>
                <w:rFonts w:cs="Times New Roman"/>
                <w:sz w:val="20"/>
              </w:rPr>
              <w:t>Pravilniku o provedbi Podmjere 6.1. »Potpora za pokretanje poslovanja mladim poljoprivrednicima«, Podmjere 6.2. »Potpora ulaganju u pokretanje nepoljoprivrednih djelatnosti u ruralnim područjima« i Podmjere 6.3. »Potpora razvoju malih poljoprivrednih gospodarstava« u okviru Mjere M06 »Razvoj poljoprivrednih gospodarstava i poslovanja« iz Programa ruralnog razvoja Republike Hrvatske za razdoblje 2014. – 2020. (dalje u tekstu Pravilnik).</w:t>
            </w:r>
          </w:p>
        </w:tc>
      </w:tr>
      <w:tr w:rsidR="0059287B" w:rsidRPr="00800B62" w14:paraId="72876BC9" w14:textId="77777777" w:rsidTr="00815324">
        <w:trPr>
          <w:cantSplit/>
        </w:trPr>
        <w:tc>
          <w:tcPr>
            <w:tcW w:w="1679" w:type="dxa"/>
            <w:vAlign w:val="center"/>
          </w:tcPr>
          <w:p w14:paraId="29D2EFC4"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1C4505FA" w14:textId="77777777" w:rsidR="0059287B" w:rsidRDefault="0059287B" w:rsidP="00AE5A99">
            <w:pPr>
              <w:pStyle w:val="t-9-8"/>
              <w:spacing w:before="0" w:beforeAutospacing="0" w:after="0" w:afterAutospacing="0"/>
              <w:jc w:val="both"/>
              <w:rPr>
                <w:color w:val="000000"/>
                <w:sz w:val="20"/>
                <w:szCs w:val="20"/>
              </w:rPr>
            </w:pPr>
            <w:r w:rsidRPr="001940F1">
              <w:rPr>
                <w:color w:val="000000"/>
                <w:sz w:val="20"/>
                <w:szCs w:val="20"/>
              </w:rPr>
              <w:t>Poljoprivredno gospodarstvo u trenutku podnošenja zahtjeva za potporu pripada ekonomskoj veličini iskazanoj u ukupnom standardnom ekonomskom rezultatu poljoprivrednog gospodarstva od 2.000 eura do 7.999 eura.</w:t>
            </w:r>
          </w:p>
          <w:p w14:paraId="1F02FE25" w14:textId="77777777" w:rsidR="0059287B" w:rsidRDefault="0059287B" w:rsidP="00AE5A99">
            <w:pPr>
              <w:pStyle w:val="t-9-8"/>
              <w:spacing w:before="0" w:beforeAutospacing="0" w:after="0" w:afterAutospacing="0"/>
              <w:jc w:val="both"/>
              <w:rPr>
                <w:color w:val="000000"/>
                <w:sz w:val="20"/>
                <w:szCs w:val="20"/>
              </w:rPr>
            </w:pPr>
            <w:r w:rsidRPr="001940F1">
              <w:rPr>
                <w:color w:val="000000"/>
                <w:sz w:val="20"/>
                <w:szCs w:val="20"/>
              </w:rPr>
              <w:t>U trenutku podnošenja zahtjeva za potporu poljoprivredno gospodarstvo mora biti upisano u Upisnik poljoprivrednih gospodarstva sukladno Zakonu o poljoprivredi.</w:t>
            </w:r>
          </w:p>
          <w:p w14:paraId="50DC9F5E" w14:textId="77777777" w:rsidR="0059287B" w:rsidRDefault="0059287B" w:rsidP="00AE5A99">
            <w:pPr>
              <w:pStyle w:val="t-9-8"/>
              <w:spacing w:before="0" w:beforeAutospacing="0" w:after="0" w:afterAutospacing="0"/>
              <w:jc w:val="both"/>
              <w:rPr>
                <w:color w:val="000000"/>
                <w:sz w:val="20"/>
                <w:szCs w:val="20"/>
              </w:rPr>
            </w:pPr>
            <w:r w:rsidRPr="001940F1">
              <w:rPr>
                <w:color w:val="000000"/>
                <w:sz w:val="20"/>
                <w:szCs w:val="20"/>
              </w:rPr>
              <w:t>Korisnik je dužan izraditi poslovni plan za razvoj malog poljoprivrednog gospodarstva</w:t>
            </w:r>
          </w:p>
          <w:p w14:paraId="3ADAAF64" w14:textId="77777777" w:rsidR="0059287B" w:rsidRPr="00800B62" w:rsidRDefault="0059287B" w:rsidP="00AE5A99">
            <w:pPr>
              <w:pStyle w:val="t-9-8"/>
              <w:spacing w:before="0" w:beforeAutospacing="0" w:after="0" w:afterAutospacing="0"/>
              <w:jc w:val="both"/>
              <w:rPr>
                <w:color w:val="000000"/>
                <w:sz w:val="20"/>
                <w:szCs w:val="20"/>
              </w:rPr>
            </w:pPr>
            <w:r w:rsidRPr="00EC6053">
              <w:rPr>
                <w:color w:val="000000"/>
                <w:sz w:val="20"/>
                <w:szCs w:val="20"/>
              </w:rPr>
              <w:t>Ostali uvjeti  sukladno Pravilniku.</w:t>
            </w:r>
          </w:p>
        </w:tc>
      </w:tr>
      <w:tr w:rsidR="0059287B" w:rsidRPr="000F12E2" w14:paraId="02DEB869" w14:textId="77777777" w:rsidTr="00815324">
        <w:trPr>
          <w:cantSplit/>
        </w:trPr>
        <w:tc>
          <w:tcPr>
            <w:tcW w:w="1679" w:type="dxa"/>
            <w:vAlign w:val="center"/>
          </w:tcPr>
          <w:p w14:paraId="503F03C4"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1C8058E3" w14:textId="77777777" w:rsidR="0059287B" w:rsidRPr="000F12E2" w:rsidRDefault="0059287B" w:rsidP="00AE5A99">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59287B" w:rsidRPr="00504D6D" w14:paraId="224D713A" w14:textId="77777777" w:rsidTr="00815324">
        <w:trPr>
          <w:cantSplit/>
        </w:trPr>
        <w:tc>
          <w:tcPr>
            <w:tcW w:w="1679" w:type="dxa"/>
            <w:vAlign w:val="center"/>
          </w:tcPr>
          <w:p w14:paraId="3555539C"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25755BBF" w14:textId="77777777" w:rsidR="0059287B" w:rsidRPr="00504D6D" w:rsidRDefault="0059287B" w:rsidP="00AE5A99">
            <w:pPr>
              <w:pStyle w:val="t-9-8"/>
              <w:spacing w:before="0" w:beforeAutospacing="0"/>
              <w:jc w:val="both"/>
              <w:rPr>
                <w:color w:val="000000"/>
                <w:sz w:val="20"/>
                <w:szCs w:val="20"/>
              </w:rPr>
            </w:pPr>
            <w:r w:rsidRPr="003508D3">
              <w:rPr>
                <w:sz w:val="20"/>
                <w:szCs w:val="20"/>
              </w:rPr>
              <w:t>Max. 15.000,00 EUR</w:t>
            </w:r>
          </w:p>
        </w:tc>
      </w:tr>
      <w:tr w:rsidR="0059287B" w:rsidRPr="00BD4547" w14:paraId="1F68067C" w14:textId="77777777" w:rsidTr="00815324">
        <w:trPr>
          <w:cantSplit/>
        </w:trPr>
        <w:tc>
          <w:tcPr>
            <w:tcW w:w="1679" w:type="dxa"/>
            <w:vAlign w:val="center"/>
          </w:tcPr>
          <w:p w14:paraId="0FFD7273"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091C57FC" w14:textId="77777777" w:rsidR="0059287B" w:rsidRPr="00C76377" w:rsidRDefault="0059287B" w:rsidP="00AE5A99">
            <w:pPr>
              <w:pStyle w:val="t-9-8"/>
              <w:spacing w:before="0" w:beforeAutospacing="0"/>
              <w:jc w:val="both"/>
              <w:rPr>
                <w:color w:val="FF0000"/>
                <w:sz w:val="20"/>
                <w:szCs w:val="20"/>
              </w:rPr>
            </w:pPr>
            <w:r w:rsidRPr="003508D3">
              <w:rPr>
                <w:sz w:val="20"/>
                <w:szCs w:val="20"/>
              </w:rPr>
              <w:t>Do 100 % vrijednosti ukupnih prihvatljivih troškova.</w:t>
            </w:r>
          </w:p>
        </w:tc>
      </w:tr>
      <w:tr w:rsidR="0059287B" w:rsidRPr="00504D6D" w14:paraId="68540690" w14:textId="77777777" w:rsidTr="00815324">
        <w:trPr>
          <w:cantSplit/>
        </w:trPr>
        <w:tc>
          <w:tcPr>
            <w:tcW w:w="1679" w:type="dxa"/>
            <w:vAlign w:val="center"/>
          </w:tcPr>
          <w:p w14:paraId="74CD95C4"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0DF76E6D" w14:textId="1334AB53" w:rsidR="0059287B" w:rsidRPr="00504D6D" w:rsidRDefault="008B3F20" w:rsidP="00AE5A99">
            <w:pPr>
              <w:pStyle w:val="t-9-8"/>
              <w:spacing w:before="0" w:beforeAutospacing="0"/>
              <w:jc w:val="both"/>
              <w:rPr>
                <w:color w:val="000000"/>
                <w:sz w:val="20"/>
                <w:szCs w:val="20"/>
              </w:rPr>
            </w:pPr>
            <w:r>
              <w:rPr>
                <w:color w:val="000000"/>
                <w:sz w:val="20"/>
                <w:szCs w:val="20"/>
              </w:rPr>
              <w:t>3</w:t>
            </w:r>
            <w:r w:rsidR="003508D3">
              <w:rPr>
                <w:color w:val="000000"/>
                <w:sz w:val="20"/>
                <w:szCs w:val="20"/>
              </w:rPr>
              <w:t>%</w:t>
            </w:r>
          </w:p>
        </w:tc>
      </w:tr>
      <w:tr w:rsidR="0059287B" w:rsidRPr="00AF177C" w14:paraId="69906352" w14:textId="77777777" w:rsidTr="00815324">
        <w:trPr>
          <w:cantSplit/>
        </w:trPr>
        <w:tc>
          <w:tcPr>
            <w:tcW w:w="1679" w:type="dxa"/>
            <w:vAlign w:val="center"/>
          </w:tcPr>
          <w:p w14:paraId="7A8CC0A3"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04C736DD" w14:textId="77777777" w:rsidR="0059287B" w:rsidRPr="00AF177C" w:rsidRDefault="0059287B" w:rsidP="00AE5A99">
            <w:pPr>
              <w:pStyle w:val="t-9-8"/>
              <w:spacing w:before="0" w:beforeAutospacing="0"/>
              <w:jc w:val="both"/>
              <w:rPr>
                <w:color w:val="FF0000"/>
                <w:sz w:val="20"/>
                <w:szCs w:val="20"/>
              </w:rPr>
            </w:pPr>
            <w:r w:rsidRPr="003508D3">
              <w:rPr>
                <w:sz w:val="20"/>
                <w:szCs w:val="20"/>
              </w:rPr>
              <w:t>Nije potrebno.</w:t>
            </w:r>
          </w:p>
        </w:tc>
      </w:tr>
      <w:tr w:rsidR="003508D3" w:rsidRPr="00AF177C" w14:paraId="5B8CC0C0" w14:textId="77777777" w:rsidTr="00815324">
        <w:trPr>
          <w:cantSplit/>
        </w:trPr>
        <w:tc>
          <w:tcPr>
            <w:tcW w:w="1679" w:type="dxa"/>
            <w:vAlign w:val="center"/>
          </w:tcPr>
          <w:p w14:paraId="633F32FA" w14:textId="65544046" w:rsidR="003508D3" w:rsidRDefault="003508D3" w:rsidP="003508D3">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0A939A22" w14:textId="6E716640" w:rsidR="003508D3" w:rsidRPr="00AF177C" w:rsidRDefault="003508D3" w:rsidP="003508D3">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3508D3" w:rsidRPr="00AF177C" w14:paraId="7A96C8A5" w14:textId="77777777" w:rsidTr="00815324">
        <w:trPr>
          <w:cantSplit/>
        </w:trPr>
        <w:tc>
          <w:tcPr>
            <w:tcW w:w="1679" w:type="dxa"/>
            <w:vAlign w:val="center"/>
          </w:tcPr>
          <w:p w14:paraId="41CB5AA5" w14:textId="533445FE" w:rsidR="003508D3" w:rsidRDefault="003508D3" w:rsidP="003508D3">
            <w:pPr>
              <w:tabs>
                <w:tab w:val="left" w:pos="567"/>
              </w:tabs>
              <w:rPr>
                <w:rFonts w:cs="Times New Roman"/>
                <w:b/>
                <w:sz w:val="20"/>
              </w:rPr>
            </w:pPr>
            <w:r>
              <w:rPr>
                <w:rFonts w:cs="Times New Roman"/>
                <w:b/>
                <w:sz w:val="20"/>
              </w:rPr>
              <w:t>Horizontalna pitanja</w:t>
            </w:r>
          </w:p>
        </w:tc>
        <w:tc>
          <w:tcPr>
            <w:tcW w:w="7383" w:type="dxa"/>
            <w:gridSpan w:val="3"/>
            <w:vAlign w:val="center"/>
          </w:tcPr>
          <w:p w14:paraId="31613E10" w14:textId="0CC78BF1" w:rsidR="003508D3" w:rsidRPr="00AF177C" w:rsidRDefault="003508D3" w:rsidP="003508D3">
            <w:pPr>
              <w:pStyle w:val="t-9-8"/>
              <w:spacing w:before="0" w:beforeAutospacing="0"/>
              <w:jc w:val="both"/>
              <w:rPr>
                <w:color w:val="FF0000"/>
                <w:sz w:val="20"/>
                <w:szCs w:val="20"/>
              </w:rPr>
            </w:pPr>
            <w:r w:rsidRPr="00C47441">
              <w:rPr>
                <w:sz w:val="20"/>
              </w:rPr>
              <w:t>Inovacije.</w:t>
            </w:r>
            <w:r>
              <w:rPr>
                <w:sz w:val="20"/>
              </w:rPr>
              <w:t xml:space="preserve"> </w:t>
            </w:r>
            <w:r w:rsidRPr="00C47441">
              <w:rPr>
                <w:sz w:val="20"/>
              </w:rPr>
              <w:t xml:space="preserve"> Doprinos stvaranju novih radnih mjesta</w:t>
            </w:r>
            <w:r>
              <w:rPr>
                <w:sz w:val="20"/>
              </w:rPr>
              <w:t>.</w:t>
            </w:r>
            <w:r w:rsidRPr="00C47441">
              <w:rPr>
                <w:sz w:val="20"/>
              </w:rPr>
              <w:t xml:space="preserve"> </w:t>
            </w:r>
            <w:r>
              <w:rPr>
                <w:sz w:val="20"/>
              </w:rPr>
              <w:t xml:space="preserve"> Utjecaj na klimatske promjene.</w:t>
            </w:r>
          </w:p>
        </w:tc>
      </w:tr>
    </w:tbl>
    <w:p w14:paraId="059C642C" w14:textId="77777777" w:rsidR="0059287B" w:rsidRPr="007762AF" w:rsidRDefault="0059287B" w:rsidP="0059287B">
      <w:pPr>
        <w:tabs>
          <w:tab w:val="left" w:pos="567"/>
        </w:tabs>
        <w:spacing w:before="240"/>
        <w:jc w:val="both"/>
        <w:rPr>
          <w:rFonts w:cs="Times New Roman"/>
          <w:color w:val="FF0000"/>
          <w:szCs w:val="24"/>
        </w:rPr>
      </w:pPr>
    </w:p>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75005793" w14:textId="77777777" w:rsidTr="00C56F41">
        <w:trPr>
          <w:cantSplit/>
          <w:trHeight w:val="412"/>
        </w:trPr>
        <w:tc>
          <w:tcPr>
            <w:tcW w:w="1679" w:type="dxa"/>
            <w:shd w:val="clear" w:color="auto" w:fill="B8CCE4" w:themeFill="accent1" w:themeFillTint="66"/>
            <w:vAlign w:val="center"/>
          </w:tcPr>
          <w:p w14:paraId="5BBB93C5"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B8CCE4" w:themeFill="accent1" w:themeFillTint="66"/>
            <w:vAlign w:val="center"/>
          </w:tcPr>
          <w:p w14:paraId="4620D7B7" w14:textId="77777777" w:rsidR="0059287B" w:rsidRPr="00633FE1" w:rsidRDefault="0059287B" w:rsidP="00AE5A99">
            <w:pPr>
              <w:tabs>
                <w:tab w:val="left" w:pos="567"/>
              </w:tabs>
              <w:rPr>
                <w:rFonts w:cs="Times New Roman"/>
                <w:sz w:val="20"/>
              </w:rPr>
            </w:pPr>
            <w:r>
              <w:rPr>
                <w:rFonts w:cs="Times New Roman"/>
                <w:sz w:val="20"/>
              </w:rPr>
              <w:t xml:space="preserve">1. </w:t>
            </w:r>
            <w:r w:rsidRPr="00633FE1">
              <w:rPr>
                <w:rFonts w:cs="Times New Roman"/>
                <w:sz w:val="20"/>
              </w:rPr>
              <w:t>Razvoj i jačanje gospodarskog potencijala (podrškom svim oblicima poduzetništva, turizma i poljoprivrede)</w:t>
            </w:r>
          </w:p>
        </w:tc>
      </w:tr>
      <w:tr w:rsidR="0059287B" w:rsidRPr="00633FE1" w14:paraId="4D0C77D7" w14:textId="77777777" w:rsidTr="00C56F41">
        <w:trPr>
          <w:cantSplit/>
        </w:trPr>
        <w:tc>
          <w:tcPr>
            <w:tcW w:w="1679" w:type="dxa"/>
            <w:shd w:val="clear" w:color="auto" w:fill="EEECE1" w:themeFill="background2"/>
            <w:vAlign w:val="center"/>
          </w:tcPr>
          <w:p w14:paraId="292CA946"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3166BA79" w14:textId="77777777" w:rsidR="0059287B" w:rsidRPr="00633FE1" w:rsidRDefault="0059287B" w:rsidP="00AE5A99">
            <w:pPr>
              <w:tabs>
                <w:tab w:val="left" w:pos="567"/>
              </w:tabs>
              <w:rPr>
                <w:rFonts w:cs="Times New Roman"/>
                <w:sz w:val="20"/>
              </w:rPr>
            </w:pPr>
            <w:r>
              <w:rPr>
                <w:rFonts w:cs="Times New Roman"/>
                <w:sz w:val="20"/>
              </w:rPr>
              <w:t>1.3. Razvijanje nepoljoprivrednih djelatnosti u ruralnom području</w:t>
            </w:r>
          </w:p>
        </w:tc>
      </w:tr>
      <w:tr w:rsidR="0059287B" w:rsidRPr="00633FE1" w14:paraId="34C8D8AC" w14:textId="77777777" w:rsidTr="00C56F41">
        <w:trPr>
          <w:cantSplit/>
        </w:trPr>
        <w:tc>
          <w:tcPr>
            <w:tcW w:w="1679" w:type="dxa"/>
            <w:vAlign w:val="center"/>
          </w:tcPr>
          <w:p w14:paraId="725E62AC"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29FC4C15" w14:textId="77777777" w:rsidR="0059287B" w:rsidRDefault="0059287B" w:rsidP="00AE5A99">
            <w:pPr>
              <w:tabs>
                <w:tab w:val="left" w:pos="567"/>
              </w:tabs>
              <w:rPr>
                <w:rFonts w:cs="Times New Roman"/>
                <w:sz w:val="20"/>
              </w:rPr>
            </w:pPr>
            <w:r>
              <w:rPr>
                <w:rFonts w:cs="Times New Roman"/>
                <w:sz w:val="20"/>
              </w:rPr>
              <w:t>2/2B</w:t>
            </w:r>
          </w:p>
          <w:p w14:paraId="4EFF952C" w14:textId="77777777" w:rsidR="0059287B" w:rsidRDefault="0059287B" w:rsidP="00AE5A99">
            <w:pPr>
              <w:tabs>
                <w:tab w:val="left" w:pos="567"/>
              </w:tabs>
              <w:rPr>
                <w:rFonts w:cs="Times New Roman"/>
                <w:sz w:val="20"/>
              </w:rPr>
            </w:pPr>
            <w:r>
              <w:rPr>
                <w:rFonts w:cs="Times New Roman"/>
                <w:sz w:val="20"/>
              </w:rPr>
              <w:t>6/6A</w:t>
            </w:r>
          </w:p>
          <w:p w14:paraId="3E0AA721" w14:textId="77777777" w:rsidR="0059287B" w:rsidRPr="003B03C9" w:rsidRDefault="0059287B" w:rsidP="00AE5A99">
            <w:pPr>
              <w:tabs>
                <w:tab w:val="left" w:pos="567"/>
              </w:tabs>
              <w:rPr>
                <w:rFonts w:cs="Times New Roman"/>
                <w:sz w:val="20"/>
              </w:rPr>
            </w:pPr>
            <w:r>
              <w:rPr>
                <w:rFonts w:cs="Times New Roman"/>
                <w:sz w:val="20"/>
              </w:rPr>
              <w:t>2/2A</w:t>
            </w:r>
          </w:p>
        </w:tc>
        <w:tc>
          <w:tcPr>
            <w:tcW w:w="2268" w:type="dxa"/>
            <w:vAlign w:val="center"/>
          </w:tcPr>
          <w:p w14:paraId="39BA7747"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36B96423" w14:textId="77777777" w:rsidR="0059287B" w:rsidRDefault="0059287B" w:rsidP="00AE5A99">
            <w:pPr>
              <w:tabs>
                <w:tab w:val="left" w:pos="567"/>
              </w:tabs>
              <w:rPr>
                <w:rFonts w:cs="Times New Roman"/>
                <w:sz w:val="20"/>
              </w:rPr>
            </w:pPr>
            <w:r>
              <w:rPr>
                <w:rFonts w:cs="Times New Roman"/>
                <w:sz w:val="20"/>
              </w:rPr>
              <w:t>M06– Razvoj poljoprivrednih gospodarstava</w:t>
            </w:r>
          </w:p>
          <w:p w14:paraId="417EB3E9" w14:textId="01435D46" w:rsidR="00C56F41" w:rsidRPr="00633FE1" w:rsidRDefault="00C56F41" w:rsidP="00AE5A99">
            <w:pPr>
              <w:tabs>
                <w:tab w:val="left" w:pos="567"/>
              </w:tabs>
              <w:rPr>
                <w:rFonts w:cs="Times New Roman"/>
                <w:sz w:val="20"/>
              </w:rPr>
            </w:pPr>
            <w:r>
              <w:rPr>
                <w:rFonts w:cs="Times New Roman"/>
                <w:sz w:val="20"/>
              </w:rPr>
              <w:t>Podmjera 6.4.</w:t>
            </w:r>
          </w:p>
        </w:tc>
      </w:tr>
      <w:tr w:rsidR="0059287B" w:rsidRPr="00633FE1" w14:paraId="08BD38B6" w14:textId="77777777" w:rsidTr="00C56F41">
        <w:trPr>
          <w:cantSplit/>
        </w:trPr>
        <w:tc>
          <w:tcPr>
            <w:tcW w:w="1679" w:type="dxa"/>
            <w:shd w:val="clear" w:color="auto" w:fill="B2A1C7" w:themeFill="accent4" w:themeFillTint="99"/>
            <w:vAlign w:val="center"/>
          </w:tcPr>
          <w:p w14:paraId="182D0EF6"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13A3A9FE" w14:textId="77777777" w:rsidR="0059287B" w:rsidRPr="00633FE1" w:rsidRDefault="0059287B" w:rsidP="00AE5A99">
            <w:pPr>
              <w:tabs>
                <w:tab w:val="left" w:pos="567"/>
              </w:tabs>
              <w:rPr>
                <w:rFonts w:cs="Times New Roman"/>
                <w:sz w:val="20"/>
              </w:rPr>
            </w:pPr>
            <w:r>
              <w:rPr>
                <w:rFonts w:cs="Times New Roman"/>
                <w:sz w:val="20"/>
              </w:rPr>
              <w:t xml:space="preserve">1.3.4. Razvoj nepoljoprivrednih djelatnosti u ruralnim područjima </w:t>
            </w:r>
          </w:p>
        </w:tc>
      </w:tr>
      <w:tr w:rsidR="0059287B" w:rsidRPr="00F70EAC" w14:paraId="1E73C28B" w14:textId="77777777" w:rsidTr="00C56F41">
        <w:trPr>
          <w:cantSplit/>
        </w:trPr>
        <w:tc>
          <w:tcPr>
            <w:tcW w:w="1679" w:type="dxa"/>
            <w:vAlign w:val="center"/>
          </w:tcPr>
          <w:p w14:paraId="5E3563E0"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41456656" w14:textId="77777777" w:rsidR="0059287B" w:rsidRPr="00DE7826" w:rsidRDefault="0059287B" w:rsidP="00AE5A99">
            <w:pPr>
              <w:tabs>
                <w:tab w:val="left" w:pos="567"/>
              </w:tabs>
              <w:jc w:val="both"/>
              <w:rPr>
                <w:rFonts w:cs="Times New Roman"/>
                <w:sz w:val="20"/>
              </w:rPr>
            </w:pPr>
            <w:r w:rsidRPr="00DE7826">
              <w:rPr>
                <w:rFonts w:cs="Times New Roman"/>
                <w:sz w:val="20"/>
              </w:rPr>
              <w:t>Poticanje razvoja postojećih nepoljoprivrednih djelatnosti i zapošljavanja na području LAG-a Vuka – Dunav</w:t>
            </w:r>
            <w:r>
              <w:rPr>
                <w:rFonts w:cs="Times New Roman"/>
                <w:sz w:val="20"/>
              </w:rPr>
              <w:t>, u svrhu održivog gospodarskog razvoja lokalne zajednice.</w:t>
            </w:r>
          </w:p>
        </w:tc>
      </w:tr>
      <w:tr w:rsidR="0059287B" w:rsidRPr="00F70EAC" w14:paraId="4B6BE3E5" w14:textId="77777777" w:rsidTr="00C56F41">
        <w:trPr>
          <w:cantSplit/>
        </w:trPr>
        <w:tc>
          <w:tcPr>
            <w:tcW w:w="1679" w:type="dxa"/>
            <w:vAlign w:val="center"/>
          </w:tcPr>
          <w:p w14:paraId="59FB050B"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0DFD59D4" w14:textId="77777777" w:rsidR="0059287B" w:rsidRPr="0020741D" w:rsidRDefault="0059287B" w:rsidP="00AE5A99">
            <w:pPr>
              <w:tabs>
                <w:tab w:val="left" w:pos="567"/>
              </w:tabs>
              <w:jc w:val="both"/>
              <w:rPr>
                <w:rFonts w:cs="Times New Roman"/>
                <w:sz w:val="20"/>
              </w:rPr>
            </w:pPr>
            <w:r w:rsidRPr="0020741D">
              <w:rPr>
                <w:rFonts w:cs="Times New Roman"/>
                <w:sz w:val="20"/>
              </w:rPr>
              <w:t>Očuvanja kulturnog nasljeđa i proizvodnje tradicionalnih lokalnih proizvoda uvelike može dopr</w:t>
            </w:r>
            <w:r>
              <w:rPr>
                <w:rFonts w:cs="Times New Roman"/>
                <w:sz w:val="20"/>
              </w:rPr>
              <w:t>inijeti zadržavanju stanovnika</w:t>
            </w:r>
            <w:r w:rsidRPr="0020741D">
              <w:rPr>
                <w:rFonts w:cs="Times New Roman"/>
                <w:sz w:val="20"/>
              </w:rPr>
              <w:t xml:space="preserve"> ruralnih </w:t>
            </w:r>
            <w:r>
              <w:rPr>
                <w:rFonts w:cs="Times New Roman"/>
                <w:sz w:val="20"/>
              </w:rPr>
              <w:t>sredina,</w:t>
            </w:r>
            <w:r w:rsidRPr="0020741D">
              <w:rPr>
                <w:rFonts w:cs="Times New Roman"/>
                <w:sz w:val="20"/>
              </w:rPr>
              <w:t xml:space="preserve"> smanjenju siromaštva</w:t>
            </w:r>
            <w:r>
              <w:rPr>
                <w:rFonts w:cs="Times New Roman"/>
                <w:sz w:val="20"/>
              </w:rPr>
              <w:t xml:space="preserve"> te jačanju gospodarstva</w:t>
            </w:r>
            <w:r w:rsidRPr="0020741D">
              <w:rPr>
                <w:rFonts w:cs="Times New Roman"/>
                <w:sz w:val="20"/>
              </w:rPr>
              <w:t>. Upravo radi toga, ova operacija potaknuti će ulaganja u ruralni turizam, umjetničke obrte, suvenirnice i druge važne usluge koje nedostaju na području LAG-a Vuka - Dunav, a potreba za njima utvrđena je na temelju prethodne analize LAG područja i anketiranja stanovništva te ostalih dionika</w:t>
            </w:r>
            <w:r>
              <w:rPr>
                <w:rFonts w:cs="Times New Roman"/>
                <w:sz w:val="20"/>
              </w:rPr>
              <w:t>, koji su iznosili svoja mišljenja o glavnim nedostacima života u ruralnom području, koji pak imaju velik utjecaj na kompletnu društvenu sliku što se negativno odražava i na samo gospodarstvo.</w:t>
            </w:r>
          </w:p>
        </w:tc>
      </w:tr>
      <w:tr w:rsidR="0059287B" w:rsidRPr="00615507" w14:paraId="28CE5BB1" w14:textId="77777777" w:rsidTr="00C56F41">
        <w:trPr>
          <w:cantSplit/>
        </w:trPr>
        <w:tc>
          <w:tcPr>
            <w:tcW w:w="1679" w:type="dxa"/>
            <w:vAlign w:val="center"/>
          </w:tcPr>
          <w:p w14:paraId="0512A5C8"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376E981D" w14:textId="77777777" w:rsidR="0059287B" w:rsidRPr="00232BFF" w:rsidRDefault="0059287B" w:rsidP="00AE5A99">
            <w:pPr>
              <w:tabs>
                <w:tab w:val="left" w:pos="567"/>
              </w:tabs>
              <w:jc w:val="both"/>
              <w:rPr>
                <w:rFonts w:cs="Times New Roman"/>
                <w:sz w:val="20"/>
              </w:rPr>
            </w:pPr>
            <w:r w:rsidRPr="00232BFF">
              <w:rPr>
                <w:rFonts w:cs="Times New Roman"/>
                <w:sz w:val="20"/>
              </w:rPr>
              <w:t>Unaprijeđeno poslovanje subjekata s područja LAG-a koji se bave nepoljoprivrednim djelatnostima u smislu turizma, tradicijskih, umjetničkih obrta, izrade suvenira, usluga te prerade i trženja proizvoda, uz povećanje mogućnosti zapošljavanja.</w:t>
            </w:r>
          </w:p>
        </w:tc>
      </w:tr>
      <w:tr w:rsidR="0059287B" w:rsidRPr="00615507" w14:paraId="0C02E7BD" w14:textId="77777777" w:rsidTr="00C56F41">
        <w:trPr>
          <w:cantSplit/>
        </w:trPr>
        <w:tc>
          <w:tcPr>
            <w:tcW w:w="1679" w:type="dxa"/>
            <w:vAlign w:val="center"/>
          </w:tcPr>
          <w:p w14:paraId="0FA04FE6"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1425DFAF" w14:textId="4CBA0CFB" w:rsidR="0059287B" w:rsidRPr="00232BFF" w:rsidRDefault="0059287B" w:rsidP="00117BBF">
            <w:pPr>
              <w:tabs>
                <w:tab w:val="left" w:pos="567"/>
              </w:tabs>
              <w:jc w:val="both"/>
              <w:rPr>
                <w:rFonts w:cs="Times New Roman"/>
                <w:sz w:val="20"/>
              </w:rPr>
            </w:pPr>
            <w:r w:rsidRPr="00232BFF">
              <w:rPr>
                <w:rFonts w:cs="Times New Roman"/>
                <w:sz w:val="20"/>
              </w:rPr>
              <w:t>Broj OPG-ova koji su proširili svoju djelatnost, broj novih korisnika određenih usluga, broj zaposlenih osoba u navedenim djelatnostima.</w:t>
            </w:r>
          </w:p>
        </w:tc>
      </w:tr>
      <w:tr w:rsidR="0059287B" w:rsidRPr="00633FE1" w14:paraId="35DF9A4C" w14:textId="77777777" w:rsidTr="00C56F41">
        <w:trPr>
          <w:cantSplit/>
        </w:trPr>
        <w:tc>
          <w:tcPr>
            <w:tcW w:w="1679" w:type="dxa"/>
            <w:vAlign w:val="center"/>
          </w:tcPr>
          <w:p w14:paraId="6680E2BF"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7987B637" w14:textId="77777777" w:rsidR="0059287B" w:rsidRDefault="0059287B" w:rsidP="00AE5A99">
            <w:pPr>
              <w:tabs>
                <w:tab w:val="left" w:pos="567"/>
              </w:tabs>
              <w:rPr>
                <w:rFonts w:cs="Times New Roman"/>
                <w:sz w:val="20"/>
              </w:rPr>
            </w:pPr>
            <w:r>
              <w:rPr>
                <w:rFonts w:cs="Times New Roman"/>
                <w:sz w:val="20"/>
              </w:rPr>
              <w:t>Poljoprivredna gospodarstva upisana u Upisnik poljoprivrednika u rangu mikro i malih poslovnih subjekata.</w:t>
            </w:r>
          </w:p>
          <w:p w14:paraId="66664D58" w14:textId="77777777" w:rsidR="0059287B" w:rsidRDefault="0059287B" w:rsidP="00AE5A99">
            <w:pPr>
              <w:tabs>
                <w:tab w:val="left" w:pos="567"/>
              </w:tabs>
              <w:rPr>
                <w:rFonts w:cs="Times New Roman"/>
                <w:sz w:val="20"/>
              </w:rPr>
            </w:pPr>
            <w:r>
              <w:rPr>
                <w:rFonts w:cs="Times New Roman"/>
                <w:sz w:val="20"/>
              </w:rPr>
              <w:t>Fizičke osobe u svojstvu nositelja ili člana obiteljskog poljoprivrednog gospodarstva.</w:t>
            </w:r>
          </w:p>
          <w:p w14:paraId="7DB2226D" w14:textId="13BF8E0E" w:rsidR="0059287B" w:rsidRPr="00633FE1" w:rsidRDefault="0059287B" w:rsidP="00C56F41">
            <w:pPr>
              <w:tabs>
                <w:tab w:val="left" w:pos="567"/>
              </w:tabs>
              <w:rPr>
                <w:rFonts w:cs="Times New Roman"/>
                <w:sz w:val="20"/>
              </w:rPr>
            </w:pPr>
            <w:r>
              <w:rPr>
                <w:rFonts w:cs="Times New Roman"/>
                <w:sz w:val="20"/>
              </w:rPr>
              <w:t xml:space="preserve">Ostali uvjeti sukladno </w:t>
            </w:r>
            <w:r w:rsidRPr="00A203A1">
              <w:rPr>
                <w:rFonts w:cs="Times New Roman"/>
                <w:sz w:val="20"/>
              </w:rPr>
              <w:t xml:space="preserve">Pravilniku o provedbi </w:t>
            </w:r>
            <w:r w:rsidR="00C56F41">
              <w:rPr>
                <w:rFonts w:cs="Times New Roman"/>
                <w:sz w:val="20"/>
              </w:rPr>
              <w:t>Podmjere 6.4</w:t>
            </w:r>
            <w:r w:rsidRPr="00A203A1">
              <w:rPr>
                <w:rFonts w:cs="Times New Roman"/>
                <w:sz w:val="20"/>
              </w:rPr>
              <w:t>. »</w:t>
            </w:r>
            <w:r w:rsidR="00C56F41">
              <w:rPr>
                <w:rFonts w:cs="Times New Roman"/>
                <w:sz w:val="20"/>
              </w:rPr>
              <w:t xml:space="preserve">Ulaganja u razvoj </w:t>
            </w:r>
            <w:r w:rsidRPr="00A203A1">
              <w:rPr>
                <w:rFonts w:cs="Times New Roman"/>
                <w:sz w:val="20"/>
              </w:rPr>
              <w:t>nepoljoprivrednih djelatnosti u ruralnim područjima« u okviru Mjere M06 »Razvoj poljoprivrednih gospodarstava i poslovanja« (dalje u tekstu Pravilnik).</w:t>
            </w:r>
          </w:p>
        </w:tc>
      </w:tr>
      <w:tr w:rsidR="0059287B" w:rsidRPr="00800B62" w14:paraId="62BF56EF" w14:textId="77777777" w:rsidTr="00C56F41">
        <w:trPr>
          <w:cantSplit/>
        </w:trPr>
        <w:tc>
          <w:tcPr>
            <w:tcW w:w="1679" w:type="dxa"/>
            <w:vAlign w:val="center"/>
          </w:tcPr>
          <w:p w14:paraId="5E2F2242"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51423736" w14:textId="77777777" w:rsidR="0059287B" w:rsidRDefault="0059287B" w:rsidP="00AE5A99">
            <w:pPr>
              <w:pStyle w:val="t-9-8"/>
              <w:spacing w:before="0" w:beforeAutospacing="0" w:after="0" w:afterAutospacing="0"/>
              <w:jc w:val="both"/>
              <w:rPr>
                <w:color w:val="000000"/>
                <w:sz w:val="20"/>
                <w:szCs w:val="20"/>
              </w:rPr>
            </w:pPr>
            <w:r w:rsidRPr="001940F1">
              <w:rPr>
                <w:color w:val="000000"/>
                <w:sz w:val="20"/>
                <w:szCs w:val="20"/>
              </w:rPr>
              <w:t>Poljoprivredno gospodarstvo u trenutku podnošenja zahtjeva za potporu pripada ekonomskoj veličini iskazanoj u ukupnom standardnom ekonomskom rezultatu poljoprivrednog gospodarstva od 2.000 eura do 7.999 eura.</w:t>
            </w:r>
          </w:p>
          <w:p w14:paraId="744CE868" w14:textId="77777777" w:rsidR="0059287B" w:rsidRDefault="0059287B" w:rsidP="00AE5A99">
            <w:pPr>
              <w:pStyle w:val="t-9-8"/>
              <w:spacing w:before="0" w:beforeAutospacing="0" w:after="0" w:afterAutospacing="0"/>
              <w:jc w:val="both"/>
              <w:rPr>
                <w:color w:val="000000"/>
                <w:sz w:val="20"/>
                <w:szCs w:val="20"/>
              </w:rPr>
            </w:pPr>
            <w:r w:rsidRPr="001940F1">
              <w:rPr>
                <w:color w:val="000000"/>
                <w:sz w:val="20"/>
                <w:szCs w:val="20"/>
              </w:rPr>
              <w:t>U trenutku podnošenja zahtjeva za potporu poljoprivredno gospodarstvo mora biti upisano u Upisnik poljoprivrednih gospodarstva sukladno Zakonu o poljoprivredi.</w:t>
            </w:r>
          </w:p>
          <w:p w14:paraId="457CDD29" w14:textId="77777777" w:rsidR="0059287B" w:rsidRDefault="0059287B" w:rsidP="00AE5A99">
            <w:pPr>
              <w:pStyle w:val="t-9-8"/>
              <w:spacing w:before="0" w:beforeAutospacing="0" w:after="0" w:afterAutospacing="0"/>
              <w:jc w:val="both"/>
              <w:rPr>
                <w:color w:val="000000"/>
                <w:sz w:val="20"/>
                <w:szCs w:val="20"/>
              </w:rPr>
            </w:pPr>
            <w:r w:rsidRPr="001940F1">
              <w:rPr>
                <w:color w:val="000000"/>
                <w:sz w:val="20"/>
                <w:szCs w:val="20"/>
              </w:rPr>
              <w:t>Korisnik je dužan izraditi poslovni plan za razvoj malog poljoprivrednog gospodarstva</w:t>
            </w:r>
          </w:p>
          <w:p w14:paraId="623D3FA4" w14:textId="77777777" w:rsidR="0059287B" w:rsidRPr="00800B62" w:rsidRDefault="0059287B" w:rsidP="00AE5A99">
            <w:pPr>
              <w:pStyle w:val="t-9-8"/>
              <w:spacing w:before="0" w:beforeAutospacing="0" w:after="0" w:afterAutospacing="0"/>
              <w:jc w:val="both"/>
              <w:rPr>
                <w:color w:val="000000"/>
                <w:sz w:val="20"/>
                <w:szCs w:val="20"/>
              </w:rPr>
            </w:pPr>
            <w:r w:rsidRPr="00EC6053">
              <w:rPr>
                <w:color w:val="000000"/>
                <w:sz w:val="20"/>
                <w:szCs w:val="20"/>
              </w:rPr>
              <w:t>Ostali uvjeti  sukladno Pravilniku.</w:t>
            </w:r>
          </w:p>
        </w:tc>
      </w:tr>
      <w:tr w:rsidR="0059287B" w:rsidRPr="000F12E2" w14:paraId="25DDA755" w14:textId="77777777" w:rsidTr="00C56F41">
        <w:trPr>
          <w:cantSplit/>
        </w:trPr>
        <w:tc>
          <w:tcPr>
            <w:tcW w:w="1679" w:type="dxa"/>
            <w:vAlign w:val="center"/>
          </w:tcPr>
          <w:p w14:paraId="6176FF4A"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2D2CAC60" w14:textId="77777777" w:rsidR="0059287B" w:rsidRPr="000F12E2" w:rsidRDefault="0059287B" w:rsidP="00AE5A99">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59287B" w:rsidRPr="00504D6D" w14:paraId="217D2022" w14:textId="77777777" w:rsidTr="00C56F41">
        <w:trPr>
          <w:cantSplit/>
        </w:trPr>
        <w:tc>
          <w:tcPr>
            <w:tcW w:w="1679" w:type="dxa"/>
            <w:vAlign w:val="center"/>
          </w:tcPr>
          <w:p w14:paraId="43693428"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3602B8ED" w14:textId="07E70195" w:rsidR="0059287B" w:rsidRPr="00C56F41" w:rsidRDefault="0059287B" w:rsidP="00C56F41">
            <w:pPr>
              <w:pStyle w:val="t-9-8"/>
              <w:spacing w:before="0" w:beforeAutospacing="0"/>
              <w:jc w:val="both"/>
              <w:rPr>
                <w:sz w:val="20"/>
                <w:szCs w:val="20"/>
              </w:rPr>
            </w:pPr>
            <w:r w:rsidRPr="00C56F41">
              <w:rPr>
                <w:sz w:val="20"/>
                <w:szCs w:val="20"/>
              </w:rPr>
              <w:t>Min.</w:t>
            </w:r>
            <w:r w:rsidR="00C56F41" w:rsidRPr="00C56F41">
              <w:rPr>
                <w:sz w:val="20"/>
                <w:szCs w:val="20"/>
              </w:rPr>
              <w:t xml:space="preserve"> 3.500,00 – 50.000,00</w:t>
            </w:r>
            <w:r w:rsidRPr="00C56F41">
              <w:rPr>
                <w:sz w:val="20"/>
                <w:szCs w:val="20"/>
              </w:rPr>
              <w:t xml:space="preserve"> EUR</w:t>
            </w:r>
            <w:r w:rsidR="00C56F41" w:rsidRPr="00C56F41">
              <w:rPr>
                <w:sz w:val="20"/>
                <w:szCs w:val="20"/>
              </w:rPr>
              <w:t xml:space="preserve"> </w:t>
            </w:r>
          </w:p>
        </w:tc>
      </w:tr>
      <w:tr w:rsidR="0059287B" w:rsidRPr="00BD4547" w14:paraId="44D39E48" w14:textId="77777777" w:rsidTr="00C56F41">
        <w:trPr>
          <w:cantSplit/>
        </w:trPr>
        <w:tc>
          <w:tcPr>
            <w:tcW w:w="1679" w:type="dxa"/>
            <w:vAlign w:val="center"/>
          </w:tcPr>
          <w:p w14:paraId="58468F7E"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25FBB821" w14:textId="77777777" w:rsidR="0059287B" w:rsidRPr="00C56F41" w:rsidRDefault="0059287B" w:rsidP="00AE5A99">
            <w:pPr>
              <w:pStyle w:val="t-9-8"/>
              <w:spacing w:before="0" w:beforeAutospacing="0"/>
              <w:jc w:val="both"/>
              <w:rPr>
                <w:sz w:val="20"/>
                <w:szCs w:val="20"/>
              </w:rPr>
            </w:pPr>
            <w:r w:rsidRPr="00C56F41">
              <w:rPr>
                <w:sz w:val="20"/>
                <w:szCs w:val="20"/>
              </w:rPr>
              <w:t>Do 70 % vrijednosti ukupnih prihvatljivih troškova.</w:t>
            </w:r>
          </w:p>
        </w:tc>
      </w:tr>
      <w:tr w:rsidR="0059287B" w:rsidRPr="00504D6D" w14:paraId="09F9DFBD" w14:textId="77777777" w:rsidTr="00C56F41">
        <w:trPr>
          <w:cantSplit/>
        </w:trPr>
        <w:tc>
          <w:tcPr>
            <w:tcW w:w="1679" w:type="dxa"/>
            <w:vAlign w:val="center"/>
          </w:tcPr>
          <w:p w14:paraId="056C1743"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1EC5166C" w14:textId="1F1AB910" w:rsidR="0059287B" w:rsidRPr="00504D6D" w:rsidRDefault="008B3F20" w:rsidP="008B3F20">
            <w:pPr>
              <w:pStyle w:val="t-9-8"/>
              <w:spacing w:before="0" w:beforeAutospacing="0"/>
              <w:jc w:val="both"/>
              <w:rPr>
                <w:color w:val="000000"/>
                <w:sz w:val="20"/>
                <w:szCs w:val="20"/>
              </w:rPr>
            </w:pPr>
            <w:r>
              <w:rPr>
                <w:color w:val="000000"/>
                <w:sz w:val="20"/>
                <w:szCs w:val="20"/>
              </w:rPr>
              <w:t xml:space="preserve"> 5</w:t>
            </w:r>
            <w:r w:rsidR="00C56F41">
              <w:rPr>
                <w:color w:val="000000"/>
                <w:sz w:val="20"/>
                <w:szCs w:val="20"/>
              </w:rPr>
              <w:t>%</w:t>
            </w:r>
          </w:p>
        </w:tc>
      </w:tr>
      <w:tr w:rsidR="0059287B" w:rsidRPr="00AF177C" w14:paraId="52BEBC85" w14:textId="77777777" w:rsidTr="00C56F41">
        <w:trPr>
          <w:cantSplit/>
        </w:trPr>
        <w:tc>
          <w:tcPr>
            <w:tcW w:w="1679" w:type="dxa"/>
            <w:vAlign w:val="center"/>
          </w:tcPr>
          <w:p w14:paraId="52091978"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4222F932" w14:textId="77777777" w:rsidR="0059287B" w:rsidRPr="00AF177C" w:rsidRDefault="0059287B" w:rsidP="00AE5A99">
            <w:pPr>
              <w:pStyle w:val="t-9-8"/>
              <w:spacing w:before="0" w:beforeAutospacing="0"/>
              <w:jc w:val="both"/>
              <w:rPr>
                <w:color w:val="FF0000"/>
                <w:sz w:val="20"/>
                <w:szCs w:val="20"/>
              </w:rPr>
            </w:pPr>
            <w:r w:rsidRPr="00C56F41">
              <w:rPr>
                <w:sz w:val="20"/>
                <w:szCs w:val="20"/>
              </w:rPr>
              <w:t>Vlastita sredstva prijavitelja.</w:t>
            </w:r>
          </w:p>
        </w:tc>
      </w:tr>
      <w:tr w:rsidR="00C56F41" w:rsidRPr="00AF177C" w14:paraId="324E1816" w14:textId="77777777" w:rsidTr="00C56F41">
        <w:trPr>
          <w:cantSplit/>
        </w:trPr>
        <w:tc>
          <w:tcPr>
            <w:tcW w:w="1679" w:type="dxa"/>
            <w:vAlign w:val="center"/>
          </w:tcPr>
          <w:p w14:paraId="7A530D7C" w14:textId="4D91FAE1" w:rsidR="00C56F41" w:rsidRDefault="00C56F41" w:rsidP="00C56F41">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5F393FB6" w14:textId="18C88AAC" w:rsidR="00C56F41" w:rsidRPr="00AF177C" w:rsidRDefault="00C56F41" w:rsidP="00C56F41">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C56F41" w:rsidRPr="00AF177C" w14:paraId="52020BA4" w14:textId="77777777" w:rsidTr="00C56F41">
        <w:trPr>
          <w:cantSplit/>
        </w:trPr>
        <w:tc>
          <w:tcPr>
            <w:tcW w:w="1679" w:type="dxa"/>
            <w:vAlign w:val="center"/>
          </w:tcPr>
          <w:p w14:paraId="78FEDE34" w14:textId="28B42FD1" w:rsidR="00C56F41" w:rsidRDefault="00C56F41" w:rsidP="00C56F41">
            <w:pPr>
              <w:tabs>
                <w:tab w:val="left" w:pos="567"/>
              </w:tabs>
              <w:rPr>
                <w:rFonts w:cs="Times New Roman"/>
                <w:b/>
                <w:sz w:val="20"/>
              </w:rPr>
            </w:pPr>
            <w:r>
              <w:rPr>
                <w:rFonts w:cs="Times New Roman"/>
                <w:b/>
                <w:sz w:val="20"/>
              </w:rPr>
              <w:t>Horizontalna pitanja</w:t>
            </w:r>
          </w:p>
        </w:tc>
        <w:tc>
          <w:tcPr>
            <w:tcW w:w="7383" w:type="dxa"/>
            <w:gridSpan w:val="3"/>
            <w:vAlign w:val="center"/>
          </w:tcPr>
          <w:p w14:paraId="649F6567" w14:textId="6BAC271F" w:rsidR="00C56F41" w:rsidRPr="00AF177C" w:rsidRDefault="00C56F41" w:rsidP="00C56F41">
            <w:pPr>
              <w:pStyle w:val="t-9-8"/>
              <w:spacing w:before="0" w:beforeAutospacing="0"/>
              <w:jc w:val="both"/>
              <w:rPr>
                <w:color w:val="FF0000"/>
                <w:sz w:val="20"/>
                <w:szCs w:val="20"/>
              </w:rPr>
            </w:pPr>
            <w:r w:rsidRPr="00C47441">
              <w:rPr>
                <w:sz w:val="20"/>
              </w:rPr>
              <w:t>Inovacije.</w:t>
            </w:r>
            <w:r>
              <w:rPr>
                <w:sz w:val="20"/>
              </w:rPr>
              <w:t xml:space="preserve"> </w:t>
            </w:r>
            <w:r w:rsidRPr="00C47441">
              <w:rPr>
                <w:sz w:val="20"/>
              </w:rPr>
              <w:t xml:space="preserve"> Doprinos stvaranju novih radnih mjesta</w:t>
            </w:r>
            <w:r>
              <w:rPr>
                <w:sz w:val="20"/>
              </w:rPr>
              <w:t>.</w:t>
            </w:r>
            <w:r w:rsidRPr="00C47441">
              <w:rPr>
                <w:sz w:val="20"/>
              </w:rPr>
              <w:t xml:space="preserve"> </w:t>
            </w:r>
            <w:r>
              <w:rPr>
                <w:sz w:val="20"/>
              </w:rPr>
              <w:t xml:space="preserve"> </w:t>
            </w:r>
          </w:p>
        </w:tc>
      </w:tr>
    </w:tbl>
    <w:p w14:paraId="338569A5" w14:textId="77777777" w:rsidR="0059287B" w:rsidRDefault="0059287B" w:rsidP="0059287B"/>
    <w:p w14:paraId="2032BB55" w14:textId="4665BF75" w:rsidR="0059287B" w:rsidRPr="00737121" w:rsidRDefault="0059287B" w:rsidP="0059287B">
      <w:pPr>
        <w:rPr>
          <w:rFonts w:cs="Times New Roman"/>
          <w:b/>
          <w:szCs w:val="24"/>
        </w:rPr>
      </w:pPr>
    </w:p>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3481BE67" w14:textId="77777777" w:rsidTr="00132FAE">
        <w:trPr>
          <w:cantSplit/>
          <w:trHeight w:val="412"/>
        </w:trPr>
        <w:tc>
          <w:tcPr>
            <w:tcW w:w="1679" w:type="dxa"/>
            <w:shd w:val="clear" w:color="auto" w:fill="D99594" w:themeFill="accent2" w:themeFillTint="99"/>
            <w:vAlign w:val="center"/>
          </w:tcPr>
          <w:p w14:paraId="55495DEE"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D99594" w:themeFill="accent2" w:themeFillTint="99"/>
            <w:vAlign w:val="center"/>
          </w:tcPr>
          <w:p w14:paraId="7AA55A2F" w14:textId="77777777" w:rsidR="0059287B" w:rsidRPr="00633FE1" w:rsidRDefault="0059287B" w:rsidP="00AE5A99">
            <w:pPr>
              <w:tabs>
                <w:tab w:val="left" w:pos="567"/>
              </w:tabs>
              <w:rPr>
                <w:rFonts w:cs="Times New Roman"/>
                <w:sz w:val="20"/>
              </w:rPr>
            </w:pPr>
            <w:r>
              <w:rPr>
                <w:rFonts w:cs="Times New Roman"/>
                <w:sz w:val="20"/>
              </w:rPr>
              <w:t xml:space="preserve">2. </w:t>
            </w:r>
            <w:r w:rsidRPr="00633FE1">
              <w:rPr>
                <w:rFonts w:cs="Times New Roman"/>
                <w:sz w:val="20"/>
              </w:rPr>
              <w:t>Razvoj i jačanje gospodarskog potencijala (podrškom svim oblicima poduzetništva, turizma i poljoprivrede)</w:t>
            </w:r>
          </w:p>
        </w:tc>
      </w:tr>
      <w:tr w:rsidR="0059287B" w:rsidRPr="00633FE1" w14:paraId="1C1FECF6" w14:textId="77777777" w:rsidTr="00132FAE">
        <w:trPr>
          <w:cantSplit/>
        </w:trPr>
        <w:tc>
          <w:tcPr>
            <w:tcW w:w="1679" w:type="dxa"/>
            <w:shd w:val="clear" w:color="auto" w:fill="EEECE1" w:themeFill="background2"/>
            <w:vAlign w:val="center"/>
          </w:tcPr>
          <w:p w14:paraId="70723CAC"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698E88B8" w14:textId="77777777" w:rsidR="0059287B" w:rsidRPr="00633FE1" w:rsidRDefault="0059287B" w:rsidP="00AE5A99">
            <w:pPr>
              <w:tabs>
                <w:tab w:val="left" w:pos="567"/>
              </w:tabs>
              <w:rPr>
                <w:rFonts w:cs="Times New Roman"/>
                <w:sz w:val="20"/>
              </w:rPr>
            </w:pPr>
            <w:r>
              <w:rPr>
                <w:rFonts w:cs="Times New Roman"/>
                <w:sz w:val="20"/>
              </w:rPr>
              <w:t>2.1. Izgradnja objekata male komunalne, energetske, prometne, telekomunikacijske i ostale javne infrastrukture. infrastrukture</w:t>
            </w:r>
          </w:p>
        </w:tc>
      </w:tr>
      <w:tr w:rsidR="0059287B" w:rsidRPr="00633FE1" w14:paraId="66630CC7" w14:textId="77777777" w:rsidTr="00132FAE">
        <w:trPr>
          <w:cantSplit/>
        </w:trPr>
        <w:tc>
          <w:tcPr>
            <w:tcW w:w="1679" w:type="dxa"/>
            <w:vAlign w:val="center"/>
          </w:tcPr>
          <w:p w14:paraId="0FD26559"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1586C1DB" w14:textId="77777777" w:rsidR="0059287B" w:rsidRPr="003B03C9" w:rsidRDefault="0059287B" w:rsidP="00AE5A99">
            <w:pPr>
              <w:tabs>
                <w:tab w:val="left" w:pos="567"/>
              </w:tabs>
              <w:rPr>
                <w:rFonts w:cs="Times New Roman"/>
                <w:sz w:val="20"/>
              </w:rPr>
            </w:pPr>
            <w:r>
              <w:rPr>
                <w:rFonts w:cs="Times New Roman"/>
                <w:sz w:val="20"/>
              </w:rPr>
              <w:t>6/6B</w:t>
            </w:r>
          </w:p>
        </w:tc>
        <w:tc>
          <w:tcPr>
            <w:tcW w:w="2268" w:type="dxa"/>
            <w:vAlign w:val="center"/>
          </w:tcPr>
          <w:p w14:paraId="6DC79CB6"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431F99D5" w14:textId="77777777" w:rsidR="0059287B" w:rsidRDefault="0059287B" w:rsidP="00AE5A99">
            <w:pPr>
              <w:tabs>
                <w:tab w:val="left" w:pos="567"/>
              </w:tabs>
              <w:rPr>
                <w:rFonts w:cs="Times New Roman"/>
                <w:sz w:val="20"/>
              </w:rPr>
            </w:pPr>
            <w:r>
              <w:rPr>
                <w:rFonts w:cs="Times New Roman"/>
                <w:sz w:val="20"/>
              </w:rPr>
              <w:t>M07– Temeljne usluge i obnova sela u ruralnim područjima</w:t>
            </w:r>
          </w:p>
          <w:p w14:paraId="1DD3EE20" w14:textId="2E5D56EC" w:rsidR="00132FAE" w:rsidRPr="00633FE1" w:rsidRDefault="00132FAE" w:rsidP="00AE5A99">
            <w:pPr>
              <w:tabs>
                <w:tab w:val="left" w:pos="567"/>
              </w:tabs>
              <w:rPr>
                <w:rFonts w:cs="Times New Roman"/>
                <w:sz w:val="20"/>
              </w:rPr>
            </w:pPr>
            <w:r>
              <w:rPr>
                <w:rFonts w:cs="Times New Roman"/>
                <w:sz w:val="20"/>
              </w:rPr>
              <w:t>Podmjera 7.2.</w:t>
            </w:r>
          </w:p>
        </w:tc>
      </w:tr>
      <w:tr w:rsidR="0059287B" w:rsidRPr="00633FE1" w14:paraId="7439552E" w14:textId="77777777" w:rsidTr="00132FAE">
        <w:trPr>
          <w:cantSplit/>
        </w:trPr>
        <w:tc>
          <w:tcPr>
            <w:tcW w:w="1679" w:type="dxa"/>
            <w:shd w:val="clear" w:color="auto" w:fill="B2A1C7" w:themeFill="accent4" w:themeFillTint="99"/>
            <w:vAlign w:val="center"/>
          </w:tcPr>
          <w:p w14:paraId="00EE0F41"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47CBE5BD" w14:textId="77777777" w:rsidR="0059287B" w:rsidRPr="00633FE1" w:rsidRDefault="0059287B" w:rsidP="00AE5A99">
            <w:pPr>
              <w:tabs>
                <w:tab w:val="left" w:pos="567"/>
              </w:tabs>
              <w:rPr>
                <w:rFonts w:cs="Times New Roman"/>
                <w:sz w:val="20"/>
              </w:rPr>
            </w:pPr>
            <w:r>
              <w:rPr>
                <w:rFonts w:cs="Times New Roman"/>
                <w:sz w:val="20"/>
              </w:rPr>
              <w:t xml:space="preserve">2.1.1. Ulaganja u građenje nerazvrstanih cesta </w:t>
            </w:r>
          </w:p>
        </w:tc>
      </w:tr>
      <w:tr w:rsidR="0059287B" w:rsidRPr="00F70EAC" w14:paraId="76D691DD" w14:textId="77777777" w:rsidTr="00132FAE">
        <w:trPr>
          <w:cantSplit/>
        </w:trPr>
        <w:tc>
          <w:tcPr>
            <w:tcW w:w="1679" w:type="dxa"/>
            <w:vAlign w:val="center"/>
          </w:tcPr>
          <w:p w14:paraId="5685C2FD"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649658B9" w14:textId="77777777" w:rsidR="0059287B" w:rsidRPr="00035F08" w:rsidRDefault="0059287B" w:rsidP="00AE5A99">
            <w:pPr>
              <w:tabs>
                <w:tab w:val="left" w:pos="567"/>
              </w:tabs>
              <w:jc w:val="both"/>
              <w:rPr>
                <w:rFonts w:cs="Times New Roman"/>
                <w:sz w:val="20"/>
              </w:rPr>
            </w:pPr>
            <w:r w:rsidRPr="00035F08">
              <w:rPr>
                <w:rFonts w:cs="Times New Roman"/>
                <w:sz w:val="20"/>
              </w:rPr>
              <w:t>Doprinijeti unaprjeđenju prometne infrastrukture i poboljšanju životnih uvjeta u naseljima na području LAG-a Vuka - Dunav.</w:t>
            </w:r>
          </w:p>
        </w:tc>
      </w:tr>
      <w:tr w:rsidR="0059287B" w:rsidRPr="00F70EAC" w14:paraId="1C06B529" w14:textId="77777777" w:rsidTr="00132FAE">
        <w:trPr>
          <w:cantSplit/>
        </w:trPr>
        <w:tc>
          <w:tcPr>
            <w:tcW w:w="1679" w:type="dxa"/>
            <w:vAlign w:val="center"/>
          </w:tcPr>
          <w:p w14:paraId="20A6B144"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35EB396C" w14:textId="77777777" w:rsidR="0059287B" w:rsidRPr="00035F08" w:rsidRDefault="0059287B" w:rsidP="00AE5A99">
            <w:pPr>
              <w:tabs>
                <w:tab w:val="left" w:pos="567"/>
              </w:tabs>
              <w:jc w:val="both"/>
              <w:rPr>
                <w:rFonts w:cs="Times New Roman"/>
                <w:sz w:val="20"/>
              </w:rPr>
            </w:pPr>
            <w:r w:rsidRPr="00035F08">
              <w:rPr>
                <w:rFonts w:cs="Times New Roman"/>
                <w:sz w:val="20"/>
              </w:rPr>
              <w:t>Područje LAG-a obilježava neravnomjerno i nedovoljno razvijena prateća infrastruktura, uključujući dostupnost usluga i uvjeta za život. Rekonstrukcijom i izgradnjom osnovne male infrastrukture stvaraju se preduvjeti za poticanje društveno-gospodarskog rasta i zaustavljanje negativnog depopulacijskog trenda. Iako je stanje određene infrastrukture relativno dobro pokriveno (pr. Vodoopskrba, projekti su u tijeku), potreba je ublažiti nedostatak pristupa ostalim uslugama i infrastrukturi, kao što su ulaganja u ceste, što će se postići provedbom ove operacije.</w:t>
            </w:r>
          </w:p>
        </w:tc>
      </w:tr>
      <w:tr w:rsidR="0059287B" w:rsidRPr="00615507" w14:paraId="2BFD81D8" w14:textId="77777777" w:rsidTr="00132FAE">
        <w:trPr>
          <w:cantSplit/>
        </w:trPr>
        <w:tc>
          <w:tcPr>
            <w:tcW w:w="1679" w:type="dxa"/>
            <w:vAlign w:val="center"/>
          </w:tcPr>
          <w:p w14:paraId="48609FF7"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3DE597CE" w14:textId="77777777" w:rsidR="0059287B" w:rsidRPr="00DE5724" w:rsidRDefault="0059287B" w:rsidP="00AE5A99">
            <w:pPr>
              <w:tabs>
                <w:tab w:val="left" w:pos="567"/>
              </w:tabs>
              <w:jc w:val="both"/>
              <w:rPr>
                <w:rFonts w:cs="Times New Roman"/>
                <w:sz w:val="20"/>
              </w:rPr>
            </w:pPr>
            <w:r w:rsidRPr="00DE5724">
              <w:rPr>
                <w:rFonts w:cs="Times New Roman"/>
                <w:sz w:val="20"/>
              </w:rPr>
              <w:t>Ostvarena bolja prometna povezanost i olakšan pristup određenim dijelovima naselja izgradnjom i rekonstrukcijom nerazvrstanih cesta na području LAG-a.</w:t>
            </w:r>
          </w:p>
        </w:tc>
      </w:tr>
      <w:tr w:rsidR="0059287B" w:rsidRPr="00615507" w14:paraId="1024B5B9" w14:textId="77777777" w:rsidTr="00132FAE">
        <w:trPr>
          <w:cantSplit/>
        </w:trPr>
        <w:tc>
          <w:tcPr>
            <w:tcW w:w="1679" w:type="dxa"/>
            <w:vAlign w:val="center"/>
          </w:tcPr>
          <w:p w14:paraId="376B044D"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1F90C6BB" w14:textId="59DCAB27" w:rsidR="0059287B" w:rsidRPr="00721292" w:rsidRDefault="0059287B" w:rsidP="00132FAE">
            <w:pPr>
              <w:tabs>
                <w:tab w:val="left" w:pos="567"/>
              </w:tabs>
              <w:jc w:val="both"/>
              <w:rPr>
                <w:rFonts w:cs="Times New Roman"/>
                <w:sz w:val="20"/>
              </w:rPr>
            </w:pPr>
            <w:r w:rsidRPr="00721292">
              <w:rPr>
                <w:rFonts w:cs="Times New Roman"/>
                <w:sz w:val="20"/>
              </w:rPr>
              <w:t>Dužina (izražena u metrima ili kilometrima) izgrađenih i rekonstruiranih nerazvrstanih cest</w:t>
            </w:r>
            <w:r w:rsidR="00132FAE">
              <w:rPr>
                <w:rFonts w:cs="Times New Roman"/>
                <w:sz w:val="20"/>
              </w:rPr>
              <w:t>a u naseljima na području LAG-a, broj provedenih projekata, broj stanovnika obuhvaćen mjerom.</w:t>
            </w:r>
          </w:p>
        </w:tc>
      </w:tr>
      <w:tr w:rsidR="0059287B" w:rsidRPr="00633FE1" w14:paraId="793CE9E5" w14:textId="77777777" w:rsidTr="00132FAE">
        <w:trPr>
          <w:cantSplit/>
        </w:trPr>
        <w:tc>
          <w:tcPr>
            <w:tcW w:w="1679" w:type="dxa"/>
            <w:vAlign w:val="center"/>
          </w:tcPr>
          <w:p w14:paraId="6B5C401D"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4D14846E" w14:textId="77777777" w:rsidR="0059287B" w:rsidRDefault="0059287B" w:rsidP="00AE5A99">
            <w:pPr>
              <w:tabs>
                <w:tab w:val="left" w:pos="567"/>
              </w:tabs>
              <w:rPr>
                <w:rFonts w:cs="Times New Roman"/>
                <w:sz w:val="20"/>
              </w:rPr>
            </w:pPr>
            <w:r>
              <w:rPr>
                <w:rFonts w:cs="Times New Roman"/>
                <w:sz w:val="20"/>
              </w:rPr>
              <w:t>Jedinice lokalne samouprave.</w:t>
            </w:r>
          </w:p>
          <w:p w14:paraId="27295F62" w14:textId="77777777" w:rsidR="0059287B" w:rsidRPr="00633FE1" w:rsidRDefault="0059287B" w:rsidP="00AE5A99">
            <w:pPr>
              <w:tabs>
                <w:tab w:val="left" w:pos="567"/>
              </w:tabs>
              <w:rPr>
                <w:rFonts w:cs="Times New Roman"/>
                <w:sz w:val="20"/>
              </w:rPr>
            </w:pPr>
            <w:r>
              <w:rPr>
                <w:rFonts w:cs="Times New Roman"/>
                <w:sz w:val="20"/>
              </w:rPr>
              <w:t>Ostali uvjeti sukladno Pravilniku o provedbi Mjere 07 »T</w:t>
            </w:r>
            <w:r w:rsidRPr="00CD0BE4">
              <w:rPr>
                <w:rFonts w:cs="Times New Roman"/>
                <w:sz w:val="20"/>
              </w:rPr>
              <w:t xml:space="preserve">emeljne usluge i obnova </w:t>
            </w:r>
            <w:r>
              <w:rPr>
                <w:rFonts w:cs="Times New Roman"/>
                <w:sz w:val="20"/>
              </w:rPr>
              <w:t>sela u ruralnim područjima« iz Programa ruralnog razvoja R</w:t>
            </w:r>
            <w:r w:rsidRPr="00CD0BE4">
              <w:rPr>
                <w:rFonts w:cs="Times New Roman"/>
                <w:sz w:val="20"/>
              </w:rPr>
              <w:t xml:space="preserve">epublike </w:t>
            </w:r>
            <w:r>
              <w:rPr>
                <w:rFonts w:cs="Times New Roman"/>
                <w:sz w:val="20"/>
              </w:rPr>
              <w:t>H</w:t>
            </w:r>
            <w:r w:rsidRPr="00CD0BE4">
              <w:rPr>
                <w:rFonts w:cs="Times New Roman"/>
                <w:sz w:val="20"/>
              </w:rPr>
              <w:t>rvatske za razdoblje 2014 – 2020</w:t>
            </w:r>
            <w:r>
              <w:rPr>
                <w:rFonts w:cs="Times New Roman"/>
                <w:sz w:val="20"/>
              </w:rPr>
              <w:t>. (dalje u tekstu Pravilnik).</w:t>
            </w:r>
          </w:p>
        </w:tc>
      </w:tr>
      <w:tr w:rsidR="0059287B" w:rsidRPr="00800B62" w14:paraId="2D3B50ED" w14:textId="77777777" w:rsidTr="00132FAE">
        <w:trPr>
          <w:cantSplit/>
        </w:trPr>
        <w:tc>
          <w:tcPr>
            <w:tcW w:w="1679" w:type="dxa"/>
            <w:vAlign w:val="center"/>
          </w:tcPr>
          <w:p w14:paraId="30E5F858"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01750F14"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G</w:t>
            </w:r>
            <w:r w:rsidRPr="003E2EC0">
              <w:rPr>
                <w:color w:val="000000"/>
                <w:sz w:val="20"/>
                <w:szCs w:val="20"/>
              </w:rPr>
              <w:t>rađenje nerazvrstane ceste prihvatljivo je u naseljima s najviše 5 000 s</w:t>
            </w:r>
            <w:r>
              <w:rPr>
                <w:color w:val="000000"/>
                <w:sz w:val="20"/>
                <w:szCs w:val="20"/>
              </w:rPr>
              <w:t>tanovnika.</w:t>
            </w:r>
          </w:p>
          <w:p w14:paraId="02D03435"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U</w:t>
            </w:r>
            <w:r w:rsidRPr="003E2EC0">
              <w:rPr>
                <w:color w:val="000000"/>
                <w:sz w:val="20"/>
                <w:szCs w:val="20"/>
              </w:rPr>
              <w:t xml:space="preserve">koliko se više naselja povezuje nerazvrstanom cestom svako naselje mora ispuniti </w:t>
            </w:r>
            <w:r>
              <w:rPr>
                <w:color w:val="000000"/>
                <w:sz w:val="20"/>
                <w:szCs w:val="20"/>
              </w:rPr>
              <w:t>prvi uvjet.</w:t>
            </w:r>
          </w:p>
          <w:p w14:paraId="086F82BE"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N</w:t>
            </w:r>
            <w:r w:rsidRPr="003E2EC0">
              <w:rPr>
                <w:color w:val="000000"/>
                <w:sz w:val="20"/>
                <w:szCs w:val="20"/>
              </w:rPr>
              <w:t>erazvrstana cesta treba biti naznačena u općem aktu – Odluci o nerazvrstanim cestama općine u trenutku podnošenja Zahtjeva z</w:t>
            </w:r>
            <w:r>
              <w:rPr>
                <w:color w:val="000000"/>
                <w:sz w:val="20"/>
                <w:szCs w:val="20"/>
              </w:rPr>
              <w:t>a potporu ili na kraju ulaganja.</w:t>
            </w:r>
          </w:p>
          <w:p w14:paraId="38F75574"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U</w:t>
            </w:r>
            <w:r w:rsidRPr="003E2EC0">
              <w:rPr>
                <w:color w:val="000000"/>
                <w:sz w:val="20"/>
                <w:szCs w:val="20"/>
              </w:rPr>
              <w:t>laganje je prihvatljivo ako je u skladu s razvojnom dokumentacijom i prostornim planom jedinice lokalne samo</w:t>
            </w:r>
            <w:r>
              <w:rPr>
                <w:color w:val="000000"/>
                <w:sz w:val="20"/>
                <w:szCs w:val="20"/>
              </w:rPr>
              <w:t>uprave.</w:t>
            </w:r>
          </w:p>
          <w:p w14:paraId="0396049B" w14:textId="77777777" w:rsidR="0059287B" w:rsidRPr="00800B62" w:rsidRDefault="0059287B" w:rsidP="00AE5A99">
            <w:pPr>
              <w:pStyle w:val="t-9-8"/>
              <w:spacing w:before="0" w:beforeAutospacing="0" w:after="0" w:afterAutospacing="0"/>
              <w:jc w:val="both"/>
              <w:rPr>
                <w:color w:val="000000"/>
                <w:sz w:val="20"/>
                <w:szCs w:val="20"/>
              </w:rPr>
            </w:pPr>
            <w:r>
              <w:rPr>
                <w:color w:val="000000"/>
                <w:sz w:val="20"/>
                <w:szCs w:val="20"/>
              </w:rPr>
              <w:t>Ostali uvjeti sukladno Pravilniku.</w:t>
            </w:r>
          </w:p>
        </w:tc>
      </w:tr>
      <w:tr w:rsidR="0059287B" w:rsidRPr="000F12E2" w14:paraId="3B53AEE7" w14:textId="77777777" w:rsidTr="00132FAE">
        <w:trPr>
          <w:cantSplit/>
        </w:trPr>
        <w:tc>
          <w:tcPr>
            <w:tcW w:w="1679" w:type="dxa"/>
            <w:vAlign w:val="center"/>
          </w:tcPr>
          <w:p w14:paraId="579C6ACA"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26B9A74B" w14:textId="77777777" w:rsidR="0059287B" w:rsidRPr="000F12E2" w:rsidRDefault="0059287B" w:rsidP="00AE5A99">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59287B" w:rsidRPr="00504D6D" w14:paraId="22430220" w14:textId="77777777" w:rsidTr="00132FAE">
        <w:trPr>
          <w:cantSplit/>
        </w:trPr>
        <w:tc>
          <w:tcPr>
            <w:tcW w:w="1679" w:type="dxa"/>
            <w:vAlign w:val="center"/>
          </w:tcPr>
          <w:p w14:paraId="1469B8C6"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36E24A23" w14:textId="03EA036A" w:rsidR="0059287B" w:rsidRPr="00C56F41" w:rsidRDefault="0059287B" w:rsidP="00AE5A99">
            <w:pPr>
              <w:pStyle w:val="t-9-8"/>
              <w:spacing w:before="0" w:beforeAutospacing="0"/>
              <w:jc w:val="both"/>
              <w:rPr>
                <w:sz w:val="20"/>
                <w:szCs w:val="20"/>
              </w:rPr>
            </w:pPr>
            <w:r w:rsidRPr="00C56F41">
              <w:rPr>
                <w:sz w:val="20"/>
                <w:szCs w:val="20"/>
              </w:rPr>
              <w:t>15.000,00</w:t>
            </w:r>
            <w:r w:rsidR="00C56F41" w:rsidRPr="00C56F41">
              <w:rPr>
                <w:sz w:val="20"/>
                <w:szCs w:val="20"/>
              </w:rPr>
              <w:t xml:space="preserve"> – 100.000,00</w:t>
            </w:r>
            <w:r w:rsidRPr="00C56F41">
              <w:rPr>
                <w:sz w:val="20"/>
                <w:szCs w:val="20"/>
              </w:rPr>
              <w:t xml:space="preserve"> EUR</w:t>
            </w:r>
          </w:p>
        </w:tc>
      </w:tr>
      <w:tr w:rsidR="0059287B" w:rsidRPr="00BD4547" w14:paraId="4D60B501" w14:textId="77777777" w:rsidTr="00132FAE">
        <w:trPr>
          <w:cantSplit/>
        </w:trPr>
        <w:tc>
          <w:tcPr>
            <w:tcW w:w="1679" w:type="dxa"/>
            <w:vAlign w:val="center"/>
          </w:tcPr>
          <w:p w14:paraId="7FB53E31"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671FE352" w14:textId="77777777" w:rsidR="0059287B" w:rsidRPr="00C56F41" w:rsidRDefault="0059287B" w:rsidP="00AE5A99">
            <w:pPr>
              <w:pStyle w:val="t-9-8"/>
              <w:spacing w:before="0" w:beforeAutospacing="0"/>
              <w:jc w:val="both"/>
              <w:rPr>
                <w:sz w:val="20"/>
                <w:szCs w:val="20"/>
              </w:rPr>
            </w:pPr>
            <w:r w:rsidRPr="00C56F41">
              <w:rPr>
                <w:sz w:val="20"/>
                <w:szCs w:val="20"/>
              </w:rPr>
              <w:t>80 – 100 % ukupno prihvatljivih troškova</w:t>
            </w:r>
          </w:p>
        </w:tc>
      </w:tr>
      <w:tr w:rsidR="0059287B" w:rsidRPr="00504D6D" w14:paraId="597F501E" w14:textId="77777777" w:rsidTr="00132FAE">
        <w:trPr>
          <w:cantSplit/>
        </w:trPr>
        <w:tc>
          <w:tcPr>
            <w:tcW w:w="1679" w:type="dxa"/>
            <w:vAlign w:val="center"/>
          </w:tcPr>
          <w:p w14:paraId="120CB6A4"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0CC76BCD" w14:textId="0BD3B1DF" w:rsidR="0059287B" w:rsidRPr="00504D6D" w:rsidRDefault="00913E37" w:rsidP="00E417BA">
            <w:pPr>
              <w:pStyle w:val="t-9-8"/>
              <w:spacing w:before="0" w:beforeAutospacing="0"/>
              <w:jc w:val="both"/>
              <w:rPr>
                <w:color w:val="000000"/>
                <w:sz w:val="20"/>
                <w:szCs w:val="20"/>
              </w:rPr>
            </w:pPr>
            <w:r>
              <w:rPr>
                <w:color w:val="000000"/>
                <w:sz w:val="20"/>
                <w:szCs w:val="20"/>
              </w:rPr>
              <w:t xml:space="preserve"> </w:t>
            </w:r>
            <w:r w:rsidR="00E417BA">
              <w:rPr>
                <w:color w:val="000000"/>
                <w:sz w:val="20"/>
                <w:szCs w:val="20"/>
              </w:rPr>
              <w:t>8</w:t>
            </w:r>
            <w:r w:rsidR="00132FAE">
              <w:rPr>
                <w:color w:val="000000"/>
                <w:sz w:val="20"/>
                <w:szCs w:val="20"/>
              </w:rPr>
              <w:t>%</w:t>
            </w:r>
          </w:p>
        </w:tc>
      </w:tr>
      <w:tr w:rsidR="0059287B" w:rsidRPr="00AF177C" w14:paraId="16122857" w14:textId="77777777" w:rsidTr="00132FAE">
        <w:trPr>
          <w:cantSplit/>
        </w:trPr>
        <w:tc>
          <w:tcPr>
            <w:tcW w:w="1679" w:type="dxa"/>
            <w:vAlign w:val="center"/>
          </w:tcPr>
          <w:p w14:paraId="04317508"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7863571F" w14:textId="77777777" w:rsidR="0059287B" w:rsidRPr="00AF177C" w:rsidRDefault="0059287B" w:rsidP="00AE5A99">
            <w:pPr>
              <w:pStyle w:val="t-9-8"/>
              <w:spacing w:before="0" w:beforeAutospacing="0"/>
              <w:jc w:val="both"/>
              <w:rPr>
                <w:color w:val="FF0000"/>
                <w:sz w:val="20"/>
                <w:szCs w:val="20"/>
              </w:rPr>
            </w:pPr>
            <w:r w:rsidRPr="00132FAE">
              <w:rPr>
                <w:sz w:val="20"/>
                <w:szCs w:val="20"/>
              </w:rPr>
              <w:t>Vlastita sredstva prijavitelja.</w:t>
            </w:r>
          </w:p>
        </w:tc>
      </w:tr>
      <w:tr w:rsidR="00132FAE" w:rsidRPr="00AF177C" w14:paraId="0543FE87" w14:textId="77777777" w:rsidTr="00132FAE">
        <w:trPr>
          <w:cantSplit/>
        </w:trPr>
        <w:tc>
          <w:tcPr>
            <w:tcW w:w="1679" w:type="dxa"/>
            <w:vAlign w:val="center"/>
          </w:tcPr>
          <w:p w14:paraId="51A2509F" w14:textId="149FAE9D" w:rsidR="00132FAE" w:rsidRDefault="00132FAE" w:rsidP="00132FAE">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5AFBB462" w14:textId="3E060B69" w:rsidR="00132FAE" w:rsidRPr="00AF177C" w:rsidRDefault="00132FAE" w:rsidP="00132FAE">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132FAE" w:rsidRPr="00AF177C" w14:paraId="721B9509" w14:textId="77777777" w:rsidTr="00132FAE">
        <w:trPr>
          <w:cantSplit/>
        </w:trPr>
        <w:tc>
          <w:tcPr>
            <w:tcW w:w="1679" w:type="dxa"/>
            <w:vAlign w:val="center"/>
          </w:tcPr>
          <w:p w14:paraId="1C883C3D" w14:textId="0F290963" w:rsidR="00132FAE" w:rsidRDefault="00132FAE" w:rsidP="00132FAE">
            <w:pPr>
              <w:tabs>
                <w:tab w:val="left" w:pos="567"/>
              </w:tabs>
              <w:rPr>
                <w:rFonts w:cs="Times New Roman"/>
                <w:b/>
                <w:sz w:val="20"/>
              </w:rPr>
            </w:pPr>
            <w:r>
              <w:rPr>
                <w:rFonts w:cs="Times New Roman"/>
                <w:b/>
                <w:sz w:val="20"/>
              </w:rPr>
              <w:t>Horizontalna pitanja</w:t>
            </w:r>
          </w:p>
        </w:tc>
        <w:tc>
          <w:tcPr>
            <w:tcW w:w="7383" w:type="dxa"/>
            <w:gridSpan w:val="3"/>
            <w:vAlign w:val="center"/>
          </w:tcPr>
          <w:p w14:paraId="317BB6AB" w14:textId="36D84726" w:rsidR="00132FAE" w:rsidRPr="00AF177C" w:rsidRDefault="00132FAE" w:rsidP="00132FAE">
            <w:pPr>
              <w:pStyle w:val="t-9-8"/>
              <w:spacing w:before="0" w:beforeAutospacing="0"/>
              <w:jc w:val="both"/>
              <w:rPr>
                <w:color w:val="FF0000"/>
                <w:sz w:val="20"/>
                <w:szCs w:val="20"/>
              </w:rPr>
            </w:pPr>
            <w:r>
              <w:rPr>
                <w:sz w:val="20"/>
              </w:rPr>
              <w:t xml:space="preserve">Utjecaj na klimatske promjene. </w:t>
            </w:r>
            <w:r w:rsidRPr="00C47441">
              <w:rPr>
                <w:sz w:val="20"/>
              </w:rPr>
              <w:t>Doprinos stvaranju novih radnih mjesta</w:t>
            </w:r>
            <w:r>
              <w:rPr>
                <w:sz w:val="20"/>
              </w:rPr>
              <w:t>.</w:t>
            </w:r>
            <w:r w:rsidRPr="00C47441">
              <w:rPr>
                <w:sz w:val="20"/>
              </w:rPr>
              <w:t xml:space="preserve"> </w:t>
            </w:r>
            <w:r>
              <w:rPr>
                <w:sz w:val="20"/>
              </w:rPr>
              <w:t xml:space="preserve"> </w:t>
            </w:r>
          </w:p>
        </w:tc>
      </w:tr>
    </w:tbl>
    <w:p w14:paraId="27316F16" w14:textId="77777777" w:rsidR="0059287B" w:rsidRDefault="0059287B" w:rsidP="0059287B"/>
    <w:p w14:paraId="2E7F595D" w14:textId="77777777" w:rsidR="0059287B" w:rsidRDefault="0059287B" w:rsidP="0059287B">
      <w:r>
        <w:br w:type="page"/>
      </w:r>
    </w:p>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7F6C6A98" w14:textId="77777777" w:rsidTr="00297A94">
        <w:trPr>
          <w:cantSplit/>
          <w:trHeight w:val="412"/>
        </w:trPr>
        <w:tc>
          <w:tcPr>
            <w:tcW w:w="1679" w:type="dxa"/>
            <w:shd w:val="clear" w:color="auto" w:fill="D99594" w:themeFill="accent2" w:themeFillTint="99"/>
            <w:vAlign w:val="center"/>
          </w:tcPr>
          <w:p w14:paraId="66940B5E"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D99594" w:themeFill="accent2" w:themeFillTint="99"/>
            <w:vAlign w:val="center"/>
          </w:tcPr>
          <w:p w14:paraId="5884F308" w14:textId="77777777" w:rsidR="0059287B" w:rsidRPr="00633FE1" w:rsidRDefault="0059287B" w:rsidP="00AE5A99">
            <w:pPr>
              <w:tabs>
                <w:tab w:val="left" w:pos="567"/>
              </w:tabs>
              <w:rPr>
                <w:rFonts w:cs="Times New Roman"/>
                <w:sz w:val="20"/>
              </w:rPr>
            </w:pPr>
            <w:r>
              <w:rPr>
                <w:rFonts w:cs="Times New Roman"/>
                <w:sz w:val="20"/>
              </w:rPr>
              <w:t xml:space="preserve">2. </w:t>
            </w:r>
            <w:r w:rsidRPr="00633FE1">
              <w:rPr>
                <w:rFonts w:cs="Times New Roman"/>
                <w:sz w:val="20"/>
              </w:rPr>
              <w:t>Razvoj i jačanje gospodarskog potencijala (podrškom svim oblicima poduzetništva, turizma i poljoprivrede)</w:t>
            </w:r>
          </w:p>
        </w:tc>
      </w:tr>
      <w:tr w:rsidR="0059287B" w:rsidRPr="00633FE1" w14:paraId="5D13841E" w14:textId="77777777" w:rsidTr="00297A94">
        <w:trPr>
          <w:cantSplit/>
        </w:trPr>
        <w:tc>
          <w:tcPr>
            <w:tcW w:w="1679" w:type="dxa"/>
            <w:shd w:val="clear" w:color="auto" w:fill="EEECE1" w:themeFill="background2"/>
            <w:vAlign w:val="center"/>
          </w:tcPr>
          <w:p w14:paraId="7D42509C"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741B7990" w14:textId="77777777" w:rsidR="0059287B" w:rsidRPr="00633FE1" w:rsidRDefault="0059287B" w:rsidP="00AE5A99">
            <w:pPr>
              <w:tabs>
                <w:tab w:val="left" w:pos="567"/>
              </w:tabs>
              <w:rPr>
                <w:rFonts w:cs="Times New Roman"/>
                <w:sz w:val="20"/>
              </w:rPr>
            </w:pPr>
            <w:r>
              <w:rPr>
                <w:rFonts w:cs="Times New Roman"/>
                <w:sz w:val="20"/>
              </w:rPr>
              <w:t xml:space="preserve">2.2. </w:t>
            </w:r>
            <w:r w:rsidRPr="003A1E30">
              <w:rPr>
                <w:rFonts w:cs="Times New Roman"/>
                <w:sz w:val="20"/>
              </w:rPr>
              <w:t>Unapređenje društvenog života, razvoj civilnog društva, obrazovne, kulturne i sportske infrastrukture i suprastrukture</w:t>
            </w:r>
          </w:p>
        </w:tc>
      </w:tr>
      <w:tr w:rsidR="0059287B" w:rsidRPr="00633FE1" w14:paraId="070548B4" w14:textId="77777777" w:rsidTr="00297A94">
        <w:trPr>
          <w:cantSplit/>
        </w:trPr>
        <w:tc>
          <w:tcPr>
            <w:tcW w:w="1679" w:type="dxa"/>
            <w:vAlign w:val="center"/>
          </w:tcPr>
          <w:p w14:paraId="50C06803"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00631143" w14:textId="77777777" w:rsidR="0059287B" w:rsidRPr="003B03C9" w:rsidRDefault="0059287B" w:rsidP="00AE5A99">
            <w:pPr>
              <w:tabs>
                <w:tab w:val="left" w:pos="567"/>
              </w:tabs>
              <w:rPr>
                <w:rFonts w:cs="Times New Roman"/>
                <w:sz w:val="20"/>
              </w:rPr>
            </w:pPr>
            <w:r>
              <w:rPr>
                <w:rFonts w:cs="Times New Roman"/>
                <w:sz w:val="20"/>
              </w:rPr>
              <w:t>6/6B</w:t>
            </w:r>
          </w:p>
        </w:tc>
        <w:tc>
          <w:tcPr>
            <w:tcW w:w="2268" w:type="dxa"/>
            <w:vAlign w:val="center"/>
          </w:tcPr>
          <w:p w14:paraId="7399E678"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722B6D19" w14:textId="77777777" w:rsidR="0059287B" w:rsidRPr="00633FE1" w:rsidRDefault="0059287B" w:rsidP="00AE5A99">
            <w:pPr>
              <w:tabs>
                <w:tab w:val="left" w:pos="567"/>
              </w:tabs>
              <w:rPr>
                <w:rFonts w:cs="Times New Roman"/>
                <w:sz w:val="20"/>
              </w:rPr>
            </w:pPr>
            <w:r>
              <w:rPr>
                <w:rFonts w:cs="Times New Roman"/>
                <w:sz w:val="20"/>
              </w:rPr>
              <w:t>M07– Temeljne usluge i obnova sela u ruralnim područjima</w:t>
            </w:r>
          </w:p>
        </w:tc>
      </w:tr>
      <w:tr w:rsidR="0059287B" w:rsidRPr="00633FE1" w14:paraId="16B13CE5" w14:textId="77777777" w:rsidTr="00297A94">
        <w:trPr>
          <w:cantSplit/>
        </w:trPr>
        <w:tc>
          <w:tcPr>
            <w:tcW w:w="1679" w:type="dxa"/>
            <w:shd w:val="clear" w:color="auto" w:fill="B2A1C7" w:themeFill="accent4" w:themeFillTint="99"/>
            <w:vAlign w:val="center"/>
          </w:tcPr>
          <w:p w14:paraId="70C2D52A"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7D7899CD" w14:textId="77777777" w:rsidR="0059287B" w:rsidRPr="00633FE1" w:rsidRDefault="0059287B" w:rsidP="00AE5A99">
            <w:pPr>
              <w:tabs>
                <w:tab w:val="left" w:pos="567"/>
              </w:tabs>
              <w:rPr>
                <w:rFonts w:cs="Times New Roman"/>
                <w:sz w:val="20"/>
              </w:rPr>
            </w:pPr>
            <w:r>
              <w:rPr>
                <w:rFonts w:cs="Times New Roman"/>
                <w:sz w:val="20"/>
              </w:rPr>
              <w:t>2.2.1.Ulaganja u pokretanje , poboljšanje ili proširenje lokalnih temeljnih usluga za ruralno stanovništvo, uključujući slobodno vrijeme i kulturne aktivnosti te povezanu infrastrukturu.</w:t>
            </w:r>
          </w:p>
        </w:tc>
      </w:tr>
      <w:tr w:rsidR="0059287B" w:rsidRPr="00F70EAC" w14:paraId="796A2472" w14:textId="77777777" w:rsidTr="00297A94">
        <w:trPr>
          <w:cantSplit/>
        </w:trPr>
        <w:tc>
          <w:tcPr>
            <w:tcW w:w="1679" w:type="dxa"/>
            <w:vAlign w:val="center"/>
          </w:tcPr>
          <w:p w14:paraId="2879D491"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64DC7B11" w14:textId="77777777" w:rsidR="0059287B" w:rsidRPr="00721292" w:rsidRDefault="0059287B" w:rsidP="00AE5A99">
            <w:pPr>
              <w:tabs>
                <w:tab w:val="left" w:pos="567"/>
              </w:tabs>
              <w:jc w:val="both"/>
              <w:rPr>
                <w:rFonts w:cs="Times New Roman"/>
                <w:sz w:val="20"/>
              </w:rPr>
            </w:pPr>
            <w:r w:rsidRPr="00721292">
              <w:rPr>
                <w:rFonts w:cs="Times New Roman"/>
                <w:sz w:val="20"/>
              </w:rPr>
              <w:t>Unaprjeđenje kvalitete življenja u naseljima na području LAG-a Vuka – Dunav izgradnjom i omogućavanjem pristupa dodatnim uslugama, infrastrukturi te društvenim, kulturnim i sportskim sadržajima.</w:t>
            </w:r>
          </w:p>
        </w:tc>
      </w:tr>
      <w:tr w:rsidR="0059287B" w:rsidRPr="00F70EAC" w14:paraId="3F5F4E86" w14:textId="77777777" w:rsidTr="00297A94">
        <w:trPr>
          <w:cantSplit/>
        </w:trPr>
        <w:tc>
          <w:tcPr>
            <w:tcW w:w="1679" w:type="dxa"/>
            <w:vAlign w:val="center"/>
          </w:tcPr>
          <w:p w14:paraId="7805317B"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7A48367D" w14:textId="77777777" w:rsidR="0059287B" w:rsidRPr="00721292" w:rsidRDefault="0059287B" w:rsidP="00AE5A99">
            <w:pPr>
              <w:tabs>
                <w:tab w:val="left" w:pos="567"/>
              </w:tabs>
              <w:jc w:val="both"/>
              <w:rPr>
                <w:rFonts w:cs="Times New Roman"/>
                <w:sz w:val="20"/>
              </w:rPr>
            </w:pPr>
            <w:r w:rsidRPr="00721292">
              <w:rPr>
                <w:rFonts w:cs="Times New Roman"/>
                <w:sz w:val="20"/>
              </w:rPr>
              <w:t>Potreba za uređenjem pristupa dodatnim uslugama i infrastrukturi, javnim površinama, zelenim prostorima, kulturnim, sportskim sadržajima i sadržajima za slobodno vrijeme utvrđena je na temelju prethodne analize LAG područja i anketiranja stanovništva. Društveni, kulturno - zabavni i sportsko - rekreacijski objekti kao što su društveni i vatrogasni domovi, dječji vrtići, domovi za starije osobe ne omogućavaju zadržavanje postojećih i doseljavanje novih stanovnika te kvalitetnije življenje u ruralnim područjima. Provedbom ove operacije vršit će se ulaganja u društvenu, kulturnu i sportsku infrastrukturu te usluge</w:t>
            </w:r>
            <w:r>
              <w:rPr>
                <w:rFonts w:cs="Times New Roman"/>
                <w:sz w:val="20"/>
              </w:rPr>
              <w:t>,</w:t>
            </w:r>
            <w:r w:rsidRPr="00721292">
              <w:rPr>
                <w:rFonts w:cs="Times New Roman"/>
                <w:sz w:val="20"/>
              </w:rPr>
              <w:t xml:space="preserve"> čime će se doprinijeti rješavanju uočenih problema. Dodanu vrijednost ove operacije predstavljaju i nova radna mjesta </w:t>
            </w:r>
            <w:r>
              <w:rPr>
                <w:rFonts w:cs="Times New Roman"/>
                <w:sz w:val="20"/>
              </w:rPr>
              <w:t>(npr. osoblje za održavanje dvorana, vratari, vrtlari, kuhari, konobari, treneri itd.).</w:t>
            </w:r>
          </w:p>
        </w:tc>
      </w:tr>
      <w:tr w:rsidR="0059287B" w:rsidRPr="00615507" w14:paraId="4F9BAF8C" w14:textId="77777777" w:rsidTr="00297A94">
        <w:trPr>
          <w:cantSplit/>
        </w:trPr>
        <w:tc>
          <w:tcPr>
            <w:tcW w:w="1679" w:type="dxa"/>
            <w:vAlign w:val="center"/>
          </w:tcPr>
          <w:p w14:paraId="465440EC"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294B7A33" w14:textId="77777777" w:rsidR="0059287B" w:rsidRPr="00721292" w:rsidRDefault="0059287B" w:rsidP="00AE5A99">
            <w:pPr>
              <w:tabs>
                <w:tab w:val="left" w:pos="567"/>
              </w:tabs>
              <w:jc w:val="both"/>
              <w:rPr>
                <w:rFonts w:cs="Times New Roman"/>
                <w:sz w:val="20"/>
              </w:rPr>
            </w:pPr>
            <w:r w:rsidRPr="00721292">
              <w:rPr>
                <w:rFonts w:cs="Times New Roman"/>
                <w:sz w:val="20"/>
              </w:rPr>
              <w:t>Poboljšana kvaliteta života stanovnika LAG područja izgradnjom novih i poboljšanjem postojećih društvenih, kulturnih i sportskih sadržaja te infrastrukture</w:t>
            </w:r>
            <w:r>
              <w:rPr>
                <w:rFonts w:cs="Times New Roman"/>
                <w:sz w:val="20"/>
              </w:rPr>
              <w:t xml:space="preserve"> i usluga.</w:t>
            </w:r>
          </w:p>
        </w:tc>
      </w:tr>
      <w:tr w:rsidR="0059287B" w:rsidRPr="00615507" w14:paraId="1FEA84A0" w14:textId="77777777" w:rsidTr="00297A94">
        <w:trPr>
          <w:cantSplit/>
        </w:trPr>
        <w:tc>
          <w:tcPr>
            <w:tcW w:w="1679" w:type="dxa"/>
            <w:vAlign w:val="center"/>
          </w:tcPr>
          <w:p w14:paraId="22AA7078"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7FA96091" w14:textId="7ED34D1D" w:rsidR="0059287B" w:rsidRPr="00721292" w:rsidRDefault="0059287B" w:rsidP="00E4288B">
            <w:pPr>
              <w:tabs>
                <w:tab w:val="left" w:pos="567"/>
              </w:tabs>
              <w:jc w:val="both"/>
              <w:rPr>
                <w:rFonts w:cs="Times New Roman"/>
                <w:sz w:val="20"/>
              </w:rPr>
            </w:pPr>
            <w:r w:rsidRPr="00721292">
              <w:rPr>
                <w:rFonts w:cs="Times New Roman"/>
                <w:sz w:val="20"/>
              </w:rPr>
              <w:t>Broj izgrađenih i opremljenih objeka</w:t>
            </w:r>
            <w:r>
              <w:rPr>
                <w:rFonts w:cs="Times New Roman"/>
                <w:sz w:val="20"/>
              </w:rPr>
              <w:t>ta društvene, kulturne i/ili sportske nam</w:t>
            </w:r>
            <w:r w:rsidRPr="00721292">
              <w:rPr>
                <w:rFonts w:cs="Times New Roman"/>
                <w:sz w:val="20"/>
              </w:rPr>
              <w:t xml:space="preserve">jene, broj stanovnika </w:t>
            </w:r>
            <w:r w:rsidR="00E4288B">
              <w:rPr>
                <w:rFonts w:cs="Times New Roman"/>
                <w:sz w:val="20"/>
              </w:rPr>
              <w:t>obuhvaćenih</w:t>
            </w:r>
            <w:r w:rsidRPr="00721292">
              <w:rPr>
                <w:rFonts w:cs="Times New Roman"/>
                <w:sz w:val="20"/>
              </w:rPr>
              <w:t xml:space="preserve"> </w:t>
            </w:r>
            <w:r w:rsidR="00E4288B">
              <w:rPr>
                <w:rFonts w:cs="Times New Roman"/>
                <w:sz w:val="20"/>
              </w:rPr>
              <w:t>projektom</w:t>
            </w:r>
            <w:r w:rsidRPr="00721292">
              <w:rPr>
                <w:rFonts w:cs="Times New Roman"/>
                <w:sz w:val="20"/>
              </w:rPr>
              <w:t xml:space="preserve">, </w:t>
            </w:r>
            <w:r>
              <w:rPr>
                <w:rFonts w:cs="Times New Roman"/>
                <w:sz w:val="20"/>
              </w:rPr>
              <w:t>broj novih usluga</w:t>
            </w:r>
            <w:r w:rsidR="00E4288B">
              <w:rPr>
                <w:rFonts w:cs="Times New Roman"/>
                <w:sz w:val="20"/>
              </w:rPr>
              <w:t>, broj novozaposlenih.</w:t>
            </w:r>
          </w:p>
        </w:tc>
      </w:tr>
      <w:tr w:rsidR="0059287B" w:rsidRPr="00633FE1" w14:paraId="4DCC2235" w14:textId="77777777" w:rsidTr="00297A94">
        <w:trPr>
          <w:cantSplit/>
        </w:trPr>
        <w:tc>
          <w:tcPr>
            <w:tcW w:w="1679" w:type="dxa"/>
            <w:vAlign w:val="center"/>
          </w:tcPr>
          <w:p w14:paraId="02EEC1F9"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1C942AC0" w14:textId="77777777" w:rsidR="0059287B" w:rsidRDefault="0059287B" w:rsidP="00AE5A99">
            <w:pPr>
              <w:tabs>
                <w:tab w:val="left" w:pos="567"/>
              </w:tabs>
              <w:rPr>
                <w:rFonts w:cs="Times New Roman"/>
                <w:color w:val="000000"/>
                <w:sz w:val="20"/>
              </w:rPr>
            </w:pPr>
            <w:r w:rsidRPr="00C70EE9">
              <w:rPr>
                <w:rFonts w:cs="Times New Roman"/>
                <w:color w:val="000000"/>
                <w:sz w:val="20"/>
              </w:rPr>
              <w:t>Jedinice lokalne samouprave,</w:t>
            </w:r>
            <w:r>
              <w:rPr>
                <w:rFonts w:cs="Times New Roman"/>
                <w:color w:val="000000"/>
                <w:sz w:val="20"/>
              </w:rPr>
              <w:t xml:space="preserve"> </w:t>
            </w:r>
            <w:r w:rsidRPr="00C70EE9">
              <w:rPr>
                <w:rFonts w:cs="Times New Roman"/>
                <w:color w:val="000000"/>
                <w:sz w:val="20"/>
              </w:rPr>
              <w:t>trgovačka društva u većinskom vlasništvu jedinica lokalne samouprave</w:t>
            </w:r>
            <w:r>
              <w:rPr>
                <w:rFonts w:cs="Times New Roman"/>
                <w:color w:val="000000"/>
                <w:sz w:val="20"/>
              </w:rPr>
              <w:t xml:space="preserve">, </w:t>
            </w:r>
            <w:r w:rsidRPr="00C70EE9">
              <w:rPr>
                <w:rFonts w:cs="Times New Roman"/>
                <w:color w:val="000000"/>
                <w:sz w:val="20"/>
              </w:rPr>
              <w:t>javne ustanove neprofitnog karaktera u kojima su osnivači jedinice lokalne samouprave,</w:t>
            </w:r>
            <w:r>
              <w:rPr>
                <w:rFonts w:cs="Times New Roman"/>
                <w:color w:val="000000"/>
                <w:sz w:val="20"/>
              </w:rPr>
              <w:t xml:space="preserve"> </w:t>
            </w:r>
            <w:r w:rsidRPr="00C70EE9">
              <w:rPr>
                <w:rFonts w:cs="Times New Roman"/>
                <w:color w:val="000000"/>
                <w:sz w:val="20"/>
              </w:rPr>
              <w:t>udruge/organizacije civil</w:t>
            </w:r>
            <w:r>
              <w:rPr>
                <w:rFonts w:cs="Times New Roman"/>
                <w:color w:val="000000"/>
                <w:sz w:val="20"/>
              </w:rPr>
              <w:t>nog društva i vjerske zajednice</w:t>
            </w:r>
            <w:r w:rsidRPr="00C70EE9">
              <w:rPr>
                <w:rFonts w:cs="Times New Roman"/>
                <w:color w:val="000000"/>
                <w:sz w:val="20"/>
              </w:rPr>
              <w:t>,</w:t>
            </w:r>
            <w:r>
              <w:rPr>
                <w:rFonts w:cs="Times New Roman"/>
                <w:color w:val="000000"/>
                <w:sz w:val="20"/>
              </w:rPr>
              <w:t xml:space="preserve"> </w:t>
            </w:r>
            <w:r w:rsidRPr="00C70EE9">
              <w:rPr>
                <w:rFonts w:cs="Times New Roman"/>
                <w:color w:val="000000"/>
                <w:sz w:val="20"/>
              </w:rPr>
              <w:t>lokalne akcijske grupe koje su odabrane unutar Programa.</w:t>
            </w:r>
          </w:p>
          <w:p w14:paraId="7B38D18E" w14:textId="77777777" w:rsidR="0059287B" w:rsidRPr="00C70EE9" w:rsidRDefault="0059287B" w:rsidP="00AE5A99">
            <w:pPr>
              <w:tabs>
                <w:tab w:val="left" w:pos="567"/>
              </w:tabs>
              <w:rPr>
                <w:rFonts w:cs="Times New Roman"/>
                <w:sz w:val="20"/>
              </w:rPr>
            </w:pPr>
            <w:r>
              <w:rPr>
                <w:rFonts w:cs="Times New Roman"/>
                <w:sz w:val="20"/>
              </w:rPr>
              <w:t>Ostali uvjeti sukladno Pravilniku o provedbi Mjere 07 »T</w:t>
            </w:r>
            <w:r w:rsidRPr="00CD0BE4">
              <w:rPr>
                <w:rFonts w:cs="Times New Roman"/>
                <w:sz w:val="20"/>
              </w:rPr>
              <w:t xml:space="preserve">emeljne usluge i obnova </w:t>
            </w:r>
            <w:r>
              <w:rPr>
                <w:rFonts w:cs="Times New Roman"/>
                <w:sz w:val="20"/>
              </w:rPr>
              <w:t>sela u ruralnim područjima« iz Programa ruralnog razvoja R</w:t>
            </w:r>
            <w:r w:rsidRPr="00CD0BE4">
              <w:rPr>
                <w:rFonts w:cs="Times New Roman"/>
                <w:sz w:val="20"/>
              </w:rPr>
              <w:t xml:space="preserve">epublike </w:t>
            </w:r>
            <w:r>
              <w:rPr>
                <w:rFonts w:cs="Times New Roman"/>
                <w:sz w:val="20"/>
              </w:rPr>
              <w:t>H</w:t>
            </w:r>
            <w:r w:rsidRPr="00CD0BE4">
              <w:rPr>
                <w:rFonts w:cs="Times New Roman"/>
                <w:sz w:val="20"/>
              </w:rPr>
              <w:t>rvatske za razdoblje 2014 – 2020</w:t>
            </w:r>
            <w:r>
              <w:rPr>
                <w:rFonts w:cs="Times New Roman"/>
                <w:sz w:val="20"/>
              </w:rPr>
              <w:t>. (dalje u tekstu Pravilnik).</w:t>
            </w:r>
          </w:p>
        </w:tc>
      </w:tr>
      <w:tr w:rsidR="0059287B" w:rsidRPr="00800B62" w14:paraId="42E01333" w14:textId="77777777" w:rsidTr="00297A94">
        <w:trPr>
          <w:cantSplit/>
        </w:trPr>
        <w:tc>
          <w:tcPr>
            <w:tcW w:w="1679" w:type="dxa"/>
            <w:vAlign w:val="center"/>
          </w:tcPr>
          <w:p w14:paraId="2B491B34"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2EA56C77"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U</w:t>
            </w:r>
            <w:r w:rsidRPr="00032059">
              <w:rPr>
                <w:color w:val="000000"/>
                <w:sz w:val="20"/>
                <w:szCs w:val="20"/>
              </w:rPr>
              <w:t>laganje je prihvatljivo u naselj</w:t>
            </w:r>
            <w:r>
              <w:rPr>
                <w:color w:val="000000"/>
                <w:sz w:val="20"/>
                <w:szCs w:val="20"/>
              </w:rPr>
              <w:t>ima s najviše 5 000 stanovnika.</w:t>
            </w:r>
          </w:p>
          <w:p w14:paraId="1B3ECB27"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 xml:space="preserve">U </w:t>
            </w:r>
            <w:r w:rsidRPr="00032059">
              <w:rPr>
                <w:color w:val="000000"/>
                <w:sz w:val="20"/>
                <w:szCs w:val="20"/>
              </w:rPr>
              <w:t>koliko se ulaganje nalazi na području više naselja svak</w:t>
            </w:r>
            <w:r>
              <w:rPr>
                <w:color w:val="000000"/>
                <w:sz w:val="20"/>
                <w:szCs w:val="20"/>
              </w:rPr>
              <w:t>o naselje mora ispuniti prvi uvjet.</w:t>
            </w:r>
          </w:p>
          <w:p w14:paraId="53045A4E"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U</w:t>
            </w:r>
            <w:r w:rsidRPr="00032059">
              <w:rPr>
                <w:color w:val="000000"/>
                <w:sz w:val="20"/>
                <w:szCs w:val="20"/>
              </w:rPr>
              <w:t>laganje je prihvatljivo ako je u skladu sa razvojnom dokumentacijom i prostornim plan</w:t>
            </w:r>
            <w:r>
              <w:rPr>
                <w:color w:val="000000"/>
                <w:sz w:val="20"/>
                <w:szCs w:val="20"/>
              </w:rPr>
              <w:t>om jedinice lokalne samouprave,</w:t>
            </w:r>
          </w:p>
          <w:p w14:paraId="69093295"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K</w:t>
            </w:r>
            <w:r w:rsidRPr="00032059">
              <w:rPr>
                <w:color w:val="000000"/>
                <w:sz w:val="20"/>
                <w:szCs w:val="20"/>
              </w:rPr>
              <w:t>orisnik mora osigurati da je ulaganje u funkciji uključujući održavanje i upravljanje najmanje pet godina od</w:t>
            </w:r>
            <w:r>
              <w:rPr>
                <w:color w:val="000000"/>
                <w:sz w:val="20"/>
                <w:szCs w:val="20"/>
              </w:rPr>
              <w:t xml:space="preserve"> dana konačne isplate sredstava.</w:t>
            </w:r>
          </w:p>
          <w:p w14:paraId="20E66C93" w14:textId="77777777" w:rsidR="0059287B" w:rsidRPr="00800B62" w:rsidRDefault="0059287B" w:rsidP="00AE5A99">
            <w:pPr>
              <w:pStyle w:val="t-9-8"/>
              <w:spacing w:before="0" w:beforeAutospacing="0" w:after="0" w:afterAutospacing="0"/>
              <w:jc w:val="both"/>
              <w:rPr>
                <w:color w:val="000000"/>
                <w:sz w:val="20"/>
                <w:szCs w:val="20"/>
              </w:rPr>
            </w:pPr>
            <w:r>
              <w:rPr>
                <w:sz w:val="20"/>
                <w:szCs w:val="20"/>
              </w:rPr>
              <w:t>Ostali uvjeti sukladno Pravilniku.</w:t>
            </w:r>
          </w:p>
        </w:tc>
      </w:tr>
      <w:tr w:rsidR="0059287B" w:rsidRPr="000F12E2" w14:paraId="038E42A5" w14:textId="77777777" w:rsidTr="00297A94">
        <w:trPr>
          <w:cantSplit/>
        </w:trPr>
        <w:tc>
          <w:tcPr>
            <w:tcW w:w="1679" w:type="dxa"/>
            <w:vAlign w:val="center"/>
          </w:tcPr>
          <w:p w14:paraId="294D7687"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1BC8DB35" w14:textId="77777777" w:rsidR="0059287B" w:rsidRPr="000F12E2" w:rsidRDefault="0059287B" w:rsidP="00AE5A99">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59287B" w:rsidRPr="00504D6D" w14:paraId="77D1AE9A" w14:textId="77777777" w:rsidTr="00297A94">
        <w:trPr>
          <w:cantSplit/>
        </w:trPr>
        <w:tc>
          <w:tcPr>
            <w:tcW w:w="1679" w:type="dxa"/>
            <w:vAlign w:val="center"/>
          </w:tcPr>
          <w:p w14:paraId="039F64E0"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14ED89F1" w14:textId="2CAEBC4B" w:rsidR="0059287B" w:rsidRPr="00297A94" w:rsidRDefault="0059287B" w:rsidP="00AE5A99">
            <w:pPr>
              <w:pStyle w:val="t-9-8"/>
              <w:spacing w:before="0" w:beforeAutospacing="0"/>
              <w:jc w:val="both"/>
              <w:rPr>
                <w:sz w:val="20"/>
                <w:szCs w:val="20"/>
              </w:rPr>
            </w:pPr>
            <w:r w:rsidRPr="00297A94">
              <w:rPr>
                <w:sz w:val="20"/>
                <w:szCs w:val="20"/>
              </w:rPr>
              <w:t xml:space="preserve">15.000,00 </w:t>
            </w:r>
            <w:r w:rsidR="00297A94" w:rsidRPr="00297A94">
              <w:rPr>
                <w:sz w:val="20"/>
                <w:szCs w:val="20"/>
              </w:rPr>
              <w:t xml:space="preserve"> - 100.000,00 </w:t>
            </w:r>
            <w:r w:rsidRPr="00297A94">
              <w:rPr>
                <w:sz w:val="20"/>
                <w:szCs w:val="20"/>
              </w:rPr>
              <w:t>EUR</w:t>
            </w:r>
          </w:p>
        </w:tc>
      </w:tr>
      <w:tr w:rsidR="0059287B" w:rsidRPr="00BD4547" w14:paraId="200C23FD" w14:textId="77777777" w:rsidTr="00297A94">
        <w:trPr>
          <w:cantSplit/>
        </w:trPr>
        <w:tc>
          <w:tcPr>
            <w:tcW w:w="1679" w:type="dxa"/>
            <w:vAlign w:val="center"/>
          </w:tcPr>
          <w:p w14:paraId="422431CC"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01972FA9" w14:textId="77777777" w:rsidR="0059287B" w:rsidRPr="00297A94" w:rsidRDefault="0059287B" w:rsidP="00AE5A99">
            <w:pPr>
              <w:pStyle w:val="t-9-8"/>
              <w:spacing w:before="0" w:beforeAutospacing="0"/>
              <w:jc w:val="both"/>
              <w:rPr>
                <w:sz w:val="20"/>
                <w:szCs w:val="20"/>
              </w:rPr>
            </w:pPr>
            <w:r w:rsidRPr="00297A94">
              <w:rPr>
                <w:sz w:val="20"/>
                <w:szCs w:val="20"/>
              </w:rPr>
              <w:t>Od 80 – 100 % ukupnih prihvatljivih troškova</w:t>
            </w:r>
          </w:p>
        </w:tc>
      </w:tr>
      <w:tr w:rsidR="0059287B" w:rsidRPr="00504D6D" w14:paraId="70647C7A" w14:textId="77777777" w:rsidTr="00297A94">
        <w:trPr>
          <w:cantSplit/>
        </w:trPr>
        <w:tc>
          <w:tcPr>
            <w:tcW w:w="1679" w:type="dxa"/>
            <w:vAlign w:val="center"/>
          </w:tcPr>
          <w:p w14:paraId="0CCD603B"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3DF162B5" w14:textId="5B97F605" w:rsidR="0059287B" w:rsidRPr="00504D6D" w:rsidRDefault="008B3F20" w:rsidP="00AE5A99">
            <w:pPr>
              <w:pStyle w:val="t-9-8"/>
              <w:spacing w:before="0" w:beforeAutospacing="0"/>
              <w:jc w:val="both"/>
              <w:rPr>
                <w:color w:val="000000"/>
                <w:sz w:val="20"/>
                <w:szCs w:val="20"/>
              </w:rPr>
            </w:pPr>
            <w:r>
              <w:rPr>
                <w:color w:val="000000"/>
                <w:sz w:val="20"/>
                <w:szCs w:val="20"/>
              </w:rPr>
              <w:t>8</w:t>
            </w:r>
            <w:r w:rsidR="00297A94">
              <w:rPr>
                <w:color w:val="000000"/>
                <w:sz w:val="20"/>
                <w:szCs w:val="20"/>
              </w:rPr>
              <w:t>%</w:t>
            </w:r>
          </w:p>
        </w:tc>
      </w:tr>
      <w:tr w:rsidR="0059287B" w:rsidRPr="00AF177C" w14:paraId="5F676BF6" w14:textId="77777777" w:rsidTr="00297A94">
        <w:trPr>
          <w:cantSplit/>
        </w:trPr>
        <w:tc>
          <w:tcPr>
            <w:tcW w:w="1679" w:type="dxa"/>
            <w:vAlign w:val="center"/>
          </w:tcPr>
          <w:p w14:paraId="5A0837D3"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08527BE3" w14:textId="77777777" w:rsidR="0059287B" w:rsidRPr="00297A94" w:rsidRDefault="0059287B" w:rsidP="00AE5A99">
            <w:pPr>
              <w:pStyle w:val="t-9-8"/>
              <w:spacing w:before="0" w:beforeAutospacing="0"/>
              <w:jc w:val="both"/>
              <w:rPr>
                <w:sz w:val="20"/>
                <w:szCs w:val="20"/>
              </w:rPr>
            </w:pPr>
            <w:r w:rsidRPr="00297A94">
              <w:rPr>
                <w:sz w:val="20"/>
                <w:szCs w:val="20"/>
              </w:rPr>
              <w:t>Vlastita sredstva prijavitelja.</w:t>
            </w:r>
          </w:p>
        </w:tc>
      </w:tr>
      <w:tr w:rsidR="0059287B" w:rsidRPr="00AF177C" w14:paraId="7D3A83E4" w14:textId="77777777" w:rsidTr="00297A94">
        <w:trPr>
          <w:cantSplit/>
        </w:trPr>
        <w:tc>
          <w:tcPr>
            <w:tcW w:w="1679" w:type="dxa"/>
            <w:vAlign w:val="center"/>
          </w:tcPr>
          <w:p w14:paraId="1DA5948F" w14:textId="77777777" w:rsidR="0059287B" w:rsidRDefault="0059287B" w:rsidP="00AE5A99">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744103C5" w14:textId="5D522F08" w:rsidR="00297A94" w:rsidRPr="00297A94" w:rsidRDefault="00297A94" w:rsidP="00297A94">
            <w:pPr>
              <w:pStyle w:val="t-9-8"/>
              <w:spacing w:before="0" w:beforeAutospacing="0"/>
              <w:jc w:val="both"/>
              <w:rPr>
                <w:color w:val="FF0000"/>
                <w:sz w:val="20"/>
                <w:szCs w:val="20"/>
              </w:rPr>
            </w:pPr>
            <w:r w:rsidRPr="00E4288B">
              <w:rPr>
                <w:sz w:val="20"/>
                <w:szCs w:val="20"/>
              </w:rPr>
              <w:t xml:space="preserve">Sukladno tablici s kriterijima dodjele.  Ukoliko je prijavitelj </w:t>
            </w:r>
            <w:r w:rsidR="0059287B" w:rsidRPr="00E4288B">
              <w:rPr>
                <w:sz w:val="20"/>
                <w:szCs w:val="20"/>
              </w:rPr>
              <w:t xml:space="preserve">LAG </w:t>
            </w:r>
            <w:r w:rsidRPr="00E4288B">
              <w:rPr>
                <w:sz w:val="20"/>
                <w:szCs w:val="20"/>
              </w:rPr>
              <w:t xml:space="preserve">Vuka – Dunav, </w:t>
            </w:r>
            <w:r w:rsidR="0059287B" w:rsidRPr="00E4288B">
              <w:rPr>
                <w:sz w:val="20"/>
                <w:szCs w:val="20"/>
              </w:rPr>
              <w:t>mora biti o</w:t>
            </w:r>
            <w:r w:rsidRPr="00E4288B">
              <w:rPr>
                <w:sz w:val="20"/>
                <w:szCs w:val="20"/>
              </w:rPr>
              <w:t>dabran unutar PRR-a 2014. -2020, ispunjavati uvjete sukladno kriterijima odabira te radi izbjegavanja sukoba interesa, sve JLS (općinska vijeća) moraju dati suglasnost LAG-u za provedbu projekta kako bi se dokazao interes cijelog područja za provedbu projekta</w:t>
            </w:r>
            <w:r w:rsidRPr="00297A94">
              <w:rPr>
                <w:color w:val="FF0000"/>
                <w:sz w:val="20"/>
                <w:szCs w:val="20"/>
              </w:rPr>
              <w:t>.</w:t>
            </w:r>
          </w:p>
        </w:tc>
      </w:tr>
      <w:tr w:rsidR="00297A94" w:rsidRPr="00AF177C" w14:paraId="2C7C79E4" w14:textId="77777777" w:rsidTr="00297A94">
        <w:trPr>
          <w:cantSplit/>
        </w:trPr>
        <w:tc>
          <w:tcPr>
            <w:tcW w:w="1679" w:type="dxa"/>
            <w:vAlign w:val="center"/>
          </w:tcPr>
          <w:p w14:paraId="48E2AE40" w14:textId="186EB590" w:rsidR="00297A94" w:rsidRDefault="00297A94" w:rsidP="00297A94">
            <w:pPr>
              <w:tabs>
                <w:tab w:val="left" w:pos="567"/>
              </w:tabs>
              <w:rPr>
                <w:rFonts w:cs="Times New Roman"/>
                <w:b/>
                <w:sz w:val="20"/>
              </w:rPr>
            </w:pPr>
            <w:r>
              <w:rPr>
                <w:rFonts w:cs="Times New Roman"/>
                <w:b/>
                <w:sz w:val="20"/>
              </w:rPr>
              <w:t>Horizontalna pitanja</w:t>
            </w:r>
          </w:p>
        </w:tc>
        <w:tc>
          <w:tcPr>
            <w:tcW w:w="7383" w:type="dxa"/>
            <w:gridSpan w:val="3"/>
            <w:vAlign w:val="center"/>
          </w:tcPr>
          <w:p w14:paraId="3B43A0CC" w14:textId="44622FD1" w:rsidR="00297A94" w:rsidRPr="00AF177C" w:rsidRDefault="00297A94" w:rsidP="00297A94">
            <w:pPr>
              <w:pStyle w:val="t-9-8"/>
              <w:spacing w:before="0" w:beforeAutospacing="0"/>
              <w:jc w:val="both"/>
              <w:rPr>
                <w:color w:val="FF0000"/>
                <w:sz w:val="20"/>
                <w:szCs w:val="20"/>
              </w:rPr>
            </w:pPr>
            <w:r>
              <w:rPr>
                <w:sz w:val="20"/>
              </w:rPr>
              <w:t>Inovacije (pružanje novih usluga</w:t>
            </w:r>
            <w:r w:rsidR="00CD0D46">
              <w:rPr>
                <w:sz w:val="20"/>
              </w:rPr>
              <w:t>, novih znanja</w:t>
            </w:r>
            <w:r>
              <w:rPr>
                <w:sz w:val="20"/>
              </w:rPr>
              <w:t xml:space="preserve">). Utjecaj na klimatske promjene. </w:t>
            </w:r>
            <w:r w:rsidRPr="00C47441">
              <w:rPr>
                <w:sz w:val="20"/>
              </w:rPr>
              <w:t>Doprinos stvaranju novih radnih mjesta</w:t>
            </w:r>
            <w:r>
              <w:rPr>
                <w:sz w:val="20"/>
              </w:rPr>
              <w:t>.</w:t>
            </w:r>
            <w:r w:rsidRPr="00C47441">
              <w:rPr>
                <w:sz w:val="20"/>
              </w:rPr>
              <w:t xml:space="preserve"> </w:t>
            </w:r>
            <w:r>
              <w:rPr>
                <w:sz w:val="20"/>
              </w:rPr>
              <w:t xml:space="preserve"> </w:t>
            </w:r>
          </w:p>
        </w:tc>
      </w:tr>
    </w:tbl>
    <w:p w14:paraId="79A38767" w14:textId="77777777" w:rsidR="00E4288B" w:rsidRDefault="00E4288B"/>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913E37" w:rsidRPr="00633FE1" w14:paraId="3DEA3DE0" w14:textId="77777777" w:rsidTr="00DE3177">
        <w:trPr>
          <w:cantSplit/>
          <w:trHeight w:val="412"/>
        </w:trPr>
        <w:tc>
          <w:tcPr>
            <w:tcW w:w="1679" w:type="dxa"/>
            <w:shd w:val="clear" w:color="auto" w:fill="FABF8F" w:themeFill="accent6" w:themeFillTint="99"/>
            <w:vAlign w:val="center"/>
          </w:tcPr>
          <w:p w14:paraId="0BD0A3F5" w14:textId="77777777" w:rsidR="00913E37" w:rsidRPr="00633FE1" w:rsidRDefault="00913E37" w:rsidP="00913E37">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D99594" w:themeFill="accent2" w:themeFillTint="99"/>
            <w:vAlign w:val="center"/>
          </w:tcPr>
          <w:p w14:paraId="5E2EA12E" w14:textId="6F02ED51" w:rsidR="00913E37" w:rsidRPr="00633FE1" w:rsidRDefault="00913E37" w:rsidP="00913E37">
            <w:pPr>
              <w:tabs>
                <w:tab w:val="left" w:pos="567"/>
              </w:tabs>
              <w:rPr>
                <w:rFonts w:cs="Times New Roman"/>
                <w:sz w:val="20"/>
              </w:rPr>
            </w:pPr>
            <w:r>
              <w:rPr>
                <w:rFonts w:cs="Times New Roman"/>
                <w:sz w:val="20"/>
              </w:rPr>
              <w:t xml:space="preserve">2. </w:t>
            </w:r>
            <w:r w:rsidRPr="00633FE1">
              <w:rPr>
                <w:rFonts w:cs="Times New Roman"/>
                <w:sz w:val="20"/>
              </w:rPr>
              <w:t>Razvoj i jačanje gospodarskog potencijala (podrškom svim oblicima poduzetništva, turizma i poljoprivrede)</w:t>
            </w:r>
          </w:p>
        </w:tc>
      </w:tr>
      <w:tr w:rsidR="008F621C" w:rsidRPr="00633FE1" w14:paraId="21BB43A4" w14:textId="77777777" w:rsidTr="008B3B9C">
        <w:trPr>
          <w:cantSplit/>
        </w:trPr>
        <w:tc>
          <w:tcPr>
            <w:tcW w:w="1679" w:type="dxa"/>
            <w:shd w:val="clear" w:color="auto" w:fill="EEECE1" w:themeFill="background2"/>
            <w:vAlign w:val="center"/>
          </w:tcPr>
          <w:p w14:paraId="5E547DE2" w14:textId="77777777" w:rsidR="008F621C" w:rsidRPr="00633FE1" w:rsidRDefault="008F621C" w:rsidP="008F621C">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6A6E3A30" w14:textId="09F5E88C" w:rsidR="008F621C" w:rsidRPr="00633FE1" w:rsidRDefault="00913E37" w:rsidP="008F621C">
            <w:pPr>
              <w:tabs>
                <w:tab w:val="left" w:pos="567"/>
              </w:tabs>
              <w:rPr>
                <w:rFonts w:cs="Times New Roman"/>
                <w:sz w:val="20"/>
              </w:rPr>
            </w:pPr>
            <w:r w:rsidRPr="00913E37">
              <w:rPr>
                <w:rFonts w:cs="Times New Roman"/>
                <w:sz w:val="20"/>
              </w:rPr>
              <w:t>2.2. Unapređenje društvenog života, razvoj civilnog društva, obrazovne, kulturne i sportske infrastrukture i suprastrukture</w:t>
            </w:r>
          </w:p>
        </w:tc>
      </w:tr>
      <w:tr w:rsidR="008F621C" w:rsidRPr="00633FE1" w14:paraId="3ADE03D5" w14:textId="77777777" w:rsidTr="008B3B9C">
        <w:trPr>
          <w:cantSplit/>
        </w:trPr>
        <w:tc>
          <w:tcPr>
            <w:tcW w:w="1679" w:type="dxa"/>
            <w:vAlign w:val="center"/>
          </w:tcPr>
          <w:p w14:paraId="281EBC40" w14:textId="77777777" w:rsidR="008F621C" w:rsidRPr="00633FE1" w:rsidRDefault="008F621C" w:rsidP="008F621C">
            <w:pPr>
              <w:tabs>
                <w:tab w:val="left" w:pos="567"/>
              </w:tabs>
              <w:rPr>
                <w:rFonts w:cs="Times New Roman"/>
                <w:b/>
                <w:sz w:val="20"/>
              </w:rPr>
            </w:pPr>
            <w:r w:rsidRPr="00633FE1">
              <w:rPr>
                <w:rFonts w:cs="Times New Roman"/>
                <w:b/>
                <w:sz w:val="20"/>
              </w:rPr>
              <w:t>Prioritet/fokus područje</w:t>
            </w:r>
          </w:p>
        </w:tc>
        <w:tc>
          <w:tcPr>
            <w:tcW w:w="1293" w:type="dxa"/>
            <w:vAlign w:val="center"/>
          </w:tcPr>
          <w:p w14:paraId="3E28BCA4" w14:textId="77777777" w:rsidR="008F621C" w:rsidRPr="003B03C9" w:rsidRDefault="008F621C" w:rsidP="008F621C">
            <w:pPr>
              <w:tabs>
                <w:tab w:val="left" w:pos="567"/>
              </w:tabs>
              <w:rPr>
                <w:rFonts w:cs="Times New Roman"/>
                <w:sz w:val="20"/>
              </w:rPr>
            </w:pPr>
            <w:r>
              <w:rPr>
                <w:rFonts w:cs="Times New Roman"/>
                <w:sz w:val="20"/>
              </w:rPr>
              <w:t>6/6B</w:t>
            </w:r>
          </w:p>
        </w:tc>
        <w:tc>
          <w:tcPr>
            <w:tcW w:w="2268" w:type="dxa"/>
            <w:vAlign w:val="center"/>
          </w:tcPr>
          <w:p w14:paraId="3BD9ADCE" w14:textId="77777777" w:rsidR="008F621C" w:rsidRPr="003B03C9" w:rsidRDefault="008F621C" w:rsidP="008F621C">
            <w:pPr>
              <w:tabs>
                <w:tab w:val="left" w:pos="567"/>
              </w:tabs>
              <w:rPr>
                <w:rFonts w:cs="Times New Roman"/>
                <w:sz w:val="20"/>
              </w:rPr>
            </w:pPr>
            <w:r w:rsidRPr="00633FE1">
              <w:rPr>
                <w:rFonts w:cs="Times New Roman"/>
                <w:b/>
                <w:sz w:val="20"/>
              </w:rPr>
              <w:t>Mjera PRR/Aktivnost</w:t>
            </w:r>
          </w:p>
        </w:tc>
        <w:tc>
          <w:tcPr>
            <w:tcW w:w="3822" w:type="dxa"/>
            <w:vAlign w:val="center"/>
          </w:tcPr>
          <w:p w14:paraId="28ED8397" w14:textId="3F8D5719" w:rsidR="008F621C" w:rsidRPr="00633FE1" w:rsidRDefault="008F621C" w:rsidP="008F621C">
            <w:pPr>
              <w:tabs>
                <w:tab w:val="left" w:pos="567"/>
              </w:tabs>
              <w:rPr>
                <w:rFonts w:cs="Times New Roman"/>
                <w:sz w:val="20"/>
              </w:rPr>
            </w:pPr>
            <w:r>
              <w:rPr>
                <w:rFonts w:cs="Times New Roman"/>
                <w:sz w:val="20"/>
              </w:rPr>
              <w:t xml:space="preserve">M19.4.– </w:t>
            </w:r>
            <w:r>
              <w:t xml:space="preserve"> </w:t>
            </w:r>
            <w:r w:rsidRPr="008F621C">
              <w:rPr>
                <w:rFonts w:cs="Times New Roman"/>
                <w:sz w:val="20"/>
              </w:rPr>
              <w:t xml:space="preserve">Tekući troškovi i animacija </w:t>
            </w:r>
            <w:r>
              <w:rPr>
                <w:rFonts w:cs="Times New Roman"/>
                <w:sz w:val="20"/>
              </w:rPr>
              <w:t>LAG-a</w:t>
            </w:r>
          </w:p>
        </w:tc>
      </w:tr>
      <w:tr w:rsidR="008F621C" w:rsidRPr="00633FE1" w14:paraId="05E6AE92" w14:textId="77777777" w:rsidTr="008B3B9C">
        <w:trPr>
          <w:cantSplit/>
        </w:trPr>
        <w:tc>
          <w:tcPr>
            <w:tcW w:w="1679" w:type="dxa"/>
            <w:shd w:val="clear" w:color="auto" w:fill="B2A1C7" w:themeFill="accent4" w:themeFillTint="99"/>
            <w:vAlign w:val="center"/>
          </w:tcPr>
          <w:p w14:paraId="7245E342" w14:textId="77777777" w:rsidR="008F621C" w:rsidRPr="00633FE1" w:rsidRDefault="008F621C" w:rsidP="008F621C">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7E2C55DB" w14:textId="2C5E2847" w:rsidR="008F621C" w:rsidRPr="00633FE1" w:rsidRDefault="008F621C" w:rsidP="008F621C">
            <w:pPr>
              <w:tabs>
                <w:tab w:val="left" w:pos="567"/>
              </w:tabs>
              <w:rPr>
                <w:rFonts w:cs="Times New Roman"/>
                <w:sz w:val="20"/>
              </w:rPr>
            </w:pPr>
            <w:r>
              <w:rPr>
                <w:rFonts w:cs="Times New Roman"/>
                <w:sz w:val="20"/>
              </w:rPr>
              <w:t>2.2.2. Tekući troškovi i animacija</w:t>
            </w:r>
            <w:r w:rsidRPr="008F621C">
              <w:rPr>
                <w:rFonts w:cs="Times New Roman"/>
                <w:sz w:val="20"/>
              </w:rPr>
              <w:t xml:space="preserve"> unutar Mjere 19. » Potpora lokalnom razvoju u okviru inicijative LEADER (CLLD – lokalni razvoj pod vodstvom zajednice</w:t>
            </w:r>
            <w:r>
              <w:rPr>
                <w:rFonts w:cs="Times New Roman"/>
                <w:sz w:val="20"/>
              </w:rPr>
              <w:t>)</w:t>
            </w:r>
            <w:r w:rsidR="00DE0C47">
              <w:rPr>
                <w:rFonts w:cs="Times New Roman"/>
                <w:sz w:val="20"/>
              </w:rPr>
              <w:t xml:space="preserve"> </w:t>
            </w:r>
          </w:p>
        </w:tc>
      </w:tr>
      <w:tr w:rsidR="008F621C" w:rsidRPr="00F70EAC" w14:paraId="5FA4F018" w14:textId="77777777" w:rsidTr="008B3B9C">
        <w:trPr>
          <w:cantSplit/>
        </w:trPr>
        <w:tc>
          <w:tcPr>
            <w:tcW w:w="1679" w:type="dxa"/>
            <w:vAlign w:val="center"/>
          </w:tcPr>
          <w:p w14:paraId="7DC3BBD3" w14:textId="77777777" w:rsidR="008F621C" w:rsidRPr="00633FE1" w:rsidRDefault="008F621C" w:rsidP="008F621C">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590994F9" w14:textId="791C3FE8" w:rsidR="008F621C" w:rsidRPr="00AE324F" w:rsidRDefault="00DE0C47" w:rsidP="00DE0C47">
            <w:pPr>
              <w:tabs>
                <w:tab w:val="left" w:pos="567"/>
              </w:tabs>
              <w:jc w:val="both"/>
              <w:rPr>
                <w:rFonts w:cs="Times New Roman"/>
                <w:sz w:val="20"/>
              </w:rPr>
            </w:pPr>
            <w:r>
              <w:rPr>
                <w:rFonts w:cs="Times New Roman"/>
                <w:sz w:val="20"/>
              </w:rPr>
              <w:t xml:space="preserve">Tekući troškovi ureda LAG-a i </w:t>
            </w:r>
            <w:r w:rsidR="008F621C" w:rsidRPr="00AE324F">
              <w:rPr>
                <w:rFonts w:cs="Times New Roman"/>
                <w:sz w:val="20"/>
              </w:rPr>
              <w:t xml:space="preserve">odgovarajućih aktivnosti </w:t>
            </w:r>
            <w:r>
              <w:rPr>
                <w:rFonts w:cs="Times New Roman"/>
                <w:sz w:val="20"/>
              </w:rPr>
              <w:t xml:space="preserve">animacije lokalnog područja </w:t>
            </w:r>
            <w:r w:rsidR="008F621C" w:rsidRPr="00AE324F">
              <w:rPr>
                <w:rFonts w:cs="Times New Roman"/>
                <w:sz w:val="20"/>
              </w:rPr>
              <w:t xml:space="preserve">u svrhu uspješne </w:t>
            </w:r>
            <w:r w:rsidR="008F621C">
              <w:rPr>
                <w:rFonts w:cs="Times New Roman"/>
                <w:sz w:val="20"/>
              </w:rPr>
              <w:t>provedbe projekata</w:t>
            </w:r>
            <w:r>
              <w:rPr>
                <w:rFonts w:cs="Times New Roman"/>
                <w:sz w:val="20"/>
              </w:rPr>
              <w:t>.</w:t>
            </w:r>
          </w:p>
        </w:tc>
      </w:tr>
      <w:tr w:rsidR="008F621C" w:rsidRPr="00F70EAC" w14:paraId="406F9F9A" w14:textId="77777777" w:rsidTr="008B3B9C">
        <w:trPr>
          <w:cantSplit/>
        </w:trPr>
        <w:tc>
          <w:tcPr>
            <w:tcW w:w="1679" w:type="dxa"/>
            <w:vAlign w:val="center"/>
          </w:tcPr>
          <w:p w14:paraId="559BA82D" w14:textId="77777777" w:rsidR="008F621C" w:rsidRPr="00633FE1" w:rsidRDefault="008F621C" w:rsidP="008F621C">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565CC7F3" w14:textId="5BFEFD5D" w:rsidR="008F621C" w:rsidRPr="00F70EAC" w:rsidRDefault="008F621C" w:rsidP="00DE0C47">
            <w:pPr>
              <w:tabs>
                <w:tab w:val="left" w:pos="567"/>
              </w:tabs>
              <w:jc w:val="both"/>
              <w:rPr>
                <w:rFonts w:cs="Times New Roman"/>
                <w:color w:val="FF0000"/>
                <w:sz w:val="20"/>
              </w:rPr>
            </w:pPr>
            <w:r w:rsidRPr="00F0403D">
              <w:rPr>
                <w:rFonts w:cs="Times New Roman"/>
                <w:sz w:val="20"/>
              </w:rPr>
              <w:t xml:space="preserve">Provedba aktivnosti </w:t>
            </w:r>
            <w:r w:rsidR="00DE0C47">
              <w:rPr>
                <w:rFonts w:cs="Times New Roman"/>
                <w:sz w:val="20"/>
              </w:rPr>
              <w:t>osigurati će uspješnu provedbu Strategije, edukacije zaposlenika, članova i volontera, p</w:t>
            </w:r>
            <w:r w:rsidRPr="00F0403D">
              <w:rPr>
                <w:rFonts w:cs="Times New Roman"/>
                <w:sz w:val="20"/>
              </w:rPr>
              <w:t>re</w:t>
            </w:r>
            <w:r w:rsidR="00DE0C47">
              <w:rPr>
                <w:rFonts w:cs="Times New Roman"/>
                <w:sz w:val="20"/>
              </w:rPr>
              <w:t xml:space="preserve">nošenje znanja i informiranje </w:t>
            </w:r>
            <w:r w:rsidRPr="00F0403D">
              <w:rPr>
                <w:rFonts w:cs="Times New Roman"/>
                <w:sz w:val="20"/>
              </w:rPr>
              <w:t>radi podizanja svij</w:t>
            </w:r>
            <w:r w:rsidR="00DE0C47">
              <w:rPr>
                <w:rFonts w:cs="Times New Roman"/>
                <w:sz w:val="20"/>
              </w:rPr>
              <w:t>esti lokalnog stanovništva i kvalitetniju pripremu i provedbu projekata za održivi ruralni razvoj zajednice.</w:t>
            </w:r>
          </w:p>
        </w:tc>
      </w:tr>
      <w:tr w:rsidR="008F621C" w:rsidRPr="00615507" w14:paraId="737963CB" w14:textId="77777777" w:rsidTr="008B3B9C">
        <w:trPr>
          <w:cantSplit/>
        </w:trPr>
        <w:tc>
          <w:tcPr>
            <w:tcW w:w="1679" w:type="dxa"/>
            <w:vAlign w:val="center"/>
          </w:tcPr>
          <w:p w14:paraId="154AA71F" w14:textId="77777777" w:rsidR="008F621C" w:rsidRPr="00633FE1" w:rsidRDefault="008F621C" w:rsidP="008F621C">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6BFA115F" w14:textId="65FC081E" w:rsidR="008F621C" w:rsidRPr="007E1BFD" w:rsidRDefault="00DE0C47" w:rsidP="008B3B9C">
            <w:pPr>
              <w:tabs>
                <w:tab w:val="left" w:pos="567"/>
              </w:tabs>
              <w:jc w:val="both"/>
              <w:rPr>
                <w:rFonts w:cs="Times New Roman"/>
                <w:sz w:val="20"/>
              </w:rPr>
            </w:pPr>
            <w:r>
              <w:rPr>
                <w:rFonts w:cs="Times New Roman"/>
                <w:sz w:val="20"/>
              </w:rPr>
              <w:t xml:space="preserve">Uspješna provedba Strategije, </w:t>
            </w:r>
            <w:r w:rsidR="008B3B9C">
              <w:rPr>
                <w:rFonts w:cs="Times New Roman"/>
                <w:sz w:val="20"/>
              </w:rPr>
              <w:t>učinkovita administracija ureda LAG-a</w:t>
            </w:r>
            <w:r>
              <w:rPr>
                <w:rFonts w:cs="Times New Roman"/>
                <w:sz w:val="20"/>
              </w:rPr>
              <w:t>, s</w:t>
            </w:r>
            <w:r w:rsidR="008F621C" w:rsidRPr="007E1BFD">
              <w:rPr>
                <w:rFonts w:cs="Times New Roman"/>
                <w:sz w:val="20"/>
              </w:rPr>
              <w:t>tečena i prenesena specifična znanja i vještine</w:t>
            </w:r>
            <w:r w:rsidR="008B3B9C">
              <w:rPr>
                <w:rFonts w:cs="Times New Roman"/>
                <w:sz w:val="20"/>
              </w:rPr>
              <w:t>.</w:t>
            </w:r>
          </w:p>
        </w:tc>
      </w:tr>
      <w:tr w:rsidR="008F621C" w:rsidRPr="00615507" w14:paraId="236E6407" w14:textId="77777777" w:rsidTr="008B3B9C">
        <w:trPr>
          <w:cantSplit/>
        </w:trPr>
        <w:tc>
          <w:tcPr>
            <w:tcW w:w="1679" w:type="dxa"/>
            <w:vAlign w:val="center"/>
          </w:tcPr>
          <w:p w14:paraId="12F64D5F" w14:textId="77777777" w:rsidR="008F621C" w:rsidRPr="00633FE1" w:rsidRDefault="008F621C" w:rsidP="008F621C">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0E02FB46" w14:textId="061F93A2" w:rsidR="008F621C" w:rsidRPr="007E1BFD" w:rsidRDefault="008B3B9C" w:rsidP="008F621C">
            <w:pPr>
              <w:tabs>
                <w:tab w:val="left" w:pos="567"/>
              </w:tabs>
              <w:jc w:val="both"/>
              <w:rPr>
                <w:rFonts w:cs="Times New Roman"/>
                <w:sz w:val="20"/>
              </w:rPr>
            </w:pPr>
            <w:r>
              <w:rPr>
                <w:rFonts w:cs="Times New Roman"/>
                <w:sz w:val="20"/>
              </w:rPr>
              <w:t>B</w:t>
            </w:r>
            <w:r w:rsidRPr="008B3B9C">
              <w:rPr>
                <w:rFonts w:cs="Times New Roman"/>
                <w:sz w:val="20"/>
              </w:rPr>
              <w:t>roj raspisanih natječaja i broj sufinanciranih i provedenih pro</w:t>
            </w:r>
            <w:r>
              <w:rPr>
                <w:rFonts w:cs="Times New Roman"/>
                <w:sz w:val="20"/>
              </w:rPr>
              <w:t>jekata</w:t>
            </w:r>
            <w:r w:rsidR="008F621C" w:rsidRPr="007E1BFD">
              <w:rPr>
                <w:rFonts w:cs="Times New Roman"/>
                <w:sz w:val="20"/>
              </w:rPr>
              <w:t>, broj provedenih</w:t>
            </w:r>
            <w:r w:rsidR="00E4288B">
              <w:rPr>
                <w:rFonts w:cs="Times New Roman"/>
                <w:sz w:val="20"/>
              </w:rPr>
              <w:t xml:space="preserve"> radionica, broj </w:t>
            </w:r>
            <w:r w:rsidR="008F621C">
              <w:rPr>
                <w:rFonts w:cs="Times New Roman"/>
                <w:sz w:val="20"/>
              </w:rPr>
              <w:t>održanih sastanaka</w:t>
            </w:r>
            <w:r w:rsidR="00E4288B">
              <w:rPr>
                <w:rFonts w:cs="Times New Roman"/>
                <w:sz w:val="20"/>
              </w:rPr>
              <w:t>, broj novozaposlenih.</w:t>
            </w:r>
          </w:p>
        </w:tc>
      </w:tr>
      <w:tr w:rsidR="008F621C" w:rsidRPr="00633FE1" w14:paraId="1395387A" w14:textId="77777777" w:rsidTr="008B3B9C">
        <w:trPr>
          <w:cantSplit/>
        </w:trPr>
        <w:tc>
          <w:tcPr>
            <w:tcW w:w="1679" w:type="dxa"/>
            <w:vAlign w:val="center"/>
          </w:tcPr>
          <w:p w14:paraId="5D0031D7" w14:textId="77777777" w:rsidR="008F621C" w:rsidRPr="00633FE1" w:rsidRDefault="008F621C" w:rsidP="008F621C">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63DF9648" w14:textId="32C6CB8D" w:rsidR="008F621C" w:rsidRPr="00633FE1" w:rsidRDefault="008B3B9C" w:rsidP="008F621C">
            <w:pPr>
              <w:tabs>
                <w:tab w:val="left" w:pos="567"/>
              </w:tabs>
              <w:rPr>
                <w:rFonts w:cs="Times New Roman"/>
                <w:sz w:val="20"/>
              </w:rPr>
            </w:pPr>
            <w:r>
              <w:rPr>
                <w:rFonts w:cs="Times New Roman"/>
                <w:sz w:val="20"/>
              </w:rPr>
              <w:t>Zaposlenici, članovi i volonteri LAG-a, te svi potencijalni prijavitelji projekata i ostali lokalni dionici.</w:t>
            </w:r>
          </w:p>
        </w:tc>
      </w:tr>
      <w:tr w:rsidR="008F621C" w:rsidRPr="00800B62" w14:paraId="53089925" w14:textId="77777777" w:rsidTr="008B3B9C">
        <w:trPr>
          <w:cantSplit/>
        </w:trPr>
        <w:tc>
          <w:tcPr>
            <w:tcW w:w="1679" w:type="dxa"/>
            <w:vAlign w:val="center"/>
          </w:tcPr>
          <w:p w14:paraId="5EA45E82" w14:textId="77777777" w:rsidR="008F621C" w:rsidRPr="00633FE1" w:rsidRDefault="008F621C" w:rsidP="008F621C">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034E5793" w14:textId="77777777" w:rsidR="008B3B9C" w:rsidRDefault="008B3B9C" w:rsidP="008F621C">
            <w:pPr>
              <w:pStyle w:val="t-9-8"/>
              <w:spacing w:before="0" w:beforeAutospacing="0" w:after="0" w:afterAutospacing="0"/>
              <w:jc w:val="both"/>
              <w:rPr>
                <w:color w:val="000000"/>
                <w:sz w:val="20"/>
                <w:szCs w:val="20"/>
              </w:rPr>
            </w:pPr>
            <w:r w:rsidRPr="008B3B9C">
              <w:rPr>
                <w:color w:val="000000"/>
                <w:sz w:val="20"/>
                <w:szCs w:val="20"/>
              </w:rPr>
              <w:t>LAG mora biti odabran unutar podmjere 19.2. PRR-a 2014. – 2020</w:t>
            </w:r>
            <w:r>
              <w:rPr>
                <w:color w:val="000000"/>
                <w:sz w:val="20"/>
                <w:szCs w:val="20"/>
              </w:rPr>
              <w:t>.</w:t>
            </w:r>
          </w:p>
          <w:p w14:paraId="47884D41" w14:textId="28168739" w:rsidR="008F621C" w:rsidRPr="00800B62" w:rsidRDefault="008F621C" w:rsidP="008F621C">
            <w:pPr>
              <w:pStyle w:val="t-9-8"/>
              <w:spacing w:before="0" w:beforeAutospacing="0" w:after="0" w:afterAutospacing="0"/>
              <w:jc w:val="both"/>
              <w:rPr>
                <w:color w:val="000000"/>
                <w:sz w:val="20"/>
                <w:szCs w:val="20"/>
              </w:rPr>
            </w:pPr>
            <w:r>
              <w:rPr>
                <w:color w:val="000000"/>
                <w:sz w:val="20"/>
                <w:szCs w:val="20"/>
              </w:rPr>
              <w:t>Ostali uvjeti sukladno Pravilniku.</w:t>
            </w:r>
          </w:p>
        </w:tc>
      </w:tr>
      <w:tr w:rsidR="008F621C" w:rsidRPr="000F12E2" w14:paraId="24630564" w14:textId="77777777" w:rsidTr="008B3B9C">
        <w:trPr>
          <w:cantSplit/>
        </w:trPr>
        <w:tc>
          <w:tcPr>
            <w:tcW w:w="1679" w:type="dxa"/>
            <w:vAlign w:val="center"/>
          </w:tcPr>
          <w:p w14:paraId="0BE7F4D0" w14:textId="6F825FEA" w:rsidR="008F621C" w:rsidRPr="00633FE1" w:rsidRDefault="008F621C" w:rsidP="008F621C">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5CA79744" w14:textId="77777777" w:rsidR="008F621C" w:rsidRPr="000F12E2" w:rsidRDefault="008F621C" w:rsidP="008F621C">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8F621C" w:rsidRPr="00504D6D" w14:paraId="7EB2757D" w14:textId="77777777" w:rsidTr="008B3B9C">
        <w:trPr>
          <w:cantSplit/>
        </w:trPr>
        <w:tc>
          <w:tcPr>
            <w:tcW w:w="1679" w:type="dxa"/>
            <w:vAlign w:val="center"/>
          </w:tcPr>
          <w:p w14:paraId="05D28035" w14:textId="77777777" w:rsidR="008F621C" w:rsidRDefault="008F621C" w:rsidP="008F621C">
            <w:pPr>
              <w:tabs>
                <w:tab w:val="left" w:pos="567"/>
              </w:tabs>
              <w:rPr>
                <w:rFonts w:cs="Times New Roman"/>
                <w:b/>
                <w:sz w:val="20"/>
              </w:rPr>
            </w:pPr>
            <w:r>
              <w:rPr>
                <w:rFonts w:cs="Times New Roman"/>
                <w:b/>
                <w:sz w:val="20"/>
              </w:rPr>
              <w:t>Iznos potpore po korisniku</w:t>
            </w:r>
          </w:p>
        </w:tc>
        <w:tc>
          <w:tcPr>
            <w:tcW w:w="7383" w:type="dxa"/>
            <w:gridSpan w:val="3"/>
            <w:vAlign w:val="center"/>
          </w:tcPr>
          <w:p w14:paraId="778D318A" w14:textId="4D4B9BF6" w:rsidR="008F621C" w:rsidRPr="00504D6D" w:rsidRDefault="008B3B9C" w:rsidP="008F621C">
            <w:pPr>
              <w:pStyle w:val="t-9-8"/>
              <w:spacing w:before="0" w:beforeAutospacing="0"/>
              <w:jc w:val="both"/>
              <w:rPr>
                <w:color w:val="000000"/>
                <w:sz w:val="20"/>
                <w:szCs w:val="20"/>
              </w:rPr>
            </w:pPr>
            <w:r>
              <w:rPr>
                <w:sz w:val="20"/>
                <w:szCs w:val="20"/>
              </w:rPr>
              <w:t>Definirano Pravilnikom</w:t>
            </w:r>
          </w:p>
        </w:tc>
      </w:tr>
      <w:tr w:rsidR="008F621C" w:rsidRPr="00BD4547" w14:paraId="5CEFAE39" w14:textId="77777777" w:rsidTr="008B3B9C">
        <w:trPr>
          <w:cantSplit/>
        </w:trPr>
        <w:tc>
          <w:tcPr>
            <w:tcW w:w="1679" w:type="dxa"/>
            <w:vAlign w:val="center"/>
          </w:tcPr>
          <w:p w14:paraId="1F522E14" w14:textId="77777777" w:rsidR="008F621C" w:rsidRDefault="008F621C" w:rsidP="008F621C">
            <w:pPr>
              <w:tabs>
                <w:tab w:val="left" w:pos="567"/>
              </w:tabs>
              <w:rPr>
                <w:rFonts w:cs="Times New Roman"/>
                <w:b/>
                <w:sz w:val="20"/>
              </w:rPr>
            </w:pPr>
            <w:r>
              <w:rPr>
                <w:rFonts w:cs="Times New Roman"/>
                <w:b/>
                <w:sz w:val="20"/>
              </w:rPr>
              <w:t>Intenzitet potpore</w:t>
            </w:r>
          </w:p>
        </w:tc>
        <w:tc>
          <w:tcPr>
            <w:tcW w:w="7383" w:type="dxa"/>
            <w:gridSpan w:val="3"/>
            <w:vAlign w:val="center"/>
          </w:tcPr>
          <w:p w14:paraId="2EBE7DDF" w14:textId="77777777" w:rsidR="008F621C" w:rsidRPr="00BD4547" w:rsidRDefault="008F621C" w:rsidP="008F621C">
            <w:pPr>
              <w:pStyle w:val="t-9-8"/>
              <w:spacing w:before="0" w:beforeAutospacing="0"/>
              <w:jc w:val="both"/>
              <w:rPr>
                <w:color w:val="000000"/>
                <w:sz w:val="20"/>
                <w:szCs w:val="20"/>
              </w:rPr>
            </w:pPr>
            <w:r>
              <w:rPr>
                <w:sz w:val="20"/>
                <w:szCs w:val="20"/>
              </w:rPr>
              <w:t>Do 100%</w:t>
            </w:r>
            <w:r w:rsidRPr="00CD0D46">
              <w:rPr>
                <w:sz w:val="20"/>
                <w:szCs w:val="20"/>
              </w:rPr>
              <w:t xml:space="preserve"> ukupno prihvatljivih troškova.</w:t>
            </w:r>
          </w:p>
        </w:tc>
      </w:tr>
      <w:tr w:rsidR="008F621C" w:rsidRPr="00504D6D" w14:paraId="79D98205" w14:textId="77777777" w:rsidTr="008B3B9C">
        <w:trPr>
          <w:cantSplit/>
        </w:trPr>
        <w:tc>
          <w:tcPr>
            <w:tcW w:w="1679" w:type="dxa"/>
            <w:vAlign w:val="center"/>
          </w:tcPr>
          <w:p w14:paraId="71FBB538" w14:textId="77777777" w:rsidR="008F621C" w:rsidRDefault="008F621C" w:rsidP="008F621C">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6064107D" w14:textId="5CBA9785" w:rsidR="008F621C" w:rsidRPr="00504D6D" w:rsidRDefault="008F621C" w:rsidP="008B3B9C">
            <w:pPr>
              <w:pStyle w:val="t-9-8"/>
              <w:spacing w:before="0" w:beforeAutospacing="0"/>
              <w:jc w:val="both"/>
              <w:rPr>
                <w:color w:val="000000"/>
                <w:sz w:val="20"/>
                <w:szCs w:val="20"/>
              </w:rPr>
            </w:pPr>
            <w:r>
              <w:rPr>
                <w:color w:val="000000"/>
                <w:sz w:val="20"/>
                <w:szCs w:val="20"/>
              </w:rPr>
              <w:t xml:space="preserve">Do </w:t>
            </w:r>
            <w:r w:rsidR="008B3B9C">
              <w:rPr>
                <w:color w:val="000000"/>
                <w:sz w:val="20"/>
                <w:szCs w:val="20"/>
              </w:rPr>
              <w:t>25</w:t>
            </w:r>
            <w:r>
              <w:rPr>
                <w:color w:val="000000"/>
                <w:sz w:val="20"/>
                <w:szCs w:val="20"/>
              </w:rPr>
              <w:t>% od dodijeljenog iznosa u Podmjeri 19.2.</w:t>
            </w:r>
            <w:r w:rsidR="008B3B9C">
              <w:t xml:space="preserve"> </w:t>
            </w:r>
            <w:r w:rsidR="008B3B9C">
              <w:rPr>
                <w:color w:val="000000"/>
                <w:sz w:val="20"/>
                <w:szCs w:val="20"/>
              </w:rPr>
              <w:t xml:space="preserve">i Podmjeri </w:t>
            </w:r>
            <w:r w:rsidR="008B3B9C" w:rsidRPr="008B3B9C">
              <w:rPr>
                <w:color w:val="000000"/>
                <w:sz w:val="20"/>
                <w:szCs w:val="20"/>
              </w:rPr>
              <w:t>19.3</w:t>
            </w:r>
          </w:p>
        </w:tc>
      </w:tr>
      <w:tr w:rsidR="008F621C" w:rsidRPr="00AF177C" w14:paraId="74C44373" w14:textId="77777777" w:rsidTr="008B3B9C">
        <w:trPr>
          <w:cantSplit/>
        </w:trPr>
        <w:tc>
          <w:tcPr>
            <w:tcW w:w="1679" w:type="dxa"/>
            <w:vAlign w:val="center"/>
          </w:tcPr>
          <w:p w14:paraId="285DE843" w14:textId="77777777" w:rsidR="008F621C" w:rsidRDefault="008F621C" w:rsidP="008F621C">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35A4224A" w14:textId="1AE35C16" w:rsidR="008F621C" w:rsidRPr="00AF177C" w:rsidRDefault="008B3B9C" w:rsidP="008B3B9C">
            <w:pPr>
              <w:pStyle w:val="t-9-8"/>
              <w:spacing w:before="0" w:beforeAutospacing="0"/>
              <w:jc w:val="both"/>
              <w:rPr>
                <w:color w:val="FF0000"/>
                <w:sz w:val="20"/>
                <w:szCs w:val="20"/>
              </w:rPr>
            </w:pPr>
            <w:r>
              <w:rPr>
                <w:sz w:val="20"/>
                <w:szCs w:val="20"/>
              </w:rPr>
              <w:t>LAG</w:t>
            </w:r>
          </w:p>
        </w:tc>
      </w:tr>
      <w:tr w:rsidR="008F621C" w:rsidRPr="00AF177C" w14:paraId="7AF6B56A" w14:textId="77777777" w:rsidTr="008B3B9C">
        <w:trPr>
          <w:cantSplit/>
        </w:trPr>
        <w:tc>
          <w:tcPr>
            <w:tcW w:w="1679" w:type="dxa"/>
            <w:vAlign w:val="center"/>
          </w:tcPr>
          <w:p w14:paraId="285C996D" w14:textId="77777777" w:rsidR="008F621C" w:rsidRDefault="008F621C" w:rsidP="008F621C">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0376ADD0" w14:textId="1F506F5E" w:rsidR="008F621C" w:rsidRPr="00AF177C" w:rsidRDefault="008F621C" w:rsidP="008B3B9C">
            <w:pPr>
              <w:pStyle w:val="t-9-8"/>
              <w:spacing w:before="0" w:beforeAutospacing="0"/>
              <w:jc w:val="both"/>
              <w:rPr>
                <w:color w:val="FF0000"/>
                <w:sz w:val="20"/>
                <w:szCs w:val="20"/>
              </w:rPr>
            </w:pPr>
            <w:r w:rsidRPr="00CD0D46">
              <w:rPr>
                <w:sz w:val="20"/>
                <w:szCs w:val="20"/>
              </w:rPr>
              <w:t xml:space="preserve">LAG mora biti odabran unutar podmjere 19.2. PRR-a 2014. – 2020. </w:t>
            </w:r>
          </w:p>
        </w:tc>
      </w:tr>
      <w:tr w:rsidR="008F621C" w:rsidRPr="00AF177C" w14:paraId="31988C92" w14:textId="77777777" w:rsidTr="008B3B9C">
        <w:trPr>
          <w:cantSplit/>
        </w:trPr>
        <w:tc>
          <w:tcPr>
            <w:tcW w:w="1679" w:type="dxa"/>
            <w:vAlign w:val="center"/>
          </w:tcPr>
          <w:p w14:paraId="659A8DD4" w14:textId="77777777" w:rsidR="008F621C" w:rsidRDefault="008F621C" w:rsidP="008F621C">
            <w:pPr>
              <w:tabs>
                <w:tab w:val="left" w:pos="567"/>
              </w:tabs>
              <w:rPr>
                <w:rFonts w:cs="Times New Roman"/>
                <w:b/>
                <w:sz w:val="20"/>
              </w:rPr>
            </w:pPr>
            <w:r>
              <w:rPr>
                <w:rFonts w:cs="Times New Roman"/>
                <w:b/>
                <w:sz w:val="20"/>
              </w:rPr>
              <w:t>Horizontalna pitanja</w:t>
            </w:r>
          </w:p>
        </w:tc>
        <w:tc>
          <w:tcPr>
            <w:tcW w:w="7383" w:type="dxa"/>
            <w:gridSpan w:val="3"/>
            <w:vAlign w:val="center"/>
          </w:tcPr>
          <w:p w14:paraId="753FF4A0" w14:textId="77777777" w:rsidR="008F621C" w:rsidRPr="00AF177C" w:rsidRDefault="008F621C" w:rsidP="008F621C">
            <w:pPr>
              <w:pStyle w:val="t-9-8"/>
              <w:spacing w:before="0" w:beforeAutospacing="0"/>
              <w:jc w:val="both"/>
              <w:rPr>
                <w:color w:val="FF0000"/>
                <w:sz w:val="20"/>
                <w:szCs w:val="20"/>
              </w:rPr>
            </w:pPr>
            <w:r>
              <w:rPr>
                <w:sz w:val="20"/>
              </w:rPr>
              <w:t xml:space="preserve">Inovacije (pružanje novih usluga, novih znanja). Utjecaj na klimatske promjene. </w:t>
            </w:r>
            <w:r w:rsidRPr="00C47441">
              <w:rPr>
                <w:sz w:val="20"/>
              </w:rPr>
              <w:t>Doprinos stvaranju novih radnih mjesta</w:t>
            </w:r>
            <w:r>
              <w:rPr>
                <w:sz w:val="20"/>
              </w:rPr>
              <w:t>.</w:t>
            </w:r>
            <w:r w:rsidRPr="00C47441">
              <w:rPr>
                <w:sz w:val="20"/>
              </w:rPr>
              <w:t xml:space="preserve"> </w:t>
            </w:r>
            <w:r>
              <w:rPr>
                <w:sz w:val="20"/>
              </w:rPr>
              <w:t xml:space="preserve"> </w:t>
            </w:r>
          </w:p>
        </w:tc>
      </w:tr>
    </w:tbl>
    <w:p w14:paraId="2BBF6A44" w14:textId="77777777" w:rsidR="00DE146F" w:rsidRDefault="00DE146F"/>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24634E7B" w14:textId="77777777" w:rsidTr="00297A94">
        <w:trPr>
          <w:cantSplit/>
          <w:trHeight w:val="412"/>
        </w:trPr>
        <w:tc>
          <w:tcPr>
            <w:tcW w:w="1679" w:type="dxa"/>
            <w:shd w:val="clear" w:color="auto" w:fill="FABF8F" w:themeFill="accent6" w:themeFillTint="99"/>
            <w:vAlign w:val="center"/>
          </w:tcPr>
          <w:p w14:paraId="3E5CFA1E"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FABF8F" w:themeFill="accent6" w:themeFillTint="99"/>
            <w:vAlign w:val="center"/>
          </w:tcPr>
          <w:p w14:paraId="0FF42605" w14:textId="77777777" w:rsidR="0059287B" w:rsidRPr="00633FE1" w:rsidRDefault="0059287B" w:rsidP="00AE5A99">
            <w:pPr>
              <w:tabs>
                <w:tab w:val="left" w:pos="567"/>
              </w:tabs>
              <w:rPr>
                <w:rFonts w:cs="Times New Roman"/>
                <w:sz w:val="20"/>
              </w:rPr>
            </w:pPr>
            <w:r>
              <w:rPr>
                <w:rFonts w:cs="Times New Roman"/>
                <w:sz w:val="20"/>
              </w:rPr>
              <w:t xml:space="preserve">3. </w:t>
            </w:r>
            <w:r w:rsidRPr="00F41113">
              <w:rPr>
                <w:rFonts w:cs="Times New Roman"/>
                <w:sz w:val="20"/>
              </w:rPr>
              <w:t>Zaštita okoliša, prirodne i kulturne baštine, energetska učinkovitost i racionalno korištenje prirodnih resursa te upotreba obnovljivih izvora energije</w:t>
            </w:r>
          </w:p>
        </w:tc>
      </w:tr>
      <w:tr w:rsidR="0059287B" w:rsidRPr="00633FE1" w14:paraId="30683DC1" w14:textId="77777777" w:rsidTr="00297A94">
        <w:trPr>
          <w:cantSplit/>
        </w:trPr>
        <w:tc>
          <w:tcPr>
            <w:tcW w:w="1679" w:type="dxa"/>
            <w:shd w:val="clear" w:color="auto" w:fill="EEECE1" w:themeFill="background2"/>
            <w:vAlign w:val="center"/>
          </w:tcPr>
          <w:p w14:paraId="10C69529"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2D54FC85" w14:textId="77777777" w:rsidR="0059287B" w:rsidRPr="00633FE1" w:rsidRDefault="0059287B" w:rsidP="00AE5A99">
            <w:pPr>
              <w:tabs>
                <w:tab w:val="left" w:pos="567"/>
              </w:tabs>
              <w:rPr>
                <w:rFonts w:cs="Times New Roman"/>
                <w:sz w:val="20"/>
              </w:rPr>
            </w:pPr>
            <w:r>
              <w:rPr>
                <w:rFonts w:cs="Times New Roman"/>
                <w:sz w:val="20"/>
              </w:rPr>
              <w:t xml:space="preserve">3.1. </w:t>
            </w:r>
            <w:r w:rsidRPr="00F41113">
              <w:rPr>
                <w:rFonts w:cs="Times New Roman"/>
                <w:sz w:val="20"/>
              </w:rPr>
              <w:t>Održivo upravljanje prirodnim i kulturnim resursima, materijalnom i nematerijalnom kulturnom baštinom</w:t>
            </w:r>
          </w:p>
        </w:tc>
      </w:tr>
      <w:tr w:rsidR="0059287B" w:rsidRPr="00633FE1" w14:paraId="177F1903" w14:textId="77777777" w:rsidTr="00297A94">
        <w:trPr>
          <w:cantSplit/>
        </w:trPr>
        <w:tc>
          <w:tcPr>
            <w:tcW w:w="1679" w:type="dxa"/>
            <w:vAlign w:val="center"/>
          </w:tcPr>
          <w:p w14:paraId="2A15DAE0"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237A7AF9" w14:textId="77777777" w:rsidR="0059287B" w:rsidRPr="003B03C9" w:rsidRDefault="0059287B" w:rsidP="00AE5A99">
            <w:pPr>
              <w:tabs>
                <w:tab w:val="left" w:pos="567"/>
              </w:tabs>
              <w:rPr>
                <w:rFonts w:cs="Times New Roman"/>
                <w:sz w:val="20"/>
              </w:rPr>
            </w:pPr>
            <w:r>
              <w:rPr>
                <w:rFonts w:cs="Times New Roman"/>
                <w:sz w:val="20"/>
              </w:rPr>
              <w:t>6/6B</w:t>
            </w:r>
          </w:p>
        </w:tc>
        <w:tc>
          <w:tcPr>
            <w:tcW w:w="2268" w:type="dxa"/>
            <w:vAlign w:val="center"/>
          </w:tcPr>
          <w:p w14:paraId="2CCC73C1"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3A819006" w14:textId="77777777" w:rsidR="0059287B" w:rsidRPr="00633FE1" w:rsidRDefault="0059287B" w:rsidP="00AE5A99">
            <w:pPr>
              <w:tabs>
                <w:tab w:val="left" w:pos="567"/>
              </w:tabs>
              <w:rPr>
                <w:rFonts w:cs="Times New Roman"/>
                <w:sz w:val="20"/>
              </w:rPr>
            </w:pPr>
            <w:r>
              <w:rPr>
                <w:rFonts w:cs="Times New Roman"/>
                <w:sz w:val="20"/>
              </w:rPr>
              <w:t>M19.3.– Priprema i provedba aktivnosti suradnje LAG-a</w:t>
            </w:r>
          </w:p>
        </w:tc>
      </w:tr>
      <w:tr w:rsidR="0059287B" w:rsidRPr="00633FE1" w14:paraId="0C110C09" w14:textId="77777777" w:rsidTr="00297A94">
        <w:trPr>
          <w:cantSplit/>
        </w:trPr>
        <w:tc>
          <w:tcPr>
            <w:tcW w:w="1679" w:type="dxa"/>
            <w:shd w:val="clear" w:color="auto" w:fill="B2A1C7" w:themeFill="accent4" w:themeFillTint="99"/>
            <w:vAlign w:val="center"/>
          </w:tcPr>
          <w:p w14:paraId="01EF51F9"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552874AE" w14:textId="77777777" w:rsidR="0059287B" w:rsidRPr="00633FE1" w:rsidRDefault="0059287B" w:rsidP="00AE5A99">
            <w:pPr>
              <w:tabs>
                <w:tab w:val="left" w:pos="567"/>
              </w:tabs>
              <w:rPr>
                <w:rFonts w:cs="Times New Roman"/>
                <w:sz w:val="20"/>
              </w:rPr>
            </w:pPr>
            <w:r>
              <w:rPr>
                <w:rFonts w:cs="Times New Roman"/>
                <w:sz w:val="20"/>
              </w:rPr>
              <w:t xml:space="preserve">3.1.1. </w:t>
            </w:r>
            <w:r w:rsidRPr="009413EC">
              <w:rPr>
                <w:rFonts w:cs="Times New Roman"/>
                <w:sz w:val="20"/>
              </w:rPr>
              <w:t>Priprema aktivnosti suradnje</w:t>
            </w:r>
          </w:p>
        </w:tc>
      </w:tr>
      <w:tr w:rsidR="0059287B" w:rsidRPr="00F70EAC" w14:paraId="7303B7B3" w14:textId="77777777" w:rsidTr="00297A94">
        <w:trPr>
          <w:cantSplit/>
        </w:trPr>
        <w:tc>
          <w:tcPr>
            <w:tcW w:w="1679" w:type="dxa"/>
            <w:vAlign w:val="center"/>
          </w:tcPr>
          <w:p w14:paraId="05077111"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09894AB5" w14:textId="77777777" w:rsidR="0059287B" w:rsidRPr="00AE324F" w:rsidRDefault="0059287B" w:rsidP="00AE5A99">
            <w:pPr>
              <w:tabs>
                <w:tab w:val="left" w:pos="567"/>
              </w:tabs>
              <w:jc w:val="both"/>
              <w:rPr>
                <w:rFonts w:cs="Times New Roman"/>
                <w:sz w:val="20"/>
              </w:rPr>
            </w:pPr>
            <w:r w:rsidRPr="00AE324F">
              <w:rPr>
                <w:rFonts w:cs="Times New Roman"/>
                <w:sz w:val="20"/>
              </w:rPr>
              <w:t xml:space="preserve">Stjecanje adekvatnih znanja i vještina za priprema odgovarajućih aktivnosti u svrhu uspješne </w:t>
            </w:r>
            <w:r>
              <w:rPr>
                <w:rFonts w:cs="Times New Roman"/>
                <w:sz w:val="20"/>
              </w:rPr>
              <w:t>provedbe projekata suradnje, koji doprinose održanju prirodnih i kulturnih resursa i baštine LAG područja.</w:t>
            </w:r>
          </w:p>
        </w:tc>
      </w:tr>
      <w:tr w:rsidR="0059287B" w:rsidRPr="00F70EAC" w14:paraId="1A2B0DE2" w14:textId="77777777" w:rsidTr="00297A94">
        <w:trPr>
          <w:cantSplit/>
        </w:trPr>
        <w:tc>
          <w:tcPr>
            <w:tcW w:w="1679" w:type="dxa"/>
            <w:vAlign w:val="center"/>
          </w:tcPr>
          <w:p w14:paraId="70AB45D6"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75A30DA9" w14:textId="77777777" w:rsidR="0059287B" w:rsidRPr="00F0403D" w:rsidRDefault="0059287B" w:rsidP="00AE5A99">
            <w:pPr>
              <w:tabs>
                <w:tab w:val="left" w:pos="567"/>
              </w:tabs>
              <w:jc w:val="both"/>
              <w:rPr>
                <w:rFonts w:cs="Times New Roman"/>
                <w:sz w:val="20"/>
              </w:rPr>
            </w:pPr>
            <w:r w:rsidRPr="00F0403D">
              <w:rPr>
                <w:rFonts w:cs="Times New Roman"/>
                <w:sz w:val="20"/>
              </w:rPr>
              <w:t>Provedba aktivnosti suradnje LAG-a s međuteritorijalnim i transnacionalnim partnerima nužna je u području poboljšanja upravljanja prirodnim i kulturnim resursima, promocije kulturne i povijesne baštine te održavanja lokalnih tradicija i manifestacija.</w:t>
            </w:r>
          </w:p>
          <w:p w14:paraId="0B501465" w14:textId="77777777" w:rsidR="0059287B" w:rsidRPr="00F70EAC" w:rsidRDefault="0059287B" w:rsidP="00AE5A99">
            <w:pPr>
              <w:tabs>
                <w:tab w:val="left" w:pos="567"/>
              </w:tabs>
              <w:jc w:val="both"/>
              <w:rPr>
                <w:rFonts w:cs="Times New Roman"/>
                <w:color w:val="FF0000"/>
                <w:sz w:val="20"/>
              </w:rPr>
            </w:pPr>
            <w:r w:rsidRPr="00F0403D">
              <w:rPr>
                <w:rFonts w:cs="Times New Roman"/>
                <w:sz w:val="20"/>
              </w:rPr>
              <w:t>Prenošenje znanja i informiranje o materijalnoj i nematerijalnoj baštini važno je radi podizanja svijesti lokalnog stanovništva, ali i šire o potencijalnim bogatstvima koje ovo područje ima. Jedino zajednica koja je svjesna svojih prirodnih potencijala i baštine može pravovremeno reagirati kako bi ih zaštitila i očuvala. Dodatnu vrijednost provedbi ove operacije donosi poticanje turističkih aktivnosti na području LAG-a.</w:t>
            </w:r>
          </w:p>
        </w:tc>
      </w:tr>
      <w:tr w:rsidR="0059287B" w:rsidRPr="00615507" w14:paraId="7E03F52F" w14:textId="77777777" w:rsidTr="00297A94">
        <w:trPr>
          <w:cantSplit/>
        </w:trPr>
        <w:tc>
          <w:tcPr>
            <w:tcW w:w="1679" w:type="dxa"/>
            <w:vAlign w:val="center"/>
          </w:tcPr>
          <w:p w14:paraId="00C04A82"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6BF70190" w14:textId="77777777" w:rsidR="0059287B" w:rsidRPr="007E1BFD" w:rsidRDefault="0059287B" w:rsidP="00AE5A99">
            <w:pPr>
              <w:tabs>
                <w:tab w:val="left" w:pos="567"/>
              </w:tabs>
              <w:jc w:val="both"/>
              <w:rPr>
                <w:rFonts w:cs="Times New Roman"/>
                <w:sz w:val="20"/>
              </w:rPr>
            </w:pPr>
            <w:r w:rsidRPr="007E1BFD">
              <w:rPr>
                <w:rFonts w:cs="Times New Roman"/>
                <w:sz w:val="20"/>
              </w:rPr>
              <w:t>Stečena i prenesena specifična znanja i vještine, te odrađene pripremne aktivnosti potrebne za adekvatnu provedbu projekata suradnje</w:t>
            </w:r>
            <w:r>
              <w:rPr>
                <w:rFonts w:cs="Times New Roman"/>
                <w:sz w:val="20"/>
              </w:rPr>
              <w:t>, koji doprinose održivom upravljanju resursima i baštinom LAG područja.</w:t>
            </w:r>
          </w:p>
        </w:tc>
      </w:tr>
      <w:tr w:rsidR="0059287B" w:rsidRPr="00615507" w14:paraId="18B60039" w14:textId="77777777" w:rsidTr="00297A94">
        <w:trPr>
          <w:cantSplit/>
        </w:trPr>
        <w:tc>
          <w:tcPr>
            <w:tcW w:w="1679" w:type="dxa"/>
            <w:vAlign w:val="center"/>
          </w:tcPr>
          <w:p w14:paraId="78E20BD3"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12EC9252" w14:textId="42907D37" w:rsidR="0059287B" w:rsidRPr="007E1BFD" w:rsidRDefault="0059287B" w:rsidP="00BE15D7">
            <w:pPr>
              <w:tabs>
                <w:tab w:val="left" w:pos="567"/>
              </w:tabs>
              <w:jc w:val="both"/>
              <w:rPr>
                <w:rFonts w:cs="Times New Roman"/>
                <w:sz w:val="20"/>
              </w:rPr>
            </w:pPr>
            <w:r w:rsidRPr="007E1BFD">
              <w:rPr>
                <w:rFonts w:cs="Times New Roman"/>
                <w:sz w:val="20"/>
              </w:rPr>
              <w:t>Broj potencijalnih partnera, broj ostvarenih partnerstava, broj provedenih</w:t>
            </w:r>
            <w:r w:rsidR="00BE15D7">
              <w:rPr>
                <w:rFonts w:cs="Times New Roman"/>
                <w:sz w:val="20"/>
              </w:rPr>
              <w:t xml:space="preserve"> radionica i održanih sastanaka</w:t>
            </w:r>
          </w:p>
        </w:tc>
      </w:tr>
      <w:tr w:rsidR="0059287B" w:rsidRPr="00633FE1" w14:paraId="054D8488" w14:textId="77777777" w:rsidTr="00297A94">
        <w:trPr>
          <w:cantSplit/>
        </w:trPr>
        <w:tc>
          <w:tcPr>
            <w:tcW w:w="1679" w:type="dxa"/>
            <w:vAlign w:val="center"/>
          </w:tcPr>
          <w:p w14:paraId="19335989"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61FE938A" w14:textId="77777777" w:rsidR="0059287B" w:rsidRDefault="0059287B" w:rsidP="00AE5A99">
            <w:pPr>
              <w:tabs>
                <w:tab w:val="left" w:pos="567"/>
              </w:tabs>
              <w:rPr>
                <w:rFonts w:cs="Times New Roman"/>
                <w:sz w:val="20"/>
              </w:rPr>
            </w:pPr>
            <w:r>
              <w:rPr>
                <w:rFonts w:cs="Times New Roman"/>
                <w:sz w:val="20"/>
              </w:rPr>
              <w:t>Lokalne akcijske grupe te lokalna javna i privatna partnerstva na ruralnom ili urbanom području koji provode neku vrstu lokalne  razvojne strategije unutar ili izvan EU.</w:t>
            </w:r>
          </w:p>
          <w:p w14:paraId="7E6F0CDD" w14:textId="3DC5B792" w:rsidR="0059287B" w:rsidRPr="00633FE1" w:rsidRDefault="0059287B" w:rsidP="000D2995">
            <w:pPr>
              <w:tabs>
                <w:tab w:val="left" w:pos="567"/>
              </w:tabs>
              <w:rPr>
                <w:rFonts w:cs="Times New Roman"/>
                <w:sz w:val="20"/>
              </w:rPr>
            </w:pPr>
            <w:r>
              <w:rPr>
                <w:rFonts w:cs="Times New Roman"/>
                <w:sz w:val="20"/>
              </w:rPr>
              <w:t xml:space="preserve">Ostali uvjeti sukladno Pravilniku o provedbi Podmjere 19.2.  »Provedba operacija unutar CLLD </w:t>
            </w:r>
            <w:r w:rsidRPr="006E4A52">
              <w:rPr>
                <w:rFonts w:cs="Times New Roman"/>
                <w:sz w:val="20"/>
              </w:rPr>
              <w:t>strategije«, podmjere 19.3. »priprema i provedba aktivnosti suradnje lag-a«  i podmjere 19.4. »tekući troškovi i animacija« unutar mjere 19 »potpora lokalnom razvoju u okviru inicijative leader (clld – lokalni razvoj pod vodstvom zajednice)«</w:t>
            </w:r>
            <w:r w:rsidR="000D2995">
              <w:rPr>
                <w:rFonts w:cs="Times New Roman"/>
                <w:sz w:val="20"/>
              </w:rPr>
              <w:t>.</w:t>
            </w:r>
          </w:p>
        </w:tc>
      </w:tr>
      <w:tr w:rsidR="0059287B" w:rsidRPr="00800B62" w14:paraId="6DDBDB46" w14:textId="77777777" w:rsidTr="00297A94">
        <w:trPr>
          <w:cantSplit/>
        </w:trPr>
        <w:tc>
          <w:tcPr>
            <w:tcW w:w="1679" w:type="dxa"/>
            <w:vAlign w:val="center"/>
          </w:tcPr>
          <w:p w14:paraId="09E20DD5"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40394F3D"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C</w:t>
            </w:r>
            <w:r w:rsidRPr="00DE0A15">
              <w:rPr>
                <w:color w:val="000000"/>
                <w:sz w:val="20"/>
                <w:szCs w:val="20"/>
              </w:rPr>
              <w:t>ilj, tip ili tematsko područje planiranog projekta suradnje mora b</w:t>
            </w:r>
            <w:r>
              <w:rPr>
                <w:color w:val="000000"/>
                <w:sz w:val="20"/>
                <w:szCs w:val="20"/>
              </w:rPr>
              <w:t>iti opisano ili navedeno u LRS.</w:t>
            </w:r>
          </w:p>
          <w:p w14:paraId="71A1AD1A" w14:textId="77777777" w:rsidR="0059287B" w:rsidRPr="00DE0A15" w:rsidRDefault="0059287B" w:rsidP="00AE5A99">
            <w:pPr>
              <w:pStyle w:val="t-9-8"/>
              <w:spacing w:before="0" w:beforeAutospacing="0" w:after="0" w:afterAutospacing="0"/>
              <w:jc w:val="both"/>
              <w:rPr>
                <w:color w:val="000000"/>
                <w:sz w:val="20"/>
                <w:szCs w:val="20"/>
              </w:rPr>
            </w:pPr>
            <w:r>
              <w:rPr>
                <w:color w:val="000000"/>
                <w:sz w:val="20"/>
                <w:szCs w:val="20"/>
              </w:rPr>
              <w:t>U</w:t>
            </w:r>
            <w:r w:rsidRPr="00DE0A15">
              <w:rPr>
                <w:color w:val="000000"/>
                <w:sz w:val="20"/>
                <w:szCs w:val="20"/>
              </w:rPr>
              <w:t xml:space="preserve">pravno (izvršno) tijelo LAG- a mora donijeti odluku o pokretanju pripremnih aktivnosti za provedbu planiranog projekta suradnje u kojoj mora biti sadržan iznos koji je planiran za provedbu aktivnosti iz članka 41. ovog Pravilnika </w:t>
            </w:r>
          </w:p>
          <w:p w14:paraId="627AA565"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P</w:t>
            </w:r>
            <w:r w:rsidRPr="00DE0A15">
              <w:rPr>
                <w:color w:val="000000"/>
                <w:sz w:val="20"/>
                <w:szCs w:val="20"/>
              </w:rPr>
              <w:t>ripremne aktivnosti provode se na području partnera koji pl</w:t>
            </w:r>
            <w:r>
              <w:rPr>
                <w:color w:val="000000"/>
                <w:sz w:val="20"/>
                <w:szCs w:val="20"/>
              </w:rPr>
              <w:t>aniraju sudjelovati u projektu</w:t>
            </w:r>
          </w:p>
          <w:p w14:paraId="162803B6"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U</w:t>
            </w:r>
            <w:r w:rsidRPr="00DE0A15">
              <w:rPr>
                <w:color w:val="000000"/>
                <w:sz w:val="20"/>
                <w:szCs w:val="20"/>
              </w:rPr>
              <w:t xml:space="preserve"> planirani projekt suradnje moraju biti uključena najmanje 2 partnera</w:t>
            </w:r>
            <w:r>
              <w:rPr>
                <w:color w:val="000000"/>
                <w:sz w:val="20"/>
                <w:szCs w:val="20"/>
              </w:rPr>
              <w:t xml:space="preserve">. </w:t>
            </w:r>
          </w:p>
          <w:p w14:paraId="182325CD"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 xml:space="preserve">U </w:t>
            </w:r>
            <w:r w:rsidRPr="00DE0A15">
              <w:rPr>
                <w:color w:val="000000"/>
                <w:sz w:val="20"/>
                <w:szCs w:val="20"/>
              </w:rPr>
              <w:t>projektima suradnje koji se planiraju provoditi s partnerima izvan granica EU, prihvatljive su samo aktivnosti koje se odnose na ruralno područje</w:t>
            </w:r>
            <w:r>
              <w:rPr>
                <w:color w:val="000000"/>
                <w:sz w:val="20"/>
                <w:szCs w:val="20"/>
              </w:rPr>
              <w:t xml:space="preserve">. </w:t>
            </w:r>
          </w:p>
          <w:p w14:paraId="176DE44B" w14:textId="77777777" w:rsidR="0059287B" w:rsidRPr="00800B62" w:rsidRDefault="0059287B" w:rsidP="00AE5A99">
            <w:pPr>
              <w:pStyle w:val="t-9-8"/>
              <w:spacing w:before="0" w:beforeAutospacing="0" w:after="0" w:afterAutospacing="0"/>
              <w:jc w:val="both"/>
              <w:rPr>
                <w:color w:val="000000"/>
                <w:sz w:val="20"/>
                <w:szCs w:val="20"/>
              </w:rPr>
            </w:pPr>
            <w:r>
              <w:rPr>
                <w:color w:val="000000"/>
                <w:sz w:val="20"/>
                <w:szCs w:val="20"/>
              </w:rPr>
              <w:t>Ostali uvjeti sukladno Pravilniku.</w:t>
            </w:r>
          </w:p>
        </w:tc>
      </w:tr>
      <w:tr w:rsidR="0059287B" w:rsidRPr="000F12E2" w14:paraId="5E60C81E" w14:textId="77777777" w:rsidTr="00297A94">
        <w:trPr>
          <w:cantSplit/>
        </w:trPr>
        <w:tc>
          <w:tcPr>
            <w:tcW w:w="1679" w:type="dxa"/>
            <w:vAlign w:val="center"/>
          </w:tcPr>
          <w:p w14:paraId="2677F7F4"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6370184A" w14:textId="77777777" w:rsidR="0059287B" w:rsidRPr="000F12E2" w:rsidRDefault="0059287B" w:rsidP="00AE5A99">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59287B" w:rsidRPr="00504D6D" w14:paraId="5443542C" w14:textId="77777777" w:rsidTr="00297A94">
        <w:trPr>
          <w:cantSplit/>
        </w:trPr>
        <w:tc>
          <w:tcPr>
            <w:tcW w:w="1679" w:type="dxa"/>
            <w:vAlign w:val="center"/>
          </w:tcPr>
          <w:p w14:paraId="41E9FCB1"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488FEB51" w14:textId="5A118122" w:rsidR="0059287B" w:rsidRPr="00504D6D" w:rsidRDefault="0059287B" w:rsidP="00BE15D7">
            <w:pPr>
              <w:pStyle w:val="t-9-8"/>
              <w:spacing w:before="0" w:beforeAutospacing="0"/>
              <w:jc w:val="both"/>
              <w:rPr>
                <w:color w:val="000000"/>
                <w:sz w:val="20"/>
                <w:szCs w:val="20"/>
              </w:rPr>
            </w:pPr>
            <w:r w:rsidRPr="00CD0D46">
              <w:rPr>
                <w:sz w:val="20"/>
                <w:szCs w:val="20"/>
              </w:rPr>
              <w:t xml:space="preserve">Max. </w:t>
            </w:r>
            <w:r w:rsidR="00BE15D7">
              <w:rPr>
                <w:sz w:val="20"/>
                <w:szCs w:val="20"/>
              </w:rPr>
              <w:t>1</w:t>
            </w:r>
            <w:r w:rsidR="00CD0D46" w:rsidRPr="00CD0D46">
              <w:rPr>
                <w:sz w:val="20"/>
                <w:szCs w:val="20"/>
              </w:rPr>
              <w:t>0</w:t>
            </w:r>
            <w:r w:rsidRPr="00CD0D46">
              <w:rPr>
                <w:sz w:val="20"/>
                <w:szCs w:val="20"/>
              </w:rPr>
              <w:t>.000,00 eura.</w:t>
            </w:r>
          </w:p>
        </w:tc>
      </w:tr>
      <w:tr w:rsidR="0059287B" w:rsidRPr="00BD4547" w14:paraId="736D5307" w14:textId="77777777" w:rsidTr="00297A94">
        <w:trPr>
          <w:cantSplit/>
        </w:trPr>
        <w:tc>
          <w:tcPr>
            <w:tcW w:w="1679" w:type="dxa"/>
            <w:vAlign w:val="center"/>
          </w:tcPr>
          <w:p w14:paraId="3600FC58"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5EDD8612" w14:textId="3C210928" w:rsidR="0059287B" w:rsidRPr="00BD4547" w:rsidRDefault="009F4E44" w:rsidP="00CD0D46">
            <w:pPr>
              <w:pStyle w:val="t-9-8"/>
              <w:spacing w:before="0" w:beforeAutospacing="0"/>
              <w:jc w:val="both"/>
              <w:rPr>
                <w:color w:val="000000"/>
                <w:sz w:val="20"/>
                <w:szCs w:val="20"/>
              </w:rPr>
            </w:pPr>
            <w:r>
              <w:rPr>
                <w:sz w:val="20"/>
                <w:szCs w:val="20"/>
              </w:rPr>
              <w:t>Do 100%</w:t>
            </w:r>
            <w:r w:rsidR="0059287B" w:rsidRPr="00CD0D46">
              <w:rPr>
                <w:sz w:val="20"/>
                <w:szCs w:val="20"/>
              </w:rPr>
              <w:t xml:space="preserve"> ukupno prihvatljivih troškova.</w:t>
            </w:r>
          </w:p>
        </w:tc>
      </w:tr>
      <w:tr w:rsidR="0059287B" w:rsidRPr="00504D6D" w14:paraId="53F41A13" w14:textId="77777777" w:rsidTr="00297A94">
        <w:trPr>
          <w:cantSplit/>
        </w:trPr>
        <w:tc>
          <w:tcPr>
            <w:tcW w:w="1679" w:type="dxa"/>
            <w:vAlign w:val="center"/>
          </w:tcPr>
          <w:p w14:paraId="4417225D"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468E1623" w14:textId="021CFB58" w:rsidR="0059287B" w:rsidRPr="00504D6D" w:rsidRDefault="00CD0D46" w:rsidP="00BE15D7">
            <w:pPr>
              <w:pStyle w:val="t-9-8"/>
              <w:spacing w:before="0" w:beforeAutospacing="0"/>
              <w:jc w:val="both"/>
              <w:rPr>
                <w:color w:val="000000"/>
                <w:sz w:val="20"/>
                <w:szCs w:val="20"/>
              </w:rPr>
            </w:pPr>
            <w:r>
              <w:rPr>
                <w:color w:val="000000"/>
                <w:sz w:val="20"/>
                <w:szCs w:val="20"/>
              </w:rPr>
              <w:t xml:space="preserve">Do </w:t>
            </w:r>
            <w:r w:rsidR="00BE15D7">
              <w:rPr>
                <w:color w:val="000000"/>
                <w:sz w:val="20"/>
                <w:szCs w:val="20"/>
              </w:rPr>
              <w:t>1</w:t>
            </w:r>
            <w:r w:rsidR="009F4E44">
              <w:rPr>
                <w:color w:val="000000"/>
                <w:sz w:val="20"/>
                <w:szCs w:val="20"/>
              </w:rPr>
              <w:t>% od dodijeljenog iznosa u Podmjeri 19.2.</w:t>
            </w:r>
          </w:p>
        </w:tc>
      </w:tr>
      <w:tr w:rsidR="0059287B" w:rsidRPr="00AF177C" w14:paraId="059D55E8" w14:textId="77777777" w:rsidTr="00297A94">
        <w:trPr>
          <w:cantSplit/>
        </w:trPr>
        <w:tc>
          <w:tcPr>
            <w:tcW w:w="1679" w:type="dxa"/>
            <w:vAlign w:val="center"/>
          </w:tcPr>
          <w:p w14:paraId="5699312E"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4E00893A" w14:textId="1F888D88" w:rsidR="0059287B" w:rsidRPr="00AF177C" w:rsidRDefault="00CD0D46" w:rsidP="00AE5A99">
            <w:pPr>
              <w:pStyle w:val="t-9-8"/>
              <w:spacing w:before="0" w:beforeAutospacing="0"/>
              <w:jc w:val="both"/>
              <w:rPr>
                <w:color w:val="FF0000"/>
                <w:sz w:val="20"/>
                <w:szCs w:val="20"/>
              </w:rPr>
            </w:pPr>
            <w:r w:rsidRPr="00CD0D46">
              <w:rPr>
                <w:sz w:val="20"/>
                <w:szCs w:val="20"/>
              </w:rPr>
              <w:t>LAG i partneri.</w:t>
            </w:r>
          </w:p>
        </w:tc>
      </w:tr>
      <w:tr w:rsidR="0059287B" w:rsidRPr="00AF177C" w14:paraId="2991E373" w14:textId="77777777" w:rsidTr="00297A94">
        <w:trPr>
          <w:cantSplit/>
        </w:trPr>
        <w:tc>
          <w:tcPr>
            <w:tcW w:w="1679" w:type="dxa"/>
            <w:vAlign w:val="center"/>
          </w:tcPr>
          <w:p w14:paraId="7FF564F7" w14:textId="77777777" w:rsidR="0059287B" w:rsidRDefault="0059287B" w:rsidP="00AE5A99">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042F6713" w14:textId="512F7F77" w:rsidR="0059287B" w:rsidRPr="00AF177C" w:rsidRDefault="0059287B" w:rsidP="00AE5A99">
            <w:pPr>
              <w:pStyle w:val="t-9-8"/>
              <w:spacing w:before="0" w:beforeAutospacing="0"/>
              <w:jc w:val="both"/>
              <w:rPr>
                <w:color w:val="FF0000"/>
                <w:sz w:val="20"/>
                <w:szCs w:val="20"/>
              </w:rPr>
            </w:pPr>
            <w:r w:rsidRPr="00CD0D46">
              <w:rPr>
                <w:sz w:val="20"/>
                <w:szCs w:val="20"/>
              </w:rPr>
              <w:t>LAG mora biti odabran unutar podmjere 19.2. PRR-a 2014. – 2020.</w:t>
            </w:r>
            <w:r w:rsidR="00CD0D46" w:rsidRPr="00CD0D46">
              <w:rPr>
                <w:sz w:val="20"/>
                <w:szCs w:val="20"/>
              </w:rPr>
              <w:t xml:space="preserve"> i ispunjavati kriterije dodjele sukladno tablici bodovanja Podmjere 19.3.</w:t>
            </w:r>
          </w:p>
        </w:tc>
      </w:tr>
      <w:tr w:rsidR="00CD0D46" w:rsidRPr="00AF177C" w14:paraId="32F2828F" w14:textId="77777777" w:rsidTr="00297A94">
        <w:trPr>
          <w:cantSplit/>
        </w:trPr>
        <w:tc>
          <w:tcPr>
            <w:tcW w:w="1679" w:type="dxa"/>
            <w:vAlign w:val="center"/>
          </w:tcPr>
          <w:p w14:paraId="5CCF784F" w14:textId="62FB36F7" w:rsidR="00CD0D46" w:rsidRDefault="00CD0D46" w:rsidP="00CD0D46">
            <w:pPr>
              <w:tabs>
                <w:tab w:val="left" w:pos="567"/>
              </w:tabs>
              <w:rPr>
                <w:rFonts w:cs="Times New Roman"/>
                <w:b/>
                <w:sz w:val="20"/>
              </w:rPr>
            </w:pPr>
            <w:r>
              <w:rPr>
                <w:rFonts w:cs="Times New Roman"/>
                <w:b/>
                <w:sz w:val="20"/>
              </w:rPr>
              <w:t>Horizontalna pitanja</w:t>
            </w:r>
          </w:p>
        </w:tc>
        <w:tc>
          <w:tcPr>
            <w:tcW w:w="7383" w:type="dxa"/>
            <w:gridSpan w:val="3"/>
            <w:vAlign w:val="center"/>
          </w:tcPr>
          <w:p w14:paraId="1E475E1F" w14:textId="5A7888C1" w:rsidR="00CD0D46" w:rsidRPr="00AF177C" w:rsidRDefault="00CD0D46" w:rsidP="00CD0D46">
            <w:pPr>
              <w:pStyle w:val="t-9-8"/>
              <w:spacing w:before="0" w:beforeAutospacing="0"/>
              <w:jc w:val="both"/>
              <w:rPr>
                <w:color w:val="FF0000"/>
                <w:sz w:val="20"/>
                <w:szCs w:val="20"/>
              </w:rPr>
            </w:pPr>
            <w:r>
              <w:rPr>
                <w:sz w:val="20"/>
              </w:rPr>
              <w:t xml:space="preserve">Inovacije (pružanje novih usluga, novih znanja). Utjecaj na klimatske promjene. </w:t>
            </w:r>
            <w:r w:rsidRPr="00C47441">
              <w:rPr>
                <w:sz w:val="20"/>
              </w:rPr>
              <w:t>Doprinos stvaranju novih radnih mjesta</w:t>
            </w:r>
            <w:r>
              <w:rPr>
                <w:sz w:val="20"/>
              </w:rPr>
              <w:t>.</w:t>
            </w:r>
            <w:r w:rsidRPr="00C47441">
              <w:rPr>
                <w:sz w:val="20"/>
              </w:rPr>
              <w:t xml:space="preserve"> </w:t>
            </w:r>
            <w:r>
              <w:rPr>
                <w:sz w:val="20"/>
              </w:rPr>
              <w:t xml:space="preserve"> </w:t>
            </w:r>
          </w:p>
        </w:tc>
      </w:tr>
    </w:tbl>
    <w:p w14:paraId="4C59CAA1" w14:textId="77777777" w:rsidR="00DE146F" w:rsidRDefault="00DE146F"/>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41E857A2" w14:textId="77777777" w:rsidTr="00297A94">
        <w:trPr>
          <w:cantSplit/>
          <w:trHeight w:val="412"/>
        </w:trPr>
        <w:tc>
          <w:tcPr>
            <w:tcW w:w="1679" w:type="dxa"/>
            <w:shd w:val="clear" w:color="auto" w:fill="FABF8F" w:themeFill="accent6" w:themeFillTint="99"/>
            <w:vAlign w:val="center"/>
          </w:tcPr>
          <w:p w14:paraId="1C8783BD"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FABF8F" w:themeFill="accent6" w:themeFillTint="99"/>
            <w:vAlign w:val="center"/>
          </w:tcPr>
          <w:p w14:paraId="15D5B0B2" w14:textId="77777777" w:rsidR="0059287B" w:rsidRPr="00633FE1" w:rsidRDefault="0059287B" w:rsidP="00AE5A99">
            <w:pPr>
              <w:tabs>
                <w:tab w:val="left" w:pos="567"/>
              </w:tabs>
              <w:rPr>
                <w:rFonts w:cs="Times New Roman"/>
                <w:sz w:val="20"/>
              </w:rPr>
            </w:pPr>
            <w:r>
              <w:rPr>
                <w:rFonts w:cs="Times New Roman"/>
                <w:sz w:val="20"/>
              </w:rPr>
              <w:t xml:space="preserve">3. </w:t>
            </w:r>
            <w:r w:rsidRPr="00F41113">
              <w:rPr>
                <w:rFonts w:cs="Times New Roman"/>
                <w:sz w:val="20"/>
              </w:rPr>
              <w:t>Zaštita okoliša, prirodne i kulturne baštine, energetska učinkovitost i racionalno korištenje prirodnih resursa te upotreba obnovljivih izvora energije</w:t>
            </w:r>
          </w:p>
        </w:tc>
      </w:tr>
      <w:tr w:rsidR="0059287B" w:rsidRPr="00633FE1" w14:paraId="25CE4095" w14:textId="77777777" w:rsidTr="00297A94">
        <w:trPr>
          <w:cantSplit/>
        </w:trPr>
        <w:tc>
          <w:tcPr>
            <w:tcW w:w="1679" w:type="dxa"/>
            <w:shd w:val="clear" w:color="auto" w:fill="EEECE1" w:themeFill="background2"/>
            <w:vAlign w:val="center"/>
          </w:tcPr>
          <w:p w14:paraId="0976B9D2"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2AC36A35" w14:textId="77777777" w:rsidR="0059287B" w:rsidRPr="00633FE1" w:rsidRDefault="0059287B" w:rsidP="00AE5A99">
            <w:pPr>
              <w:tabs>
                <w:tab w:val="left" w:pos="567"/>
              </w:tabs>
              <w:rPr>
                <w:rFonts w:cs="Times New Roman"/>
                <w:sz w:val="20"/>
              </w:rPr>
            </w:pPr>
            <w:r>
              <w:rPr>
                <w:rFonts w:cs="Times New Roman"/>
                <w:sz w:val="20"/>
              </w:rPr>
              <w:t xml:space="preserve">3.1. </w:t>
            </w:r>
            <w:r w:rsidRPr="00F41113">
              <w:rPr>
                <w:rFonts w:cs="Times New Roman"/>
                <w:sz w:val="20"/>
              </w:rPr>
              <w:t>Održivo upravljanje prirodnim i kulturnim resursima, materijalnom i nematerijalnom kulturnom baštinom</w:t>
            </w:r>
          </w:p>
        </w:tc>
      </w:tr>
      <w:tr w:rsidR="0059287B" w:rsidRPr="00633FE1" w14:paraId="7E1E22A0" w14:textId="77777777" w:rsidTr="00297A94">
        <w:trPr>
          <w:cantSplit/>
        </w:trPr>
        <w:tc>
          <w:tcPr>
            <w:tcW w:w="1679" w:type="dxa"/>
            <w:vAlign w:val="center"/>
          </w:tcPr>
          <w:p w14:paraId="749058FC"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60B2B8FA" w14:textId="77777777" w:rsidR="0059287B" w:rsidRPr="003B03C9" w:rsidRDefault="0059287B" w:rsidP="00AE5A99">
            <w:pPr>
              <w:tabs>
                <w:tab w:val="left" w:pos="567"/>
              </w:tabs>
              <w:rPr>
                <w:rFonts w:cs="Times New Roman"/>
                <w:sz w:val="20"/>
              </w:rPr>
            </w:pPr>
            <w:r>
              <w:rPr>
                <w:rFonts w:cs="Times New Roman"/>
                <w:sz w:val="20"/>
              </w:rPr>
              <w:t>6/6B</w:t>
            </w:r>
          </w:p>
        </w:tc>
        <w:tc>
          <w:tcPr>
            <w:tcW w:w="2268" w:type="dxa"/>
            <w:vAlign w:val="center"/>
          </w:tcPr>
          <w:p w14:paraId="436F2B5B"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1ADF286A" w14:textId="77777777" w:rsidR="0059287B" w:rsidRPr="00633FE1" w:rsidRDefault="0059287B" w:rsidP="00AE5A99">
            <w:pPr>
              <w:tabs>
                <w:tab w:val="left" w:pos="567"/>
              </w:tabs>
              <w:rPr>
                <w:rFonts w:cs="Times New Roman"/>
                <w:sz w:val="20"/>
              </w:rPr>
            </w:pPr>
            <w:r>
              <w:rPr>
                <w:rFonts w:cs="Times New Roman"/>
                <w:sz w:val="20"/>
              </w:rPr>
              <w:t>M19.3.– Priprema i provedba aktivnosti suradnje LAG-a</w:t>
            </w:r>
          </w:p>
        </w:tc>
      </w:tr>
      <w:tr w:rsidR="0059287B" w:rsidRPr="00633FE1" w14:paraId="27601E18" w14:textId="77777777" w:rsidTr="00297A94">
        <w:trPr>
          <w:cantSplit/>
        </w:trPr>
        <w:tc>
          <w:tcPr>
            <w:tcW w:w="1679" w:type="dxa"/>
            <w:shd w:val="clear" w:color="auto" w:fill="B2A1C7" w:themeFill="accent4" w:themeFillTint="99"/>
            <w:vAlign w:val="center"/>
          </w:tcPr>
          <w:p w14:paraId="65235633"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17AEC8F5" w14:textId="77777777" w:rsidR="0059287B" w:rsidRPr="00633FE1" w:rsidRDefault="0059287B" w:rsidP="00AE5A99">
            <w:pPr>
              <w:tabs>
                <w:tab w:val="left" w:pos="567"/>
              </w:tabs>
              <w:rPr>
                <w:rFonts w:cs="Times New Roman"/>
                <w:sz w:val="20"/>
              </w:rPr>
            </w:pPr>
            <w:r>
              <w:rPr>
                <w:rFonts w:cs="Times New Roman"/>
                <w:sz w:val="20"/>
              </w:rPr>
              <w:t>3.1.2. Provedba aktivnosti suradnje</w:t>
            </w:r>
          </w:p>
        </w:tc>
      </w:tr>
      <w:tr w:rsidR="0059287B" w:rsidRPr="00F70EAC" w14:paraId="28133F6F" w14:textId="77777777" w:rsidTr="00297A94">
        <w:trPr>
          <w:cantSplit/>
        </w:trPr>
        <w:tc>
          <w:tcPr>
            <w:tcW w:w="1679" w:type="dxa"/>
            <w:vAlign w:val="center"/>
          </w:tcPr>
          <w:p w14:paraId="2D6F5650"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234EFB81" w14:textId="77777777" w:rsidR="0059287B" w:rsidRPr="002A528C" w:rsidRDefault="0059287B" w:rsidP="00AE5A99">
            <w:pPr>
              <w:tabs>
                <w:tab w:val="left" w:pos="567"/>
              </w:tabs>
              <w:jc w:val="both"/>
              <w:rPr>
                <w:rFonts w:cs="Times New Roman"/>
                <w:sz w:val="20"/>
              </w:rPr>
            </w:pPr>
            <w:r w:rsidRPr="002A528C">
              <w:rPr>
                <w:rFonts w:cs="Times New Roman"/>
                <w:sz w:val="20"/>
              </w:rPr>
              <w:t>Doprinijeti poboljšanju</w:t>
            </w:r>
            <w:r>
              <w:rPr>
                <w:rFonts w:cs="Times New Roman"/>
                <w:sz w:val="20"/>
              </w:rPr>
              <w:t>, očuvanju i upravljanju</w:t>
            </w:r>
            <w:r w:rsidRPr="002A528C">
              <w:rPr>
                <w:rFonts w:cs="Times New Roman"/>
                <w:sz w:val="20"/>
              </w:rPr>
              <w:t xml:space="preserve"> p</w:t>
            </w:r>
            <w:r>
              <w:rPr>
                <w:rFonts w:cs="Times New Roman"/>
                <w:sz w:val="20"/>
              </w:rPr>
              <w:t>rirodnih i kulturnih resurs</w:t>
            </w:r>
            <w:r w:rsidRPr="002A528C">
              <w:rPr>
                <w:rFonts w:cs="Times New Roman"/>
                <w:sz w:val="20"/>
              </w:rPr>
              <w:t>a</w:t>
            </w:r>
            <w:r>
              <w:rPr>
                <w:rFonts w:cs="Times New Roman"/>
                <w:sz w:val="20"/>
              </w:rPr>
              <w:t xml:space="preserve"> LAG područja,</w:t>
            </w:r>
            <w:r w:rsidRPr="002A528C">
              <w:rPr>
                <w:rFonts w:cs="Times New Roman"/>
                <w:sz w:val="20"/>
              </w:rPr>
              <w:t xml:space="preserve"> na temelju promocije kulturne i povijesne baštine kroz međuteritorijalnu i transnacionalnu suradnju.</w:t>
            </w:r>
          </w:p>
        </w:tc>
      </w:tr>
      <w:tr w:rsidR="0059287B" w:rsidRPr="00F70EAC" w14:paraId="36B01E33" w14:textId="77777777" w:rsidTr="00297A94">
        <w:trPr>
          <w:cantSplit/>
        </w:trPr>
        <w:tc>
          <w:tcPr>
            <w:tcW w:w="1679" w:type="dxa"/>
            <w:vAlign w:val="center"/>
          </w:tcPr>
          <w:p w14:paraId="05754850"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7F63E75F" w14:textId="77777777" w:rsidR="0059287B" w:rsidRPr="002A528C" w:rsidRDefault="0059287B" w:rsidP="00AE5A99">
            <w:pPr>
              <w:tabs>
                <w:tab w:val="left" w:pos="567"/>
              </w:tabs>
              <w:jc w:val="both"/>
              <w:rPr>
                <w:rFonts w:cs="Times New Roman"/>
                <w:sz w:val="20"/>
              </w:rPr>
            </w:pPr>
            <w:r w:rsidRPr="002A528C">
              <w:rPr>
                <w:rFonts w:cs="Times New Roman"/>
                <w:sz w:val="20"/>
              </w:rPr>
              <w:t>Temeljem prethodne analize potencijala i potreba na području LAG Vuka - Dunav utvrđeni su određeni prirodni, kulturni i povijesni resursi velikog potencijala, koje je potrebno revitalizirati te koristiti u svrhu stvaranja prepoznatljivog identiteta LAG područja, no ujedno i zaštititi od propadanja i uništavanja</w:t>
            </w:r>
            <w:r>
              <w:rPr>
                <w:rFonts w:cs="Times New Roman"/>
                <w:sz w:val="20"/>
              </w:rPr>
              <w:t>. Adekvatnim upravljanjem navedenim resursima doprinosi se održivom razvoju LAG područja. Dobre prilike otvaraju se u vidu međuteritorijalnih i translacionalnih projekata suradnje, osobito suradnje sa susjednom Mađarskom, čiji je utjecaj kroz povijest uvelike zabilježen na ovim područjima. Provedbom ove operacije doprinijeti će se prenošenju znanja i informiranju stanovnika lokalne i šire zajednice o prirodnim resursima i baštini LAG područja. Ujedno će se otvoriti nove prilike za revitalizaciju cjelokupnog područja kroz jačanje identiteta i povećanje turističke aktivnosti.</w:t>
            </w:r>
          </w:p>
        </w:tc>
      </w:tr>
      <w:tr w:rsidR="0059287B" w:rsidRPr="00615507" w14:paraId="339E306D" w14:textId="77777777" w:rsidTr="00297A94">
        <w:trPr>
          <w:cantSplit/>
        </w:trPr>
        <w:tc>
          <w:tcPr>
            <w:tcW w:w="1679" w:type="dxa"/>
            <w:vAlign w:val="center"/>
          </w:tcPr>
          <w:p w14:paraId="1D835994"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53104E71" w14:textId="77777777" w:rsidR="0059287B" w:rsidRPr="00235ADA" w:rsidRDefault="0059287B" w:rsidP="00AE5A99">
            <w:pPr>
              <w:tabs>
                <w:tab w:val="left" w:pos="567"/>
              </w:tabs>
              <w:jc w:val="both"/>
              <w:rPr>
                <w:rFonts w:cs="Times New Roman"/>
                <w:sz w:val="20"/>
              </w:rPr>
            </w:pPr>
            <w:r w:rsidRPr="00235ADA">
              <w:rPr>
                <w:rFonts w:cs="Times New Roman"/>
                <w:sz w:val="20"/>
              </w:rPr>
              <w:t>Uspješna promocija</w:t>
            </w:r>
            <w:r>
              <w:rPr>
                <w:rFonts w:cs="Times New Roman"/>
                <w:sz w:val="20"/>
              </w:rPr>
              <w:t>, revitalizacija i zaštita</w:t>
            </w:r>
            <w:r w:rsidRPr="00235ADA">
              <w:rPr>
                <w:rFonts w:cs="Times New Roman"/>
                <w:sz w:val="20"/>
              </w:rPr>
              <w:t xml:space="preserve"> kulturne i povijesne baštine</w:t>
            </w:r>
            <w:r>
              <w:rPr>
                <w:rFonts w:cs="Times New Roman"/>
                <w:sz w:val="20"/>
              </w:rPr>
              <w:t xml:space="preserve"> te prirodnih resursa</w:t>
            </w:r>
            <w:r w:rsidRPr="00235ADA">
              <w:rPr>
                <w:rFonts w:cs="Times New Roman"/>
                <w:sz w:val="20"/>
              </w:rPr>
              <w:t xml:space="preserve"> na temelju </w:t>
            </w:r>
            <w:r>
              <w:rPr>
                <w:rFonts w:cs="Times New Roman"/>
                <w:sz w:val="20"/>
              </w:rPr>
              <w:t xml:space="preserve">provedenih </w:t>
            </w:r>
            <w:r w:rsidRPr="00235ADA">
              <w:rPr>
                <w:rFonts w:cs="Times New Roman"/>
                <w:sz w:val="20"/>
              </w:rPr>
              <w:t>međuteritorijalnih i transnacionalnih aktivnosti.</w:t>
            </w:r>
          </w:p>
        </w:tc>
      </w:tr>
      <w:tr w:rsidR="0059287B" w:rsidRPr="00615507" w14:paraId="0A134581" w14:textId="77777777" w:rsidTr="00297A94">
        <w:trPr>
          <w:cantSplit/>
        </w:trPr>
        <w:tc>
          <w:tcPr>
            <w:tcW w:w="1679" w:type="dxa"/>
            <w:vAlign w:val="center"/>
          </w:tcPr>
          <w:p w14:paraId="56B4843D"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6641EC4D" w14:textId="77777777" w:rsidR="0059287B" w:rsidRPr="00E14BEE" w:rsidRDefault="0059287B" w:rsidP="00AE5A99">
            <w:pPr>
              <w:tabs>
                <w:tab w:val="left" w:pos="567"/>
              </w:tabs>
              <w:jc w:val="both"/>
              <w:rPr>
                <w:rFonts w:cs="Times New Roman"/>
                <w:sz w:val="20"/>
              </w:rPr>
            </w:pPr>
            <w:r w:rsidRPr="00E14BEE">
              <w:rPr>
                <w:rFonts w:cs="Times New Roman"/>
                <w:sz w:val="20"/>
              </w:rPr>
              <w:t>Broj realiziranih projekata suradnje, broj održanih radionica, tradicionalnih manifestacija, broj domaćih i stranih posjetitelja na području LAG-a, broj revitaliziranih</w:t>
            </w:r>
            <w:r>
              <w:rPr>
                <w:rFonts w:cs="Times New Roman"/>
                <w:sz w:val="20"/>
              </w:rPr>
              <w:t xml:space="preserve"> i zaštićenih</w:t>
            </w:r>
            <w:r w:rsidRPr="00E14BEE">
              <w:rPr>
                <w:rFonts w:cs="Times New Roman"/>
                <w:sz w:val="20"/>
              </w:rPr>
              <w:t xml:space="preserve"> objekata i lokaliteta, broj izrađenih studija</w:t>
            </w:r>
            <w:r>
              <w:rPr>
                <w:rFonts w:cs="Times New Roman"/>
                <w:sz w:val="20"/>
              </w:rPr>
              <w:t>.</w:t>
            </w:r>
          </w:p>
        </w:tc>
      </w:tr>
      <w:tr w:rsidR="0059287B" w:rsidRPr="00633FE1" w14:paraId="73C5221D" w14:textId="77777777" w:rsidTr="00297A94">
        <w:trPr>
          <w:cantSplit/>
        </w:trPr>
        <w:tc>
          <w:tcPr>
            <w:tcW w:w="1679" w:type="dxa"/>
            <w:vAlign w:val="center"/>
          </w:tcPr>
          <w:p w14:paraId="205E1F30"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55DF2630" w14:textId="77777777" w:rsidR="0059287B" w:rsidRDefault="0059287B" w:rsidP="00AE5A99">
            <w:pPr>
              <w:tabs>
                <w:tab w:val="left" w:pos="567"/>
              </w:tabs>
              <w:rPr>
                <w:rFonts w:cs="Times New Roman"/>
                <w:sz w:val="20"/>
              </w:rPr>
            </w:pPr>
            <w:r>
              <w:rPr>
                <w:rFonts w:cs="Times New Roman"/>
                <w:sz w:val="20"/>
              </w:rPr>
              <w:t>Lokalne akcijske grupe te lokalna javna i privatna partnerstva na ruralnom ili urbanom području koji provode neku vrstu lokalne  razvojne strategije unutar ili izvan EU.</w:t>
            </w:r>
          </w:p>
          <w:p w14:paraId="6CC8F0A7" w14:textId="55589D21" w:rsidR="0059287B" w:rsidRPr="00633FE1" w:rsidRDefault="0059287B" w:rsidP="00406246">
            <w:pPr>
              <w:tabs>
                <w:tab w:val="left" w:pos="567"/>
              </w:tabs>
              <w:rPr>
                <w:rFonts w:cs="Times New Roman"/>
                <w:sz w:val="20"/>
              </w:rPr>
            </w:pPr>
            <w:r>
              <w:rPr>
                <w:rFonts w:cs="Times New Roman"/>
                <w:sz w:val="20"/>
              </w:rPr>
              <w:t xml:space="preserve">Ostali uvjeti sukladno Pravilniku o provedbi Podmjere 19.2.  »Provedba operacija unutar CLLD </w:t>
            </w:r>
            <w:r w:rsidRPr="006E4A52">
              <w:rPr>
                <w:rFonts w:cs="Times New Roman"/>
                <w:sz w:val="20"/>
              </w:rPr>
              <w:t xml:space="preserve">strategije«, podmjere 19.3. »priprema i provedba aktivnosti suradnje </w:t>
            </w:r>
            <w:r w:rsidR="00406246">
              <w:rPr>
                <w:rFonts w:cs="Times New Roman"/>
                <w:sz w:val="20"/>
              </w:rPr>
              <w:t>LAG</w:t>
            </w:r>
            <w:r w:rsidRPr="006E4A52">
              <w:rPr>
                <w:rFonts w:cs="Times New Roman"/>
                <w:sz w:val="20"/>
              </w:rPr>
              <w:t>-a«  unutar mjere 19 »potpora lokalnom razvoju u okviru inicijative leader (</w:t>
            </w:r>
            <w:r w:rsidR="00406246">
              <w:rPr>
                <w:rFonts w:cs="Times New Roman"/>
                <w:sz w:val="20"/>
              </w:rPr>
              <w:t>CLLD</w:t>
            </w:r>
            <w:r w:rsidRPr="006E4A52">
              <w:rPr>
                <w:rFonts w:cs="Times New Roman"/>
                <w:sz w:val="20"/>
              </w:rPr>
              <w:t xml:space="preserve"> – lokalni razvoj pod vodstvom zajednice)«</w:t>
            </w:r>
            <w:r w:rsidR="00406246">
              <w:rPr>
                <w:rFonts w:cs="Times New Roman"/>
                <w:sz w:val="20"/>
              </w:rPr>
              <w:t>.</w:t>
            </w:r>
          </w:p>
        </w:tc>
      </w:tr>
      <w:tr w:rsidR="0059287B" w:rsidRPr="00800B62" w14:paraId="68C9DD87" w14:textId="77777777" w:rsidTr="00297A94">
        <w:trPr>
          <w:cantSplit/>
        </w:trPr>
        <w:tc>
          <w:tcPr>
            <w:tcW w:w="1679" w:type="dxa"/>
            <w:vAlign w:val="center"/>
          </w:tcPr>
          <w:p w14:paraId="6CBA9EA7"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4E657111"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C</w:t>
            </w:r>
            <w:r w:rsidRPr="00DE0A15">
              <w:rPr>
                <w:color w:val="000000"/>
                <w:sz w:val="20"/>
                <w:szCs w:val="20"/>
              </w:rPr>
              <w:t>ilj, tip ili tematsko područje planiranog projekta suradnje mora b</w:t>
            </w:r>
            <w:r>
              <w:rPr>
                <w:color w:val="000000"/>
                <w:sz w:val="20"/>
                <w:szCs w:val="20"/>
              </w:rPr>
              <w:t>iti opisano ili navedeno u LRS.</w:t>
            </w:r>
          </w:p>
          <w:p w14:paraId="24AF7185" w14:textId="77777777" w:rsidR="0059287B" w:rsidRPr="00DE0A15" w:rsidRDefault="0059287B" w:rsidP="00AE5A99">
            <w:pPr>
              <w:pStyle w:val="t-9-8"/>
              <w:spacing w:before="0" w:beforeAutospacing="0" w:after="0" w:afterAutospacing="0"/>
              <w:jc w:val="both"/>
              <w:rPr>
                <w:color w:val="000000"/>
                <w:sz w:val="20"/>
                <w:szCs w:val="20"/>
              </w:rPr>
            </w:pPr>
            <w:r>
              <w:rPr>
                <w:color w:val="000000"/>
                <w:sz w:val="20"/>
                <w:szCs w:val="20"/>
              </w:rPr>
              <w:t>U</w:t>
            </w:r>
            <w:r w:rsidRPr="00DE0A15">
              <w:rPr>
                <w:color w:val="000000"/>
                <w:sz w:val="20"/>
                <w:szCs w:val="20"/>
              </w:rPr>
              <w:t xml:space="preserve">pravno (izvršno) tijelo LAG- a mora donijeti odluku o pokretanju pripremnih aktivnosti za provedbu planiranog projekta suradnje u kojoj mora biti sadržan iznos koji je planiran za provedbu aktivnosti iz članka 41. ovog Pravilnika </w:t>
            </w:r>
          </w:p>
          <w:p w14:paraId="79A2B4B5"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P</w:t>
            </w:r>
            <w:r w:rsidRPr="00DE0A15">
              <w:rPr>
                <w:color w:val="000000"/>
                <w:sz w:val="20"/>
                <w:szCs w:val="20"/>
              </w:rPr>
              <w:t>ripremne aktivnosti provode se na području partnera koji pl</w:t>
            </w:r>
            <w:r>
              <w:rPr>
                <w:color w:val="000000"/>
                <w:sz w:val="20"/>
                <w:szCs w:val="20"/>
              </w:rPr>
              <w:t>aniraju sudjelovati u projektu</w:t>
            </w:r>
          </w:p>
          <w:p w14:paraId="71FB8933"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 xml:space="preserve">U </w:t>
            </w:r>
            <w:r w:rsidRPr="00DE0A15">
              <w:rPr>
                <w:color w:val="000000"/>
                <w:sz w:val="20"/>
                <w:szCs w:val="20"/>
              </w:rPr>
              <w:t>projektima suradnje koji se planiraju provoditi s partnerima izvan granica EU, prihvatljive su samo aktivnosti koje se odnose na ruralno područje</w:t>
            </w:r>
            <w:r>
              <w:rPr>
                <w:color w:val="000000"/>
                <w:sz w:val="20"/>
                <w:szCs w:val="20"/>
              </w:rPr>
              <w:t xml:space="preserve">. </w:t>
            </w:r>
          </w:p>
          <w:p w14:paraId="59CB56B2" w14:textId="77777777" w:rsidR="0059287B" w:rsidRPr="00800B62" w:rsidRDefault="0059287B" w:rsidP="00AE5A99">
            <w:pPr>
              <w:pStyle w:val="t-9-8"/>
              <w:spacing w:before="0" w:beforeAutospacing="0" w:after="0" w:afterAutospacing="0"/>
              <w:jc w:val="both"/>
              <w:rPr>
                <w:color w:val="000000"/>
                <w:sz w:val="20"/>
                <w:szCs w:val="20"/>
              </w:rPr>
            </w:pPr>
            <w:r>
              <w:rPr>
                <w:color w:val="000000"/>
                <w:sz w:val="20"/>
                <w:szCs w:val="20"/>
              </w:rPr>
              <w:t>Ostali uvjeti sukladno Pravilniku.</w:t>
            </w:r>
          </w:p>
        </w:tc>
      </w:tr>
      <w:tr w:rsidR="0059287B" w:rsidRPr="000F12E2" w14:paraId="53867DD8" w14:textId="77777777" w:rsidTr="00297A94">
        <w:trPr>
          <w:cantSplit/>
        </w:trPr>
        <w:tc>
          <w:tcPr>
            <w:tcW w:w="1679" w:type="dxa"/>
            <w:vAlign w:val="center"/>
          </w:tcPr>
          <w:p w14:paraId="23446F58"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13703AA5" w14:textId="77777777" w:rsidR="0059287B" w:rsidRPr="000F12E2" w:rsidRDefault="0059287B" w:rsidP="00AE5A99">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59287B" w:rsidRPr="00504D6D" w14:paraId="4F47BC6E" w14:textId="77777777" w:rsidTr="00297A94">
        <w:trPr>
          <w:cantSplit/>
        </w:trPr>
        <w:tc>
          <w:tcPr>
            <w:tcW w:w="1679" w:type="dxa"/>
            <w:vAlign w:val="center"/>
          </w:tcPr>
          <w:p w14:paraId="6996A042"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528EE72E" w14:textId="5934EDBA" w:rsidR="0059287B" w:rsidRPr="00504D6D" w:rsidRDefault="00BE15D7" w:rsidP="00BE15D7">
            <w:pPr>
              <w:pStyle w:val="t-9-8"/>
              <w:spacing w:before="0" w:beforeAutospacing="0"/>
              <w:jc w:val="both"/>
              <w:rPr>
                <w:color w:val="000000"/>
                <w:sz w:val="20"/>
                <w:szCs w:val="20"/>
              </w:rPr>
            </w:pPr>
            <w:r>
              <w:rPr>
                <w:sz w:val="20"/>
                <w:szCs w:val="20"/>
              </w:rPr>
              <w:t>Max.</w:t>
            </w:r>
            <w:r w:rsidR="009F4E44" w:rsidRPr="009F4E44">
              <w:rPr>
                <w:sz w:val="20"/>
                <w:szCs w:val="20"/>
              </w:rPr>
              <w:t xml:space="preserve"> </w:t>
            </w:r>
            <w:r>
              <w:rPr>
                <w:sz w:val="20"/>
                <w:szCs w:val="20"/>
              </w:rPr>
              <w:t>4</w:t>
            </w:r>
            <w:r w:rsidR="0059287B" w:rsidRPr="009F4E44">
              <w:rPr>
                <w:sz w:val="20"/>
                <w:szCs w:val="20"/>
              </w:rPr>
              <w:t>0.000,00 eura</w:t>
            </w:r>
          </w:p>
        </w:tc>
      </w:tr>
      <w:tr w:rsidR="0059287B" w:rsidRPr="00BD4547" w14:paraId="795FA673" w14:textId="77777777" w:rsidTr="00297A94">
        <w:trPr>
          <w:cantSplit/>
        </w:trPr>
        <w:tc>
          <w:tcPr>
            <w:tcW w:w="1679" w:type="dxa"/>
            <w:vAlign w:val="center"/>
          </w:tcPr>
          <w:p w14:paraId="0E14B74F"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4BC90207" w14:textId="056DF58D" w:rsidR="0059287B" w:rsidRPr="00BD4547" w:rsidRDefault="009F4E44" w:rsidP="00AE5A99">
            <w:pPr>
              <w:pStyle w:val="t-9-8"/>
              <w:spacing w:before="0" w:beforeAutospacing="0"/>
              <w:jc w:val="both"/>
              <w:rPr>
                <w:color w:val="000000"/>
                <w:sz w:val="20"/>
                <w:szCs w:val="20"/>
              </w:rPr>
            </w:pPr>
            <w:r w:rsidRPr="00BE15D7">
              <w:rPr>
                <w:sz w:val="20"/>
                <w:szCs w:val="20"/>
              </w:rPr>
              <w:t xml:space="preserve">Do </w:t>
            </w:r>
            <w:r w:rsidR="0059287B" w:rsidRPr="00BE15D7">
              <w:rPr>
                <w:sz w:val="20"/>
                <w:szCs w:val="20"/>
              </w:rPr>
              <w:t>100% ukupno prihvatljivih troškova.</w:t>
            </w:r>
          </w:p>
        </w:tc>
      </w:tr>
      <w:tr w:rsidR="0059287B" w:rsidRPr="00504D6D" w14:paraId="3E462DCF" w14:textId="77777777" w:rsidTr="00297A94">
        <w:trPr>
          <w:cantSplit/>
        </w:trPr>
        <w:tc>
          <w:tcPr>
            <w:tcW w:w="1679" w:type="dxa"/>
            <w:vAlign w:val="center"/>
          </w:tcPr>
          <w:p w14:paraId="658176CC"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32B7550A" w14:textId="35D4E883" w:rsidR="0059287B" w:rsidRPr="00504D6D" w:rsidRDefault="00BE15D7" w:rsidP="00BE15D7">
            <w:pPr>
              <w:pStyle w:val="t-9-8"/>
              <w:spacing w:before="0" w:beforeAutospacing="0"/>
              <w:jc w:val="both"/>
              <w:rPr>
                <w:color w:val="000000"/>
                <w:sz w:val="20"/>
                <w:szCs w:val="20"/>
              </w:rPr>
            </w:pPr>
            <w:r>
              <w:rPr>
                <w:color w:val="000000"/>
                <w:sz w:val="20"/>
                <w:szCs w:val="20"/>
              </w:rPr>
              <w:t>Do 4</w:t>
            </w:r>
            <w:r w:rsidR="009F4E44">
              <w:rPr>
                <w:color w:val="000000"/>
                <w:sz w:val="20"/>
                <w:szCs w:val="20"/>
              </w:rPr>
              <w:t xml:space="preserve">% </w:t>
            </w:r>
            <w:r w:rsidRPr="00BE15D7">
              <w:rPr>
                <w:color w:val="000000"/>
                <w:sz w:val="20"/>
                <w:szCs w:val="20"/>
              </w:rPr>
              <w:t xml:space="preserve">od </w:t>
            </w:r>
            <w:r>
              <w:rPr>
                <w:color w:val="000000"/>
                <w:sz w:val="20"/>
                <w:szCs w:val="20"/>
              </w:rPr>
              <w:t xml:space="preserve"> ukupno</w:t>
            </w:r>
            <w:r w:rsidRPr="00BE15D7">
              <w:rPr>
                <w:color w:val="000000"/>
                <w:sz w:val="20"/>
                <w:szCs w:val="20"/>
              </w:rPr>
              <w:t xml:space="preserve"> dodijeljenog iznosa u Podmjeri 19.2.</w:t>
            </w:r>
          </w:p>
        </w:tc>
      </w:tr>
      <w:tr w:rsidR="0059287B" w:rsidRPr="00AF177C" w14:paraId="1B94F5B3" w14:textId="77777777" w:rsidTr="00297A94">
        <w:trPr>
          <w:cantSplit/>
        </w:trPr>
        <w:tc>
          <w:tcPr>
            <w:tcW w:w="1679" w:type="dxa"/>
            <w:vAlign w:val="center"/>
          </w:tcPr>
          <w:p w14:paraId="25583B7D"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44EEE35B" w14:textId="7976C32D" w:rsidR="0059287B" w:rsidRPr="00AF177C" w:rsidRDefault="0059287B" w:rsidP="00BE15D7">
            <w:pPr>
              <w:pStyle w:val="t-9-8"/>
              <w:spacing w:before="0" w:beforeAutospacing="0"/>
              <w:jc w:val="both"/>
              <w:rPr>
                <w:color w:val="FF0000"/>
                <w:sz w:val="20"/>
                <w:szCs w:val="20"/>
              </w:rPr>
            </w:pPr>
            <w:r w:rsidRPr="00BE15D7">
              <w:rPr>
                <w:sz w:val="20"/>
                <w:szCs w:val="20"/>
              </w:rPr>
              <w:t xml:space="preserve">Vlastita sredstva </w:t>
            </w:r>
            <w:r w:rsidR="00BE15D7">
              <w:rPr>
                <w:sz w:val="20"/>
                <w:szCs w:val="20"/>
              </w:rPr>
              <w:t>LAG-a, i partnera</w:t>
            </w:r>
            <w:r w:rsidRPr="00BE15D7">
              <w:rPr>
                <w:sz w:val="20"/>
                <w:szCs w:val="20"/>
              </w:rPr>
              <w:t>.</w:t>
            </w:r>
          </w:p>
        </w:tc>
      </w:tr>
      <w:tr w:rsidR="00BE15D7" w:rsidRPr="00AF177C" w14:paraId="5C5B33F5" w14:textId="77777777" w:rsidTr="00297A94">
        <w:trPr>
          <w:cantSplit/>
        </w:trPr>
        <w:tc>
          <w:tcPr>
            <w:tcW w:w="1679" w:type="dxa"/>
            <w:vAlign w:val="center"/>
          </w:tcPr>
          <w:p w14:paraId="3CA28D20" w14:textId="3B4A2910" w:rsidR="00BE15D7" w:rsidRDefault="00BE15D7" w:rsidP="00BE15D7">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430CC7D6" w14:textId="27A60AA7" w:rsidR="00BE15D7" w:rsidRPr="00AF177C" w:rsidRDefault="00406246" w:rsidP="00BE15D7">
            <w:pPr>
              <w:pStyle w:val="t-9-8"/>
              <w:spacing w:before="0" w:beforeAutospacing="0"/>
              <w:jc w:val="both"/>
              <w:rPr>
                <w:color w:val="FF0000"/>
                <w:sz w:val="20"/>
                <w:szCs w:val="20"/>
              </w:rPr>
            </w:pPr>
            <w:r>
              <w:rPr>
                <w:sz w:val="20"/>
                <w:szCs w:val="20"/>
              </w:rPr>
              <w:t>LAG mora biti odabran unutar P</w:t>
            </w:r>
            <w:r w:rsidR="00BE15D7" w:rsidRPr="00CD0D46">
              <w:rPr>
                <w:sz w:val="20"/>
                <w:szCs w:val="20"/>
              </w:rPr>
              <w:t>odmjere 19.2. PRR-a 2014. – 2020. i ispunjavati kriterije dodjele sukladno tablici bodovanja Podmjere 19.3.</w:t>
            </w:r>
          </w:p>
        </w:tc>
      </w:tr>
      <w:tr w:rsidR="00BE15D7" w:rsidRPr="00AF177C" w14:paraId="6BF9BD69" w14:textId="77777777" w:rsidTr="00297A94">
        <w:trPr>
          <w:cantSplit/>
        </w:trPr>
        <w:tc>
          <w:tcPr>
            <w:tcW w:w="1679" w:type="dxa"/>
            <w:vAlign w:val="center"/>
          </w:tcPr>
          <w:p w14:paraId="31E52854" w14:textId="03AD4C15" w:rsidR="00BE15D7" w:rsidRDefault="00BE15D7" w:rsidP="00BE15D7">
            <w:pPr>
              <w:tabs>
                <w:tab w:val="left" w:pos="567"/>
              </w:tabs>
              <w:rPr>
                <w:rFonts w:cs="Times New Roman"/>
                <w:b/>
                <w:sz w:val="20"/>
              </w:rPr>
            </w:pPr>
            <w:r>
              <w:rPr>
                <w:rFonts w:cs="Times New Roman"/>
                <w:b/>
                <w:sz w:val="20"/>
              </w:rPr>
              <w:t>Horizontalna pitanja</w:t>
            </w:r>
          </w:p>
        </w:tc>
        <w:tc>
          <w:tcPr>
            <w:tcW w:w="7383" w:type="dxa"/>
            <w:gridSpan w:val="3"/>
            <w:vAlign w:val="center"/>
          </w:tcPr>
          <w:p w14:paraId="3F48EEB0" w14:textId="52AE190C" w:rsidR="00BE15D7" w:rsidRPr="00AF177C" w:rsidRDefault="00BE15D7" w:rsidP="00BE15D7">
            <w:pPr>
              <w:pStyle w:val="t-9-8"/>
              <w:spacing w:before="0" w:beforeAutospacing="0"/>
              <w:jc w:val="both"/>
              <w:rPr>
                <w:color w:val="FF0000"/>
                <w:sz w:val="20"/>
                <w:szCs w:val="20"/>
              </w:rPr>
            </w:pPr>
            <w:r>
              <w:rPr>
                <w:sz w:val="20"/>
              </w:rPr>
              <w:t xml:space="preserve">Inovacije (pružanje novih usluga, novih znanja). Utjecaj na klimatske promjene. </w:t>
            </w:r>
            <w:r w:rsidRPr="00C47441">
              <w:rPr>
                <w:sz w:val="20"/>
              </w:rPr>
              <w:t>Doprinos stvaranju novih radnih mjesta</w:t>
            </w:r>
            <w:r>
              <w:rPr>
                <w:sz w:val="20"/>
              </w:rPr>
              <w:t>.</w:t>
            </w:r>
            <w:r w:rsidRPr="00C47441">
              <w:rPr>
                <w:sz w:val="20"/>
              </w:rPr>
              <w:t xml:space="preserve"> </w:t>
            </w:r>
            <w:r>
              <w:rPr>
                <w:sz w:val="20"/>
              </w:rPr>
              <w:t xml:space="preserve"> </w:t>
            </w:r>
          </w:p>
        </w:tc>
      </w:tr>
    </w:tbl>
    <w:p w14:paraId="66E45F6D" w14:textId="77777777" w:rsidR="0059287B" w:rsidRDefault="0059287B" w:rsidP="0059287B"/>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779EFE51" w14:textId="77777777" w:rsidTr="00F374F8">
        <w:trPr>
          <w:cantSplit/>
          <w:trHeight w:val="412"/>
        </w:trPr>
        <w:tc>
          <w:tcPr>
            <w:tcW w:w="1679" w:type="dxa"/>
            <w:shd w:val="clear" w:color="auto" w:fill="FABF8F" w:themeFill="accent6" w:themeFillTint="99"/>
            <w:vAlign w:val="center"/>
          </w:tcPr>
          <w:p w14:paraId="622DC338" w14:textId="77777777" w:rsidR="0059287B" w:rsidRPr="00633FE1" w:rsidRDefault="0059287B" w:rsidP="00AE5A99">
            <w:pPr>
              <w:tabs>
                <w:tab w:val="left" w:pos="567"/>
              </w:tabs>
              <w:rPr>
                <w:rFonts w:cs="Times New Roman"/>
                <w:b/>
                <w:sz w:val="20"/>
              </w:rPr>
            </w:pPr>
            <w:r>
              <w:lastRenderedPageBreak/>
              <w:br w:type="page"/>
            </w:r>
            <w:r w:rsidRPr="00633FE1">
              <w:rPr>
                <w:rFonts w:cs="Times New Roman"/>
                <w:b/>
                <w:sz w:val="20"/>
              </w:rPr>
              <w:t>Strateški cilj</w:t>
            </w:r>
          </w:p>
        </w:tc>
        <w:tc>
          <w:tcPr>
            <w:tcW w:w="7383" w:type="dxa"/>
            <w:gridSpan w:val="3"/>
            <w:shd w:val="clear" w:color="auto" w:fill="FABF8F" w:themeFill="accent6" w:themeFillTint="99"/>
            <w:vAlign w:val="center"/>
          </w:tcPr>
          <w:p w14:paraId="10A72765" w14:textId="77777777" w:rsidR="0059287B" w:rsidRPr="00633FE1" w:rsidRDefault="0059287B" w:rsidP="00AE5A99">
            <w:pPr>
              <w:tabs>
                <w:tab w:val="left" w:pos="567"/>
              </w:tabs>
              <w:rPr>
                <w:rFonts w:cs="Times New Roman"/>
                <w:sz w:val="20"/>
              </w:rPr>
            </w:pPr>
            <w:r>
              <w:rPr>
                <w:rFonts w:cs="Times New Roman"/>
                <w:sz w:val="20"/>
              </w:rPr>
              <w:t xml:space="preserve">3. </w:t>
            </w:r>
            <w:r w:rsidRPr="00F41113">
              <w:rPr>
                <w:rFonts w:cs="Times New Roman"/>
                <w:sz w:val="20"/>
              </w:rPr>
              <w:t>Zaštita okoliša, prirodne i kulturne baštine, energetska učinkovitost i racionalno korištenje prirodnih resursa te upotreba obnovljivih izvora energije</w:t>
            </w:r>
          </w:p>
        </w:tc>
      </w:tr>
      <w:tr w:rsidR="0059287B" w:rsidRPr="00633FE1" w14:paraId="624EF1BC" w14:textId="77777777" w:rsidTr="00F374F8">
        <w:trPr>
          <w:cantSplit/>
        </w:trPr>
        <w:tc>
          <w:tcPr>
            <w:tcW w:w="1679" w:type="dxa"/>
            <w:shd w:val="clear" w:color="auto" w:fill="EEECE1" w:themeFill="background2"/>
            <w:vAlign w:val="center"/>
          </w:tcPr>
          <w:p w14:paraId="298F6536"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7D2A7EC9" w14:textId="77777777" w:rsidR="0059287B" w:rsidRPr="00851E58" w:rsidRDefault="0059287B" w:rsidP="00AE5A99">
            <w:pPr>
              <w:tabs>
                <w:tab w:val="left" w:pos="567"/>
              </w:tabs>
              <w:rPr>
                <w:rFonts w:cs="Times New Roman"/>
                <w:sz w:val="20"/>
              </w:rPr>
            </w:pPr>
            <w:r w:rsidRPr="00851E58">
              <w:rPr>
                <w:rFonts w:cs="Times New Roman"/>
                <w:sz w:val="20"/>
              </w:rPr>
              <w:t>3.2.   Zaštita okoliša i krajobraznih posebnosti područja u ruralnom razvoju područja</w:t>
            </w:r>
          </w:p>
        </w:tc>
      </w:tr>
      <w:tr w:rsidR="0059287B" w:rsidRPr="00633FE1" w14:paraId="5E715AE3" w14:textId="77777777" w:rsidTr="00F374F8">
        <w:trPr>
          <w:cantSplit/>
        </w:trPr>
        <w:tc>
          <w:tcPr>
            <w:tcW w:w="1679" w:type="dxa"/>
            <w:vAlign w:val="center"/>
          </w:tcPr>
          <w:p w14:paraId="099C97EF"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577D6F1C" w14:textId="77777777" w:rsidR="0059287B" w:rsidRPr="003B03C9" w:rsidRDefault="0059287B" w:rsidP="00AE5A99">
            <w:pPr>
              <w:tabs>
                <w:tab w:val="left" w:pos="567"/>
              </w:tabs>
              <w:rPr>
                <w:rFonts w:cs="Times New Roman"/>
                <w:sz w:val="20"/>
              </w:rPr>
            </w:pPr>
            <w:r>
              <w:rPr>
                <w:rFonts w:cs="Times New Roman"/>
                <w:sz w:val="20"/>
              </w:rPr>
              <w:t>4/4B</w:t>
            </w:r>
          </w:p>
        </w:tc>
        <w:tc>
          <w:tcPr>
            <w:tcW w:w="2268" w:type="dxa"/>
            <w:vAlign w:val="center"/>
          </w:tcPr>
          <w:p w14:paraId="021C635C"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161C8043" w14:textId="77777777" w:rsidR="0059287B" w:rsidRPr="00633FE1" w:rsidRDefault="0059287B" w:rsidP="00AE5A99">
            <w:pPr>
              <w:tabs>
                <w:tab w:val="left" w:pos="567"/>
              </w:tabs>
              <w:rPr>
                <w:rFonts w:cs="Times New Roman"/>
                <w:sz w:val="20"/>
              </w:rPr>
            </w:pPr>
            <w:r>
              <w:rPr>
                <w:rFonts w:cs="Times New Roman"/>
                <w:sz w:val="20"/>
              </w:rPr>
              <w:t xml:space="preserve">M08 – Ulaganja u razvoj šumskih područja i poboljšanje održivosti šuma </w:t>
            </w:r>
          </w:p>
        </w:tc>
      </w:tr>
      <w:tr w:rsidR="0059287B" w:rsidRPr="00633FE1" w14:paraId="240C43CB" w14:textId="77777777" w:rsidTr="00F374F8">
        <w:trPr>
          <w:cantSplit/>
        </w:trPr>
        <w:tc>
          <w:tcPr>
            <w:tcW w:w="1679" w:type="dxa"/>
            <w:shd w:val="clear" w:color="auto" w:fill="B2A1C7" w:themeFill="accent4" w:themeFillTint="99"/>
            <w:vAlign w:val="center"/>
          </w:tcPr>
          <w:p w14:paraId="3DB8B16C"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717B58D8" w14:textId="77777777" w:rsidR="0059287B" w:rsidRPr="00633FE1" w:rsidRDefault="0059287B" w:rsidP="00AE5A99">
            <w:pPr>
              <w:tabs>
                <w:tab w:val="left" w:pos="567"/>
              </w:tabs>
              <w:rPr>
                <w:rFonts w:cs="Times New Roman"/>
                <w:sz w:val="20"/>
              </w:rPr>
            </w:pPr>
            <w:r>
              <w:rPr>
                <w:rFonts w:cs="Times New Roman"/>
                <w:sz w:val="20"/>
              </w:rPr>
              <w:t xml:space="preserve">3.2.1. </w:t>
            </w:r>
            <w:r w:rsidRPr="003336FF">
              <w:rPr>
                <w:rFonts w:cs="Times New Roman"/>
                <w:sz w:val="20"/>
              </w:rPr>
              <w:t>Uspostava i uređenje poučnih staza, vidikovaca i ostale manje infrastrukture</w:t>
            </w:r>
          </w:p>
        </w:tc>
      </w:tr>
      <w:tr w:rsidR="0059287B" w:rsidRPr="00F70EAC" w14:paraId="5D0CC3C0" w14:textId="77777777" w:rsidTr="00F374F8">
        <w:trPr>
          <w:cantSplit/>
        </w:trPr>
        <w:tc>
          <w:tcPr>
            <w:tcW w:w="1679" w:type="dxa"/>
            <w:vAlign w:val="center"/>
          </w:tcPr>
          <w:p w14:paraId="059176D3"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38883958" w14:textId="77777777" w:rsidR="0059287B" w:rsidRPr="009E4853" w:rsidRDefault="0059287B" w:rsidP="00AE5A99">
            <w:pPr>
              <w:tabs>
                <w:tab w:val="left" w:pos="567"/>
              </w:tabs>
              <w:jc w:val="both"/>
              <w:rPr>
                <w:rFonts w:cs="Times New Roman"/>
                <w:sz w:val="20"/>
              </w:rPr>
            </w:pPr>
            <w:r w:rsidRPr="009E4853">
              <w:rPr>
                <w:rFonts w:cs="Times New Roman"/>
                <w:sz w:val="20"/>
              </w:rPr>
              <w:t>Doprinijeti zaštiti krajobraznih NATURA 2000 područja LAG-a Vuka - Dunav restauracijom i uređenjem određenih lokaliteta.</w:t>
            </w:r>
          </w:p>
        </w:tc>
      </w:tr>
      <w:tr w:rsidR="0059287B" w:rsidRPr="00F70EAC" w14:paraId="6EC85B06" w14:textId="77777777" w:rsidTr="00F374F8">
        <w:trPr>
          <w:cantSplit/>
        </w:trPr>
        <w:tc>
          <w:tcPr>
            <w:tcW w:w="1679" w:type="dxa"/>
            <w:vAlign w:val="center"/>
          </w:tcPr>
          <w:p w14:paraId="4DBE9456"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234D7D30" w14:textId="77777777" w:rsidR="0059287B" w:rsidRPr="009E4853" w:rsidRDefault="0059287B" w:rsidP="00AE5A99">
            <w:pPr>
              <w:tabs>
                <w:tab w:val="left" w:pos="567"/>
              </w:tabs>
              <w:jc w:val="both"/>
              <w:rPr>
                <w:rFonts w:cs="Times New Roman"/>
                <w:sz w:val="20"/>
              </w:rPr>
            </w:pPr>
            <w:r w:rsidRPr="009E4853">
              <w:rPr>
                <w:rFonts w:cs="Times New Roman"/>
                <w:sz w:val="20"/>
              </w:rPr>
              <w:t>Na temelju analize LAG-a Vuka - Dunav evidentirana su NATURA 2000 područja, točnije kategorije značajni krajobraz i spomenik parkovne arhitekture. Uočena je potreba za restauracijom ovih područja, održivim gospodarenjem te očuvanjem i povećanjem bioraznolikosti i zaštite krajobraznih posebnosti područja, čemu pridonosi provedba ove operacije.</w:t>
            </w:r>
            <w:r>
              <w:rPr>
                <w:rFonts w:cs="Times New Roman"/>
                <w:sz w:val="20"/>
              </w:rPr>
              <w:t xml:space="preserve"> Zaštitom i očuvanjem bioraznolikosti i krajobraznih posebnosti doprinosi se zaštii okoliša te prirodnih resursa i kulturne baštine općenito, čime se ujedno stvara pozitivna slika područja LAG-a i jača njegov identitet i unaprjeđuju životni uvjeti.</w:t>
            </w:r>
          </w:p>
        </w:tc>
      </w:tr>
      <w:tr w:rsidR="0059287B" w:rsidRPr="00615507" w14:paraId="6E014486" w14:textId="77777777" w:rsidTr="00F374F8">
        <w:trPr>
          <w:cantSplit/>
        </w:trPr>
        <w:tc>
          <w:tcPr>
            <w:tcW w:w="1679" w:type="dxa"/>
            <w:vAlign w:val="center"/>
          </w:tcPr>
          <w:p w14:paraId="1758E50D"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4857DE8B" w14:textId="77777777" w:rsidR="0059287B" w:rsidRPr="009E4853" w:rsidRDefault="0059287B" w:rsidP="00AE5A99">
            <w:pPr>
              <w:tabs>
                <w:tab w:val="left" w:pos="567"/>
              </w:tabs>
              <w:rPr>
                <w:rFonts w:cs="Times New Roman"/>
                <w:sz w:val="20"/>
              </w:rPr>
            </w:pPr>
            <w:r w:rsidRPr="009E4853">
              <w:rPr>
                <w:rFonts w:cs="Times New Roman"/>
                <w:sz w:val="20"/>
              </w:rPr>
              <w:t>Očuvana krajobrazna posebnost, bioraznolikost i ojačan identite područja LAG-a Vuka – Dunav.</w:t>
            </w:r>
          </w:p>
        </w:tc>
      </w:tr>
      <w:tr w:rsidR="0059287B" w:rsidRPr="00615507" w14:paraId="5915D65E" w14:textId="77777777" w:rsidTr="00F374F8">
        <w:trPr>
          <w:cantSplit/>
        </w:trPr>
        <w:tc>
          <w:tcPr>
            <w:tcW w:w="1679" w:type="dxa"/>
            <w:vAlign w:val="center"/>
          </w:tcPr>
          <w:p w14:paraId="41AEB434"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6643FB8A" w14:textId="6A7A1A2C" w:rsidR="0059287B" w:rsidRPr="009E4853" w:rsidRDefault="0059287B" w:rsidP="002C6FB7">
            <w:pPr>
              <w:tabs>
                <w:tab w:val="left" w:pos="567"/>
              </w:tabs>
              <w:jc w:val="both"/>
              <w:rPr>
                <w:rFonts w:cs="Times New Roman"/>
                <w:sz w:val="20"/>
              </w:rPr>
            </w:pPr>
            <w:r w:rsidRPr="009E4853">
              <w:rPr>
                <w:rFonts w:cs="Times New Roman"/>
                <w:sz w:val="20"/>
              </w:rPr>
              <w:t>Broj i dužina</w:t>
            </w:r>
            <w:r w:rsidR="002C6FB7">
              <w:t xml:space="preserve"> </w:t>
            </w:r>
            <w:r w:rsidR="002C6FB7" w:rsidRPr="002C6FB7">
              <w:rPr>
                <w:rFonts w:cs="Times New Roman"/>
                <w:sz w:val="20"/>
              </w:rPr>
              <w:t>male infrastrukture</w:t>
            </w:r>
            <w:r w:rsidR="002C6FB7">
              <w:rPr>
                <w:rFonts w:cs="Times New Roman"/>
                <w:sz w:val="20"/>
              </w:rPr>
              <w:t>, broj posjetitelja, površina obuhvaćenog NATURA područja.</w:t>
            </w:r>
          </w:p>
        </w:tc>
      </w:tr>
      <w:tr w:rsidR="0059287B" w:rsidRPr="00633FE1" w14:paraId="248D5E98" w14:textId="77777777" w:rsidTr="00F374F8">
        <w:trPr>
          <w:cantSplit/>
        </w:trPr>
        <w:tc>
          <w:tcPr>
            <w:tcW w:w="1679" w:type="dxa"/>
            <w:vAlign w:val="center"/>
          </w:tcPr>
          <w:p w14:paraId="35CDA9F1"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2DFD5B91" w14:textId="77777777" w:rsidR="0059287B" w:rsidRPr="00AE5017" w:rsidRDefault="0059287B" w:rsidP="00AE5A99">
            <w:pPr>
              <w:tabs>
                <w:tab w:val="left" w:pos="567"/>
              </w:tabs>
              <w:rPr>
                <w:rFonts w:cs="Times New Roman"/>
                <w:sz w:val="20"/>
              </w:rPr>
            </w:pPr>
            <w:r w:rsidRPr="00AE5017">
              <w:rPr>
                <w:rFonts w:cs="Times New Roman"/>
                <w:sz w:val="20"/>
              </w:rPr>
              <w:t>Šumoposjednici, trgovačka društva i druge pravne osobe koje sukladno Zakonu o šumama gospodare šumama i šu</w:t>
            </w:r>
            <w:r>
              <w:rPr>
                <w:rFonts w:cs="Times New Roman"/>
                <w:sz w:val="20"/>
              </w:rPr>
              <w:t>mskim zemljištima u vlasništvu R</w:t>
            </w:r>
            <w:r w:rsidRPr="00AE5017">
              <w:rPr>
                <w:rFonts w:cs="Times New Roman"/>
                <w:sz w:val="20"/>
              </w:rPr>
              <w:t>epublike Hrvatske, udruženje šumoposjednika.</w:t>
            </w:r>
          </w:p>
          <w:p w14:paraId="6BAE9B6C" w14:textId="60F57A8B" w:rsidR="0059287B" w:rsidRPr="00633FE1" w:rsidRDefault="0059287B" w:rsidP="00F374F8">
            <w:pPr>
              <w:tabs>
                <w:tab w:val="left" w:pos="567"/>
              </w:tabs>
              <w:rPr>
                <w:rFonts w:cs="Times New Roman"/>
                <w:sz w:val="20"/>
              </w:rPr>
            </w:pPr>
            <w:r>
              <w:rPr>
                <w:rFonts w:cs="Times New Roman"/>
                <w:sz w:val="20"/>
              </w:rPr>
              <w:t>Ostali uvjeti sukladno Pravilniku o</w:t>
            </w:r>
            <w:r w:rsidR="00F374F8">
              <w:rPr>
                <w:rFonts w:cs="Times New Roman"/>
                <w:sz w:val="20"/>
              </w:rPr>
              <w:t xml:space="preserve"> </w:t>
            </w:r>
            <w:r>
              <w:rPr>
                <w:rFonts w:cs="Times New Roman"/>
                <w:sz w:val="20"/>
              </w:rPr>
              <w:t>provedbi Mjere M08 „U</w:t>
            </w:r>
            <w:r w:rsidRPr="007E7988">
              <w:rPr>
                <w:rFonts w:cs="Times New Roman"/>
                <w:sz w:val="20"/>
              </w:rPr>
              <w:t>laganja u razvoj šumskih područja i</w:t>
            </w:r>
            <w:r>
              <w:rPr>
                <w:rFonts w:cs="Times New Roman"/>
                <w:sz w:val="20"/>
              </w:rPr>
              <w:t xml:space="preserve"> poboljšanje održivosti šuma“, Podmjere 8.5. „U</w:t>
            </w:r>
            <w:r w:rsidRPr="007E7988">
              <w:rPr>
                <w:rFonts w:cs="Times New Roman"/>
                <w:sz w:val="20"/>
              </w:rPr>
              <w:t>laganja u poboljšanje otpornosti i okolišne vrij</w:t>
            </w:r>
            <w:r>
              <w:rPr>
                <w:rFonts w:cs="Times New Roman"/>
                <w:sz w:val="20"/>
              </w:rPr>
              <w:t>ednosti šumskih ekosustava (dalje u tekstu Pravilnik).</w:t>
            </w:r>
          </w:p>
        </w:tc>
      </w:tr>
      <w:tr w:rsidR="0059287B" w:rsidRPr="00800B62" w14:paraId="4E322F30" w14:textId="77777777" w:rsidTr="00F374F8">
        <w:trPr>
          <w:cantSplit/>
        </w:trPr>
        <w:tc>
          <w:tcPr>
            <w:tcW w:w="1679" w:type="dxa"/>
            <w:vAlign w:val="center"/>
          </w:tcPr>
          <w:p w14:paraId="5E72B779"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71F57705" w14:textId="77777777" w:rsidR="0059287B" w:rsidRDefault="0059287B" w:rsidP="00AE5A99">
            <w:pPr>
              <w:pStyle w:val="t-9-8"/>
              <w:spacing w:before="0" w:beforeAutospacing="0" w:after="0" w:afterAutospacing="0"/>
              <w:jc w:val="both"/>
              <w:rPr>
                <w:color w:val="000000"/>
                <w:sz w:val="20"/>
                <w:szCs w:val="20"/>
              </w:rPr>
            </w:pPr>
            <w:r>
              <w:rPr>
                <w:color w:val="000000"/>
                <w:sz w:val="20"/>
                <w:szCs w:val="20"/>
              </w:rPr>
              <w:t>K</w:t>
            </w:r>
            <w:r w:rsidRPr="00854A19">
              <w:rPr>
                <w:color w:val="000000"/>
                <w:sz w:val="20"/>
                <w:szCs w:val="20"/>
              </w:rPr>
              <w:t xml:space="preserve">orisnik je dužan dostaviti presliku rješenja nadležnog tijela kojim je odobren šumskogospodarski plan ili potvrdu Savjetodavne službe kojom je odobren jednakovrijedni instrument s kojim </w:t>
            </w:r>
            <w:r>
              <w:rPr>
                <w:color w:val="000000"/>
                <w:sz w:val="20"/>
                <w:szCs w:val="20"/>
              </w:rPr>
              <w:t>je predmetno ulaganje usklađeno.</w:t>
            </w:r>
          </w:p>
          <w:p w14:paraId="70E3E164" w14:textId="77777777" w:rsidR="0059287B" w:rsidRDefault="0059287B" w:rsidP="00AE5A99">
            <w:pPr>
              <w:pStyle w:val="t-9-8"/>
              <w:spacing w:before="0" w:beforeAutospacing="0" w:after="0" w:afterAutospacing="0"/>
              <w:jc w:val="both"/>
              <w:rPr>
                <w:color w:val="000000"/>
                <w:sz w:val="20"/>
                <w:szCs w:val="20"/>
              </w:rPr>
            </w:pPr>
            <w:r w:rsidRPr="00854A19">
              <w:rPr>
                <w:color w:val="000000"/>
                <w:sz w:val="20"/>
                <w:szCs w:val="20"/>
              </w:rPr>
              <w:t>Ukoliko je podnositelj Zahtjeva za potporu šumoposjednik, mora biti upisan u Upisnik šumoposjednika. Kod zajedničkih projekata, svi šumoposjednici koji sudjeluju u zajedničkom projektu moraju biti upisani u Upisnik šumoposjednika.</w:t>
            </w:r>
          </w:p>
          <w:p w14:paraId="714AACCA" w14:textId="77777777" w:rsidR="0059287B" w:rsidRDefault="0059287B" w:rsidP="00AE5A99">
            <w:pPr>
              <w:pStyle w:val="t-9-8"/>
              <w:spacing w:before="0" w:beforeAutospacing="0" w:after="0" w:afterAutospacing="0"/>
              <w:jc w:val="both"/>
              <w:rPr>
                <w:color w:val="000000"/>
                <w:sz w:val="20"/>
                <w:szCs w:val="20"/>
              </w:rPr>
            </w:pPr>
            <w:r w:rsidRPr="00854A19">
              <w:rPr>
                <w:color w:val="000000"/>
                <w:sz w:val="20"/>
                <w:szCs w:val="20"/>
              </w:rPr>
              <w:t>Ukoliko je podnositelj Zahtjeva za potporu udruga šumoposjednika/šumovlasnika, mora biti registrirana sukladno nacionalnom zakonodavstvu, a svi šumoposjednici koji su uključeni u projekt moraju biti upisani u Upisnik šumoposjednika.</w:t>
            </w:r>
          </w:p>
          <w:p w14:paraId="58D3BE23" w14:textId="77777777" w:rsidR="0059287B" w:rsidRPr="00800B62" w:rsidRDefault="0059287B" w:rsidP="00AE5A99">
            <w:pPr>
              <w:pStyle w:val="t-9-8"/>
              <w:spacing w:before="0" w:beforeAutospacing="0" w:after="0" w:afterAutospacing="0"/>
              <w:jc w:val="both"/>
              <w:rPr>
                <w:color w:val="000000"/>
                <w:sz w:val="20"/>
                <w:szCs w:val="20"/>
              </w:rPr>
            </w:pPr>
            <w:r>
              <w:rPr>
                <w:color w:val="000000"/>
                <w:sz w:val="20"/>
                <w:szCs w:val="20"/>
              </w:rPr>
              <w:t>Ostali uvjeti sukladno Pravilniku.</w:t>
            </w:r>
          </w:p>
        </w:tc>
      </w:tr>
      <w:tr w:rsidR="0059287B" w:rsidRPr="000F12E2" w14:paraId="383E5177" w14:textId="77777777" w:rsidTr="00F374F8">
        <w:trPr>
          <w:cantSplit/>
        </w:trPr>
        <w:tc>
          <w:tcPr>
            <w:tcW w:w="1679" w:type="dxa"/>
            <w:vAlign w:val="center"/>
          </w:tcPr>
          <w:p w14:paraId="7649228B"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6EBF3417" w14:textId="77777777" w:rsidR="0059287B" w:rsidRPr="000F12E2" w:rsidRDefault="0059287B" w:rsidP="00AE5A99">
            <w:pPr>
              <w:pStyle w:val="t-9-8"/>
              <w:jc w:val="both"/>
              <w:rPr>
                <w:color w:val="000000"/>
                <w:sz w:val="20"/>
                <w:szCs w:val="20"/>
              </w:rPr>
            </w:pPr>
            <w:r w:rsidRPr="00E70AE1">
              <w:rPr>
                <w:color w:val="000000"/>
                <w:sz w:val="20"/>
                <w:szCs w:val="20"/>
              </w:rPr>
              <w:t>Prihvatljivi i neprihvatljivi troškovi sukladni su troškovima navedenima u</w:t>
            </w:r>
            <w:r>
              <w:rPr>
                <w:sz w:val="20"/>
                <w:szCs w:val="20"/>
              </w:rPr>
              <w:t xml:space="preserve"> Pravilniku.</w:t>
            </w:r>
          </w:p>
        </w:tc>
      </w:tr>
      <w:tr w:rsidR="0059287B" w:rsidRPr="00504D6D" w14:paraId="3CE2C07F" w14:textId="77777777" w:rsidTr="00F374F8">
        <w:trPr>
          <w:cantSplit/>
        </w:trPr>
        <w:tc>
          <w:tcPr>
            <w:tcW w:w="1679" w:type="dxa"/>
            <w:vAlign w:val="center"/>
          </w:tcPr>
          <w:p w14:paraId="49C8067D"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19ADD576" w14:textId="5F63B33E" w:rsidR="0059287B" w:rsidRPr="00F81998" w:rsidRDefault="0059287B" w:rsidP="00F374F8">
            <w:pPr>
              <w:pStyle w:val="t-9-8"/>
              <w:spacing w:before="0" w:beforeAutospacing="0"/>
              <w:jc w:val="both"/>
              <w:rPr>
                <w:color w:val="FF0000"/>
                <w:sz w:val="20"/>
                <w:szCs w:val="20"/>
              </w:rPr>
            </w:pPr>
            <w:r w:rsidRPr="00F374F8">
              <w:rPr>
                <w:sz w:val="20"/>
                <w:szCs w:val="20"/>
              </w:rPr>
              <w:t>5.000,00</w:t>
            </w:r>
            <w:r w:rsidR="00F374F8" w:rsidRPr="00F374F8">
              <w:rPr>
                <w:sz w:val="20"/>
                <w:szCs w:val="20"/>
              </w:rPr>
              <w:t xml:space="preserve"> – </w:t>
            </w:r>
            <w:r w:rsidR="00F374F8">
              <w:rPr>
                <w:sz w:val="20"/>
                <w:szCs w:val="20"/>
              </w:rPr>
              <w:t>35</w:t>
            </w:r>
            <w:r w:rsidR="00F374F8" w:rsidRPr="00F374F8">
              <w:rPr>
                <w:sz w:val="20"/>
                <w:szCs w:val="20"/>
              </w:rPr>
              <w:t>.000,00</w:t>
            </w:r>
            <w:r w:rsidRPr="00F374F8">
              <w:rPr>
                <w:sz w:val="20"/>
                <w:szCs w:val="20"/>
              </w:rPr>
              <w:t xml:space="preserve"> EUR</w:t>
            </w:r>
          </w:p>
        </w:tc>
      </w:tr>
      <w:tr w:rsidR="0059287B" w:rsidRPr="00BD4547" w14:paraId="536BE49D" w14:textId="77777777" w:rsidTr="00F374F8">
        <w:trPr>
          <w:cantSplit/>
        </w:trPr>
        <w:tc>
          <w:tcPr>
            <w:tcW w:w="1679" w:type="dxa"/>
            <w:vAlign w:val="center"/>
          </w:tcPr>
          <w:p w14:paraId="61FF9D8E"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264C2D20" w14:textId="77777777" w:rsidR="0059287B" w:rsidRPr="00F81998" w:rsidRDefault="0059287B" w:rsidP="00AE5A99">
            <w:pPr>
              <w:pStyle w:val="t-9-8"/>
              <w:spacing w:before="0" w:beforeAutospacing="0"/>
              <w:jc w:val="both"/>
              <w:rPr>
                <w:color w:val="FF0000"/>
                <w:sz w:val="20"/>
                <w:szCs w:val="20"/>
              </w:rPr>
            </w:pPr>
            <w:r w:rsidRPr="00F374F8">
              <w:rPr>
                <w:sz w:val="20"/>
                <w:szCs w:val="20"/>
              </w:rPr>
              <w:t>Do 100% ukupno prihvatljivih troškova.</w:t>
            </w:r>
          </w:p>
        </w:tc>
      </w:tr>
      <w:tr w:rsidR="0059287B" w:rsidRPr="00504D6D" w14:paraId="345315F9" w14:textId="77777777" w:rsidTr="00F374F8">
        <w:trPr>
          <w:cantSplit/>
        </w:trPr>
        <w:tc>
          <w:tcPr>
            <w:tcW w:w="1679" w:type="dxa"/>
            <w:vAlign w:val="center"/>
          </w:tcPr>
          <w:p w14:paraId="6D2E3984"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21617F08" w14:textId="6B8B514E" w:rsidR="0059287B" w:rsidRPr="00504D6D" w:rsidRDefault="00E417BA" w:rsidP="00AE5A99">
            <w:pPr>
              <w:pStyle w:val="t-9-8"/>
              <w:spacing w:before="0" w:beforeAutospacing="0"/>
              <w:jc w:val="both"/>
              <w:rPr>
                <w:color w:val="000000"/>
                <w:sz w:val="20"/>
                <w:szCs w:val="20"/>
              </w:rPr>
            </w:pPr>
            <w:r>
              <w:rPr>
                <w:color w:val="000000"/>
                <w:sz w:val="20"/>
                <w:szCs w:val="20"/>
              </w:rPr>
              <w:t>2</w:t>
            </w:r>
            <w:r w:rsidR="008B3F20">
              <w:rPr>
                <w:color w:val="000000"/>
                <w:sz w:val="20"/>
                <w:szCs w:val="20"/>
              </w:rPr>
              <w:t>,7</w:t>
            </w:r>
            <w:r w:rsidR="00F374F8">
              <w:rPr>
                <w:color w:val="000000"/>
                <w:sz w:val="20"/>
                <w:szCs w:val="20"/>
              </w:rPr>
              <w:t>%</w:t>
            </w:r>
          </w:p>
        </w:tc>
      </w:tr>
      <w:tr w:rsidR="0059287B" w:rsidRPr="00AF177C" w14:paraId="38FB9CA8" w14:textId="77777777" w:rsidTr="00F374F8">
        <w:trPr>
          <w:cantSplit/>
        </w:trPr>
        <w:tc>
          <w:tcPr>
            <w:tcW w:w="1679" w:type="dxa"/>
            <w:vAlign w:val="center"/>
          </w:tcPr>
          <w:p w14:paraId="727EB08B" w14:textId="77777777" w:rsidR="0059287B" w:rsidRPr="00F374F8" w:rsidRDefault="0059287B" w:rsidP="00AE5A99">
            <w:pPr>
              <w:tabs>
                <w:tab w:val="left" w:pos="567"/>
              </w:tabs>
              <w:rPr>
                <w:rFonts w:cs="Times New Roman"/>
                <w:b/>
                <w:sz w:val="20"/>
              </w:rPr>
            </w:pPr>
            <w:r w:rsidRPr="00F374F8">
              <w:rPr>
                <w:rFonts w:cs="Times New Roman"/>
                <w:b/>
                <w:sz w:val="20"/>
              </w:rPr>
              <w:t>Ostalo očekivano sufinanciranje</w:t>
            </w:r>
          </w:p>
        </w:tc>
        <w:tc>
          <w:tcPr>
            <w:tcW w:w="7383" w:type="dxa"/>
            <w:gridSpan w:val="3"/>
            <w:vAlign w:val="center"/>
          </w:tcPr>
          <w:p w14:paraId="0147C274" w14:textId="1D457193" w:rsidR="0059287B" w:rsidRPr="00F374F8" w:rsidRDefault="0059287B" w:rsidP="00AE5A99">
            <w:pPr>
              <w:pStyle w:val="t-9-8"/>
              <w:spacing w:before="0" w:beforeAutospacing="0"/>
              <w:jc w:val="both"/>
              <w:rPr>
                <w:sz w:val="20"/>
                <w:szCs w:val="20"/>
              </w:rPr>
            </w:pPr>
            <w:r w:rsidRPr="00F374F8">
              <w:rPr>
                <w:sz w:val="20"/>
                <w:szCs w:val="20"/>
              </w:rPr>
              <w:t>Vlastita sredstva prijavitelja</w:t>
            </w:r>
            <w:r w:rsidR="00F374F8" w:rsidRPr="00F374F8">
              <w:rPr>
                <w:sz w:val="20"/>
                <w:szCs w:val="20"/>
              </w:rPr>
              <w:t>, ukoliko je potrebno.</w:t>
            </w:r>
          </w:p>
        </w:tc>
      </w:tr>
      <w:tr w:rsidR="00F374F8" w:rsidRPr="00AF177C" w14:paraId="021AC92F" w14:textId="77777777" w:rsidTr="008B3B9C">
        <w:trPr>
          <w:cantSplit/>
        </w:trPr>
        <w:tc>
          <w:tcPr>
            <w:tcW w:w="1679" w:type="dxa"/>
            <w:vAlign w:val="center"/>
          </w:tcPr>
          <w:p w14:paraId="27B59B92" w14:textId="1D7C4AF3" w:rsidR="00F374F8" w:rsidRPr="00F374F8" w:rsidRDefault="00F374F8" w:rsidP="00F374F8">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7D1DFA5D" w14:textId="65F49BDE" w:rsidR="00F374F8" w:rsidRPr="00F374F8" w:rsidRDefault="00F374F8" w:rsidP="00F374F8">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F374F8" w:rsidRPr="00AF177C" w14:paraId="32AC41E7" w14:textId="77777777" w:rsidTr="008B3B9C">
        <w:trPr>
          <w:cantSplit/>
        </w:trPr>
        <w:tc>
          <w:tcPr>
            <w:tcW w:w="1679" w:type="dxa"/>
            <w:vAlign w:val="center"/>
          </w:tcPr>
          <w:p w14:paraId="58A4CC3E" w14:textId="2106EA14" w:rsidR="00F374F8" w:rsidRPr="00F374F8" w:rsidRDefault="00F374F8" w:rsidP="00F374F8">
            <w:pPr>
              <w:tabs>
                <w:tab w:val="left" w:pos="567"/>
              </w:tabs>
              <w:rPr>
                <w:rFonts w:cs="Times New Roman"/>
                <w:b/>
                <w:sz w:val="20"/>
              </w:rPr>
            </w:pPr>
            <w:r>
              <w:rPr>
                <w:rFonts w:cs="Times New Roman"/>
                <w:b/>
                <w:sz w:val="20"/>
              </w:rPr>
              <w:t>Horizontalna pitanja</w:t>
            </w:r>
          </w:p>
        </w:tc>
        <w:tc>
          <w:tcPr>
            <w:tcW w:w="7383" w:type="dxa"/>
            <w:gridSpan w:val="3"/>
            <w:vAlign w:val="center"/>
          </w:tcPr>
          <w:p w14:paraId="453C3AE5" w14:textId="64BA2BBE" w:rsidR="00F374F8" w:rsidRPr="00F374F8" w:rsidRDefault="00F374F8" w:rsidP="00F374F8">
            <w:pPr>
              <w:pStyle w:val="t-9-8"/>
              <w:spacing w:before="0" w:beforeAutospacing="0"/>
              <w:jc w:val="both"/>
              <w:rPr>
                <w:color w:val="FF0000"/>
                <w:sz w:val="20"/>
                <w:szCs w:val="20"/>
              </w:rPr>
            </w:pPr>
            <w:r>
              <w:rPr>
                <w:sz w:val="20"/>
              </w:rPr>
              <w:t xml:space="preserve">Utjecaj na klimatske promjene. Inovacije. </w:t>
            </w:r>
            <w:r w:rsidRPr="00C47441">
              <w:rPr>
                <w:sz w:val="20"/>
              </w:rPr>
              <w:t>Doprinos stvaranju novih radnih mjesta</w:t>
            </w:r>
            <w:r>
              <w:rPr>
                <w:sz w:val="20"/>
              </w:rPr>
              <w:t>.</w:t>
            </w:r>
            <w:r w:rsidRPr="00C47441">
              <w:rPr>
                <w:sz w:val="20"/>
              </w:rPr>
              <w:t xml:space="preserve"> </w:t>
            </w:r>
            <w:r>
              <w:rPr>
                <w:sz w:val="20"/>
              </w:rPr>
              <w:t xml:space="preserve"> </w:t>
            </w:r>
          </w:p>
        </w:tc>
      </w:tr>
    </w:tbl>
    <w:p w14:paraId="1569052D" w14:textId="77777777" w:rsidR="0059287B" w:rsidRDefault="0059287B" w:rsidP="0059287B"/>
    <w:p w14:paraId="78F8430C" w14:textId="77777777" w:rsidR="0059287B" w:rsidRDefault="0059287B" w:rsidP="0059287B"/>
    <w:tbl>
      <w:tblPr>
        <w:tblStyle w:val="TableGrid"/>
        <w:tblpPr w:leftFromText="180" w:rightFromText="180" w:vertAnchor="text" w:tblpY="-6"/>
        <w:tblW w:w="9062" w:type="dxa"/>
        <w:tblLayout w:type="fixed"/>
        <w:tblLook w:val="04A0" w:firstRow="1" w:lastRow="0" w:firstColumn="1" w:lastColumn="0" w:noHBand="0" w:noVBand="1"/>
      </w:tblPr>
      <w:tblGrid>
        <w:gridCol w:w="1679"/>
        <w:gridCol w:w="1293"/>
        <w:gridCol w:w="2268"/>
        <w:gridCol w:w="3822"/>
      </w:tblGrid>
      <w:tr w:rsidR="0059287B" w:rsidRPr="00633FE1" w14:paraId="290C3234" w14:textId="77777777" w:rsidTr="00F374F8">
        <w:trPr>
          <w:cantSplit/>
          <w:trHeight w:val="412"/>
        </w:trPr>
        <w:tc>
          <w:tcPr>
            <w:tcW w:w="1679" w:type="dxa"/>
            <w:shd w:val="clear" w:color="auto" w:fill="FABF8F" w:themeFill="accent6" w:themeFillTint="99"/>
            <w:vAlign w:val="center"/>
          </w:tcPr>
          <w:p w14:paraId="673109EF" w14:textId="77777777" w:rsidR="0059287B" w:rsidRPr="00633FE1" w:rsidRDefault="0059287B" w:rsidP="00AE5A99">
            <w:pPr>
              <w:tabs>
                <w:tab w:val="left" w:pos="567"/>
              </w:tabs>
              <w:rPr>
                <w:rFonts w:cs="Times New Roman"/>
                <w:b/>
                <w:sz w:val="20"/>
              </w:rPr>
            </w:pPr>
            <w:r w:rsidRPr="00633FE1">
              <w:rPr>
                <w:rFonts w:cs="Times New Roman"/>
                <w:b/>
                <w:sz w:val="20"/>
              </w:rPr>
              <w:lastRenderedPageBreak/>
              <w:t>Strateški cilj</w:t>
            </w:r>
          </w:p>
        </w:tc>
        <w:tc>
          <w:tcPr>
            <w:tcW w:w="7383" w:type="dxa"/>
            <w:gridSpan w:val="3"/>
            <w:shd w:val="clear" w:color="auto" w:fill="FABF8F" w:themeFill="accent6" w:themeFillTint="99"/>
            <w:vAlign w:val="center"/>
          </w:tcPr>
          <w:p w14:paraId="5F57094A" w14:textId="77777777" w:rsidR="0059287B" w:rsidRPr="00633FE1" w:rsidRDefault="0059287B" w:rsidP="00AE5A99">
            <w:pPr>
              <w:tabs>
                <w:tab w:val="left" w:pos="567"/>
              </w:tabs>
              <w:rPr>
                <w:rFonts w:cs="Times New Roman"/>
                <w:sz w:val="20"/>
              </w:rPr>
            </w:pPr>
            <w:r>
              <w:rPr>
                <w:rFonts w:cs="Times New Roman"/>
                <w:sz w:val="20"/>
              </w:rPr>
              <w:t xml:space="preserve">3. </w:t>
            </w:r>
            <w:r w:rsidRPr="00F41113">
              <w:rPr>
                <w:rFonts w:cs="Times New Roman"/>
                <w:sz w:val="20"/>
              </w:rPr>
              <w:t>Zaštita okoliša, prirodne i kulturne baštine, energetska učinkovitost i racionalno korištenje prirodnih resursa te upotreba obnovljivih izvora energije</w:t>
            </w:r>
          </w:p>
        </w:tc>
      </w:tr>
      <w:tr w:rsidR="0059287B" w:rsidRPr="00633FE1" w14:paraId="05DB16B0" w14:textId="77777777" w:rsidTr="00F374F8">
        <w:trPr>
          <w:cantSplit/>
        </w:trPr>
        <w:tc>
          <w:tcPr>
            <w:tcW w:w="1679" w:type="dxa"/>
            <w:shd w:val="clear" w:color="auto" w:fill="EEECE1" w:themeFill="background2"/>
            <w:vAlign w:val="center"/>
          </w:tcPr>
          <w:p w14:paraId="53EEB1F5" w14:textId="77777777" w:rsidR="0059287B" w:rsidRPr="00633FE1" w:rsidRDefault="0059287B" w:rsidP="00AE5A99">
            <w:pPr>
              <w:tabs>
                <w:tab w:val="left" w:pos="567"/>
              </w:tabs>
              <w:rPr>
                <w:rFonts w:cs="Times New Roman"/>
                <w:b/>
                <w:sz w:val="20"/>
              </w:rPr>
            </w:pPr>
            <w:r w:rsidRPr="00633FE1">
              <w:rPr>
                <w:rFonts w:cs="Times New Roman"/>
                <w:b/>
                <w:sz w:val="20"/>
              </w:rPr>
              <w:t>Posebni cilj</w:t>
            </w:r>
          </w:p>
        </w:tc>
        <w:tc>
          <w:tcPr>
            <w:tcW w:w="7383" w:type="dxa"/>
            <w:gridSpan w:val="3"/>
            <w:shd w:val="clear" w:color="auto" w:fill="EEECE1" w:themeFill="background2"/>
            <w:vAlign w:val="center"/>
          </w:tcPr>
          <w:p w14:paraId="072DDF45" w14:textId="77777777" w:rsidR="0059287B" w:rsidRPr="00851E58" w:rsidRDefault="0059287B" w:rsidP="00AE5A99">
            <w:pPr>
              <w:tabs>
                <w:tab w:val="left" w:pos="567"/>
              </w:tabs>
              <w:rPr>
                <w:rFonts w:cs="Times New Roman"/>
                <w:sz w:val="20"/>
              </w:rPr>
            </w:pPr>
            <w:r w:rsidRPr="00851E58">
              <w:rPr>
                <w:rFonts w:cs="Times New Roman"/>
                <w:sz w:val="20"/>
              </w:rPr>
              <w:t>3</w:t>
            </w:r>
            <w:r>
              <w:rPr>
                <w:rFonts w:cs="Times New Roman"/>
                <w:sz w:val="20"/>
              </w:rPr>
              <w:t>.3</w:t>
            </w:r>
            <w:r w:rsidRPr="00851E58">
              <w:rPr>
                <w:rFonts w:cs="Times New Roman"/>
                <w:sz w:val="20"/>
              </w:rPr>
              <w:t>.</w:t>
            </w:r>
            <w:r w:rsidRPr="006D76A8">
              <w:rPr>
                <w:rFonts w:cs="Times New Roman"/>
                <w:sz w:val="20"/>
              </w:rPr>
              <w:t>Povećana energetska učinkovitosti i korištenje obnovljivih izvora energije na području LAG-a.</w:t>
            </w:r>
          </w:p>
        </w:tc>
      </w:tr>
      <w:tr w:rsidR="0059287B" w:rsidRPr="00633FE1" w14:paraId="2E52DDAA" w14:textId="77777777" w:rsidTr="00F374F8">
        <w:trPr>
          <w:cantSplit/>
        </w:trPr>
        <w:tc>
          <w:tcPr>
            <w:tcW w:w="1679" w:type="dxa"/>
            <w:vAlign w:val="center"/>
          </w:tcPr>
          <w:p w14:paraId="41020F64" w14:textId="77777777" w:rsidR="0059287B" w:rsidRPr="00633FE1" w:rsidRDefault="0059287B" w:rsidP="00AE5A99">
            <w:pPr>
              <w:tabs>
                <w:tab w:val="left" w:pos="567"/>
              </w:tabs>
              <w:rPr>
                <w:rFonts w:cs="Times New Roman"/>
                <w:b/>
                <w:sz w:val="20"/>
              </w:rPr>
            </w:pPr>
            <w:r w:rsidRPr="00633FE1">
              <w:rPr>
                <w:rFonts w:cs="Times New Roman"/>
                <w:b/>
                <w:sz w:val="20"/>
              </w:rPr>
              <w:t>Prioritet/fokus područje</w:t>
            </w:r>
          </w:p>
        </w:tc>
        <w:tc>
          <w:tcPr>
            <w:tcW w:w="1293" w:type="dxa"/>
            <w:vAlign w:val="center"/>
          </w:tcPr>
          <w:p w14:paraId="071544AD" w14:textId="77777777" w:rsidR="0059287B" w:rsidRPr="00A56427" w:rsidRDefault="0059287B" w:rsidP="00AE5A99">
            <w:pPr>
              <w:tabs>
                <w:tab w:val="left" w:pos="567"/>
              </w:tabs>
              <w:rPr>
                <w:rFonts w:cs="Times New Roman"/>
                <w:sz w:val="20"/>
              </w:rPr>
            </w:pPr>
            <w:r w:rsidRPr="00A56427">
              <w:rPr>
                <w:rFonts w:cs="Times New Roman"/>
                <w:sz w:val="20"/>
              </w:rPr>
              <w:t>5/5C</w:t>
            </w:r>
          </w:p>
          <w:p w14:paraId="55F8500D" w14:textId="77777777" w:rsidR="0059287B" w:rsidRPr="003B03C9" w:rsidRDefault="0059287B" w:rsidP="00AE5A99">
            <w:pPr>
              <w:tabs>
                <w:tab w:val="left" w:pos="567"/>
              </w:tabs>
              <w:rPr>
                <w:rFonts w:cs="Times New Roman"/>
                <w:sz w:val="20"/>
              </w:rPr>
            </w:pPr>
            <w:r w:rsidRPr="00A56427">
              <w:rPr>
                <w:rFonts w:cs="Times New Roman"/>
                <w:sz w:val="20"/>
              </w:rPr>
              <w:t>4/P4</w:t>
            </w:r>
          </w:p>
        </w:tc>
        <w:tc>
          <w:tcPr>
            <w:tcW w:w="2268" w:type="dxa"/>
            <w:vAlign w:val="center"/>
          </w:tcPr>
          <w:p w14:paraId="3223ED32" w14:textId="77777777" w:rsidR="0059287B" w:rsidRPr="003B03C9" w:rsidRDefault="0059287B" w:rsidP="00AE5A99">
            <w:pPr>
              <w:tabs>
                <w:tab w:val="left" w:pos="567"/>
              </w:tabs>
              <w:rPr>
                <w:rFonts w:cs="Times New Roman"/>
                <w:sz w:val="20"/>
              </w:rPr>
            </w:pPr>
            <w:r w:rsidRPr="00633FE1">
              <w:rPr>
                <w:rFonts w:cs="Times New Roman"/>
                <w:b/>
                <w:sz w:val="20"/>
              </w:rPr>
              <w:t>Mjera PRR/Aktivnost</w:t>
            </w:r>
          </w:p>
        </w:tc>
        <w:tc>
          <w:tcPr>
            <w:tcW w:w="3822" w:type="dxa"/>
            <w:vAlign w:val="center"/>
          </w:tcPr>
          <w:p w14:paraId="274F7547" w14:textId="77777777" w:rsidR="0059287B" w:rsidRPr="00633FE1" w:rsidRDefault="0059287B" w:rsidP="00AE5A99">
            <w:pPr>
              <w:tabs>
                <w:tab w:val="left" w:pos="567"/>
              </w:tabs>
              <w:rPr>
                <w:rFonts w:cs="Times New Roman"/>
                <w:sz w:val="20"/>
              </w:rPr>
            </w:pPr>
            <w:r w:rsidRPr="00A56427">
              <w:rPr>
                <w:rFonts w:cs="Times New Roman"/>
                <w:sz w:val="20"/>
              </w:rPr>
              <w:t>M04</w:t>
            </w:r>
            <w:r>
              <w:rPr>
                <w:rFonts w:cs="Times New Roman"/>
                <w:sz w:val="20"/>
              </w:rPr>
              <w:t xml:space="preserve"> -  Ulaganja u fizičku imovinu</w:t>
            </w:r>
          </w:p>
        </w:tc>
      </w:tr>
      <w:tr w:rsidR="0059287B" w:rsidRPr="00633FE1" w14:paraId="6116EB8C" w14:textId="77777777" w:rsidTr="00F374F8">
        <w:trPr>
          <w:cantSplit/>
        </w:trPr>
        <w:tc>
          <w:tcPr>
            <w:tcW w:w="1679" w:type="dxa"/>
            <w:shd w:val="clear" w:color="auto" w:fill="B2A1C7" w:themeFill="accent4" w:themeFillTint="99"/>
            <w:vAlign w:val="center"/>
          </w:tcPr>
          <w:p w14:paraId="3C0E976D" w14:textId="77777777" w:rsidR="0059287B" w:rsidRPr="00633FE1" w:rsidRDefault="0059287B" w:rsidP="00AE5A99">
            <w:pPr>
              <w:tabs>
                <w:tab w:val="left" w:pos="567"/>
              </w:tabs>
              <w:rPr>
                <w:rFonts w:cs="Times New Roman"/>
                <w:b/>
                <w:sz w:val="20"/>
              </w:rPr>
            </w:pPr>
            <w:r w:rsidRPr="00633FE1">
              <w:rPr>
                <w:rFonts w:cs="Times New Roman"/>
                <w:b/>
                <w:sz w:val="20"/>
              </w:rPr>
              <w:t>Tip operacije</w:t>
            </w:r>
          </w:p>
        </w:tc>
        <w:tc>
          <w:tcPr>
            <w:tcW w:w="7383" w:type="dxa"/>
            <w:gridSpan w:val="3"/>
            <w:shd w:val="clear" w:color="auto" w:fill="B2A1C7" w:themeFill="accent4" w:themeFillTint="99"/>
            <w:vAlign w:val="center"/>
          </w:tcPr>
          <w:p w14:paraId="16D4142E" w14:textId="77777777" w:rsidR="0059287B" w:rsidRPr="00633FE1" w:rsidRDefault="0059287B" w:rsidP="00AE5A99">
            <w:pPr>
              <w:tabs>
                <w:tab w:val="left" w:pos="567"/>
              </w:tabs>
              <w:rPr>
                <w:rFonts w:cs="Times New Roman"/>
                <w:sz w:val="20"/>
              </w:rPr>
            </w:pPr>
            <w:r>
              <w:rPr>
                <w:rFonts w:cs="Times New Roman"/>
                <w:sz w:val="20"/>
              </w:rPr>
              <w:t>3.3.1.</w:t>
            </w:r>
            <w:r w:rsidRPr="00A56427">
              <w:rPr>
                <w:rFonts w:cs="Times New Roman"/>
                <w:sz w:val="20"/>
              </w:rPr>
              <w:t>Korištenje obnovljivih izvora energije</w:t>
            </w:r>
          </w:p>
        </w:tc>
      </w:tr>
      <w:tr w:rsidR="0059287B" w:rsidRPr="00F70EAC" w14:paraId="7751421A" w14:textId="77777777" w:rsidTr="00F374F8">
        <w:trPr>
          <w:cantSplit/>
        </w:trPr>
        <w:tc>
          <w:tcPr>
            <w:tcW w:w="1679" w:type="dxa"/>
            <w:vAlign w:val="center"/>
          </w:tcPr>
          <w:p w14:paraId="47573499" w14:textId="77777777" w:rsidR="0059287B" w:rsidRPr="00633FE1" w:rsidRDefault="0059287B" w:rsidP="00AE5A99">
            <w:pPr>
              <w:tabs>
                <w:tab w:val="left" w:pos="567"/>
              </w:tabs>
              <w:rPr>
                <w:rFonts w:cs="Times New Roman"/>
                <w:b/>
                <w:sz w:val="20"/>
              </w:rPr>
            </w:pPr>
            <w:r w:rsidRPr="00633FE1">
              <w:rPr>
                <w:rFonts w:cs="Times New Roman"/>
                <w:b/>
                <w:sz w:val="20"/>
              </w:rPr>
              <w:t>Cilj operacije</w:t>
            </w:r>
          </w:p>
        </w:tc>
        <w:tc>
          <w:tcPr>
            <w:tcW w:w="7383" w:type="dxa"/>
            <w:gridSpan w:val="3"/>
            <w:vAlign w:val="center"/>
          </w:tcPr>
          <w:p w14:paraId="7789AA25" w14:textId="32FE0ADC" w:rsidR="0059287B" w:rsidRPr="0039489C" w:rsidRDefault="0059287B" w:rsidP="00AE5A99">
            <w:pPr>
              <w:tabs>
                <w:tab w:val="left" w:pos="567"/>
              </w:tabs>
              <w:jc w:val="both"/>
              <w:rPr>
                <w:rFonts w:cs="Times New Roman"/>
                <w:sz w:val="20"/>
              </w:rPr>
            </w:pPr>
            <w:r w:rsidRPr="0039489C">
              <w:rPr>
                <w:rFonts w:cs="Times New Roman"/>
                <w:sz w:val="20"/>
              </w:rPr>
              <w:t xml:space="preserve">Poticanje korištenja energije iz OIE na poljoprivrednim </w:t>
            </w:r>
            <w:r w:rsidR="008E544E" w:rsidRPr="0039489C">
              <w:rPr>
                <w:rFonts w:cs="Times New Roman"/>
                <w:sz w:val="20"/>
              </w:rPr>
              <w:t>gospodarstvima</w:t>
            </w:r>
            <w:r>
              <w:rPr>
                <w:rFonts w:cs="Times New Roman"/>
                <w:sz w:val="20"/>
              </w:rPr>
              <w:t xml:space="preserve"> </w:t>
            </w:r>
            <w:r w:rsidRPr="0039489C">
              <w:rPr>
                <w:rFonts w:cs="Times New Roman"/>
                <w:sz w:val="20"/>
              </w:rPr>
              <w:t>u svrhu zaštite</w:t>
            </w:r>
            <w:r w:rsidR="008E544E">
              <w:rPr>
                <w:rFonts w:cs="Times New Roman"/>
                <w:sz w:val="20"/>
              </w:rPr>
              <w:t xml:space="preserve"> </w:t>
            </w:r>
            <w:r w:rsidRPr="0039489C">
              <w:rPr>
                <w:rFonts w:cs="Times New Roman"/>
                <w:sz w:val="20"/>
              </w:rPr>
              <w:t>prirode i okoliša te održivog gospodarenja prirodnim resursima.</w:t>
            </w:r>
          </w:p>
        </w:tc>
      </w:tr>
      <w:tr w:rsidR="0059287B" w:rsidRPr="00F70EAC" w14:paraId="5CCCB25B" w14:textId="77777777" w:rsidTr="00F374F8">
        <w:trPr>
          <w:cantSplit/>
        </w:trPr>
        <w:tc>
          <w:tcPr>
            <w:tcW w:w="1679" w:type="dxa"/>
            <w:vAlign w:val="center"/>
          </w:tcPr>
          <w:p w14:paraId="0361D89C" w14:textId="77777777" w:rsidR="0059287B" w:rsidRPr="00633FE1" w:rsidRDefault="0059287B" w:rsidP="00AE5A99">
            <w:pPr>
              <w:tabs>
                <w:tab w:val="left" w:pos="567"/>
              </w:tabs>
              <w:rPr>
                <w:rFonts w:cs="Times New Roman"/>
                <w:b/>
                <w:sz w:val="20"/>
              </w:rPr>
            </w:pPr>
            <w:r w:rsidRPr="00633FE1">
              <w:rPr>
                <w:rFonts w:cs="Times New Roman"/>
                <w:b/>
                <w:sz w:val="20"/>
              </w:rPr>
              <w:t>Opis operacije</w:t>
            </w:r>
          </w:p>
        </w:tc>
        <w:tc>
          <w:tcPr>
            <w:tcW w:w="7383" w:type="dxa"/>
            <w:gridSpan w:val="3"/>
            <w:vAlign w:val="center"/>
          </w:tcPr>
          <w:p w14:paraId="5BBF8135" w14:textId="77777777" w:rsidR="0059287B" w:rsidRPr="0039489C" w:rsidRDefault="0059287B" w:rsidP="00AE5A99">
            <w:pPr>
              <w:tabs>
                <w:tab w:val="left" w:pos="567"/>
              </w:tabs>
              <w:jc w:val="both"/>
              <w:rPr>
                <w:rFonts w:cs="Times New Roman"/>
                <w:sz w:val="20"/>
              </w:rPr>
            </w:pPr>
            <w:r w:rsidRPr="0039489C">
              <w:rPr>
                <w:rFonts w:cs="Times New Roman"/>
                <w:sz w:val="20"/>
              </w:rPr>
              <w:t>Kao što je ranije navedeno na području LAG-a Vuka - Dunav uočena je potreba za ulaganjem u obnovljive izvore energije na poljoprivrednim gospodarstvima, kako bi se osigurala ekonomska i ekološka održivost, ali i smanjio negativan utjecaj opterećenja poljoprivredne proizvodnje na okoliš. Primjenom ove mjere poticat će se  korištenje energije iz obnovljivih izvora i time će se doprinijeti održivosti proizvodnje obiteljskih poljoprivrednih gospodarstava i zaštiti okoliša. Ulaganja se odnose građenje i opremanje objekata za proizvodnju energije, objekata za prijem, obradu i skladištenje sirovina, obradu i preradu te skladištenje, transport i primjenu izlaznih supstrata za organsku gnojidbu.</w:t>
            </w:r>
          </w:p>
        </w:tc>
      </w:tr>
      <w:tr w:rsidR="0059287B" w:rsidRPr="00615507" w14:paraId="791E2FD8" w14:textId="77777777" w:rsidTr="00F374F8">
        <w:trPr>
          <w:cantSplit/>
        </w:trPr>
        <w:tc>
          <w:tcPr>
            <w:tcW w:w="1679" w:type="dxa"/>
            <w:vAlign w:val="center"/>
          </w:tcPr>
          <w:p w14:paraId="33E340AD" w14:textId="77777777" w:rsidR="0059287B" w:rsidRPr="00633FE1" w:rsidRDefault="0059287B" w:rsidP="00AE5A99">
            <w:pPr>
              <w:tabs>
                <w:tab w:val="left" w:pos="567"/>
              </w:tabs>
              <w:rPr>
                <w:rFonts w:cs="Times New Roman"/>
                <w:b/>
                <w:sz w:val="20"/>
              </w:rPr>
            </w:pPr>
            <w:r w:rsidRPr="00633FE1">
              <w:rPr>
                <w:rFonts w:cs="Times New Roman"/>
                <w:b/>
                <w:sz w:val="20"/>
              </w:rPr>
              <w:t>Očekivani rezultat</w:t>
            </w:r>
          </w:p>
        </w:tc>
        <w:tc>
          <w:tcPr>
            <w:tcW w:w="7383" w:type="dxa"/>
            <w:gridSpan w:val="3"/>
            <w:vAlign w:val="center"/>
          </w:tcPr>
          <w:p w14:paraId="3034EABD" w14:textId="636FF8DE" w:rsidR="0059287B" w:rsidRPr="0039489C" w:rsidRDefault="0059287B" w:rsidP="00AE5A99">
            <w:pPr>
              <w:tabs>
                <w:tab w:val="left" w:pos="567"/>
              </w:tabs>
              <w:jc w:val="both"/>
              <w:rPr>
                <w:rFonts w:cs="Times New Roman"/>
                <w:sz w:val="20"/>
              </w:rPr>
            </w:pPr>
            <w:r w:rsidRPr="0039489C">
              <w:rPr>
                <w:rFonts w:cs="Times New Roman"/>
                <w:sz w:val="20"/>
              </w:rPr>
              <w:t xml:space="preserve">Smanjenje negativnog utjecaja poljoprivredne proizvodnje na okoliš uz povećanje </w:t>
            </w:r>
            <w:r w:rsidR="008E544E" w:rsidRPr="0039489C">
              <w:rPr>
                <w:rFonts w:cs="Times New Roman"/>
                <w:sz w:val="20"/>
              </w:rPr>
              <w:t>korištenja</w:t>
            </w:r>
            <w:r w:rsidRPr="0039489C">
              <w:rPr>
                <w:rFonts w:cs="Times New Roman"/>
                <w:sz w:val="20"/>
              </w:rPr>
              <w:t xml:space="preserve"> OIE na poljoprivrednim gospodarstvima. </w:t>
            </w:r>
          </w:p>
        </w:tc>
      </w:tr>
      <w:tr w:rsidR="0059287B" w:rsidRPr="00615507" w14:paraId="56F5C7C0" w14:textId="77777777" w:rsidTr="00F374F8">
        <w:trPr>
          <w:cantSplit/>
        </w:trPr>
        <w:tc>
          <w:tcPr>
            <w:tcW w:w="1679" w:type="dxa"/>
            <w:vAlign w:val="center"/>
          </w:tcPr>
          <w:p w14:paraId="161E73D9" w14:textId="77777777" w:rsidR="0059287B" w:rsidRPr="00633FE1" w:rsidRDefault="0059287B" w:rsidP="00AE5A99">
            <w:pPr>
              <w:tabs>
                <w:tab w:val="left" w:pos="567"/>
              </w:tabs>
              <w:rPr>
                <w:rFonts w:cs="Times New Roman"/>
                <w:b/>
                <w:sz w:val="20"/>
              </w:rPr>
            </w:pPr>
            <w:r w:rsidRPr="00633FE1">
              <w:rPr>
                <w:rFonts w:cs="Times New Roman"/>
                <w:b/>
                <w:sz w:val="20"/>
              </w:rPr>
              <w:t>Pokazatelj praćenja</w:t>
            </w:r>
          </w:p>
        </w:tc>
        <w:tc>
          <w:tcPr>
            <w:tcW w:w="7383" w:type="dxa"/>
            <w:gridSpan w:val="3"/>
            <w:vAlign w:val="center"/>
          </w:tcPr>
          <w:p w14:paraId="294F0168" w14:textId="35F2EBDE" w:rsidR="0059287B" w:rsidRPr="0039489C" w:rsidRDefault="0059287B" w:rsidP="00AE5A99">
            <w:pPr>
              <w:tabs>
                <w:tab w:val="left" w:pos="567"/>
              </w:tabs>
              <w:jc w:val="both"/>
              <w:rPr>
                <w:rFonts w:cs="Times New Roman"/>
                <w:sz w:val="20"/>
              </w:rPr>
            </w:pPr>
            <w:r w:rsidRPr="0039489C">
              <w:rPr>
                <w:rFonts w:cs="Times New Roman"/>
                <w:sz w:val="20"/>
              </w:rPr>
              <w:t xml:space="preserve">Broj izgrađenih OIE na poljoprivrednim </w:t>
            </w:r>
            <w:r w:rsidR="008E544E" w:rsidRPr="0039489C">
              <w:rPr>
                <w:rFonts w:cs="Times New Roman"/>
                <w:sz w:val="20"/>
              </w:rPr>
              <w:t>gospodarstvima</w:t>
            </w:r>
            <w:r w:rsidRPr="0039489C">
              <w:rPr>
                <w:rFonts w:cs="Times New Roman"/>
                <w:sz w:val="20"/>
              </w:rPr>
              <w:t xml:space="preserve">, količina energije </w:t>
            </w:r>
            <w:r w:rsidR="008E544E" w:rsidRPr="0039489C">
              <w:rPr>
                <w:rFonts w:cs="Times New Roman"/>
                <w:sz w:val="20"/>
              </w:rPr>
              <w:t>proizvedene</w:t>
            </w:r>
            <w:r w:rsidRPr="0039489C">
              <w:rPr>
                <w:rFonts w:cs="Times New Roman"/>
                <w:sz w:val="20"/>
              </w:rPr>
              <w:t xml:space="preserve"> iz OIE na poljoprivrednim gospodarstvima, količine proizvedenog i iskorištenog organskog gnojiva.</w:t>
            </w:r>
          </w:p>
        </w:tc>
      </w:tr>
      <w:tr w:rsidR="0059287B" w:rsidRPr="00633FE1" w14:paraId="20DDA686" w14:textId="77777777" w:rsidTr="00F374F8">
        <w:trPr>
          <w:cantSplit/>
        </w:trPr>
        <w:tc>
          <w:tcPr>
            <w:tcW w:w="1679" w:type="dxa"/>
            <w:vAlign w:val="center"/>
          </w:tcPr>
          <w:p w14:paraId="2DFCE9D7" w14:textId="77777777" w:rsidR="0059287B" w:rsidRPr="00633FE1" w:rsidRDefault="0059287B" w:rsidP="00AE5A99">
            <w:pPr>
              <w:tabs>
                <w:tab w:val="left" w:pos="567"/>
              </w:tabs>
              <w:rPr>
                <w:rFonts w:cs="Times New Roman"/>
                <w:b/>
                <w:sz w:val="20"/>
              </w:rPr>
            </w:pPr>
            <w:r w:rsidRPr="00633FE1">
              <w:rPr>
                <w:rFonts w:cs="Times New Roman"/>
                <w:b/>
                <w:sz w:val="20"/>
              </w:rPr>
              <w:t>Ciljni korisnici</w:t>
            </w:r>
          </w:p>
        </w:tc>
        <w:tc>
          <w:tcPr>
            <w:tcW w:w="7383" w:type="dxa"/>
            <w:gridSpan w:val="3"/>
            <w:vAlign w:val="center"/>
          </w:tcPr>
          <w:p w14:paraId="55831586" w14:textId="5CACF88D" w:rsidR="0059287B" w:rsidRPr="00633FE1" w:rsidRDefault="0059287B" w:rsidP="00AE5A99">
            <w:pPr>
              <w:tabs>
                <w:tab w:val="left" w:pos="567"/>
              </w:tabs>
              <w:rPr>
                <w:rFonts w:cs="Times New Roman"/>
                <w:sz w:val="20"/>
              </w:rPr>
            </w:pPr>
            <w:r>
              <w:rPr>
                <w:rFonts w:cs="Times New Roman"/>
                <w:sz w:val="20"/>
              </w:rPr>
              <w:t>Fizičke i pravne osobe upisane u Upisnik poljoprivrednika te  Fizičke i pravne osobe koje se bave ili se namjeravaju baviti preradom proizvoda iz Dodatka I. Ugovora o EU.</w:t>
            </w:r>
            <w:r w:rsidR="00F374F8">
              <w:rPr>
                <w:rFonts w:cs="Times New Roman"/>
                <w:sz w:val="20"/>
              </w:rPr>
              <w:t xml:space="preserve"> </w:t>
            </w:r>
            <w:r>
              <w:rPr>
                <w:rFonts w:cs="Times New Roman"/>
                <w:sz w:val="20"/>
              </w:rPr>
              <w:t>sukladno Pravilniku o provedbi Mjere M</w:t>
            </w:r>
            <w:r w:rsidRPr="000F12E2">
              <w:rPr>
                <w:rFonts w:cs="Times New Roman"/>
                <w:sz w:val="20"/>
              </w:rPr>
              <w:t>04 »Ulaganja u fizičku imovinu«, podmjere 4.1. »Potpora za ulaganja u poljoprivredna gospodarstva« iz Programa ruralnog razvoja Republike Hrv</w:t>
            </w:r>
            <w:r>
              <w:rPr>
                <w:rFonts w:cs="Times New Roman"/>
                <w:sz w:val="20"/>
              </w:rPr>
              <w:t>atske za razdoblje 2014. – 2020. i (dalje u tekstu Pravilnik) i  Pravilniku o provedbi Mjere M</w:t>
            </w:r>
            <w:r w:rsidRPr="000F12E2">
              <w:rPr>
                <w:rFonts w:cs="Times New Roman"/>
                <w:sz w:val="20"/>
              </w:rPr>
              <w:t>04 »Ulaganja u fizičku imovi</w:t>
            </w:r>
            <w:r>
              <w:rPr>
                <w:rFonts w:cs="Times New Roman"/>
                <w:sz w:val="20"/>
              </w:rPr>
              <w:t>nu«, podmjere 4.2</w:t>
            </w:r>
            <w:r w:rsidRPr="000F12E2">
              <w:rPr>
                <w:rFonts w:cs="Times New Roman"/>
                <w:sz w:val="20"/>
              </w:rPr>
              <w:t xml:space="preserve">. </w:t>
            </w:r>
            <w:r w:rsidRPr="006C2FE1">
              <w:rPr>
                <w:rFonts w:cs="Times New Roman"/>
                <w:sz w:val="20"/>
              </w:rPr>
              <w:t>»Potpora za ulaganja u preradu, marketing i/ili razvoj</w:t>
            </w:r>
            <w:r>
              <w:rPr>
                <w:rFonts w:cs="Times New Roman"/>
                <w:sz w:val="20"/>
              </w:rPr>
              <w:t xml:space="preserve"> poljoprivrednih proizvoda« iz Programa ruralnog razvoja Republike H</w:t>
            </w:r>
            <w:r w:rsidRPr="006C2FE1">
              <w:rPr>
                <w:rFonts w:cs="Times New Roman"/>
                <w:sz w:val="20"/>
              </w:rPr>
              <w:t>rvatske za razdoblje 2014. – 2020.</w:t>
            </w:r>
            <w:r>
              <w:rPr>
                <w:rFonts w:cs="Times New Roman"/>
                <w:sz w:val="20"/>
              </w:rPr>
              <w:t xml:space="preserve"> (dalje u tekstu Pravilnici).</w:t>
            </w:r>
          </w:p>
        </w:tc>
      </w:tr>
      <w:tr w:rsidR="0059287B" w:rsidRPr="00800B62" w14:paraId="0C0D8BA8" w14:textId="77777777" w:rsidTr="00F374F8">
        <w:trPr>
          <w:cantSplit/>
        </w:trPr>
        <w:tc>
          <w:tcPr>
            <w:tcW w:w="1679" w:type="dxa"/>
            <w:vAlign w:val="center"/>
          </w:tcPr>
          <w:p w14:paraId="724A2B48" w14:textId="77777777" w:rsidR="0059287B" w:rsidRPr="00633FE1" w:rsidRDefault="0059287B" w:rsidP="00AE5A99">
            <w:pPr>
              <w:tabs>
                <w:tab w:val="left" w:pos="567"/>
              </w:tabs>
              <w:rPr>
                <w:rFonts w:cs="Times New Roman"/>
                <w:b/>
                <w:sz w:val="20"/>
              </w:rPr>
            </w:pPr>
            <w:r w:rsidRPr="00633FE1">
              <w:rPr>
                <w:rFonts w:cs="Times New Roman"/>
                <w:b/>
                <w:sz w:val="20"/>
              </w:rPr>
              <w:t>Uvjeti prihvatljivosti</w:t>
            </w:r>
          </w:p>
        </w:tc>
        <w:tc>
          <w:tcPr>
            <w:tcW w:w="7383" w:type="dxa"/>
            <w:gridSpan w:val="3"/>
            <w:vAlign w:val="center"/>
          </w:tcPr>
          <w:p w14:paraId="226B69BC" w14:textId="77777777"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Korisnici potpore jesu poljoprivredna gospodarstva čija se ulaganja odvijaju na području Republike Hrvatske.</w:t>
            </w:r>
          </w:p>
          <w:p w14:paraId="0DC41F73" w14:textId="77777777"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Fizičke i pravne osobe moraju biti upisane u Upisnik poljoprivrednih gospodarstava sukladno Zakonu o poljoprivredi, a proizvođačke grupe/organizacije priznate sukladno Zakonu o zajedničkoj organizaciji tržišta poljoprivrednih proizvoda i posebnim mjerama i pravilima vezanim uz tržište poljoprivrednih proizvoda.</w:t>
            </w:r>
          </w:p>
          <w:p w14:paraId="37F74390" w14:textId="77777777" w:rsidR="0059287B" w:rsidRDefault="0059287B" w:rsidP="00AE5A99">
            <w:pPr>
              <w:pStyle w:val="t-9-8"/>
              <w:spacing w:before="0" w:beforeAutospacing="0" w:after="0" w:afterAutospacing="0"/>
              <w:jc w:val="both"/>
              <w:rPr>
                <w:color w:val="000000"/>
                <w:sz w:val="20"/>
                <w:szCs w:val="20"/>
              </w:rPr>
            </w:pPr>
            <w:r w:rsidRPr="006A05A6">
              <w:rPr>
                <w:color w:val="000000"/>
                <w:sz w:val="20"/>
                <w:szCs w:val="20"/>
              </w:rPr>
              <w:t>Korisnik mora imati podmirene odnosno regulirane financijske obveze prema državnom proračunu Republike Hrvatske.</w:t>
            </w:r>
          </w:p>
          <w:p w14:paraId="23E7BB6A" w14:textId="77777777" w:rsidR="0059287B" w:rsidRPr="00800B62" w:rsidRDefault="0059287B" w:rsidP="00AE5A99">
            <w:pPr>
              <w:pStyle w:val="t-9-8"/>
              <w:spacing w:before="0" w:beforeAutospacing="0" w:after="0" w:afterAutospacing="0"/>
              <w:jc w:val="both"/>
              <w:rPr>
                <w:color w:val="000000"/>
                <w:sz w:val="20"/>
                <w:szCs w:val="20"/>
              </w:rPr>
            </w:pPr>
            <w:r>
              <w:rPr>
                <w:color w:val="000000"/>
                <w:sz w:val="20"/>
                <w:szCs w:val="20"/>
              </w:rPr>
              <w:t>Ostali uvjeti prihvatljivosti sukladni su uvjetima navedenima u Pravilnicima.</w:t>
            </w:r>
          </w:p>
        </w:tc>
      </w:tr>
      <w:tr w:rsidR="0059287B" w:rsidRPr="000F12E2" w14:paraId="339196B8" w14:textId="77777777" w:rsidTr="00F374F8">
        <w:trPr>
          <w:cantSplit/>
        </w:trPr>
        <w:tc>
          <w:tcPr>
            <w:tcW w:w="1679" w:type="dxa"/>
            <w:vAlign w:val="center"/>
          </w:tcPr>
          <w:p w14:paraId="7EB35DB5" w14:textId="77777777" w:rsidR="0059287B" w:rsidRPr="00633FE1" w:rsidRDefault="0059287B" w:rsidP="00AE5A99">
            <w:pPr>
              <w:tabs>
                <w:tab w:val="left" w:pos="567"/>
              </w:tabs>
              <w:rPr>
                <w:rFonts w:cs="Times New Roman"/>
                <w:b/>
                <w:sz w:val="20"/>
              </w:rPr>
            </w:pPr>
            <w:r w:rsidRPr="00633FE1">
              <w:rPr>
                <w:rFonts w:cs="Times New Roman"/>
                <w:b/>
                <w:sz w:val="20"/>
              </w:rPr>
              <w:t xml:space="preserve">Prihvatljivi </w:t>
            </w:r>
            <w:r>
              <w:rPr>
                <w:rFonts w:cs="Times New Roman"/>
                <w:b/>
                <w:sz w:val="20"/>
              </w:rPr>
              <w:t>i neprihvatljivi troškovi</w:t>
            </w:r>
          </w:p>
        </w:tc>
        <w:tc>
          <w:tcPr>
            <w:tcW w:w="7383" w:type="dxa"/>
            <w:gridSpan w:val="3"/>
            <w:vAlign w:val="center"/>
          </w:tcPr>
          <w:p w14:paraId="421ED301" w14:textId="77777777" w:rsidR="0059287B" w:rsidRPr="000F12E2" w:rsidRDefault="0059287B" w:rsidP="00AE5A99">
            <w:pPr>
              <w:pStyle w:val="t-9-8"/>
              <w:jc w:val="both"/>
              <w:rPr>
                <w:color w:val="000000"/>
                <w:sz w:val="20"/>
                <w:szCs w:val="20"/>
              </w:rPr>
            </w:pPr>
            <w:r>
              <w:rPr>
                <w:color w:val="000000"/>
                <w:sz w:val="20"/>
                <w:szCs w:val="20"/>
              </w:rPr>
              <w:t>Prihvatljivi i neprihvatljivi troškovi sukladni su troškovima navedenima u Pravilnicima.</w:t>
            </w:r>
          </w:p>
        </w:tc>
      </w:tr>
      <w:tr w:rsidR="0059287B" w:rsidRPr="00504D6D" w14:paraId="0CED3316" w14:textId="77777777" w:rsidTr="00F374F8">
        <w:trPr>
          <w:cantSplit/>
        </w:trPr>
        <w:tc>
          <w:tcPr>
            <w:tcW w:w="1679" w:type="dxa"/>
            <w:vAlign w:val="center"/>
          </w:tcPr>
          <w:p w14:paraId="734FE403" w14:textId="77777777" w:rsidR="0059287B" w:rsidRDefault="0059287B" w:rsidP="00AE5A99">
            <w:pPr>
              <w:tabs>
                <w:tab w:val="left" w:pos="567"/>
              </w:tabs>
              <w:rPr>
                <w:rFonts w:cs="Times New Roman"/>
                <w:b/>
                <w:sz w:val="20"/>
              </w:rPr>
            </w:pPr>
            <w:r>
              <w:rPr>
                <w:rFonts w:cs="Times New Roman"/>
                <w:b/>
                <w:sz w:val="20"/>
              </w:rPr>
              <w:t>Iznos potpore po korisniku</w:t>
            </w:r>
          </w:p>
        </w:tc>
        <w:tc>
          <w:tcPr>
            <w:tcW w:w="7383" w:type="dxa"/>
            <w:gridSpan w:val="3"/>
            <w:vAlign w:val="center"/>
          </w:tcPr>
          <w:p w14:paraId="5AEB38C1" w14:textId="3ACE3FDC" w:rsidR="0059287B" w:rsidRPr="00504D6D" w:rsidRDefault="0059287B" w:rsidP="00F374F8">
            <w:pPr>
              <w:pStyle w:val="t-9-8"/>
              <w:spacing w:before="0" w:beforeAutospacing="0"/>
              <w:jc w:val="both"/>
              <w:rPr>
                <w:color w:val="000000"/>
                <w:sz w:val="20"/>
                <w:szCs w:val="20"/>
              </w:rPr>
            </w:pPr>
            <w:r w:rsidRPr="00F374F8">
              <w:rPr>
                <w:sz w:val="20"/>
                <w:szCs w:val="20"/>
              </w:rPr>
              <w:t xml:space="preserve">Max. </w:t>
            </w:r>
            <w:r w:rsidR="00F374F8" w:rsidRPr="00F374F8">
              <w:rPr>
                <w:sz w:val="20"/>
                <w:szCs w:val="20"/>
              </w:rPr>
              <w:t>15</w:t>
            </w:r>
            <w:r w:rsidRPr="00F374F8">
              <w:rPr>
                <w:sz w:val="20"/>
                <w:szCs w:val="20"/>
              </w:rPr>
              <w:t>.000,00 EUR</w:t>
            </w:r>
          </w:p>
        </w:tc>
      </w:tr>
      <w:tr w:rsidR="0059287B" w:rsidRPr="00BD4547" w14:paraId="1861CA8D" w14:textId="77777777" w:rsidTr="00F374F8">
        <w:trPr>
          <w:cantSplit/>
        </w:trPr>
        <w:tc>
          <w:tcPr>
            <w:tcW w:w="1679" w:type="dxa"/>
            <w:vAlign w:val="center"/>
          </w:tcPr>
          <w:p w14:paraId="02CD86D9" w14:textId="77777777" w:rsidR="0059287B" w:rsidRDefault="0059287B" w:rsidP="00AE5A99">
            <w:pPr>
              <w:tabs>
                <w:tab w:val="left" w:pos="567"/>
              </w:tabs>
              <w:rPr>
                <w:rFonts w:cs="Times New Roman"/>
                <w:b/>
                <w:sz w:val="20"/>
              </w:rPr>
            </w:pPr>
            <w:r>
              <w:rPr>
                <w:rFonts w:cs="Times New Roman"/>
                <w:b/>
                <w:sz w:val="20"/>
              </w:rPr>
              <w:t>Intenzitet potpore</w:t>
            </w:r>
          </w:p>
        </w:tc>
        <w:tc>
          <w:tcPr>
            <w:tcW w:w="7383" w:type="dxa"/>
            <w:gridSpan w:val="3"/>
            <w:vAlign w:val="center"/>
          </w:tcPr>
          <w:p w14:paraId="21BADA9F" w14:textId="77777777" w:rsidR="0059287B" w:rsidRPr="0039489C" w:rsidRDefault="0059287B" w:rsidP="00AE5A99">
            <w:pPr>
              <w:pStyle w:val="t-9-8"/>
              <w:spacing w:before="0" w:beforeAutospacing="0"/>
              <w:jc w:val="both"/>
              <w:rPr>
                <w:color w:val="FF0000"/>
                <w:sz w:val="20"/>
                <w:szCs w:val="20"/>
              </w:rPr>
            </w:pPr>
            <w:r w:rsidRPr="00F374F8">
              <w:rPr>
                <w:sz w:val="20"/>
                <w:szCs w:val="20"/>
              </w:rPr>
              <w:t xml:space="preserve">Do 75 % vrijednosti ukupno prihvatljivih troškova, a može se uvećati za dodatnih 20 postotnih bodova u slučajevima kako je to definirano Pravilnikom. </w:t>
            </w:r>
          </w:p>
        </w:tc>
      </w:tr>
      <w:tr w:rsidR="0059287B" w:rsidRPr="00504D6D" w14:paraId="6A61DD23" w14:textId="77777777" w:rsidTr="00F374F8">
        <w:trPr>
          <w:cantSplit/>
        </w:trPr>
        <w:tc>
          <w:tcPr>
            <w:tcW w:w="1679" w:type="dxa"/>
            <w:vAlign w:val="center"/>
          </w:tcPr>
          <w:p w14:paraId="7AA443F5" w14:textId="77777777" w:rsidR="0059287B" w:rsidRDefault="0059287B" w:rsidP="00AE5A99">
            <w:pPr>
              <w:tabs>
                <w:tab w:val="left" w:pos="567"/>
              </w:tabs>
              <w:rPr>
                <w:rFonts w:cs="Times New Roman"/>
                <w:b/>
                <w:sz w:val="20"/>
              </w:rPr>
            </w:pPr>
            <w:r>
              <w:rPr>
                <w:rFonts w:cs="Times New Roman"/>
                <w:b/>
                <w:sz w:val="20"/>
              </w:rPr>
              <w:t>Postotak sufinanciranja iz proračuna LRS</w:t>
            </w:r>
          </w:p>
        </w:tc>
        <w:tc>
          <w:tcPr>
            <w:tcW w:w="7383" w:type="dxa"/>
            <w:gridSpan w:val="3"/>
            <w:vAlign w:val="center"/>
          </w:tcPr>
          <w:p w14:paraId="0AD00BD0" w14:textId="783CA94A" w:rsidR="0059287B" w:rsidRPr="00504D6D" w:rsidRDefault="00E417BA" w:rsidP="00AE5A99">
            <w:pPr>
              <w:pStyle w:val="t-9-8"/>
              <w:spacing w:before="0" w:beforeAutospacing="0"/>
              <w:jc w:val="both"/>
              <w:rPr>
                <w:color w:val="000000"/>
                <w:sz w:val="20"/>
                <w:szCs w:val="20"/>
              </w:rPr>
            </w:pPr>
            <w:r>
              <w:rPr>
                <w:color w:val="000000"/>
                <w:sz w:val="20"/>
                <w:szCs w:val="20"/>
              </w:rPr>
              <w:t>1</w:t>
            </w:r>
            <w:r w:rsidR="008B3F20">
              <w:rPr>
                <w:color w:val="000000"/>
                <w:sz w:val="20"/>
                <w:szCs w:val="20"/>
              </w:rPr>
              <w:t>,3</w:t>
            </w:r>
            <w:r w:rsidR="00F374F8">
              <w:rPr>
                <w:color w:val="000000"/>
                <w:sz w:val="20"/>
                <w:szCs w:val="20"/>
              </w:rPr>
              <w:t>%</w:t>
            </w:r>
          </w:p>
        </w:tc>
      </w:tr>
      <w:tr w:rsidR="0059287B" w:rsidRPr="00AF177C" w14:paraId="32389F5D" w14:textId="77777777" w:rsidTr="00F374F8">
        <w:trPr>
          <w:cantSplit/>
        </w:trPr>
        <w:tc>
          <w:tcPr>
            <w:tcW w:w="1679" w:type="dxa"/>
            <w:vAlign w:val="center"/>
          </w:tcPr>
          <w:p w14:paraId="476D78DB" w14:textId="77777777" w:rsidR="0059287B" w:rsidRDefault="0059287B" w:rsidP="00AE5A99">
            <w:pPr>
              <w:tabs>
                <w:tab w:val="left" w:pos="567"/>
              </w:tabs>
              <w:rPr>
                <w:rFonts w:cs="Times New Roman"/>
                <w:b/>
                <w:sz w:val="20"/>
              </w:rPr>
            </w:pPr>
            <w:r>
              <w:rPr>
                <w:rFonts w:cs="Times New Roman"/>
                <w:b/>
                <w:sz w:val="20"/>
              </w:rPr>
              <w:t>Ostalo očekivano sufinanciranje</w:t>
            </w:r>
          </w:p>
        </w:tc>
        <w:tc>
          <w:tcPr>
            <w:tcW w:w="7383" w:type="dxa"/>
            <w:gridSpan w:val="3"/>
            <w:vAlign w:val="center"/>
          </w:tcPr>
          <w:p w14:paraId="4DC24E09" w14:textId="77777777" w:rsidR="0059287B" w:rsidRPr="00AF177C" w:rsidRDefault="0059287B" w:rsidP="00AE5A99">
            <w:pPr>
              <w:pStyle w:val="t-9-8"/>
              <w:spacing w:before="0" w:beforeAutospacing="0"/>
              <w:jc w:val="both"/>
              <w:rPr>
                <w:color w:val="FF0000"/>
                <w:sz w:val="20"/>
                <w:szCs w:val="20"/>
              </w:rPr>
            </w:pPr>
            <w:r w:rsidRPr="00F374F8">
              <w:rPr>
                <w:sz w:val="20"/>
                <w:szCs w:val="20"/>
              </w:rPr>
              <w:t>Vlastita sredstva prijavitelja.</w:t>
            </w:r>
          </w:p>
        </w:tc>
      </w:tr>
      <w:tr w:rsidR="00F374F8" w:rsidRPr="00AF177C" w14:paraId="2202D55F" w14:textId="77777777" w:rsidTr="00F374F8">
        <w:trPr>
          <w:cantSplit/>
        </w:trPr>
        <w:tc>
          <w:tcPr>
            <w:tcW w:w="1679" w:type="dxa"/>
            <w:vAlign w:val="center"/>
          </w:tcPr>
          <w:p w14:paraId="4146826F" w14:textId="13CA6F2A" w:rsidR="00F374F8" w:rsidRDefault="00F374F8" w:rsidP="00F374F8">
            <w:pPr>
              <w:tabs>
                <w:tab w:val="left" w:pos="567"/>
              </w:tabs>
              <w:rPr>
                <w:rFonts w:cs="Times New Roman"/>
                <w:b/>
                <w:sz w:val="20"/>
              </w:rPr>
            </w:pPr>
            <w:r>
              <w:rPr>
                <w:rFonts w:cs="Times New Roman"/>
                <w:b/>
                <w:sz w:val="20"/>
              </w:rPr>
              <w:t xml:space="preserve">Kriterij za odabir LAG-a </w:t>
            </w:r>
          </w:p>
        </w:tc>
        <w:tc>
          <w:tcPr>
            <w:tcW w:w="7383" w:type="dxa"/>
            <w:gridSpan w:val="3"/>
            <w:vAlign w:val="center"/>
          </w:tcPr>
          <w:p w14:paraId="4906B963" w14:textId="13005B74" w:rsidR="00F374F8" w:rsidRPr="00AF177C" w:rsidRDefault="00F374F8" w:rsidP="00F374F8">
            <w:pPr>
              <w:pStyle w:val="t-9-8"/>
              <w:spacing w:before="0" w:beforeAutospacing="0"/>
              <w:jc w:val="both"/>
              <w:rPr>
                <w:color w:val="FF0000"/>
                <w:sz w:val="20"/>
                <w:szCs w:val="20"/>
              </w:rPr>
            </w:pPr>
            <w:r w:rsidRPr="00E94DA8">
              <w:rPr>
                <w:sz w:val="20"/>
                <w:szCs w:val="20"/>
              </w:rPr>
              <w:t xml:space="preserve">Sukladno tablici </w:t>
            </w:r>
            <w:r>
              <w:rPr>
                <w:sz w:val="20"/>
                <w:szCs w:val="20"/>
              </w:rPr>
              <w:t>s kriterijima</w:t>
            </w:r>
            <w:r w:rsidRPr="00E94DA8">
              <w:rPr>
                <w:sz w:val="20"/>
                <w:szCs w:val="20"/>
              </w:rPr>
              <w:t xml:space="preserve"> dodjele.</w:t>
            </w:r>
          </w:p>
        </w:tc>
      </w:tr>
      <w:tr w:rsidR="00F374F8" w:rsidRPr="00AF177C" w14:paraId="595E19DA" w14:textId="77777777" w:rsidTr="00F374F8">
        <w:trPr>
          <w:cantSplit/>
        </w:trPr>
        <w:tc>
          <w:tcPr>
            <w:tcW w:w="1679" w:type="dxa"/>
            <w:vAlign w:val="center"/>
          </w:tcPr>
          <w:p w14:paraId="61C05F26" w14:textId="00364C9C" w:rsidR="00F374F8" w:rsidRDefault="00F374F8" w:rsidP="00F374F8">
            <w:pPr>
              <w:tabs>
                <w:tab w:val="left" w:pos="567"/>
              </w:tabs>
              <w:rPr>
                <w:rFonts w:cs="Times New Roman"/>
                <w:b/>
                <w:sz w:val="20"/>
              </w:rPr>
            </w:pPr>
            <w:r>
              <w:rPr>
                <w:rFonts w:cs="Times New Roman"/>
                <w:b/>
                <w:sz w:val="20"/>
              </w:rPr>
              <w:t>Horizontalna pitanja</w:t>
            </w:r>
          </w:p>
        </w:tc>
        <w:tc>
          <w:tcPr>
            <w:tcW w:w="7383" w:type="dxa"/>
            <w:gridSpan w:val="3"/>
            <w:vAlign w:val="center"/>
          </w:tcPr>
          <w:p w14:paraId="2C0F1324" w14:textId="125D6536" w:rsidR="00F374F8" w:rsidRPr="00AF177C" w:rsidRDefault="00F374F8" w:rsidP="008E544E">
            <w:pPr>
              <w:pStyle w:val="t-9-8"/>
              <w:spacing w:before="0" w:beforeAutospacing="0"/>
              <w:jc w:val="both"/>
              <w:rPr>
                <w:color w:val="FF0000"/>
                <w:sz w:val="20"/>
                <w:szCs w:val="20"/>
              </w:rPr>
            </w:pPr>
            <w:r>
              <w:rPr>
                <w:sz w:val="20"/>
              </w:rPr>
              <w:t xml:space="preserve">Utjecaj na klimatske promjene. </w:t>
            </w:r>
            <w:r w:rsidR="008E544E">
              <w:rPr>
                <w:sz w:val="20"/>
              </w:rPr>
              <w:t>Inovacije (tehnološke).</w:t>
            </w:r>
          </w:p>
        </w:tc>
      </w:tr>
    </w:tbl>
    <w:p w14:paraId="230234D2" w14:textId="25A4388D" w:rsidR="0059287B" w:rsidRPr="007D4F23" w:rsidRDefault="0059287B" w:rsidP="007D4F23">
      <w:r>
        <w:br w:type="page"/>
      </w:r>
    </w:p>
    <w:p w14:paraId="057B5430" w14:textId="021708BE" w:rsidR="00AE5A99" w:rsidRPr="00624235" w:rsidRDefault="00624235" w:rsidP="00AE5A99">
      <w:pPr>
        <w:pStyle w:val="Body"/>
        <w:jc w:val="both"/>
        <w:rPr>
          <w:rFonts w:ascii="Times New Roman" w:eastAsia="Times New Roman" w:hAnsi="Times New Roman" w:cs="Times New Roman"/>
          <w:b/>
          <w:bCs/>
          <w:color w:val="002060"/>
          <w:sz w:val="24"/>
          <w:szCs w:val="24"/>
        </w:rPr>
      </w:pPr>
      <w:r w:rsidRPr="00624235">
        <w:rPr>
          <w:rFonts w:ascii="Times New Roman" w:hAnsi="Times New Roman"/>
          <w:b/>
          <w:bCs/>
          <w:color w:val="002060"/>
          <w:sz w:val="24"/>
          <w:szCs w:val="24"/>
        </w:rPr>
        <w:lastRenderedPageBreak/>
        <w:t xml:space="preserve">3. </w:t>
      </w:r>
      <w:r>
        <w:rPr>
          <w:rFonts w:ascii="Times New Roman" w:hAnsi="Times New Roman"/>
          <w:b/>
          <w:bCs/>
          <w:color w:val="002060"/>
          <w:sz w:val="24"/>
          <w:szCs w:val="24"/>
        </w:rPr>
        <w:t>3.</w:t>
      </w:r>
      <w:r w:rsidRPr="00624235">
        <w:rPr>
          <w:rFonts w:ascii="Times New Roman" w:hAnsi="Times New Roman"/>
          <w:b/>
          <w:bCs/>
          <w:color w:val="002060"/>
          <w:sz w:val="24"/>
          <w:szCs w:val="24"/>
        </w:rPr>
        <w:t xml:space="preserve"> OPIS ODABIRA PROJEKATA NA NIVOU LAG-A I SPREČAVANJE SUKOBA INTERESA</w:t>
      </w:r>
    </w:p>
    <w:p w14:paraId="67596E3B" w14:textId="77777777" w:rsidR="00AE5A99" w:rsidRDefault="00AE5A99" w:rsidP="00AE5A99">
      <w:pPr>
        <w:pStyle w:val="Body"/>
        <w:jc w:val="both"/>
        <w:rPr>
          <w:rFonts w:ascii="Times New Roman" w:eastAsia="Times New Roman" w:hAnsi="Times New Roman" w:cs="Times New Roman"/>
          <w:sz w:val="24"/>
          <w:szCs w:val="24"/>
        </w:rPr>
      </w:pPr>
    </w:p>
    <w:p w14:paraId="6CE6C17F" w14:textId="77777777" w:rsidR="00AE5A99" w:rsidRDefault="00AE5A99" w:rsidP="00AE5A99">
      <w:pPr>
        <w:pStyle w:val="Body"/>
        <w:ind w:firstLine="708"/>
        <w:jc w:val="both"/>
        <w:rPr>
          <w:rFonts w:ascii="Times New Roman" w:eastAsia="Times New Roman" w:hAnsi="Times New Roman" w:cs="Times New Roman"/>
          <w:sz w:val="24"/>
          <w:szCs w:val="24"/>
        </w:rPr>
      </w:pPr>
      <w:r>
        <w:rPr>
          <w:rFonts w:ascii="Times New Roman" w:hAnsi="Times New Roman"/>
          <w:sz w:val="24"/>
          <w:szCs w:val="24"/>
        </w:rPr>
        <w:t xml:space="preserve">Osnovno polazište Strategije je njezina provedba kroz sufinanciranje razvojnih projekata koji su prihvatljivi u okviru definiranih operacija u strategiji i prihvatljivi u Programu ruralnog razvoja Republike Hrvatske 2014 - 2020. Upravni odbor LAG-a će najmanje jednom godišnje raspisivati natječaj i objavljivati javni poziv svim zainteresiranim. Pravo predlaganja projekta imat će svi društveni sektori koji pripreme projekt sukladno uvjetima natječaja. Javni poziv će slijediti objavljeno raspisivanje natječaja od strane nadležnog Ministarstva, a njegova procedura, kao i sadržaj, bit će usklađeni s procedurom i sadržajem nadležnog Ministarstva. Svim predlagateljima biti će osigurani jednaki i transparentni uvjeti prijave na natječaj, informiranje o mogućnostima i uvjetima  prijave  putem informativnih radionica organiziranih od strane stručnog ureda LAG-a. </w:t>
      </w:r>
    </w:p>
    <w:p w14:paraId="6B9A0CD6" w14:textId="77777777" w:rsidR="00AE5A99" w:rsidRDefault="00AE5A99" w:rsidP="00AE5A99">
      <w:pPr>
        <w:pStyle w:val="Body"/>
        <w:ind w:firstLine="708"/>
        <w:jc w:val="both"/>
        <w:rPr>
          <w:rFonts w:ascii="Times New Roman" w:hAnsi="Times New Roman"/>
          <w:sz w:val="24"/>
          <w:szCs w:val="24"/>
        </w:rPr>
      </w:pPr>
      <w:r>
        <w:rPr>
          <w:rFonts w:ascii="Times New Roman" w:hAnsi="Times New Roman"/>
          <w:sz w:val="24"/>
          <w:szCs w:val="24"/>
        </w:rPr>
        <w:t xml:space="preserve">Očekuje se da će interes za EU financiranjem kontinuirano rasti na području LAG-a, te će kriteriji odabira projekata radi olakšavanja prijave projekata i praćenja evaluacije, slijediti kriterije odabira zadane Pravilnicima Programa ruralnog razvoja RH 2014-2020 prema mjerama za koje se natječaj raspisuje. </w:t>
      </w:r>
    </w:p>
    <w:p w14:paraId="04D58B1A" w14:textId="4AD3DA03" w:rsidR="007D4F23" w:rsidRDefault="007D4F23" w:rsidP="007D4F23">
      <w:pPr>
        <w:pStyle w:val="Body"/>
        <w:jc w:val="both"/>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ab/>
        <w:t>Za provedbu procedure raspisivanja natječaja i odabir projekata donijeti će se posebni Pravilnik LAG-a, usklađen s ovdje opisanim procedurama.</w:t>
      </w:r>
    </w:p>
    <w:p w14:paraId="0FEB5692" w14:textId="77777777" w:rsidR="00AE5A99" w:rsidRDefault="00AE5A99" w:rsidP="00AE5A99">
      <w:pPr>
        <w:pStyle w:val="Body"/>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Nakon objavljivanja natje</w:t>
      </w:r>
      <w:r>
        <w:rPr>
          <w:rFonts w:ascii="Times New Roman" w:hAnsi="Times New Roman"/>
          <w:sz w:val="24"/>
          <w:szCs w:val="24"/>
        </w:rPr>
        <w:t>čaja način odabira projekata sastojat će se od sljedećih faza postupka dodjele bespovratnih sredstava:</w:t>
      </w:r>
    </w:p>
    <w:p w14:paraId="5264D702" w14:textId="77777777" w:rsidR="00AE5A99" w:rsidRDefault="00AE5A99" w:rsidP="00AE5A99">
      <w:pPr>
        <w:pStyle w:val="Body"/>
        <w:tabs>
          <w:tab w:val="left" w:pos="567"/>
        </w:tabs>
        <w:jc w:val="both"/>
        <w:rPr>
          <w:rFonts w:ascii="Times New Roman" w:eastAsia="Times New Roman" w:hAnsi="Times New Roman" w:cs="Times New Roman"/>
          <w:sz w:val="24"/>
          <w:szCs w:val="24"/>
        </w:rPr>
      </w:pPr>
    </w:p>
    <w:p w14:paraId="01995BDF" w14:textId="77777777" w:rsidR="00AE5A99" w:rsidRDefault="00AE5A99" w:rsidP="00067554">
      <w:pPr>
        <w:pStyle w:val="ListParagraph"/>
        <w:numPr>
          <w:ilvl w:val="0"/>
          <w:numId w:val="14"/>
        </w:numPr>
        <w:pBdr>
          <w:top w:val="nil"/>
          <w:left w:val="nil"/>
          <w:bottom w:val="nil"/>
          <w:right w:val="nil"/>
          <w:between w:val="nil"/>
          <w:bar w:val="nil"/>
        </w:pBdr>
        <w:spacing w:after="200"/>
        <w:jc w:val="both"/>
        <w:rPr>
          <w:rFonts w:eastAsia="Times New Roman" w:cs="Times New Roman"/>
          <w:b/>
          <w:bCs/>
          <w:szCs w:val="24"/>
        </w:rPr>
      </w:pPr>
      <w:r>
        <w:rPr>
          <w:b/>
          <w:bCs/>
          <w:szCs w:val="24"/>
        </w:rPr>
        <w:t xml:space="preserve"> Zaprimanje prijava i evidencija</w:t>
      </w:r>
    </w:p>
    <w:p w14:paraId="73661BF4" w14:textId="77777777" w:rsidR="00AE5A99" w:rsidRDefault="00AE5A99" w:rsidP="00067554">
      <w:pPr>
        <w:pStyle w:val="ListParagraph"/>
        <w:numPr>
          <w:ilvl w:val="0"/>
          <w:numId w:val="14"/>
        </w:numPr>
        <w:pBdr>
          <w:top w:val="nil"/>
          <w:left w:val="nil"/>
          <w:bottom w:val="nil"/>
          <w:right w:val="nil"/>
          <w:between w:val="nil"/>
          <w:bar w:val="nil"/>
        </w:pBdr>
        <w:spacing w:after="200"/>
        <w:jc w:val="both"/>
        <w:rPr>
          <w:rFonts w:eastAsia="Times New Roman" w:cs="Times New Roman"/>
          <w:b/>
          <w:bCs/>
          <w:szCs w:val="24"/>
        </w:rPr>
      </w:pPr>
      <w:r>
        <w:rPr>
          <w:b/>
          <w:bCs/>
          <w:szCs w:val="24"/>
        </w:rPr>
        <w:t xml:space="preserve"> Administrativna provjera </w:t>
      </w:r>
    </w:p>
    <w:p w14:paraId="2F4B4459" w14:textId="77777777" w:rsidR="00AE5A99" w:rsidRDefault="00AE5A99" w:rsidP="00067554">
      <w:pPr>
        <w:pStyle w:val="ListParagraph"/>
        <w:numPr>
          <w:ilvl w:val="0"/>
          <w:numId w:val="14"/>
        </w:numPr>
        <w:pBdr>
          <w:top w:val="nil"/>
          <w:left w:val="nil"/>
          <w:bottom w:val="nil"/>
          <w:right w:val="nil"/>
          <w:between w:val="nil"/>
          <w:bar w:val="nil"/>
        </w:pBdr>
        <w:spacing w:after="200"/>
        <w:jc w:val="both"/>
        <w:rPr>
          <w:rFonts w:eastAsia="Times New Roman" w:cs="Times New Roman"/>
          <w:b/>
          <w:bCs/>
          <w:szCs w:val="24"/>
        </w:rPr>
      </w:pPr>
      <w:r>
        <w:rPr>
          <w:b/>
          <w:bCs/>
          <w:szCs w:val="24"/>
        </w:rPr>
        <w:t xml:space="preserve"> Ocjenjivanje kvalitete i odabir projekta </w:t>
      </w:r>
    </w:p>
    <w:p w14:paraId="7589CE24" w14:textId="77777777" w:rsidR="00AE5A99" w:rsidRDefault="00AE5A99" w:rsidP="00067554">
      <w:pPr>
        <w:pStyle w:val="ListParagraph"/>
        <w:numPr>
          <w:ilvl w:val="0"/>
          <w:numId w:val="14"/>
        </w:numPr>
        <w:pBdr>
          <w:top w:val="nil"/>
          <w:left w:val="nil"/>
          <w:bottom w:val="nil"/>
          <w:right w:val="nil"/>
          <w:between w:val="nil"/>
          <w:bar w:val="nil"/>
        </w:pBdr>
        <w:spacing w:after="200"/>
        <w:jc w:val="both"/>
        <w:rPr>
          <w:rFonts w:eastAsia="Times New Roman" w:cs="Times New Roman"/>
          <w:b/>
          <w:bCs/>
          <w:szCs w:val="24"/>
        </w:rPr>
      </w:pPr>
      <w:r>
        <w:rPr>
          <w:b/>
          <w:bCs/>
          <w:szCs w:val="24"/>
        </w:rPr>
        <w:t xml:space="preserve"> Donošenje Odluke LAG-a o dodjeli sredstava </w:t>
      </w:r>
    </w:p>
    <w:p w14:paraId="42B623AE" w14:textId="77777777" w:rsidR="00AE5A99" w:rsidRDefault="00AE5A99" w:rsidP="00067554">
      <w:pPr>
        <w:pStyle w:val="ListParagraph"/>
        <w:numPr>
          <w:ilvl w:val="0"/>
          <w:numId w:val="14"/>
        </w:numPr>
        <w:pBdr>
          <w:top w:val="nil"/>
          <w:left w:val="nil"/>
          <w:bottom w:val="nil"/>
          <w:right w:val="nil"/>
          <w:between w:val="nil"/>
          <w:bar w:val="nil"/>
        </w:pBdr>
        <w:spacing w:after="200"/>
        <w:jc w:val="both"/>
        <w:rPr>
          <w:rFonts w:eastAsia="Times New Roman" w:cs="Times New Roman"/>
          <w:b/>
          <w:bCs/>
          <w:szCs w:val="24"/>
        </w:rPr>
      </w:pPr>
      <w:r>
        <w:rPr>
          <w:b/>
          <w:bCs/>
          <w:szCs w:val="24"/>
        </w:rPr>
        <w:t xml:space="preserve"> Donošenje Odluke o financiranju.</w:t>
      </w:r>
    </w:p>
    <w:p w14:paraId="60839390"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Faze 1., i 2. postupka dodjele bespovratnih sredstava od strane LAG-a provodi administrativni ured LAG-a, stru</w:t>
      </w:r>
      <w:r>
        <w:rPr>
          <w:rFonts w:ascii="Times New Roman" w:hAnsi="Times New Roman"/>
          <w:sz w:val="24"/>
          <w:szCs w:val="24"/>
        </w:rPr>
        <w:t>čni zaposlenici i/ili članovi. Provjerava se vrijeme prijave, cjelovitost prijave i prihvatljivosti prijavitelja, projekta i aktivnosti.</w:t>
      </w:r>
    </w:p>
    <w:p w14:paraId="32C0F4D9"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Fazu 3. postupka dodjele bespovratnih sredstava provode vanjski stru</w:t>
      </w:r>
      <w:r>
        <w:rPr>
          <w:rFonts w:ascii="Times New Roman" w:hAnsi="Times New Roman"/>
          <w:sz w:val="24"/>
          <w:szCs w:val="24"/>
        </w:rPr>
        <w:t>čnjaci odabrani od strane Upravnog odbora LAG-a nakon provedenog natječaja za stručne ocjenjivače projekata, s referencama i dugogodišnjim iskustvom. Provjerava se prihvatljivost izdataka i ocjenjuje kvaliteta projekta prema definiranim kriterijima bodovanja.</w:t>
      </w:r>
    </w:p>
    <w:p w14:paraId="2F7DF423"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Fazu 4. postupka provodi Upravni odbor LAG-a. Da bi projekt bio odabran za sufinanciranje od strane LAG-a, uz uvjet prihvatljivosti i dovoljne kvalitete projekta, minimalno 51% </w:t>
      </w:r>
      <w:r>
        <w:rPr>
          <w:rFonts w:ascii="Times New Roman" w:hAnsi="Times New Roman"/>
          <w:sz w:val="24"/>
          <w:szCs w:val="24"/>
        </w:rPr>
        <w:t>članova Upravnog odbora mora dati suglasnosti za dodjelu sredstva.</w:t>
      </w:r>
    </w:p>
    <w:p w14:paraId="0E0BAB40"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Posljednju fazu 5. postupka dodjele provodi Agencija za pla</w:t>
      </w:r>
      <w:r>
        <w:rPr>
          <w:rFonts w:ascii="Times New Roman" w:hAnsi="Times New Roman"/>
          <w:sz w:val="24"/>
          <w:szCs w:val="24"/>
        </w:rPr>
        <w:t xml:space="preserve">ćanja u poljoprivredi, ribarstvu i ruralnom razvoju. </w:t>
      </w:r>
    </w:p>
    <w:p w14:paraId="70B56321"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Projektni prijedlozi se u fazi zaprimanja i registracije, te administrativnoj provjeri obra</w:t>
      </w:r>
      <w:r>
        <w:rPr>
          <w:rFonts w:ascii="Times New Roman" w:hAnsi="Times New Roman"/>
          <w:sz w:val="24"/>
          <w:szCs w:val="24"/>
        </w:rPr>
        <w:t>đuju prema datumu zaprimanja. Postupak odabira ne može trajati duže od 120 kalendarskih dana za pojedini projektni prijedlog, računajući od dana završetka natječaja do dana donošenja Odluke o financiranju o predmetnom projektnom prijedlogu. U rok od 120 kalendarskih dana uračunava se i rok mirovanja u trajanju od 15 radnih dana, koji obuhvaća razdoblje unutar kojeg se prijavitelju dostavlja pisana obavijest o statusu njegova projektnog prijedloga nakon faze provjere prihvatljivosti izdataka.</w:t>
      </w:r>
    </w:p>
    <w:p w14:paraId="79A8E19F"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Tijekom zaprimanja, administrativne provjere i provjere uvjeta prihvatljivosti stru</w:t>
      </w:r>
      <w:r>
        <w:rPr>
          <w:rFonts w:ascii="Times New Roman" w:hAnsi="Times New Roman"/>
          <w:sz w:val="24"/>
          <w:szCs w:val="24"/>
        </w:rPr>
        <w:t>čno osoblje ureda LAG-a može od prijavitelja zatražiti dodatna pojašnjenja kada traženi dokument nije jasan ili sadrži pogreške sprječavajući na taj način objektivnu procjenu i provjeru. Ako prijavitelj traženu dokumentaciju ili pojašnjenje ne dostavi u zadanom roku, LAG može temeljem toga isključiti projektni prijedlog, uz navođenje razloga isključenja. Navedeno rješenje donijeti će voditelj/predsjednik LAG-a.</w:t>
      </w:r>
    </w:p>
    <w:p w14:paraId="5EE47BAF"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Prijavitelju nije dozvoljeno dostavljati ispravke ili dopune projektne dokumentacije na vlastitu inicijativu nakon predaje projektnog prijedloga. U postupku dodjele, u fazi ocjenjivanja kvalitete, tijelo nadle</w:t>
      </w:r>
      <w:r>
        <w:rPr>
          <w:rFonts w:ascii="Times New Roman" w:hAnsi="Times New Roman"/>
          <w:sz w:val="24"/>
          <w:szCs w:val="24"/>
        </w:rPr>
        <w:t xml:space="preserve">žno za ocjenjivanje kvalitete projektne prijave može izvršiti provjeru ex ante na predloženoj lokaciji ulaganja. </w:t>
      </w:r>
    </w:p>
    <w:p w14:paraId="7E69CA34"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Prijavitelji </w:t>
      </w:r>
      <w:r>
        <w:rPr>
          <w:rFonts w:ascii="Times New Roman" w:hAnsi="Times New Roman"/>
          <w:sz w:val="24"/>
          <w:szCs w:val="24"/>
        </w:rPr>
        <w:t xml:space="preserve">će o statusu projektnog prijedloga biti obaviješteni u pisanom obliku na kraju </w:t>
      </w:r>
    </w:p>
    <w:p w14:paraId="3B7F20BB"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hAnsi="Times New Roman"/>
          <w:sz w:val="24"/>
          <w:szCs w:val="24"/>
        </w:rPr>
        <w:t xml:space="preserve">Faze 2., Faze 4., i Faze 5. postupka dodjele. Obavijest prijaviteljima bit će poslana u roku od 5 radnih dana od dana donošenja odluke o projektnom prijedlogu u pojedinoj od navedenih faza postupka dodjele. </w:t>
      </w:r>
    </w:p>
    <w:p w14:paraId="171778E2"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Za Fazu 1. i Fazu 2. nema mogu</w:t>
      </w:r>
      <w:r>
        <w:rPr>
          <w:rFonts w:ascii="Times New Roman" w:hAnsi="Times New Roman"/>
          <w:sz w:val="24"/>
          <w:szCs w:val="24"/>
        </w:rPr>
        <w:t xml:space="preserve">ćnosti prigovora, već prijavitelj može podnijeti zahtjev za informacijom u roku od 8 dana od dana primitka Odluke. Za Fazu 4. i Fazu 5. prijavitelj može podnijeti prigovor u roku od 15 dana od dana dostave Odluke. </w:t>
      </w:r>
    </w:p>
    <w:p w14:paraId="7A852C7F"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 slu</w:t>
      </w:r>
      <w:r>
        <w:rPr>
          <w:rFonts w:ascii="Times New Roman" w:hAnsi="Times New Roman"/>
          <w:sz w:val="24"/>
          <w:szCs w:val="24"/>
        </w:rPr>
        <w:t>čaju odbijanja projektnog prijedloga u pojedinoj fazi postupka dodjele, razlozi odbijanja bit će navedeni. Sufinancirat će se samo oni projekti koji ostvaruju minimalan broj bodova.</w:t>
      </w:r>
    </w:p>
    <w:p w14:paraId="6208FF64"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Prijavitelj ima pravo povu</w:t>
      </w:r>
      <w:r>
        <w:rPr>
          <w:rFonts w:ascii="Times New Roman" w:hAnsi="Times New Roman"/>
          <w:sz w:val="24"/>
          <w:szCs w:val="24"/>
        </w:rPr>
        <w:t xml:space="preserve">ći svoj projektni prijedlog, u bilo kojoj fazi postupka ocjenjivanja, sve do trenutka dok Ugovor o dodjeli bespovratnih sredstava ne bude sklopljen, o čemu pisanim putem mora obavijestiti LAG. </w:t>
      </w:r>
    </w:p>
    <w:p w14:paraId="0E3A97E4"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Prijavitelj je obvezan obavijestiti LAG o svim promijenjenim okolnostima koje bi mogle utjecati na odluku o financiranju, potpis ugovora ili utjecati na postupak dodjele da su te okolnosti nastupile ili bile poznate ranije. </w:t>
      </w:r>
    </w:p>
    <w:p w14:paraId="78E1C344" w14:textId="77777777" w:rsidR="00AE5A99" w:rsidRDefault="00AE5A99" w:rsidP="00AE5A99">
      <w:pPr>
        <w:pStyle w:val="Body"/>
        <w:tabs>
          <w:tab w:val="left" w:pos="567"/>
        </w:tabs>
        <w:ind w:left="142"/>
        <w:jc w:val="both"/>
        <w:rPr>
          <w:rFonts w:ascii="Times New Roman" w:eastAsia="Times New Roman" w:hAnsi="Times New Roman" w:cs="Times New Roman"/>
          <w:sz w:val="24"/>
          <w:szCs w:val="24"/>
        </w:rPr>
      </w:pPr>
    </w:p>
    <w:p w14:paraId="080D05D0" w14:textId="3149F34E" w:rsidR="00AE5A99" w:rsidRDefault="00AE5A99" w:rsidP="00067554">
      <w:pPr>
        <w:pStyle w:val="Heading3"/>
        <w:numPr>
          <w:ilvl w:val="2"/>
          <w:numId w:val="22"/>
        </w:numPr>
        <w:spacing w:after="240"/>
      </w:pPr>
      <w:r>
        <w:t>Sastav tijela za odabir projekata i sprečavanje sukoba interesa</w:t>
      </w:r>
    </w:p>
    <w:p w14:paraId="76A4A4A5" w14:textId="77777777" w:rsidR="00AE5A99" w:rsidRDefault="00AE5A99" w:rsidP="00AE5A99">
      <w:pPr>
        <w:pStyle w:val="Body"/>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Prve dvije administrativne faze postupka dodjele vr</w:t>
      </w:r>
      <w:r>
        <w:rPr>
          <w:rFonts w:ascii="Times New Roman" w:hAnsi="Times New Roman"/>
          <w:sz w:val="24"/>
          <w:szCs w:val="24"/>
        </w:rPr>
        <w:t xml:space="preserve">šiti će se u uredu LAG-a od strane zaposlenika LAG-a i sastojati će se od minimalno dvije razine provjere. Prvu provjeru vremena zaprimanja i poštivanja roka predaje prijave obavlja administrativni referent i predaje popis prijava stručnom suradniku/voditelju ureda na kontrolu, nakon čega provjeru administrativnu provjeru i uvjete prihvatljivosti provjerava stručni suradnik/voditelj ureda. </w:t>
      </w:r>
    </w:p>
    <w:p w14:paraId="254D54F7" w14:textId="77777777" w:rsidR="00AE5A99" w:rsidRDefault="00AE5A99" w:rsidP="00AE5A99">
      <w:pPr>
        <w:pStyle w:val="Body"/>
        <w:tabs>
          <w:tab w:val="left" w:pos="567"/>
        </w:tabs>
        <w:jc w:val="both"/>
        <w:rPr>
          <w:rFonts w:ascii="Times New Roman" w:eastAsia="Times New Roman" w:hAnsi="Times New Roman" w:cs="Times New Roman"/>
          <w:color w:val="FF0000"/>
          <w:sz w:val="24"/>
          <w:szCs w:val="24"/>
          <w:u w:color="FF0000"/>
        </w:rPr>
      </w:pPr>
      <w:r>
        <w:rPr>
          <w:rFonts w:ascii="Times New Roman" w:eastAsia="Times New Roman" w:hAnsi="Times New Roman" w:cs="Times New Roman"/>
          <w:sz w:val="24"/>
          <w:szCs w:val="24"/>
        </w:rPr>
        <w:tab/>
        <w:t>Nakon utvr</w:t>
      </w:r>
      <w:r>
        <w:rPr>
          <w:rFonts w:ascii="Times New Roman" w:hAnsi="Times New Roman"/>
          <w:sz w:val="24"/>
          <w:szCs w:val="24"/>
        </w:rPr>
        <w:t>đivanja roka zaprimanja i cjelovitosti projektnih prijedloga projekti se šalju tijelu za ocjenjivanje kvalitete projekata.</w:t>
      </w:r>
    </w:p>
    <w:p w14:paraId="22C1477F" w14:textId="77777777" w:rsidR="00AE5A99" w:rsidRDefault="00AE5A99" w:rsidP="00AE5A99">
      <w:pPr>
        <w:pStyle w:val="Body"/>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 xml:space="preserve">Povjerenstvo za ocjenjivanje </w:t>
      </w:r>
      <w:r>
        <w:rPr>
          <w:rFonts w:ascii="Times New Roman" w:hAnsi="Times New Roman"/>
          <w:sz w:val="24"/>
          <w:szCs w:val="24"/>
        </w:rPr>
        <w:t>sastoji se od tri člana, od kojih je svaki sektor (javni, privatni, civilni) zastupljen sa jednim predstavnikom.</w:t>
      </w:r>
      <w:r>
        <w:rPr>
          <w:rFonts w:ascii="Times New Roman" w:hAnsi="Times New Roman"/>
          <w:b/>
          <w:bCs/>
          <w:sz w:val="24"/>
          <w:szCs w:val="24"/>
        </w:rPr>
        <w:t xml:space="preserve"> </w:t>
      </w:r>
      <w:r>
        <w:rPr>
          <w:rFonts w:ascii="Times New Roman" w:hAnsi="Times New Roman"/>
          <w:sz w:val="24"/>
          <w:szCs w:val="24"/>
        </w:rPr>
        <w:t>U stručno tijelo za ocjenjivanje kvalitete projekata neće se odabirati članovi LAG-a, kako bi se spriječio utjecaj na donošenje odluka i bodovanje projekata.</w:t>
      </w:r>
    </w:p>
    <w:p w14:paraId="6BE09CB7" w14:textId="77777777" w:rsidR="00AE5A99" w:rsidRDefault="00AE5A99" w:rsidP="00AE5A99">
      <w:pPr>
        <w:pStyle w:val="Body"/>
        <w:tabs>
          <w:tab w:val="left" w:pos="567"/>
        </w:tabs>
        <w:jc w:val="both"/>
        <w:rPr>
          <w:rFonts w:ascii="Times New Roman" w:eastAsia="Times New Roman" w:hAnsi="Times New Roman" w:cs="Times New Roman"/>
          <w:color w:val="FF0000"/>
          <w:sz w:val="24"/>
          <w:szCs w:val="24"/>
          <w:u w:color="FF0000"/>
        </w:rPr>
      </w:pPr>
      <w:r>
        <w:rPr>
          <w:rFonts w:ascii="Times New Roman" w:eastAsia="Times New Roman" w:hAnsi="Times New Roman" w:cs="Times New Roman"/>
          <w:color w:val="FF0000"/>
          <w:sz w:val="24"/>
          <w:szCs w:val="24"/>
          <w:u w:color="FF0000"/>
        </w:rPr>
        <w:tab/>
      </w:r>
      <w:r>
        <w:rPr>
          <w:rFonts w:ascii="Times New Roman" w:hAnsi="Times New Roman"/>
          <w:b/>
          <w:bCs/>
          <w:sz w:val="24"/>
          <w:szCs w:val="24"/>
          <w:lang w:val="de-DE"/>
        </w:rPr>
        <w:t>Spre</w:t>
      </w:r>
      <w:r>
        <w:rPr>
          <w:rFonts w:ascii="Times New Roman" w:hAnsi="Times New Roman"/>
          <w:b/>
          <w:bCs/>
          <w:sz w:val="24"/>
          <w:szCs w:val="24"/>
        </w:rPr>
        <w:t>čavanje sukoba interesa</w:t>
      </w:r>
    </w:p>
    <w:p w14:paraId="22E9008F" w14:textId="77777777" w:rsidR="00AE5A99" w:rsidRDefault="00AE5A99" w:rsidP="00AE5A99">
      <w:pPr>
        <w:pStyle w:val="Body"/>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u w:color="FF0000"/>
        </w:rPr>
        <w:tab/>
      </w:r>
      <w:r>
        <w:rPr>
          <w:rFonts w:ascii="Times New Roman" w:hAnsi="Times New Roman"/>
          <w:sz w:val="24"/>
          <w:szCs w:val="24"/>
        </w:rPr>
        <w:t>U Povjerenstvu za ocjenjivanje, uz glavna 3 člana Povjerenstva LAG će imenovati po 2 zamjene za svakog člana kako se osigurao nesmetan proces odabira projekata u slučaju nemogućnosti prisustvovanja određenog imenovanog člana. Sve ovo biti će opisano u internom dokumentu LAG-a koji će definirati formiranje Povjerenstva za ocjenjivanje, poslovnika rada povjerenstva i pravila izuzeća članova povjerenstva iz selekcijskog postupka.</w:t>
      </w:r>
    </w:p>
    <w:p w14:paraId="5FC72CF6" w14:textId="77777777" w:rsidR="00AE5A99" w:rsidRDefault="00AE5A99" w:rsidP="00AE5A99">
      <w:pPr>
        <w:pStyle w:val="Body"/>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Č</w:t>
      </w:r>
      <w:r>
        <w:rPr>
          <w:rFonts w:ascii="Times New Roman" w:hAnsi="Times New Roman"/>
          <w:sz w:val="24"/>
          <w:szCs w:val="24"/>
        </w:rPr>
        <w:t>lanovi povjerenstva će morati potpisati izjavu da:</w:t>
      </w:r>
    </w:p>
    <w:p w14:paraId="7714D05A" w14:textId="77777777" w:rsidR="00AE5A99" w:rsidRDefault="00AE5A99" w:rsidP="00067554">
      <w:pPr>
        <w:pStyle w:val="ListParagraph"/>
        <w:numPr>
          <w:ilvl w:val="0"/>
          <w:numId w:val="17"/>
        </w:numPr>
        <w:pBdr>
          <w:top w:val="nil"/>
          <w:left w:val="nil"/>
          <w:bottom w:val="nil"/>
          <w:right w:val="nil"/>
          <w:between w:val="nil"/>
          <w:bar w:val="nil"/>
        </w:pBdr>
        <w:jc w:val="both"/>
        <w:rPr>
          <w:rFonts w:eastAsia="Times New Roman" w:cs="Times New Roman"/>
          <w:szCs w:val="24"/>
        </w:rPr>
      </w:pPr>
      <w:r>
        <w:rPr>
          <w:b/>
          <w:bCs/>
          <w:szCs w:val="24"/>
        </w:rPr>
        <w:t xml:space="preserve"> </w:t>
      </w:r>
      <w:r>
        <w:rPr>
          <w:szCs w:val="24"/>
        </w:rPr>
        <w:t>Član povjerenstva za odabir nije podnositelj, predstavnik podnositelja, član obitelji ili rođak podnositelja prijave;</w:t>
      </w:r>
    </w:p>
    <w:p w14:paraId="7489F79D" w14:textId="77777777" w:rsidR="00AE5A99" w:rsidRDefault="00AE5A99" w:rsidP="00067554">
      <w:pPr>
        <w:pStyle w:val="ListParagraph"/>
        <w:numPr>
          <w:ilvl w:val="0"/>
          <w:numId w:val="17"/>
        </w:numPr>
        <w:pBdr>
          <w:top w:val="nil"/>
          <w:left w:val="nil"/>
          <w:bottom w:val="nil"/>
          <w:right w:val="nil"/>
          <w:between w:val="nil"/>
          <w:bar w:val="nil"/>
        </w:pBdr>
        <w:jc w:val="both"/>
        <w:rPr>
          <w:rFonts w:eastAsia="Times New Roman" w:cs="Times New Roman"/>
          <w:szCs w:val="24"/>
        </w:rPr>
      </w:pPr>
      <w:r>
        <w:rPr>
          <w:szCs w:val="24"/>
        </w:rPr>
        <w:lastRenderedPageBreak/>
        <w:t>Član povjerenstva za odabir nije u poslovnom, radnom ili drugačijem odnosu s podnositeljem prijave;</w:t>
      </w:r>
    </w:p>
    <w:p w14:paraId="6BED4A07" w14:textId="77777777" w:rsidR="00AE5A99" w:rsidRDefault="00AE5A99" w:rsidP="00067554">
      <w:pPr>
        <w:pStyle w:val="ListParagraph"/>
        <w:numPr>
          <w:ilvl w:val="0"/>
          <w:numId w:val="17"/>
        </w:numPr>
        <w:pBdr>
          <w:top w:val="nil"/>
          <w:left w:val="nil"/>
          <w:bottom w:val="nil"/>
          <w:right w:val="nil"/>
          <w:between w:val="nil"/>
          <w:bar w:val="nil"/>
        </w:pBdr>
        <w:jc w:val="both"/>
        <w:rPr>
          <w:rFonts w:eastAsia="Times New Roman" w:cs="Times New Roman"/>
          <w:szCs w:val="24"/>
        </w:rPr>
      </w:pPr>
      <w:r>
        <w:rPr>
          <w:szCs w:val="24"/>
        </w:rPr>
        <w:t>Član povjerenstva za odabir nije povezan s podnositeljem na drugi način ili postoje okolnosti koje mogu utjecati na objektivnost pri odabiru.</w:t>
      </w:r>
    </w:p>
    <w:p w14:paraId="093DE276" w14:textId="77777777" w:rsidR="00AE5A99" w:rsidRDefault="00AE5A99" w:rsidP="00AE5A99">
      <w:pPr>
        <w:pStyle w:val="Body"/>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Tijekom obrade prijava projekata, sukob interesa kontrolirat </w:t>
      </w:r>
      <w:r>
        <w:rPr>
          <w:rFonts w:ascii="Times New Roman" w:hAnsi="Times New Roman"/>
          <w:sz w:val="24"/>
          <w:szCs w:val="24"/>
        </w:rPr>
        <w:t>će tijelo LAG-a odgovorno za njihovu obradu i Upravni odbor LAG-a. Član povjerenstva će povjerenstvo za ocjenjivanje unaprijed obavijestiti o mogućem sukobu interesa kako bi mu ostavio dovoljno vremena da, po potrebi, ponovno organizira postupak. Isključeni član povjerenstva ne sudjeluje ni u jednom dijelu selekcijskog postupka gdje se manifestira njegova povezanost s podnositeljem.</w:t>
      </w:r>
    </w:p>
    <w:p w14:paraId="26257C58" w14:textId="77777777" w:rsidR="00AE5A99" w:rsidRDefault="00AE5A99" w:rsidP="00AE5A99">
      <w:pPr>
        <w:pStyle w:val="Body"/>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Nakon ocjene projektnih prijava i tablice bodovanja, projektne prijave se dostavljaju </w:t>
      </w:r>
      <w:r>
        <w:rPr>
          <w:rFonts w:ascii="Times New Roman" w:hAnsi="Times New Roman"/>
          <w:b/>
          <w:bCs/>
          <w:sz w:val="24"/>
          <w:szCs w:val="24"/>
        </w:rPr>
        <w:t>Upravnom odboru na donošenje odluke o dodjeli sredstava</w:t>
      </w:r>
      <w:r>
        <w:rPr>
          <w:rFonts w:ascii="Times New Roman" w:hAnsi="Times New Roman"/>
          <w:sz w:val="24"/>
          <w:szCs w:val="24"/>
        </w:rPr>
        <w:t xml:space="preserve">. Najmanje 51% članova upravnog (izvršnog) tijela odabranog LAG-a mora odobriti projekt. </w:t>
      </w:r>
    </w:p>
    <w:p w14:paraId="07200DA5" w14:textId="77777777" w:rsidR="00AE5A99" w:rsidRDefault="00AE5A99" w:rsidP="00AE5A99">
      <w:pPr>
        <w:pStyle w:val="CommentText"/>
        <w:ind w:firstLine="708"/>
        <w:jc w:val="both"/>
        <w:rPr>
          <w:rFonts w:eastAsia="Times New Roman" w:cs="Times New Roman"/>
          <w:shd w:val="clear" w:color="auto" w:fill="FFFFFF"/>
        </w:rPr>
      </w:pPr>
      <w:r>
        <w:t xml:space="preserve">Ukoliko se u sastavu upravnog odbora nalazi osoba kod postoji potencijalan </w:t>
      </w:r>
      <w:r>
        <w:rPr>
          <w:b/>
          <w:bCs/>
        </w:rPr>
        <w:t>sukob interesa</w:t>
      </w:r>
      <w:r>
        <w:rPr>
          <w:rStyle w:val="FootnoteReference"/>
        </w:rPr>
        <w:footnoteReference w:id="5"/>
      </w:r>
      <w:r>
        <w:rPr>
          <w:b/>
          <w:bCs/>
        </w:rPr>
        <w:t xml:space="preserve"> </w:t>
      </w:r>
      <w:r>
        <w:t xml:space="preserve">prema definiciji iz Pravilnika o provedbi mjere 19.2., LAG će člana isključiti iz glasovanja i zamijeniti članom koji pripada sektoru kojemu pripada član za kojeg bi se moglo utvrditi postojanje sukoba interesa i pri tome poštujući načelo ravnopravnosti odlučivanja iz Pravilnika. </w:t>
      </w:r>
    </w:p>
    <w:p w14:paraId="73B825F7" w14:textId="77777777" w:rsidR="00AE5A99" w:rsidRDefault="00AE5A99" w:rsidP="00AE5A99">
      <w:pPr>
        <w:pStyle w:val="Body"/>
        <w:tabs>
          <w:tab w:val="left" w:pos="567"/>
        </w:tabs>
        <w:jc w:val="both"/>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ab/>
        <w:t>Sve osobe koje sudjeluju u odabiru projekata pristiglih na Natječaj na LAG razini potpisuju Izjavu o nepristranosti i povjerljivosti nakon zaprimanja svih prijava po objavljenom natječaju na LAG razini te njome potvrđuju da nisu u sukobu interesa u odnosu na prijavitelje.</w:t>
      </w:r>
    </w:p>
    <w:p w14:paraId="7A956951" w14:textId="77777777" w:rsidR="00AE5A99" w:rsidRDefault="00AE5A99" w:rsidP="00AE5A99">
      <w:pPr>
        <w:pStyle w:val="CommentText"/>
        <w:ind w:firstLine="708"/>
        <w:jc w:val="both"/>
        <w:rPr>
          <w:rFonts w:eastAsia="Times New Roman" w:cs="Times New Roman"/>
          <w:b/>
          <w:bCs/>
        </w:rPr>
      </w:pPr>
    </w:p>
    <w:p w14:paraId="50F63A8A" w14:textId="1B5930AA" w:rsidR="00AE5A99" w:rsidRPr="00624235" w:rsidRDefault="00AE5A99" w:rsidP="00067554">
      <w:pPr>
        <w:pStyle w:val="CommentText"/>
        <w:numPr>
          <w:ilvl w:val="2"/>
          <w:numId w:val="22"/>
        </w:numPr>
        <w:jc w:val="both"/>
        <w:rPr>
          <w:rFonts w:eastAsia="Times New Roman" w:cs="Times New Roman"/>
          <w:b/>
          <w:bCs/>
          <w:color w:val="002060"/>
        </w:rPr>
      </w:pPr>
      <w:r w:rsidRPr="00624235">
        <w:rPr>
          <w:b/>
          <w:bCs/>
          <w:color w:val="002060"/>
        </w:rPr>
        <w:t>Intenzitet i visina potpore</w:t>
      </w:r>
    </w:p>
    <w:p w14:paraId="1130B28D" w14:textId="77777777" w:rsidR="00AE5A99" w:rsidRDefault="00AE5A99" w:rsidP="00AE5A99">
      <w:pPr>
        <w:pStyle w:val="CommentText"/>
        <w:ind w:firstLine="708"/>
        <w:jc w:val="both"/>
        <w:rPr>
          <w:rFonts w:eastAsia="Times New Roman" w:cs="Times New Roman"/>
        </w:rPr>
      </w:pPr>
      <w:r>
        <w:t>Intenzitet i maksimalna visina potpore po projektu ovisi o vrsti projekta, ograničenjima zadanim PRR 2014 – 2020, Pravilnikom i ostalim podzakonskim aktima.</w:t>
      </w:r>
    </w:p>
    <w:p w14:paraId="143E8CB7" w14:textId="77777777" w:rsidR="00AE5A99" w:rsidRDefault="00AE5A99" w:rsidP="00AE5A99">
      <w:pPr>
        <w:pStyle w:val="CommentText"/>
        <w:ind w:firstLine="708"/>
        <w:jc w:val="both"/>
        <w:rPr>
          <w:rFonts w:eastAsia="Times New Roman" w:cs="Times New Roman"/>
        </w:rPr>
      </w:pPr>
      <w:r>
        <w:t xml:space="preserve">Intenziteti potpore za pojedine aktivnosti i mjere primjenjivati će se sukladno važećim Pravilnicima, međutim LAG može dodijeliti najviše 20% veći intenzitet potpore od one propisane za određene projekte u Programu pa do najvećeg iznosa definiranog Prilogom II. Uredbe (EU) br. 1305/2013 Europskoga parlamenta i Vijeća ili, gdje je primjenjivo, pravilima o državnoj potpori. </w:t>
      </w:r>
    </w:p>
    <w:p w14:paraId="3EA8F284" w14:textId="77777777" w:rsidR="00AE5A99" w:rsidRDefault="00AE5A99" w:rsidP="00AE5A99">
      <w:pPr>
        <w:pStyle w:val="CommentText"/>
        <w:ind w:firstLine="708"/>
        <w:jc w:val="both"/>
        <w:rPr>
          <w:rFonts w:eastAsia="Times New Roman" w:cs="Times New Roman"/>
        </w:rPr>
      </w:pPr>
      <w:r>
        <w:t xml:space="preserve">Veći intenzitet potpore za određeni projekt, LAG može dodijeliti prema sljedećim kriterijima, koji će biti objavljeni uz raspisani natječaj: </w:t>
      </w:r>
    </w:p>
    <w:p w14:paraId="726C87F8" w14:textId="77777777" w:rsidR="00AE5A99" w:rsidRDefault="00AE5A99" w:rsidP="00067554">
      <w:pPr>
        <w:pStyle w:val="CommentText"/>
        <w:numPr>
          <w:ilvl w:val="0"/>
          <w:numId w:val="18"/>
        </w:numPr>
        <w:pBdr>
          <w:top w:val="nil"/>
          <w:left w:val="nil"/>
          <w:bottom w:val="nil"/>
          <w:right w:val="nil"/>
          <w:between w:val="nil"/>
          <w:bar w:val="nil"/>
        </w:pBdr>
        <w:jc w:val="both"/>
        <w:rPr>
          <w:rFonts w:eastAsia="Times New Roman" w:cs="Times New Roman"/>
        </w:rPr>
      </w:pPr>
      <w:r>
        <w:t xml:space="preserve">Ukoliko sredstva dostupna za dodjelu putem raspisanog natječaja nisu u cijelosti dodijeljena korisnicima, uzimajući u obzir dostupnost neiskorištenih sredstava i intenzitet odobrene potpore po projektu, sukladno tablici bodovanja i načelu jednakog tretmana odobrenim projektima  može se dodijeliti </w:t>
      </w:r>
      <w:r>
        <w:rPr>
          <w:b/>
          <w:bCs/>
          <w:lang w:val="pt-PT"/>
        </w:rPr>
        <w:t>do 5% ve</w:t>
      </w:r>
      <w:r>
        <w:rPr>
          <w:b/>
          <w:bCs/>
        </w:rPr>
        <w:t>ći intenzitet potpore,</w:t>
      </w:r>
    </w:p>
    <w:p w14:paraId="48A92303" w14:textId="77777777" w:rsidR="00AE5A99" w:rsidRDefault="00AE5A99" w:rsidP="00067554">
      <w:pPr>
        <w:pStyle w:val="CommentText"/>
        <w:numPr>
          <w:ilvl w:val="0"/>
          <w:numId w:val="18"/>
        </w:numPr>
        <w:pBdr>
          <w:top w:val="nil"/>
          <w:left w:val="nil"/>
          <w:bottom w:val="nil"/>
          <w:right w:val="nil"/>
          <w:between w:val="nil"/>
          <w:bar w:val="nil"/>
        </w:pBdr>
        <w:jc w:val="both"/>
        <w:rPr>
          <w:rFonts w:eastAsia="Times New Roman" w:cs="Times New Roman"/>
          <w:b/>
          <w:bCs/>
        </w:rPr>
      </w:pPr>
      <w:r>
        <w:t xml:space="preserve">Za projekte imaju inovativni karakter na lokalnoj razini može se dodijeliti </w:t>
      </w:r>
      <w:r>
        <w:rPr>
          <w:b/>
          <w:bCs/>
        </w:rPr>
        <w:t>dodatnih</w:t>
      </w:r>
      <w:r>
        <w:t xml:space="preserve"> </w:t>
      </w:r>
      <w:r>
        <w:rPr>
          <w:b/>
          <w:bCs/>
          <w:lang w:val="pt-PT"/>
        </w:rPr>
        <w:t>10% ve</w:t>
      </w:r>
      <w:r>
        <w:rPr>
          <w:b/>
          <w:bCs/>
        </w:rPr>
        <w:t>ći intenzitet potpore,</w:t>
      </w:r>
    </w:p>
    <w:p w14:paraId="1BB115EA" w14:textId="77777777" w:rsidR="00AE5A99" w:rsidRDefault="00AE5A99" w:rsidP="00067554">
      <w:pPr>
        <w:pStyle w:val="ListParagraph"/>
        <w:numPr>
          <w:ilvl w:val="0"/>
          <w:numId w:val="19"/>
        </w:numPr>
        <w:pBdr>
          <w:top w:val="nil"/>
          <w:left w:val="nil"/>
          <w:bottom w:val="nil"/>
          <w:right w:val="nil"/>
          <w:between w:val="nil"/>
          <w:bar w:val="nil"/>
        </w:pBdr>
        <w:spacing w:line="276" w:lineRule="auto"/>
        <w:rPr>
          <w:rFonts w:eastAsia="Times New Roman" w:cs="Times New Roman"/>
          <w:b/>
          <w:bCs/>
          <w:szCs w:val="24"/>
        </w:rPr>
      </w:pPr>
      <w:r>
        <w:t xml:space="preserve">Za projekte koji osiguravaju javni pristup rezultatima projekta </w:t>
      </w:r>
      <w:r>
        <w:rPr>
          <w:szCs w:val="24"/>
        </w:rPr>
        <w:t xml:space="preserve">može se dodijeliti </w:t>
      </w:r>
      <w:r>
        <w:rPr>
          <w:b/>
          <w:bCs/>
          <w:szCs w:val="24"/>
        </w:rPr>
        <w:t>dodatnih 15% veći intenzitet potpore,</w:t>
      </w:r>
    </w:p>
    <w:p w14:paraId="73A27417" w14:textId="77777777" w:rsidR="00AE5A99" w:rsidRDefault="00AE5A99" w:rsidP="00067554">
      <w:pPr>
        <w:pStyle w:val="ListParagraph"/>
        <w:numPr>
          <w:ilvl w:val="0"/>
          <w:numId w:val="18"/>
        </w:numPr>
        <w:pBdr>
          <w:top w:val="nil"/>
          <w:left w:val="nil"/>
          <w:bottom w:val="nil"/>
          <w:right w:val="nil"/>
          <w:between w:val="nil"/>
          <w:bar w:val="nil"/>
        </w:pBdr>
        <w:spacing w:line="276" w:lineRule="auto"/>
        <w:rPr>
          <w:rFonts w:eastAsia="Times New Roman" w:cs="Times New Roman"/>
          <w:b/>
          <w:bCs/>
          <w:szCs w:val="24"/>
        </w:rPr>
      </w:pPr>
      <w:r>
        <w:rPr>
          <w:szCs w:val="24"/>
        </w:rPr>
        <w:t xml:space="preserve">Za projekte koji su od zajedničkog interesa na lokalnoj razini i usmjereni su rješavanju jednog od problema istaknutog u Strategiji može se dodijeliti </w:t>
      </w:r>
      <w:r>
        <w:rPr>
          <w:b/>
          <w:bCs/>
          <w:szCs w:val="24"/>
        </w:rPr>
        <w:t>dodatnih 20 % veći intenzitet potpore.</w:t>
      </w:r>
    </w:p>
    <w:p w14:paraId="3A4C9E80" w14:textId="77777777" w:rsidR="00AE5A99" w:rsidRDefault="00AE5A99" w:rsidP="00AE5A99">
      <w:pPr>
        <w:pStyle w:val="Body"/>
        <w:tabs>
          <w:tab w:val="left" w:pos="567"/>
        </w:tabs>
        <w:ind w:left="142"/>
        <w:jc w:val="both"/>
        <w:rPr>
          <w:rFonts w:ascii="Times New Roman" w:eastAsia="Times New Roman" w:hAnsi="Times New Roman" w:cs="Times New Roman"/>
          <w:b/>
          <w:bCs/>
          <w:color w:val="FF0000"/>
          <w:sz w:val="24"/>
          <w:szCs w:val="24"/>
          <w:u w:color="FF0000"/>
        </w:rPr>
      </w:pPr>
    </w:p>
    <w:p w14:paraId="28999C08" w14:textId="77777777" w:rsidR="003B01EE" w:rsidRDefault="003B01EE" w:rsidP="00AE5A99">
      <w:pPr>
        <w:pStyle w:val="Body"/>
        <w:tabs>
          <w:tab w:val="left" w:pos="567"/>
        </w:tabs>
        <w:ind w:left="142"/>
        <w:jc w:val="both"/>
        <w:rPr>
          <w:rFonts w:ascii="Times New Roman" w:eastAsia="Times New Roman" w:hAnsi="Times New Roman" w:cs="Times New Roman"/>
          <w:b/>
          <w:bCs/>
          <w:color w:val="FF0000"/>
          <w:sz w:val="24"/>
          <w:szCs w:val="24"/>
          <w:u w:color="FF0000"/>
        </w:rPr>
      </w:pPr>
    </w:p>
    <w:p w14:paraId="28696FFD" w14:textId="0E40EA0F" w:rsidR="00AE5A99" w:rsidRPr="00624235" w:rsidRDefault="00624235" w:rsidP="00067554">
      <w:pPr>
        <w:pStyle w:val="Body"/>
        <w:numPr>
          <w:ilvl w:val="2"/>
          <w:numId w:val="22"/>
        </w:numPr>
        <w:tabs>
          <w:tab w:val="left" w:pos="567"/>
        </w:tabs>
        <w:jc w:val="both"/>
        <w:rPr>
          <w:rFonts w:ascii="Times New Roman" w:eastAsia="Times New Roman" w:hAnsi="Times New Roman" w:cs="Times New Roman"/>
          <w:b/>
          <w:bCs/>
          <w:iCs/>
          <w:color w:val="002060"/>
          <w:sz w:val="24"/>
          <w:szCs w:val="24"/>
          <w:u w:color="FF0000"/>
        </w:rPr>
      </w:pPr>
      <w:r>
        <w:rPr>
          <w:rFonts w:ascii="Times New Roman" w:hAnsi="Times New Roman"/>
          <w:b/>
          <w:bCs/>
          <w:iCs/>
          <w:color w:val="002060"/>
          <w:sz w:val="24"/>
          <w:szCs w:val="24"/>
          <w:u w:color="FF0000"/>
        </w:rPr>
        <w:lastRenderedPageBreak/>
        <w:t>Uvjeti prihvatljivosti</w:t>
      </w:r>
    </w:p>
    <w:p w14:paraId="6FFA0E6E" w14:textId="77777777" w:rsidR="00AE5A99" w:rsidRPr="0010767D" w:rsidRDefault="00AE5A99" w:rsidP="00AE5A99">
      <w:pPr>
        <w:pStyle w:val="Body"/>
        <w:tabs>
          <w:tab w:val="left" w:pos="567"/>
        </w:tabs>
        <w:ind w:left="142"/>
        <w:jc w:val="both"/>
        <w:rPr>
          <w:rFonts w:ascii="Times New Roman" w:eastAsia="Times New Roman" w:hAnsi="Times New Roman" w:cs="Times New Roman"/>
          <w:bCs/>
          <w:iCs/>
          <w:color w:val="auto"/>
          <w:sz w:val="24"/>
          <w:szCs w:val="24"/>
          <w:u w:color="FF0000"/>
        </w:rPr>
      </w:pPr>
    </w:p>
    <w:p w14:paraId="670883C6" w14:textId="77777777" w:rsidR="00AE5A99" w:rsidRPr="0010767D" w:rsidRDefault="00AE5A99" w:rsidP="00AE5A99">
      <w:pPr>
        <w:pStyle w:val="Body"/>
        <w:tabs>
          <w:tab w:val="left" w:pos="567"/>
        </w:tabs>
        <w:ind w:left="142"/>
        <w:jc w:val="both"/>
        <w:rPr>
          <w:rFonts w:ascii="Times New Roman" w:eastAsia="Times New Roman" w:hAnsi="Times New Roman" w:cs="Times New Roman"/>
          <w:bCs/>
          <w:iCs/>
          <w:color w:val="auto"/>
          <w:sz w:val="24"/>
          <w:szCs w:val="24"/>
          <w:u w:color="FF0000"/>
        </w:rPr>
      </w:pPr>
      <w:r w:rsidRPr="0010767D">
        <w:rPr>
          <w:rFonts w:ascii="Times New Roman" w:eastAsia="Times New Roman" w:hAnsi="Times New Roman" w:cs="Times New Roman"/>
          <w:bCs/>
          <w:iCs/>
          <w:color w:val="auto"/>
          <w:sz w:val="24"/>
          <w:szCs w:val="24"/>
          <w:u w:color="FF0000"/>
        </w:rPr>
        <w:tab/>
        <w:t>Da bi projektni prijedlog mogao biti predlo</w:t>
      </w:r>
      <w:r w:rsidRPr="0010767D">
        <w:rPr>
          <w:rFonts w:ascii="Times New Roman" w:hAnsi="Times New Roman"/>
          <w:bCs/>
          <w:iCs/>
          <w:color w:val="auto"/>
          <w:sz w:val="24"/>
          <w:szCs w:val="24"/>
          <w:u w:color="FF0000"/>
        </w:rPr>
        <w:t>žen za sufinanciranje od strane LAG-a, on mora udovoljavati uvjetima prihvatljivosti i ispunjavati minimalne kriterije dodjele sredstava sukladno Programu ruralnog razvoja i Pravilnicima prema predloženim mjerama.</w:t>
      </w:r>
    </w:p>
    <w:p w14:paraId="4CB43FD6" w14:textId="77777777" w:rsidR="00AE5A99" w:rsidRPr="0010767D" w:rsidRDefault="00AE5A99" w:rsidP="00AE5A99">
      <w:pPr>
        <w:pStyle w:val="Body"/>
        <w:tabs>
          <w:tab w:val="left" w:pos="567"/>
        </w:tabs>
        <w:ind w:left="142"/>
        <w:jc w:val="both"/>
        <w:rPr>
          <w:rFonts w:ascii="Times New Roman" w:eastAsia="Times New Roman" w:hAnsi="Times New Roman" w:cs="Times New Roman"/>
          <w:bCs/>
          <w:iCs/>
          <w:color w:val="auto"/>
          <w:sz w:val="24"/>
          <w:szCs w:val="24"/>
          <w:u w:color="FF0000"/>
        </w:rPr>
      </w:pPr>
      <w:r w:rsidRPr="0010767D">
        <w:rPr>
          <w:rFonts w:ascii="Times New Roman" w:eastAsia="Times New Roman" w:hAnsi="Times New Roman" w:cs="Times New Roman"/>
          <w:bCs/>
          <w:iCs/>
          <w:color w:val="auto"/>
          <w:sz w:val="24"/>
          <w:szCs w:val="24"/>
          <w:u w:color="FF0000"/>
        </w:rPr>
        <w:tab/>
        <w:t xml:space="preserve">Ukoliko su uvjeti prihvatljivosti zadovoljeni LAG </w:t>
      </w:r>
      <w:r w:rsidRPr="0010767D">
        <w:rPr>
          <w:rFonts w:ascii="Times New Roman" w:hAnsi="Times New Roman"/>
          <w:bCs/>
          <w:iCs/>
          <w:color w:val="auto"/>
          <w:sz w:val="24"/>
          <w:szCs w:val="24"/>
          <w:u w:color="FF0000"/>
        </w:rPr>
        <w:t>će provjeriti usklađenost projektnog prijedloga sa Strategijom LAG-a i projektnom prijedlogu dodjeliti bodove prema tablici sa kriterijima bodovanja</w:t>
      </w:r>
    </w:p>
    <w:p w14:paraId="3A01C6B7" w14:textId="77777777" w:rsidR="00AE5A99" w:rsidRPr="0010767D" w:rsidRDefault="00AE5A99" w:rsidP="00AE5A99">
      <w:pPr>
        <w:pStyle w:val="Body"/>
        <w:tabs>
          <w:tab w:val="left" w:pos="567"/>
        </w:tabs>
        <w:ind w:left="142"/>
        <w:jc w:val="both"/>
        <w:rPr>
          <w:rFonts w:ascii="Times New Roman" w:eastAsia="Times New Roman" w:hAnsi="Times New Roman" w:cs="Times New Roman"/>
          <w:b/>
          <w:bCs/>
          <w:color w:val="FF0000"/>
          <w:sz w:val="24"/>
          <w:szCs w:val="24"/>
          <w:u w:color="FF0000"/>
        </w:rPr>
      </w:pPr>
    </w:p>
    <w:tbl>
      <w:tblPr>
        <w:tblW w:w="892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46"/>
        <w:gridCol w:w="6520"/>
        <w:gridCol w:w="1560"/>
      </w:tblGrid>
      <w:tr w:rsidR="00AE5A99" w:rsidRPr="004C0BB8" w14:paraId="481CC738" w14:textId="77777777" w:rsidTr="00AE5A99">
        <w:trPr>
          <w:trHeight w:val="170"/>
        </w:trPr>
        <w:tc>
          <w:tcPr>
            <w:tcW w:w="846" w:type="dxa"/>
            <w:tcBorders>
              <w:top w:val="single" w:sz="4" w:space="0" w:color="5B9BD5"/>
              <w:left w:val="single" w:sz="4" w:space="0" w:color="5B9BD5"/>
              <w:bottom w:val="single" w:sz="4" w:space="0" w:color="9CC2E5"/>
              <w:right w:val="single" w:sz="4" w:space="0" w:color="5B9BD5"/>
            </w:tcBorders>
            <w:shd w:val="clear" w:color="auto" w:fill="5B9BD5"/>
            <w:tcMar>
              <w:top w:w="80" w:type="dxa"/>
              <w:left w:w="80" w:type="dxa"/>
              <w:bottom w:w="80" w:type="dxa"/>
              <w:right w:w="80" w:type="dxa"/>
            </w:tcMar>
          </w:tcPr>
          <w:p w14:paraId="71312961" w14:textId="77777777" w:rsidR="00AE5A99" w:rsidRPr="004C0BB8" w:rsidRDefault="00AE5A99" w:rsidP="00AE5A99">
            <w:pPr>
              <w:rPr>
                <w:sz w:val="20"/>
                <w:szCs w:val="20"/>
              </w:rPr>
            </w:pPr>
          </w:p>
        </w:tc>
        <w:tc>
          <w:tcPr>
            <w:tcW w:w="8080" w:type="dxa"/>
            <w:gridSpan w:val="2"/>
            <w:tcBorders>
              <w:top w:val="single" w:sz="4" w:space="0" w:color="5B9BD5"/>
              <w:left w:val="single" w:sz="4" w:space="0" w:color="5B9BD5"/>
              <w:bottom w:val="single" w:sz="4" w:space="0" w:color="9CC2E5"/>
              <w:right w:val="nil"/>
            </w:tcBorders>
            <w:shd w:val="clear" w:color="auto" w:fill="5B9BD5"/>
            <w:tcMar>
              <w:top w:w="80" w:type="dxa"/>
              <w:left w:w="80" w:type="dxa"/>
              <w:bottom w:w="80" w:type="dxa"/>
              <w:right w:w="80" w:type="dxa"/>
            </w:tcMar>
          </w:tcPr>
          <w:p w14:paraId="060D5259" w14:textId="6B5FFCDD" w:rsidR="00AE5A99" w:rsidRPr="004C0BB8" w:rsidRDefault="00AE5A99" w:rsidP="00624235">
            <w:pPr>
              <w:pStyle w:val="Body"/>
              <w:tabs>
                <w:tab w:val="left" w:pos="567"/>
              </w:tabs>
              <w:rPr>
                <w:sz w:val="20"/>
                <w:szCs w:val="20"/>
              </w:rPr>
            </w:pPr>
            <w:r w:rsidRPr="004C0BB8">
              <w:rPr>
                <w:rFonts w:ascii="Times New Roman" w:hAnsi="Times New Roman"/>
                <w:b/>
                <w:bCs/>
                <w:sz w:val="20"/>
                <w:szCs w:val="20"/>
              </w:rPr>
              <w:t xml:space="preserve">Kriteriji bodovanja projekata </w:t>
            </w:r>
          </w:p>
        </w:tc>
      </w:tr>
      <w:tr w:rsidR="00AE5A99" w:rsidRPr="004C0BB8" w14:paraId="08E82DB5"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313939A" w14:textId="77777777" w:rsidR="00AE5A99" w:rsidRPr="004C0BB8" w:rsidRDefault="00AE5A99" w:rsidP="00AE5A99">
            <w:pPr>
              <w:pStyle w:val="Body"/>
              <w:tabs>
                <w:tab w:val="left" w:pos="567"/>
              </w:tabs>
              <w:jc w:val="center"/>
              <w:rPr>
                <w:sz w:val="20"/>
                <w:szCs w:val="20"/>
              </w:rPr>
            </w:pPr>
            <w:r w:rsidRPr="004C0BB8">
              <w:rPr>
                <w:rFonts w:ascii="Times New Roman" w:hAnsi="Times New Roman"/>
                <w:b/>
                <w:bCs/>
                <w:sz w:val="20"/>
                <w:szCs w:val="20"/>
              </w:rPr>
              <w:t>Broj</w:t>
            </w: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71122FC4" w14:textId="77777777" w:rsidR="00AE5A99" w:rsidRPr="004C0BB8" w:rsidRDefault="00AE5A99" w:rsidP="00AE5A99">
            <w:pPr>
              <w:pStyle w:val="Body"/>
              <w:tabs>
                <w:tab w:val="left" w:pos="567"/>
              </w:tabs>
              <w:rPr>
                <w:sz w:val="20"/>
                <w:szCs w:val="20"/>
              </w:rPr>
            </w:pPr>
            <w:r w:rsidRPr="004C0BB8">
              <w:rPr>
                <w:rFonts w:ascii="Times New Roman" w:hAnsi="Times New Roman"/>
                <w:b/>
                <w:bCs/>
                <w:sz w:val="20"/>
                <w:szCs w:val="20"/>
              </w:rPr>
              <w:t>Naziv kriterija</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1BF7494" w14:textId="77777777" w:rsidR="00AE5A99" w:rsidRPr="004C0BB8" w:rsidRDefault="00AE5A99" w:rsidP="00AE5A99">
            <w:pPr>
              <w:pStyle w:val="Body"/>
              <w:tabs>
                <w:tab w:val="left" w:pos="567"/>
              </w:tabs>
              <w:jc w:val="center"/>
              <w:rPr>
                <w:sz w:val="20"/>
                <w:szCs w:val="20"/>
              </w:rPr>
            </w:pPr>
            <w:r w:rsidRPr="004C0BB8">
              <w:rPr>
                <w:rFonts w:ascii="Times New Roman" w:hAnsi="Times New Roman"/>
                <w:b/>
                <w:bCs/>
                <w:sz w:val="20"/>
                <w:szCs w:val="20"/>
              </w:rPr>
              <w:t>Bodovi</w:t>
            </w:r>
          </w:p>
        </w:tc>
      </w:tr>
      <w:tr w:rsidR="00AE5A99" w:rsidRPr="004C0BB8" w14:paraId="51E2D392"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4E2E275C" w14:textId="77777777" w:rsidR="00AE5A99" w:rsidRPr="004C0BB8" w:rsidRDefault="00AE5A99" w:rsidP="00AE5A99">
            <w:pPr>
              <w:pStyle w:val="Body"/>
              <w:tabs>
                <w:tab w:val="left" w:pos="567"/>
              </w:tabs>
              <w:jc w:val="both"/>
              <w:rPr>
                <w:sz w:val="20"/>
                <w:szCs w:val="20"/>
              </w:rPr>
            </w:pPr>
            <w:r w:rsidRPr="004C0BB8">
              <w:rPr>
                <w:rFonts w:ascii="Times New Roman" w:hAnsi="Times New Roman"/>
                <w:b/>
                <w:bCs/>
                <w:sz w:val="20"/>
                <w:szCs w:val="20"/>
              </w:rPr>
              <w:t>1.</w:t>
            </w: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5BA8CD83" w14:textId="77777777" w:rsidR="00AE5A99" w:rsidRPr="004C0BB8" w:rsidRDefault="00AE5A99" w:rsidP="00AE5A99">
            <w:pPr>
              <w:pStyle w:val="Body"/>
              <w:tabs>
                <w:tab w:val="left" w:pos="567"/>
              </w:tabs>
              <w:rPr>
                <w:sz w:val="20"/>
                <w:szCs w:val="20"/>
              </w:rPr>
            </w:pPr>
            <w:r w:rsidRPr="004C0BB8">
              <w:rPr>
                <w:rFonts w:ascii="Times New Roman" w:hAnsi="Times New Roman"/>
                <w:b/>
                <w:bCs/>
                <w:sz w:val="20"/>
                <w:szCs w:val="20"/>
              </w:rPr>
              <w:t>Usklađenost projekta s Programom ruralnog razvoja RH i LRS LAG-a Vuka-Dunav</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75E0F34D" w14:textId="77777777" w:rsidR="00AE5A99" w:rsidRPr="004C0BB8" w:rsidRDefault="00AE5A99" w:rsidP="00AE5A99">
            <w:pPr>
              <w:pStyle w:val="Body"/>
              <w:tabs>
                <w:tab w:val="left" w:pos="567"/>
              </w:tabs>
              <w:jc w:val="center"/>
              <w:rPr>
                <w:sz w:val="20"/>
                <w:szCs w:val="20"/>
              </w:rPr>
            </w:pPr>
            <w:r w:rsidRPr="004C0BB8">
              <w:rPr>
                <w:rFonts w:ascii="Times New Roman" w:hAnsi="Times New Roman"/>
                <w:b/>
                <w:bCs/>
                <w:sz w:val="20"/>
                <w:szCs w:val="20"/>
              </w:rPr>
              <w:t>Max. 15</w:t>
            </w:r>
          </w:p>
        </w:tc>
      </w:tr>
      <w:tr w:rsidR="00AE5A99" w:rsidRPr="004C0BB8" w14:paraId="08316B73" w14:textId="77777777" w:rsidTr="004F6FAA">
        <w:trPr>
          <w:trHeight w:val="409"/>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05DB78F6"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4FBC1E94" w14:textId="77777777" w:rsidR="00AE5A99" w:rsidRPr="004C0BB8" w:rsidRDefault="00AE5A99" w:rsidP="00AE5A99">
            <w:pPr>
              <w:pStyle w:val="Body"/>
              <w:tabs>
                <w:tab w:val="left" w:pos="567"/>
              </w:tabs>
              <w:rPr>
                <w:sz w:val="20"/>
                <w:szCs w:val="20"/>
              </w:rPr>
            </w:pPr>
            <w:r w:rsidRPr="004C0BB8">
              <w:rPr>
                <w:rFonts w:ascii="Times New Roman" w:hAnsi="Times New Roman"/>
                <w:sz w:val="20"/>
                <w:szCs w:val="20"/>
              </w:rPr>
              <w:t>Projekt je u skladu s Programom ruralnog razvoja i sa LRS LAG Vuka-Dunav</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7EEDE9DB" w14:textId="77777777" w:rsidR="00AE5A99" w:rsidRPr="004C0BB8" w:rsidRDefault="00AE5A99" w:rsidP="00AE5A99">
            <w:pPr>
              <w:tabs>
                <w:tab w:val="left" w:pos="567"/>
              </w:tabs>
              <w:jc w:val="center"/>
              <w:rPr>
                <w:sz w:val="20"/>
                <w:szCs w:val="20"/>
              </w:rPr>
            </w:pPr>
            <w:r w:rsidRPr="004C0BB8">
              <w:rPr>
                <w:color w:val="000000"/>
                <w:sz w:val="20"/>
                <w:szCs w:val="20"/>
                <w:u w:color="000000"/>
              </w:rPr>
              <w:t>15</w:t>
            </w:r>
          </w:p>
        </w:tc>
      </w:tr>
      <w:tr w:rsidR="00AE5A99" w:rsidRPr="004C0BB8" w14:paraId="50856FEB"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6AF3DC0A" w14:textId="77777777" w:rsidR="00AE5A99" w:rsidRPr="004C0BB8" w:rsidRDefault="00AE5A99" w:rsidP="00AE5A99">
            <w:pPr>
              <w:pStyle w:val="Body"/>
              <w:tabs>
                <w:tab w:val="left" w:pos="567"/>
              </w:tabs>
              <w:jc w:val="both"/>
              <w:rPr>
                <w:sz w:val="20"/>
                <w:szCs w:val="20"/>
              </w:rPr>
            </w:pPr>
            <w:r w:rsidRPr="004C0BB8">
              <w:rPr>
                <w:rFonts w:ascii="Times New Roman" w:hAnsi="Times New Roman"/>
                <w:b/>
                <w:bCs/>
                <w:sz w:val="20"/>
                <w:szCs w:val="20"/>
              </w:rPr>
              <w:t xml:space="preserve">2. </w:t>
            </w: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284D4D7E" w14:textId="77777777" w:rsidR="00AE5A99" w:rsidRPr="004C0BB8" w:rsidRDefault="00AE5A99" w:rsidP="00AE5A99">
            <w:pPr>
              <w:pStyle w:val="Body"/>
              <w:tabs>
                <w:tab w:val="left" w:pos="567"/>
              </w:tabs>
              <w:rPr>
                <w:sz w:val="20"/>
                <w:szCs w:val="20"/>
              </w:rPr>
            </w:pPr>
            <w:r w:rsidRPr="004C0BB8">
              <w:rPr>
                <w:rFonts w:ascii="Times New Roman" w:hAnsi="Times New Roman"/>
                <w:b/>
                <w:bCs/>
                <w:sz w:val="20"/>
                <w:szCs w:val="20"/>
              </w:rPr>
              <w:t xml:space="preserve">Udruživanje </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38A296F1" w14:textId="77777777" w:rsidR="00AE5A99" w:rsidRPr="004C0BB8" w:rsidRDefault="00AE5A99" w:rsidP="00AE5A99">
            <w:pPr>
              <w:pStyle w:val="Body"/>
              <w:tabs>
                <w:tab w:val="left" w:pos="567"/>
              </w:tabs>
              <w:jc w:val="center"/>
              <w:rPr>
                <w:sz w:val="20"/>
                <w:szCs w:val="20"/>
              </w:rPr>
            </w:pPr>
            <w:r w:rsidRPr="004C0BB8">
              <w:rPr>
                <w:rFonts w:ascii="Times New Roman" w:hAnsi="Times New Roman"/>
                <w:b/>
                <w:bCs/>
                <w:sz w:val="20"/>
                <w:szCs w:val="20"/>
              </w:rPr>
              <w:t>Max. 5</w:t>
            </w:r>
          </w:p>
        </w:tc>
      </w:tr>
      <w:tr w:rsidR="00AE5A99" w:rsidRPr="004C0BB8" w14:paraId="6A26F766"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2A237871"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2DD05A5F" w14:textId="77777777" w:rsidR="00AE5A99" w:rsidRPr="004C0BB8" w:rsidRDefault="00AE5A99" w:rsidP="00AE5A99">
            <w:pPr>
              <w:pStyle w:val="Body"/>
              <w:tabs>
                <w:tab w:val="left" w:pos="567"/>
              </w:tabs>
              <w:rPr>
                <w:sz w:val="20"/>
                <w:szCs w:val="20"/>
              </w:rPr>
            </w:pPr>
            <w:r w:rsidRPr="004C0BB8">
              <w:rPr>
                <w:rFonts w:ascii="Times New Roman" w:hAnsi="Times New Roman"/>
                <w:sz w:val="20"/>
                <w:szCs w:val="20"/>
              </w:rPr>
              <w:t>zadruga, proizvođačka organizacija</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2D27C7C1" w14:textId="77777777" w:rsidR="00AE5A99" w:rsidRPr="004C0BB8" w:rsidRDefault="00AE5A99" w:rsidP="00AE5A99">
            <w:pPr>
              <w:tabs>
                <w:tab w:val="left" w:pos="567"/>
              </w:tabs>
              <w:jc w:val="center"/>
              <w:rPr>
                <w:sz w:val="20"/>
                <w:szCs w:val="20"/>
              </w:rPr>
            </w:pPr>
            <w:r w:rsidRPr="004C0BB8">
              <w:rPr>
                <w:color w:val="000000"/>
                <w:sz w:val="20"/>
                <w:szCs w:val="20"/>
                <w:u w:color="000000"/>
              </w:rPr>
              <w:t>5</w:t>
            </w:r>
          </w:p>
        </w:tc>
      </w:tr>
      <w:tr w:rsidR="00AE5A99" w:rsidRPr="004C0BB8" w14:paraId="264C7113"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73EDFE69"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0C45F3BD" w14:textId="77777777" w:rsidR="00AE5A99" w:rsidRPr="004C0BB8" w:rsidRDefault="00AE5A99" w:rsidP="00AE5A99">
            <w:pPr>
              <w:pStyle w:val="Body"/>
              <w:tabs>
                <w:tab w:val="left" w:pos="567"/>
              </w:tabs>
              <w:rPr>
                <w:sz w:val="20"/>
                <w:szCs w:val="20"/>
              </w:rPr>
            </w:pPr>
            <w:r w:rsidRPr="004C0BB8">
              <w:rPr>
                <w:rFonts w:ascii="Times New Roman" w:hAnsi="Times New Roman"/>
                <w:sz w:val="20"/>
                <w:szCs w:val="20"/>
              </w:rPr>
              <w:t>udruga</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72A45B38" w14:textId="77777777" w:rsidR="00AE5A99" w:rsidRPr="004C0BB8" w:rsidRDefault="00AE5A99" w:rsidP="00AE5A99">
            <w:pPr>
              <w:tabs>
                <w:tab w:val="left" w:pos="567"/>
              </w:tabs>
              <w:jc w:val="center"/>
              <w:rPr>
                <w:sz w:val="20"/>
                <w:szCs w:val="20"/>
              </w:rPr>
            </w:pPr>
            <w:r w:rsidRPr="004C0BB8">
              <w:rPr>
                <w:color w:val="000000"/>
                <w:sz w:val="20"/>
                <w:szCs w:val="20"/>
                <w:u w:color="000000"/>
              </w:rPr>
              <w:t>3</w:t>
            </w:r>
          </w:p>
        </w:tc>
      </w:tr>
      <w:tr w:rsidR="00AE5A99" w:rsidRPr="004C0BB8" w14:paraId="2A98D53A"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5D9AB7F3" w14:textId="77777777" w:rsidR="00AE5A99" w:rsidRPr="004C0BB8" w:rsidRDefault="00AE5A99" w:rsidP="00AE5A99">
            <w:pPr>
              <w:pStyle w:val="Body"/>
              <w:tabs>
                <w:tab w:val="left" w:pos="567"/>
              </w:tabs>
              <w:jc w:val="both"/>
              <w:rPr>
                <w:sz w:val="20"/>
                <w:szCs w:val="20"/>
              </w:rPr>
            </w:pPr>
            <w:r w:rsidRPr="004C0BB8">
              <w:rPr>
                <w:rFonts w:ascii="Times New Roman" w:hAnsi="Times New Roman"/>
                <w:sz w:val="20"/>
                <w:szCs w:val="20"/>
              </w:rPr>
              <w:t>3.</w:t>
            </w: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38FBB26" w14:textId="77777777" w:rsidR="00AE5A99" w:rsidRPr="004C0BB8" w:rsidRDefault="00AE5A99" w:rsidP="00AE5A99">
            <w:pPr>
              <w:pStyle w:val="Body"/>
              <w:rPr>
                <w:sz w:val="20"/>
                <w:szCs w:val="20"/>
              </w:rPr>
            </w:pPr>
            <w:r w:rsidRPr="004C0BB8">
              <w:rPr>
                <w:rFonts w:ascii="Times New Roman" w:hAnsi="Times New Roman"/>
                <w:b/>
                <w:bCs/>
                <w:sz w:val="20"/>
                <w:szCs w:val="20"/>
              </w:rPr>
              <w:t>Doprinos zapošljavanju</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0C0B5A6E" w14:textId="77777777" w:rsidR="00AE5A99" w:rsidRPr="004C0BB8" w:rsidRDefault="00AE5A99" w:rsidP="00AE5A99">
            <w:pPr>
              <w:jc w:val="center"/>
              <w:rPr>
                <w:sz w:val="20"/>
                <w:szCs w:val="20"/>
              </w:rPr>
            </w:pPr>
            <w:r w:rsidRPr="004C0BB8">
              <w:rPr>
                <w:b/>
                <w:bCs/>
                <w:color w:val="000000"/>
                <w:sz w:val="20"/>
                <w:szCs w:val="20"/>
                <w:u w:color="000000"/>
              </w:rPr>
              <w:t>Max. 5</w:t>
            </w:r>
          </w:p>
        </w:tc>
      </w:tr>
      <w:tr w:rsidR="00AE5A99" w:rsidRPr="004C0BB8" w14:paraId="176F49FE"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4438CC71"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5207D1A2" w14:textId="77777777" w:rsidR="00AE5A99" w:rsidRPr="004C0BB8" w:rsidRDefault="00AE5A99" w:rsidP="00AE5A99">
            <w:pPr>
              <w:pStyle w:val="Body"/>
              <w:rPr>
                <w:sz w:val="20"/>
                <w:szCs w:val="20"/>
              </w:rPr>
            </w:pPr>
            <w:r w:rsidRPr="004C0BB8">
              <w:rPr>
                <w:rFonts w:ascii="Times New Roman" w:hAnsi="Times New Roman"/>
                <w:sz w:val="20"/>
                <w:szCs w:val="20"/>
              </w:rPr>
              <w:t>otvaranje min. 1 radnog mjesta</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110211BD" w14:textId="77777777" w:rsidR="00AE5A99" w:rsidRPr="004C0BB8" w:rsidRDefault="00AE5A99" w:rsidP="00AE5A99">
            <w:pPr>
              <w:pStyle w:val="Body"/>
              <w:jc w:val="center"/>
              <w:rPr>
                <w:sz w:val="20"/>
                <w:szCs w:val="20"/>
              </w:rPr>
            </w:pPr>
            <w:r w:rsidRPr="004C0BB8">
              <w:rPr>
                <w:rFonts w:ascii="Times New Roman" w:hAnsi="Times New Roman"/>
                <w:sz w:val="20"/>
                <w:szCs w:val="20"/>
              </w:rPr>
              <w:t>5</w:t>
            </w:r>
          </w:p>
        </w:tc>
      </w:tr>
      <w:tr w:rsidR="00AE5A99" w:rsidRPr="004C0BB8" w14:paraId="2330BAD1"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23764FF2" w14:textId="77777777" w:rsidR="00AE5A99" w:rsidRPr="004C0BB8" w:rsidRDefault="00AE5A99" w:rsidP="00AE5A99">
            <w:pPr>
              <w:pStyle w:val="Body"/>
              <w:tabs>
                <w:tab w:val="left" w:pos="567"/>
              </w:tabs>
              <w:jc w:val="both"/>
              <w:rPr>
                <w:sz w:val="20"/>
                <w:szCs w:val="20"/>
              </w:rPr>
            </w:pPr>
            <w:r w:rsidRPr="004C0BB8">
              <w:rPr>
                <w:rFonts w:ascii="Times New Roman" w:hAnsi="Times New Roman"/>
                <w:sz w:val="20"/>
                <w:szCs w:val="20"/>
              </w:rPr>
              <w:t>4</w:t>
            </w: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0CE5B303" w14:textId="4840BC11" w:rsidR="00AE5A99" w:rsidRPr="004C0BB8" w:rsidRDefault="00AE5A99" w:rsidP="00AE5A99">
            <w:pPr>
              <w:pStyle w:val="Body"/>
              <w:tabs>
                <w:tab w:val="left" w:pos="567"/>
              </w:tabs>
              <w:rPr>
                <w:sz w:val="20"/>
                <w:szCs w:val="20"/>
              </w:rPr>
            </w:pPr>
            <w:r w:rsidRPr="004C0BB8">
              <w:rPr>
                <w:rFonts w:ascii="Times New Roman" w:hAnsi="Times New Roman"/>
                <w:b/>
                <w:bCs/>
                <w:sz w:val="20"/>
                <w:szCs w:val="20"/>
              </w:rPr>
              <w:t xml:space="preserve">Zaštita okoliša </w:t>
            </w:r>
            <w:r w:rsidR="004F6FAA" w:rsidRPr="004C0BB8">
              <w:rPr>
                <w:rFonts w:ascii="Times New Roman" w:hAnsi="Times New Roman"/>
                <w:b/>
                <w:bCs/>
                <w:sz w:val="20"/>
                <w:szCs w:val="20"/>
              </w:rPr>
              <w:t>i ublažavanje klimatskih promjena</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63112120" w14:textId="77777777" w:rsidR="00AE5A99" w:rsidRPr="004C0BB8" w:rsidRDefault="00AE5A99" w:rsidP="00AE5A99">
            <w:pPr>
              <w:pStyle w:val="Body"/>
              <w:tabs>
                <w:tab w:val="left" w:pos="567"/>
              </w:tabs>
              <w:jc w:val="center"/>
              <w:rPr>
                <w:sz w:val="20"/>
                <w:szCs w:val="20"/>
              </w:rPr>
            </w:pPr>
            <w:r w:rsidRPr="004C0BB8">
              <w:rPr>
                <w:rFonts w:ascii="Times New Roman" w:hAnsi="Times New Roman"/>
                <w:b/>
                <w:bCs/>
                <w:sz w:val="20"/>
                <w:szCs w:val="20"/>
              </w:rPr>
              <w:t>Max. 5</w:t>
            </w:r>
          </w:p>
        </w:tc>
      </w:tr>
      <w:tr w:rsidR="00AE5A99" w:rsidRPr="004C0BB8" w14:paraId="08F83DC7"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F7BB6E0"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82365C5" w14:textId="3C41A443" w:rsidR="00AE5A99" w:rsidRPr="004C0BB8" w:rsidRDefault="00AE5A99" w:rsidP="004F6FAA">
            <w:pPr>
              <w:pStyle w:val="Body"/>
              <w:tabs>
                <w:tab w:val="left" w:pos="567"/>
              </w:tabs>
              <w:rPr>
                <w:sz w:val="20"/>
                <w:szCs w:val="20"/>
              </w:rPr>
            </w:pPr>
            <w:r w:rsidRPr="004C0BB8">
              <w:rPr>
                <w:rFonts w:ascii="Times New Roman" w:hAnsi="Times New Roman"/>
                <w:sz w:val="20"/>
                <w:szCs w:val="20"/>
              </w:rPr>
              <w:t>Ulaganje doprinosi promicanju učinkovito</w:t>
            </w:r>
            <w:r w:rsidR="004F6FAA" w:rsidRPr="004C0BB8">
              <w:rPr>
                <w:rFonts w:ascii="Times New Roman" w:hAnsi="Times New Roman"/>
                <w:sz w:val="20"/>
                <w:szCs w:val="20"/>
              </w:rPr>
              <w:t>sti resursa te zaštiti okoliša,</w:t>
            </w:r>
            <w:r w:rsidRPr="004C0BB8">
              <w:rPr>
                <w:rFonts w:ascii="Times New Roman" w:hAnsi="Times New Roman"/>
                <w:sz w:val="20"/>
                <w:szCs w:val="20"/>
              </w:rPr>
              <w:t xml:space="preserve"> </w:t>
            </w:r>
            <w:r w:rsidR="004F6FAA" w:rsidRPr="004C0BB8">
              <w:rPr>
                <w:rFonts w:ascii="Times New Roman" w:hAnsi="Times New Roman"/>
                <w:sz w:val="20"/>
                <w:szCs w:val="20"/>
              </w:rPr>
              <w:t>ublažavanju klimatskih promjena i energetskoj učinkovitosti</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10431D3" w14:textId="77777777" w:rsidR="00AE5A99" w:rsidRPr="004C0BB8" w:rsidRDefault="00AE5A99" w:rsidP="00AE5A99">
            <w:pPr>
              <w:pStyle w:val="Body"/>
              <w:tabs>
                <w:tab w:val="left" w:pos="567"/>
              </w:tabs>
              <w:jc w:val="center"/>
              <w:rPr>
                <w:sz w:val="20"/>
                <w:szCs w:val="20"/>
              </w:rPr>
            </w:pPr>
            <w:r w:rsidRPr="004C0BB8">
              <w:rPr>
                <w:rFonts w:ascii="Times New Roman" w:hAnsi="Times New Roman"/>
                <w:b/>
                <w:bCs/>
                <w:sz w:val="20"/>
                <w:szCs w:val="20"/>
              </w:rPr>
              <w:t>5</w:t>
            </w:r>
          </w:p>
        </w:tc>
      </w:tr>
      <w:tr w:rsidR="00AE5A99" w:rsidRPr="004C0BB8" w14:paraId="6B04158E"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3666B1C4" w14:textId="77777777" w:rsidR="00AE5A99" w:rsidRPr="004C0BB8" w:rsidRDefault="00AE5A99" w:rsidP="00AE5A99">
            <w:pPr>
              <w:pStyle w:val="Body"/>
              <w:tabs>
                <w:tab w:val="left" w:pos="567"/>
              </w:tabs>
              <w:jc w:val="both"/>
              <w:rPr>
                <w:sz w:val="20"/>
                <w:szCs w:val="20"/>
              </w:rPr>
            </w:pPr>
            <w:r w:rsidRPr="004C0BB8">
              <w:rPr>
                <w:rFonts w:ascii="Times New Roman" w:hAnsi="Times New Roman"/>
                <w:b/>
                <w:bCs/>
                <w:sz w:val="20"/>
                <w:szCs w:val="20"/>
              </w:rPr>
              <w:t>5</w:t>
            </w: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1CBE8811" w14:textId="77777777" w:rsidR="00AE5A99" w:rsidRPr="004C0BB8" w:rsidRDefault="00AE5A99" w:rsidP="00AE5A99">
            <w:pPr>
              <w:pStyle w:val="Body"/>
              <w:rPr>
                <w:sz w:val="20"/>
                <w:szCs w:val="20"/>
              </w:rPr>
            </w:pPr>
            <w:r w:rsidRPr="004C0BB8">
              <w:rPr>
                <w:rFonts w:ascii="Times New Roman" w:hAnsi="Times New Roman"/>
                <w:b/>
                <w:bCs/>
                <w:sz w:val="20"/>
                <w:szCs w:val="20"/>
              </w:rPr>
              <w:t xml:space="preserve">Ulaganje se obavlja u području jednog od sektora </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5476C22D" w14:textId="77777777" w:rsidR="00AE5A99" w:rsidRPr="004C0BB8" w:rsidRDefault="00AE5A99" w:rsidP="00AE5A99">
            <w:pPr>
              <w:jc w:val="center"/>
              <w:rPr>
                <w:sz w:val="20"/>
                <w:szCs w:val="20"/>
              </w:rPr>
            </w:pPr>
            <w:r w:rsidRPr="004C0BB8">
              <w:rPr>
                <w:b/>
                <w:bCs/>
                <w:color w:val="000000"/>
                <w:sz w:val="20"/>
                <w:szCs w:val="20"/>
                <w:u w:color="000000"/>
              </w:rPr>
              <w:t>Max. 5</w:t>
            </w:r>
          </w:p>
        </w:tc>
      </w:tr>
      <w:tr w:rsidR="00AE5A99" w:rsidRPr="004C0BB8" w14:paraId="1884BD62"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6BBE74B"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41A4E1B7" w14:textId="77777777" w:rsidR="00AE5A99" w:rsidRPr="004C0BB8" w:rsidRDefault="00AE5A99" w:rsidP="00AE5A99">
            <w:pPr>
              <w:pStyle w:val="Body"/>
              <w:rPr>
                <w:sz w:val="20"/>
                <w:szCs w:val="20"/>
              </w:rPr>
            </w:pPr>
            <w:r w:rsidRPr="004C0BB8">
              <w:rPr>
                <w:rFonts w:ascii="Times New Roman" w:hAnsi="Times New Roman"/>
                <w:sz w:val="20"/>
                <w:szCs w:val="20"/>
              </w:rPr>
              <w:t xml:space="preserve">Sektori voća, povrća, ljekovitog bilja, stočarstva </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D740F88" w14:textId="77777777" w:rsidR="00AE5A99" w:rsidRPr="004C0BB8" w:rsidRDefault="00AE5A99" w:rsidP="00AE5A99">
            <w:pPr>
              <w:pStyle w:val="Body"/>
              <w:jc w:val="center"/>
              <w:rPr>
                <w:sz w:val="20"/>
                <w:szCs w:val="20"/>
              </w:rPr>
            </w:pPr>
            <w:r w:rsidRPr="004C0BB8">
              <w:rPr>
                <w:rFonts w:ascii="Times New Roman" w:hAnsi="Times New Roman"/>
                <w:sz w:val="20"/>
                <w:szCs w:val="20"/>
              </w:rPr>
              <w:t>5</w:t>
            </w:r>
          </w:p>
        </w:tc>
      </w:tr>
      <w:tr w:rsidR="00AE5A99" w:rsidRPr="004C0BB8" w14:paraId="145829E0"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37621E83" w14:textId="77777777" w:rsidR="00AE5A99" w:rsidRPr="004C0BB8" w:rsidRDefault="00AE5A99" w:rsidP="00AE5A99">
            <w:pPr>
              <w:pStyle w:val="Body"/>
              <w:tabs>
                <w:tab w:val="left" w:pos="567"/>
              </w:tabs>
              <w:jc w:val="both"/>
              <w:rPr>
                <w:sz w:val="20"/>
                <w:szCs w:val="20"/>
              </w:rPr>
            </w:pPr>
            <w:r w:rsidRPr="004C0BB8">
              <w:rPr>
                <w:rFonts w:ascii="Times New Roman" w:hAnsi="Times New Roman"/>
                <w:b/>
                <w:bCs/>
                <w:sz w:val="20"/>
                <w:szCs w:val="20"/>
              </w:rPr>
              <w:t>6</w:t>
            </w: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4A394D1F" w14:textId="77777777" w:rsidR="00AE5A99" w:rsidRPr="004C0BB8" w:rsidRDefault="00AE5A99" w:rsidP="00AE5A99">
            <w:pPr>
              <w:pStyle w:val="Body"/>
              <w:tabs>
                <w:tab w:val="left" w:pos="567"/>
              </w:tabs>
              <w:rPr>
                <w:sz w:val="20"/>
                <w:szCs w:val="20"/>
              </w:rPr>
            </w:pPr>
            <w:r w:rsidRPr="004C0BB8">
              <w:rPr>
                <w:rFonts w:ascii="Times New Roman" w:hAnsi="Times New Roman"/>
                <w:b/>
                <w:bCs/>
                <w:sz w:val="20"/>
                <w:szCs w:val="20"/>
              </w:rPr>
              <w:t>Eko - proizvodnja</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13508DAF" w14:textId="77777777" w:rsidR="00AE5A99" w:rsidRPr="004C0BB8" w:rsidRDefault="00AE5A99" w:rsidP="00AE5A99">
            <w:pPr>
              <w:pStyle w:val="Body"/>
              <w:tabs>
                <w:tab w:val="left" w:pos="567"/>
              </w:tabs>
              <w:jc w:val="center"/>
              <w:rPr>
                <w:sz w:val="20"/>
                <w:szCs w:val="20"/>
              </w:rPr>
            </w:pPr>
            <w:r w:rsidRPr="004C0BB8">
              <w:rPr>
                <w:rFonts w:ascii="Times New Roman" w:hAnsi="Times New Roman"/>
                <w:b/>
                <w:bCs/>
                <w:sz w:val="20"/>
                <w:szCs w:val="20"/>
              </w:rPr>
              <w:t>Max. 5</w:t>
            </w:r>
          </w:p>
        </w:tc>
      </w:tr>
      <w:tr w:rsidR="00AE5A99" w:rsidRPr="004C0BB8" w14:paraId="05C58235"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54B2BCD"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7FDC1E80" w14:textId="77777777" w:rsidR="00AE5A99" w:rsidRPr="004C0BB8" w:rsidRDefault="00AE5A99" w:rsidP="00AE5A99">
            <w:pPr>
              <w:pStyle w:val="Body"/>
              <w:tabs>
                <w:tab w:val="left" w:pos="567"/>
              </w:tabs>
              <w:rPr>
                <w:sz w:val="20"/>
                <w:szCs w:val="20"/>
              </w:rPr>
            </w:pPr>
            <w:r w:rsidRPr="004C0BB8">
              <w:rPr>
                <w:rFonts w:ascii="Times New Roman" w:hAnsi="Times New Roman"/>
                <w:sz w:val="20"/>
                <w:szCs w:val="20"/>
              </w:rPr>
              <w:t>Prijelaz na eko – proizvodnju ili postojeći eko - proizvođač</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A8B1C32" w14:textId="77777777" w:rsidR="00AE5A99" w:rsidRPr="004C0BB8" w:rsidRDefault="00AE5A99" w:rsidP="00AE5A99">
            <w:pPr>
              <w:tabs>
                <w:tab w:val="left" w:pos="567"/>
              </w:tabs>
              <w:jc w:val="center"/>
              <w:rPr>
                <w:sz w:val="20"/>
                <w:szCs w:val="20"/>
              </w:rPr>
            </w:pPr>
            <w:r w:rsidRPr="004C0BB8">
              <w:rPr>
                <w:color w:val="000000"/>
                <w:sz w:val="20"/>
                <w:szCs w:val="20"/>
                <w:u w:color="000000"/>
              </w:rPr>
              <w:t>5</w:t>
            </w:r>
          </w:p>
        </w:tc>
      </w:tr>
      <w:tr w:rsidR="00AE5A99" w:rsidRPr="004C0BB8" w14:paraId="483D49A8"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0520EF25" w14:textId="77777777" w:rsidR="00AE5A99" w:rsidRPr="004C0BB8" w:rsidRDefault="00AE5A99" w:rsidP="00AE5A99">
            <w:pPr>
              <w:pStyle w:val="Body"/>
              <w:tabs>
                <w:tab w:val="left" w:pos="567"/>
              </w:tabs>
              <w:jc w:val="both"/>
              <w:rPr>
                <w:b/>
                <w:sz w:val="20"/>
                <w:szCs w:val="20"/>
              </w:rPr>
            </w:pPr>
            <w:r w:rsidRPr="004C0BB8">
              <w:rPr>
                <w:rFonts w:ascii="Times New Roman" w:hAnsi="Times New Roman"/>
                <w:b/>
                <w:sz w:val="20"/>
                <w:szCs w:val="20"/>
              </w:rPr>
              <w:t>7</w:t>
            </w: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5B830148" w14:textId="77777777" w:rsidR="00AE5A99" w:rsidRPr="004C0BB8" w:rsidRDefault="00AE5A99" w:rsidP="00AE5A99">
            <w:pPr>
              <w:pStyle w:val="Body"/>
              <w:tabs>
                <w:tab w:val="left" w:pos="567"/>
              </w:tabs>
              <w:rPr>
                <w:sz w:val="20"/>
                <w:szCs w:val="20"/>
              </w:rPr>
            </w:pPr>
            <w:r w:rsidRPr="004C0BB8">
              <w:rPr>
                <w:rFonts w:ascii="Times New Roman" w:hAnsi="Times New Roman"/>
                <w:b/>
                <w:bCs/>
                <w:sz w:val="20"/>
                <w:szCs w:val="20"/>
              </w:rPr>
              <w:t>Inovativnost</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4BD512C1" w14:textId="77777777" w:rsidR="00AE5A99" w:rsidRPr="004C0BB8" w:rsidRDefault="00AE5A99" w:rsidP="00AE5A99">
            <w:pPr>
              <w:tabs>
                <w:tab w:val="left" w:pos="567"/>
              </w:tabs>
              <w:jc w:val="center"/>
              <w:rPr>
                <w:sz w:val="20"/>
                <w:szCs w:val="20"/>
              </w:rPr>
            </w:pPr>
            <w:r w:rsidRPr="004C0BB8">
              <w:rPr>
                <w:b/>
                <w:bCs/>
                <w:color w:val="000000"/>
                <w:sz w:val="20"/>
                <w:szCs w:val="20"/>
                <w:u w:color="000000"/>
              </w:rPr>
              <w:t>Max. 5</w:t>
            </w:r>
          </w:p>
        </w:tc>
      </w:tr>
      <w:tr w:rsidR="00AE5A99" w:rsidRPr="004C0BB8" w14:paraId="7149F5C6"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723FA02C" w14:textId="77777777" w:rsidR="00AE5A99" w:rsidRPr="004C0BB8" w:rsidRDefault="00AE5A99" w:rsidP="00AE5A99">
            <w:pPr>
              <w:rPr>
                <w:b/>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0DF0B8A4" w14:textId="77777777" w:rsidR="00AE5A99" w:rsidRPr="004C0BB8" w:rsidRDefault="00AE5A99" w:rsidP="00AE5A99">
            <w:pPr>
              <w:pStyle w:val="Body"/>
              <w:tabs>
                <w:tab w:val="left" w:pos="567"/>
              </w:tabs>
              <w:rPr>
                <w:sz w:val="20"/>
                <w:szCs w:val="20"/>
              </w:rPr>
            </w:pPr>
            <w:r w:rsidRPr="004C0BB8">
              <w:rPr>
                <w:rFonts w:ascii="Times New Roman" w:hAnsi="Times New Roman"/>
                <w:sz w:val="20"/>
                <w:szCs w:val="20"/>
              </w:rPr>
              <w:t>Kroz ulaganje se razvijaju novi sadržaji/proizvodi/ usluge</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6E81A68" w14:textId="77777777" w:rsidR="00AE5A99" w:rsidRPr="004C0BB8" w:rsidRDefault="00AE5A99" w:rsidP="00AE5A99">
            <w:pPr>
              <w:tabs>
                <w:tab w:val="left" w:pos="567"/>
              </w:tabs>
              <w:jc w:val="center"/>
              <w:rPr>
                <w:sz w:val="20"/>
                <w:szCs w:val="20"/>
              </w:rPr>
            </w:pPr>
            <w:r w:rsidRPr="004C0BB8">
              <w:rPr>
                <w:color w:val="000000"/>
                <w:sz w:val="20"/>
                <w:szCs w:val="20"/>
                <w:u w:color="000000"/>
              </w:rPr>
              <w:t>5</w:t>
            </w:r>
          </w:p>
        </w:tc>
      </w:tr>
      <w:tr w:rsidR="00AE5A99" w:rsidRPr="004C0BB8" w14:paraId="281532A9"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D669FA5" w14:textId="77777777" w:rsidR="00AE5A99" w:rsidRPr="004C0BB8" w:rsidRDefault="00AE5A99" w:rsidP="00AE5A99">
            <w:pPr>
              <w:pStyle w:val="Body"/>
              <w:tabs>
                <w:tab w:val="left" w:pos="567"/>
              </w:tabs>
              <w:jc w:val="both"/>
              <w:rPr>
                <w:b/>
                <w:sz w:val="20"/>
                <w:szCs w:val="20"/>
              </w:rPr>
            </w:pPr>
            <w:r w:rsidRPr="004C0BB8">
              <w:rPr>
                <w:rFonts w:ascii="Times New Roman" w:hAnsi="Times New Roman"/>
                <w:b/>
                <w:sz w:val="20"/>
                <w:szCs w:val="20"/>
              </w:rPr>
              <w:t>8</w:t>
            </w: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25075A61" w14:textId="77777777" w:rsidR="00AE5A99" w:rsidRPr="004C0BB8" w:rsidRDefault="00AE5A99" w:rsidP="00AE5A99">
            <w:pPr>
              <w:pStyle w:val="Body"/>
              <w:spacing w:line="259" w:lineRule="auto"/>
              <w:rPr>
                <w:sz w:val="20"/>
                <w:szCs w:val="20"/>
              </w:rPr>
            </w:pPr>
            <w:r w:rsidRPr="004C0BB8">
              <w:rPr>
                <w:rFonts w:ascii="Times New Roman" w:hAnsi="Times New Roman"/>
                <w:b/>
                <w:bCs/>
                <w:sz w:val="20"/>
                <w:szCs w:val="20"/>
              </w:rPr>
              <w:t xml:space="preserve">Razvoj usluga za različite skupine korisnika  </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2623021F" w14:textId="77777777" w:rsidR="00AE5A99" w:rsidRPr="004C0BB8" w:rsidRDefault="00AE5A99" w:rsidP="00AE5A99">
            <w:pPr>
              <w:tabs>
                <w:tab w:val="left" w:pos="567"/>
              </w:tabs>
              <w:jc w:val="center"/>
              <w:rPr>
                <w:sz w:val="20"/>
                <w:szCs w:val="20"/>
              </w:rPr>
            </w:pPr>
            <w:r w:rsidRPr="004C0BB8">
              <w:rPr>
                <w:b/>
                <w:bCs/>
                <w:color w:val="000000"/>
                <w:sz w:val="20"/>
                <w:szCs w:val="20"/>
                <w:u w:color="000000"/>
              </w:rPr>
              <w:t>Max. 5</w:t>
            </w:r>
          </w:p>
        </w:tc>
      </w:tr>
      <w:tr w:rsidR="00AE5A99" w:rsidRPr="004C0BB8" w14:paraId="49D90931"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5045373D" w14:textId="77777777" w:rsidR="00AE5A99" w:rsidRPr="004C0BB8" w:rsidRDefault="00AE5A99" w:rsidP="00AE5A99">
            <w:pPr>
              <w:rPr>
                <w:b/>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0A6501B2" w14:textId="77777777" w:rsidR="00AE5A99" w:rsidRPr="004C0BB8" w:rsidRDefault="00AE5A99" w:rsidP="00AE5A99">
            <w:pPr>
              <w:pStyle w:val="Body"/>
              <w:spacing w:line="259" w:lineRule="auto"/>
              <w:rPr>
                <w:sz w:val="20"/>
                <w:szCs w:val="20"/>
              </w:rPr>
            </w:pPr>
            <w:r w:rsidRPr="004C0BB8">
              <w:rPr>
                <w:rFonts w:ascii="Times New Roman" w:hAnsi="Times New Roman"/>
                <w:sz w:val="20"/>
                <w:szCs w:val="20"/>
              </w:rPr>
              <w:t xml:space="preserve">Razvijeni dodatni sadržaj namijenjen je djeci i/ ili starijoj populaciji </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5FFEB7AB" w14:textId="77777777" w:rsidR="00AE5A99" w:rsidRPr="004C0BB8" w:rsidRDefault="00AE5A99" w:rsidP="00AE5A99">
            <w:pPr>
              <w:tabs>
                <w:tab w:val="left" w:pos="567"/>
              </w:tabs>
              <w:jc w:val="center"/>
              <w:rPr>
                <w:sz w:val="20"/>
                <w:szCs w:val="20"/>
              </w:rPr>
            </w:pPr>
            <w:r w:rsidRPr="004C0BB8">
              <w:rPr>
                <w:color w:val="000000"/>
                <w:sz w:val="20"/>
                <w:szCs w:val="20"/>
                <w:u w:color="000000"/>
              </w:rPr>
              <w:t>5</w:t>
            </w:r>
          </w:p>
        </w:tc>
      </w:tr>
      <w:tr w:rsidR="00AE5A99" w:rsidRPr="004C0BB8" w14:paraId="5C666B29"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2642701F" w14:textId="77777777" w:rsidR="00AE5A99" w:rsidRPr="004C0BB8" w:rsidRDefault="00AE5A99" w:rsidP="00AE5A99">
            <w:pPr>
              <w:rPr>
                <w:b/>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5DD42E80" w14:textId="77777777" w:rsidR="00AE5A99" w:rsidRPr="004C0BB8" w:rsidRDefault="00AE5A99" w:rsidP="00AE5A99">
            <w:pPr>
              <w:pStyle w:val="Body"/>
              <w:spacing w:line="259" w:lineRule="auto"/>
              <w:rPr>
                <w:sz w:val="20"/>
                <w:szCs w:val="20"/>
              </w:rPr>
            </w:pPr>
            <w:r w:rsidRPr="004C0BB8">
              <w:rPr>
                <w:rFonts w:ascii="Times New Roman" w:hAnsi="Times New Roman"/>
                <w:sz w:val="20"/>
                <w:szCs w:val="20"/>
              </w:rPr>
              <w:t xml:space="preserve">Razvijeni dodatni sadržaj namijenjen je osim lokalnog stanovništva i turistima i posjetiteljima </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3" w:type="dxa"/>
              <w:bottom w:w="80" w:type="dxa"/>
              <w:right w:w="80" w:type="dxa"/>
            </w:tcMar>
          </w:tcPr>
          <w:p w14:paraId="3008CB27" w14:textId="77777777" w:rsidR="00AE5A99" w:rsidRPr="004C0BB8" w:rsidRDefault="00AE5A99" w:rsidP="00AE5A99">
            <w:pPr>
              <w:spacing w:line="259" w:lineRule="auto"/>
              <w:ind w:left="3"/>
              <w:jc w:val="center"/>
              <w:rPr>
                <w:sz w:val="20"/>
                <w:szCs w:val="20"/>
              </w:rPr>
            </w:pPr>
            <w:r w:rsidRPr="004C0BB8">
              <w:rPr>
                <w:color w:val="000000"/>
                <w:sz w:val="20"/>
                <w:szCs w:val="20"/>
                <w:u w:color="000000"/>
              </w:rPr>
              <w:t>5</w:t>
            </w:r>
          </w:p>
        </w:tc>
      </w:tr>
      <w:tr w:rsidR="00AE5A99" w:rsidRPr="004C0BB8" w14:paraId="13ACC08D"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6029F57C" w14:textId="77777777" w:rsidR="00AE5A99" w:rsidRPr="004C0BB8" w:rsidRDefault="00AE5A99" w:rsidP="00AE5A99">
            <w:pPr>
              <w:pStyle w:val="Body"/>
              <w:tabs>
                <w:tab w:val="left" w:pos="567"/>
              </w:tabs>
              <w:jc w:val="both"/>
              <w:rPr>
                <w:b/>
                <w:sz w:val="20"/>
                <w:szCs w:val="20"/>
              </w:rPr>
            </w:pPr>
            <w:r w:rsidRPr="004C0BB8">
              <w:rPr>
                <w:rFonts w:ascii="Times New Roman" w:hAnsi="Times New Roman"/>
                <w:b/>
                <w:sz w:val="20"/>
                <w:szCs w:val="20"/>
              </w:rPr>
              <w:t>9</w:t>
            </w:r>
          </w:p>
        </w:tc>
        <w:tc>
          <w:tcPr>
            <w:tcW w:w="6520" w:type="dxa"/>
            <w:tcBorders>
              <w:top w:val="single" w:sz="4" w:space="0" w:color="9CC2E5"/>
              <w:left w:val="single" w:sz="4" w:space="0" w:color="9CC2E5"/>
              <w:bottom w:val="single" w:sz="4" w:space="0" w:color="9CC2E5"/>
              <w:right w:val="single" w:sz="4" w:space="0" w:color="9CC2E5"/>
            </w:tcBorders>
            <w:shd w:val="clear" w:color="auto" w:fill="auto"/>
            <w:tcMar>
              <w:top w:w="80" w:type="dxa"/>
              <w:left w:w="80" w:type="dxa"/>
              <w:bottom w:w="80" w:type="dxa"/>
              <w:right w:w="80" w:type="dxa"/>
            </w:tcMar>
          </w:tcPr>
          <w:p w14:paraId="44BB7DF9" w14:textId="77777777" w:rsidR="00AE5A99" w:rsidRPr="004C0BB8" w:rsidRDefault="00AE5A99" w:rsidP="00AE5A99">
            <w:pPr>
              <w:pStyle w:val="Body"/>
              <w:spacing w:line="259" w:lineRule="auto"/>
              <w:jc w:val="both"/>
              <w:rPr>
                <w:sz w:val="20"/>
                <w:szCs w:val="20"/>
              </w:rPr>
            </w:pPr>
            <w:r w:rsidRPr="004C0BB8">
              <w:rPr>
                <w:rFonts w:ascii="Times New Roman" w:hAnsi="Times New Roman"/>
                <w:b/>
                <w:bCs/>
                <w:sz w:val="20"/>
                <w:szCs w:val="20"/>
              </w:rPr>
              <w:t>Opća kvaliteta prijave</w:t>
            </w:r>
          </w:p>
        </w:tc>
        <w:tc>
          <w:tcPr>
            <w:tcW w:w="1560" w:type="dxa"/>
            <w:tcBorders>
              <w:top w:val="single" w:sz="4" w:space="0" w:color="9CC2E5"/>
              <w:left w:val="single" w:sz="4" w:space="0" w:color="9CC2E5"/>
              <w:bottom w:val="single" w:sz="4" w:space="0" w:color="9CC2E5"/>
              <w:right w:val="single" w:sz="4" w:space="0" w:color="9CC2E5"/>
            </w:tcBorders>
            <w:shd w:val="clear" w:color="auto" w:fill="auto"/>
            <w:tcMar>
              <w:top w:w="80" w:type="dxa"/>
              <w:left w:w="83" w:type="dxa"/>
              <w:bottom w:w="80" w:type="dxa"/>
              <w:right w:w="80" w:type="dxa"/>
            </w:tcMar>
          </w:tcPr>
          <w:p w14:paraId="67DC90D2" w14:textId="77777777" w:rsidR="00AE5A99" w:rsidRPr="004C0BB8" w:rsidRDefault="00AE5A99" w:rsidP="00AE5A99">
            <w:pPr>
              <w:spacing w:line="259" w:lineRule="auto"/>
              <w:ind w:left="3"/>
              <w:jc w:val="center"/>
              <w:rPr>
                <w:sz w:val="20"/>
                <w:szCs w:val="20"/>
              </w:rPr>
            </w:pPr>
            <w:r w:rsidRPr="004C0BB8">
              <w:rPr>
                <w:b/>
                <w:bCs/>
                <w:color w:val="000000"/>
                <w:sz w:val="20"/>
                <w:szCs w:val="20"/>
                <w:u w:color="000000"/>
              </w:rPr>
              <w:t>Max. 5</w:t>
            </w:r>
          </w:p>
        </w:tc>
      </w:tr>
      <w:tr w:rsidR="00AE5A99" w:rsidRPr="004C0BB8" w14:paraId="40DA65A5"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563A927"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B5D2565" w14:textId="77777777" w:rsidR="00AE5A99" w:rsidRPr="004C0BB8" w:rsidRDefault="00AE5A99" w:rsidP="00AE5A99">
            <w:pPr>
              <w:pStyle w:val="Body"/>
              <w:rPr>
                <w:sz w:val="20"/>
                <w:szCs w:val="20"/>
              </w:rPr>
            </w:pPr>
            <w:r w:rsidRPr="004C0BB8">
              <w:rPr>
                <w:rFonts w:ascii="Times New Roman" w:hAnsi="Times New Roman"/>
                <w:sz w:val="20"/>
                <w:szCs w:val="20"/>
              </w:rPr>
              <w:t>Je li projekt opravdan i izvediv Je li izrađena studija (pred)izvodljivosti? Je su li aktivnosti pravilno prikazane u troškovniku i je li traženi iznos financiranja opravdan? Jesu li ljudski resursi prijavitelja dostatni za provedbu projekta?</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3" w:type="dxa"/>
              <w:bottom w:w="80" w:type="dxa"/>
              <w:right w:w="80" w:type="dxa"/>
            </w:tcMar>
          </w:tcPr>
          <w:p w14:paraId="7F706090" w14:textId="77777777" w:rsidR="00AE5A99" w:rsidRPr="004C0BB8" w:rsidRDefault="00AE5A99" w:rsidP="00AE5A99">
            <w:pPr>
              <w:spacing w:line="259" w:lineRule="auto"/>
              <w:ind w:left="3"/>
              <w:jc w:val="center"/>
              <w:rPr>
                <w:sz w:val="20"/>
                <w:szCs w:val="20"/>
              </w:rPr>
            </w:pPr>
          </w:p>
          <w:p w14:paraId="15358274" w14:textId="77777777" w:rsidR="00AE5A99" w:rsidRPr="004C0BB8" w:rsidRDefault="00AE5A99" w:rsidP="00AE5A99">
            <w:pPr>
              <w:spacing w:line="259" w:lineRule="auto"/>
              <w:ind w:left="3"/>
              <w:jc w:val="center"/>
              <w:rPr>
                <w:sz w:val="20"/>
                <w:szCs w:val="20"/>
              </w:rPr>
            </w:pPr>
            <w:r w:rsidRPr="004C0BB8">
              <w:rPr>
                <w:b/>
                <w:bCs/>
                <w:color w:val="000000"/>
                <w:sz w:val="20"/>
                <w:szCs w:val="20"/>
                <w:u w:color="000000"/>
              </w:rPr>
              <w:t>5</w:t>
            </w:r>
          </w:p>
        </w:tc>
      </w:tr>
      <w:tr w:rsidR="00AE5A99" w:rsidRPr="004C0BB8" w14:paraId="180F372D"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57A4C0D"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0FC451C9" w14:textId="77777777" w:rsidR="00AE5A99" w:rsidRPr="004C0BB8" w:rsidRDefault="00AE5A99" w:rsidP="00AE5A99">
            <w:pPr>
              <w:spacing w:line="259" w:lineRule="auto"/>
              <w:jc w:val="both"/>
              <w:rPr>
                <w:sz w:val="20"/>
                <w:szCs w:val="20"/>
              </w:rPr>
            </w:pPr>
            <w:r w:rsidRPr="004C0BB8">
              <w:rPr>
                <w:b/>
                <w:bCs/>
                <w:color w:val="000000"/>
                <w:sz w:val="20"/>
                <w:szCs w:val="20"/>
                <w:u w:color="000000"/>
              </w:rPr>
              <w:t>UKUPNO</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3" w:type="dxa"/>
              <w:bottom w:w="80" w:type="dxa"/>
              <w:right w:w="80" w:type="dxa"/>
            </w:tcMar>
          </w:tcPr>
          <w:p w14:paraId="7982554C" w14:textId="77777777" w:rsidR="00AE5A99" w:rsidRPr="004C0BB8" w:rsidRDefault="00AE5A99" w:rsidP="00AE5A99">
            <w:pPr>
              <w:spacing w:line="259" w:lineRule="auto"/>
              <w:ind w:left="3"/>
              <w:jc w:val="center"/>
              <w:rPr>
                <w:sz w:val="20"/>
                <w:szCs w:val="20"/>
              </w:rPr>
            </w:pPr>
            <w:r w:rsidRPr="004C0BB8">
              <w:rPr>
                <w:b/>
                <w:bCs/>
                <w:color w:val="000000"/>
                <w:sz w:val="20"/>
                <w:szCs w:val="20"/>
                <w:u w:color="000000"/>
              </w:rPr>
              <w:t>55</w:t>
            </w:r>
          </w:p>
        </w:tc>
      </w:tr>
      <w:tr w:rsidR="00AE5A99" w:rsidRPr="004C0BB8" w14:paraId="386E5F8F" w14:textId="77777777" w:rsidTr="00AE5A99">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AC488D9" w14:textId="77777777" w:rsidR="00AE5A99" w:rsidRPr="004C0BB8" w:rsidRDefault="00AE5A99" w:rsidP="00AE5A99">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00C2BBF6" w14:textId="77777777" w:rsidR="00AE5A99" w:rsidRPr="004C0BB8" w:rsidRDefault="00AE5A99" w:rsidP="00AE5A99">
            <w:pPr>
              <w:spacing w:line="259" w:lineRule="auto"/>
              <w:jc w:val="both"/>
              <w:rPr>
                <w:sz w:val="20"/>
                <w:szCs w:val="20"/>
              </w:rPr>
            </w:pPr>
            <w:r w:rsidRPr="004C0BB8">
              <w:rPr>
                <w:b/>
                <w:bCs/>
                <w:color w:val="000000"/>
                <w:sz w:val="20"/>
                <w:szCs w:val="20"/>
                <w:u w:color="000000"/>
              </w:rPr>
              <w:t>PRAG PROLAZNOSTI</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3" w:type="dxa"/>
              <w:bottom w:w="80" w:type="dxa"/>
              <w:right w:w="80" w:type="dxa"/>
            </w:tcMar>
          </w:tcPr>
          <w:p w14:paraId="49B178A6" w14:textId="15676ABA" w:rsidR="00AE5A99" w:rsidRPr="004C0BB8" w:rsidRDefault="00AE5A99" w:rsidP="00AE5A99">
            <w:pPr>
              <w:spacing w:line="259" w:lineRule="auto"/>
              <w:ind w:left="3"/>
              <w:jc w:val="center"/>
              <w:rPr>
                <w:sz w:val="20"/>
                <w:szCs w:val="20"/>
              </w:rPr>
            </w:pPr>
            <w:r w:rsidRPr="004C0BB8">
              <w:rPr>
                <w:b/>
                <w:bCs/>
                <w:color w:val="000000"/>
                <w:sz w:val="20"/>
                <w:szCs w:val="20"/>
                <w:u w:color="000000"/>
              </w:rPr>
              <w:t>2</w:t>
            </w:r>
            <w:r w:rsidR="00690423" w:rsidRPr="004C0BB8">
              <w:rPr>
                <w:b/>
                <w:bCs/>
                <w:color w:val="000000"/>
                <w:sz w:val="20"/>
                <w:szCs w:val="20"/>
                <w:u w:color="000000"/>
              </w:rPr>
              <w:t>5</w:t>
            </w:r>
          </w:p>
        </w:tc>
      </w:tr>
    </w:tbl>
    <w:p w14:paraId="7D54BB6D" w14:textId="77777777" w:rsidR="00AE5A99" w:rsidRDefault="00AE5A99" w:rsidP="00AE5A99">
      <w:pPr>
        <w:tabs>
          <w:tab w:val="left" w:pos="567"/>
        </w:tabs>
        <w:jc w:val="both"/>
        <w:rPr>
          <w:rFonts w:eastAsia="Times New Roman"/>
          <w:b/>
          <w:bCs/>
          <w:u w:color="FF0000"/>
        </w:rPr>
      </w:pPr>
    </w:p>
    <w:p w14:paraId="36A73391" w14:textId="77777777" w:rsidR="00AE5A99" w:rsidRDefault="00AE5A99" w:rsidP="00AE5A99">
      <w:pPr>
        <w:tabs>
          <w:tab w:val="left" w:pos="567"/>
        </w:tabs>
        <w:jc w:val="both"/>
        <w:rPr>
          <w:rFonts w:eastAsia="Times New Roman"/>
          <w:b/>
          <w:bCs/>
          <w:u w:color="FF0000"/>
        </w:rPr>
      </w:pPr>
    </w:p>
    <w:p w14:paraId="7434F7E9" w14:textId="77777777" w:rsidR="007D4F23" w:rsidRDefault="007D4F23" w:rsidP="00AE5A99">
      <w:pPr>
        <w:tabs>
          <w:tab w:val="left" w:pos="567"/>
        </w:tabs>
        <w:jc w:val="both"/>
        <w:rPr>
          <w:rFonts w:eastAsia="Times New Roman"/>
          <w:b/>
          <w:bCs/>
          <w:u w:color="FF0000"/>
        </w:rPr>
      </w:pPr>
    </w:p>
    <w:p w14:paraId="2F179A29" w14:textId="77777777" w:rsidR="007D4F23" w:rsidRDefault="007D4F23" w:rsidP="00AE5A99">
      <w:pPr>
        <w:tabs>
          <w:tab w:val="left" w:pos="567"/>
        </w:tabs>
        <w:jc w:val="both"/>
        <w:rPr>
          <w:rFonts w:eastAsia="Times New Roman"/>
          <w:b/>
          <w:bCs/>
          <w:u w:color="FF0000"/>
        </w:rPr>
      </w:pPr>
    </w:p>
    <w:p w14:paraId="3781DBC1" w14:textId="77777777" w:rsidR="007D4F23" w:rsidRDefault="007D4F23" w:rsidP="00AE5A99">
      <w:pPr>
        <w:tabs>
          <w:tab w:val="left" w:pos="567"/>
        </w:tabs>
        <w:jc w:val="both"/>
        <w:rPr>
          <w:rFonts w:eastAsia="Times New Roman"/>
          <w:b/>
          <w:bCs/>
          <w:u w:color="FF0000"/>
        </w:rPr>
      </w:pPr>
    </w:p>
    <w:p w14:paraId="0BD8522F" w14:textId="77777777" w:rsidR="007D4F23" w:rsidRDefault="007D4F23" w:rsidP="00AE5A99">
      <w:pPr>
        <w:tabs>
          <w:tab w:val="left" w:pos="567"/>
        </w:tabs>
        <w:jc w:val="both"/>
        <w:rPr>
          <w:rFonts w:eastAsia="Times New Roman"/>
          <w:b/>
          <w:bCs/>
          <w:u w:color="FF0000"/>
        </w:rPr>
      </w:pPr>
    </w:p>
    <w:p w14:paraId="47721BF7" w14:textId="77777777" w:rsidR="00AE5A99" w:rsidRDefault="00AE5A99" w:rsidP="00AE5A99">
      <w:pPr>
        <w:tabs>
          <w:tab w:val="left" w:pos="567"/>
        </w:tabs>
        <w:jc w:val="both"/>
        <w:rPr>
          <w:rFonts w:eastAsia="Times New Roman"/>
          <w:b/>
          <w:bCs/>
          <w:u w:color="FF0000"/>
        </w:rPr>
      </w:pPr>
      <w:r w:rsidRPr="0078722B">
        <w:rPr>
          <w:rFonts w:eastAsia="Times New Roman"/>
          <w:b/>
          <w:bCs/>
          <w:u w:color="FF0000"/>
        </w:rPr>
        <w:t>3.</w:t>
      </w:r>
      <w:r>
        <w:rPr>
          <w:rFonts w:eastAsia="Times New Roman"/>
          <w:b/>
          <w:bCs/>
          <w:u w:color="FF0000"/>
        </w:rPr>
        <w:t>5</w:t>
      </w:r>
      <w:r w:rsidRPr="0078722B">
        <w:rPr>
          <w:rFonts w:eastAsia="Times New Roman"/>
          <w:b/>
          <w:bCs/>
          <w:u w:color="FF0000"/>
        </w:rPr>
        <w:t>. Opis tema planiranih projekata suradnje i način odabira projekata suradnje</w:t>
      </w:r>
    </w:p>
    <w:p w14:paraId="7FA7A7D8" w14:textId="77777777" w:rsidR="00AE5A99" w:rsidRDefault="00AE5A99" w:rsidP="00AE5A99">
      <w:pPr>
        <w:tabs>
          <w:tab w:val="left" w:pos="567"/>
        </w:tabs>
        <w:jc w:val="both"/>
        <w:rPr>
          <w:rFonts w:eastAsia="Times New Roman"/>
          <w:b/>
          <w:bCs/>
          <w:u w:color="FF0000"/>
        </w:rPr>
      </w:pPr>
    </w:p>
    <w:p w14:paraId="5DDF16DB" w14:textId="77777777" w:rsidR="00AE5A99" w:rsidRPr="0078722B" w:rsidRDefault="00AE5A99" w:rsidP="00AE5A99">
      <w:pPr>
        <w:tabs>
          <w:tab w:val="left" w:pos="567"/>
        </w:tabs>
        <w:jc w:val="both"/>
        <w:rPr>
          <w:rFonts w:eastAsia="Times New Roman"/>
          <w:b/>
          <w:bCs/>
          <w:u w:color="FF0000"/>
        </w:rPr>
      </w:pPr>
    </w:p>
    <w:tbl>
      <w:tblPr>
        <w:tblStyle w:val="GridTable4-Accent5"/>
        <w:tblpPr w:leftFromText="180" w:rightFromText="180" w:vertAnchor="text" w:horzAnchor="margin" w:tblpXSpec="center" w:tblpY="102"/>
        <w:tblW w:w="9634" w:type="dxa"/>
        <w:tblLayout w:type="fixed"/>
        <w:tblLook w:val="04A0" w:firstRow="1" w:lastRow="0" w:firstColumn="1" w:lastColumn="0" w:noHBand="0" w:noVBand="1"/>
      </w:tblPr>
      <w:tblGrid>
        <w:gridCol w:w="846"/>
        <w:gridCol w:w="2268"/>
        <w:gridCol w:w="6520"/>
      </w:tblGrid>
      <w:tr w:rsidR="00AE5A99" w:rsidRPr="009F0E5E" w14:paraId="3DAFC944" w14:textId="77777777" w:rsidTr="00AE5A99">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527CC678" w14:textId="77777777" w:rsidR="00AE5A99" w:rsidRPr="009F0E5E" w:rsidRDefault="00AE5A99" w:rsidP="00AE5A99">
            <w:pPr>
              <w:pStyle w:val="Body"/>
              <w:tabs>
                <w:tab w:val="left" w:pos="567"/>
              </w:tabs>
              <w:spacing w:after="200" w:line="276" w:lineRule="auto"/>
              <w:ind w:left="284"/>
              <w:jc w:val="both"/>
              <w:rPr>
                <w:rFonts w:cs="Times New Roman"/>
                <w:b w:val="0"/>
                <w:bCs w:val="0"/>
              </w:rPr>
            </w:pPr>
          </w:p>
        </w:tc>
        <w:tc>
          <w:tcPr>
            <w:tcW w:w="2268" w:type="dxa"/>
          </w:tcPr>
          <w:p w14:paraId="17D6CD8D" w14:textId="77777777" w:rsidR="00AE5A99" w:rsidRPr="009F0E5E" w:rsidRDefault="00AE5A99" w:rsidP="00AE5A99">
            <w:pPr>
              <w:pStyle w:val="Body"/>
              <w:tabs>
                <w:tab w:val="left" w:pos="567"/>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sidRPr="009F0E5E">
              <w:rPr>
                <w:rFonts w:cs="Times New Roman"/>
              </w:rPr>
              <w:t>Cilj suradnje</w:t>
            </w:r>
          </w:p>
        </w:tc>
        <w:tc>
          <w:tcPr>
            <w:tcW w:w="6520" w:type="dxa"/>
          </w:tcPr>
          <w:p w14:paraId="2698598A" w14:textId="77777777" w:rsidR="00AE5A99" w:rsidRPr="009F0E5E" w:rsidRDefault="00AE5A99" w:rsidP="00AE5A99">
            <w:pPr>
              <w:cnfStyle w:val="100000000000" w:firstRow="1" w:lastRow="0" w:firstColumn="0" w:lastColumn="0" w:oddVBand="0" w:evenVBand="0" w:oddHBand="0" w:evenHBand="0" w:firstRowFirstColumn="0" w:firstRowLastColumn="0" w:lastRowFirstColumn="0" w:lastRowLastColumn="0"/>
              <w:rPr>
                <w:rFonts w:cs="Times New Roman"/>
                <w:sz w:val="20"/>
              </w:rPr>
            </w:pPr>
            <w:r w:rsidRPr="009F0E5E">
              <w:rPr>
                <w:rFonts w:cs="Times New Roman"/>
                <w:sz w:val="20"/>
              </w:rPr>
              <w:t>Održivo upravljanje prirodnim i kulturnim resursima, materijalnom i nematerijalnom kulturnom baštinom</w:t>
            </w:r>
          </w:p>
        </w:tc>
      </w:tr>
      <w:tr w:rsidR="00AE5A99" w:rsidRPr="009F0E5E" w14:paraId="6332A2EF" w14:textId="77777777" w:rsidTr="00AE5A9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1BC91025" w14:textId="77777777" w:rsidR="00AE5A99" w:rsidRPr="009F0E5E" w:rsidRDefault="00AE5A99" w:rsidP="00AE5A99">
            <w:pPr>
              <w:pStyle w:val="Body"/>
              <w:tabs>
                <w:tab w:val="left" w:pos="567"/>
              </w:tabs>
              <w:ind w:left="284"/>
              <w:jc w:val="both"/>
              <w:rPr>
                <w:rFonts w:cs="Times New Roman"/>
                <w:b w:val="0"/>
                <w:bCs w:val="0"/>
              </w:rPr>
            </w:pPr>
            <w:r w:rsidRPr="009F0E5E">
              <w:rPr>
                <w:rFonts w:cs="Times New Roman"/>
                <w:b w:val="0"/>
                <w:bCs w:val="0"/>
              </w:rPr>
              <w:t>1</w:t>
            </w:r>
          </w:p>
        </w:tc>
        <w:tc>
          <w:tcPr>
            <w:tcW w:w="2268" w:type="dxa"/>
          </w:tcPr>
          <w:p w14:paraId="0B7D1823" w14:textId="77777777" w:rsidR="00AE5A99" w:rsidRPr="009F0E5E" w:rsidRDefault="00AE5A99" w:rsidP="00AE5A99">
            <w:pPr>
              <w:pStyle w:val="Body"/>
              <w:tabs>
                <w:tab w:val="left" w:pos="567"/>
              </w:tabs>
              <w:ind w:left="284"/>
              <w:jc w:val="both"/>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b/>
                <w:bCs/>
              </w:rPr>
              <w:t>Tematsko područje</w:t>
            </w:r>
          </w:p>
        </w:tc>
        <w:tc>
          <w:tcPr>
            <w:tcW w:w="6520" w:type="dxa"/>
          </w:tcPr>
          <w:p w14:paraId="5913AF22" w14:textId="77777777" w:rsidR="00AE5A99" w:rsidRPr="009F0E5E" w:rsidRDefault="00AE5A99" w:rsidP="00AE5A99">
            <w:pPr>
              <w:cnfStyle w:val="000000100000" w:firstRow="0" w:lastRow="0" w:firstColumn="0" w:lastColumn="0" w:oddVBand="0" w:evenVBand="0" w:oddHBand="1" w:evenHBand="0" w:firstRowFirstColumn="0" w:firstRowLastColumn="0" w:lastRowFirstColumn="0" w:lastRowLastColumn="0"/>
              <w:rPr>
                <w:rFonts w:cs="Times New Roman"/>
                <w:sz w:val="20"/>
              </w:rPr>
            </w:pPr>
            <w:r w:rsidRPr="009F0E5E">
              <w:rPr>
                <w:rFonts w:cs="Times New Roman"/>
                <w:sz w:val="20"/>
              </w:rPr>
              <w:t>Promicanje prirodne i kulturne baštine područja i stavljanje u funkciju razvoja ruralnog turizma</w:t>
            </w:r>
          </w:p>
        </w:tc>
      </w:tr>
      <w:tr w:rsidR="00AE5A99" w:rsidRPr="009F0E5E" w14:paraId="0E37C032" w14:textId="77777777" w:rsidTr="00AE5A99">
        <w:trPr>
          <w:trHeight w:val="222"/>
        </w:trPr>
        <w:tc>
          <w:tcPr>
            <w:cnfStyle w:val="001000000000" w:firstRow="0" w:lastRow="0" w:firstColumn="1" w:lastColumn="0" w:oddVBand="0" w:evenVBand="0" w:oddHBand="0" w:evenHBand="0" w:firstRowFirstColumn="0" w:firstRowLastColumn="0" w:lastRowFirstColumn="0" w:lastRowLastColumn="0"/>
            <w:tcW w:w="846" w:type="dxa"/>
          </w:tcPr>
          <w:p w14:paraId="28A1A722" w14:textId="77777777" w:rsidR="00AE5A99" w:rsidRPr="009F0E5E" w:rsidRDefault="00AE5A99" w:rsidP="00AE5A99">
            <w:pPr>
              <w:pStyle w:val="Body"/>
              <w:tabs>
                <w:tab w:val="left" w:pos="567"/>
              </w:tabs>
              <w:ind w:left="284"/>
              <w:jc w:val="both"/>
              <w:rPr>
                <w:rFonts w:cs="Times New Roman"/>
                <w:b w:val="0"/>
                <w:bCs w:val="0"/>
              </w:rPr>
            </w:pPr>
          </w:p>
        </w:tc>
        <w:tc>
          <w:tcPr>
            <w:tcW w:w="2268" w:type="dxa"/>
          </w:tcPr>
          <w:p w14:paraId="5C9583F0" w14:textId="77777777" w:rsidR="00AE5A99" w:rsidRPr="009F0E5E" w:rsidRDefault="00AE5A99" w:rsidP="00AE5A99">
            <w:pPr>
              <w:pStyle w:val="Body"/>
              <w:tabs>
                <w:tab w:val="left" w:pos="567"/>
              </w:tabs>
              <w:ind w:left="284"/>
              <w:jc w:val="both"/>
              <w:cnfStyle w:val="000000000000" w:firstRow="0" w:lastRow="0" w:firstColumn="0" w:lastColumn="0" w:oddVBand="0" w:evenVBand="0" w:oddHBand="0" w:evenHBand="0" w:firstRowFirstColumn="0" w:firstRowLastColumn="0" w:lastRowFirstColumn="0" w:lastRowLastColumn="0"/>
              <w:rPr>
                <w:rFonts w:cs="Times New Roman"/>
              </w:rPr>
            </w:pPr>
            <w:r w:rsidRPr="009F0E5E">
              <w:rPr>
                <w:rFonts w:cs="Times New Roman"/>
                <w:b/>
                <w:bCs/>
              </w:rPr>
              <w:t>Vrsta suradnje</w:t>
            </w:r>
          </w:p>
        </w:tc>
        <w:tc>
          <w:tcPr>
            <w:tcW w:w="6520" w:type="dxa"/>
          </w:tcPr>
          <w:p w14:paraId="6EF37E0E" w14:textId="77777777" w:rsidR="00AE5A99" w:rsidRPr="009F0E5E" w:rsidRDefault="00AE5A99" w:rsidP="00AE5A99">
            <w:pPr>
              <w:cnfStyle w:val="000000000000" w:firstRow="0" w:lastRow="0" w:firstColumn="0" w:lastColumn="0" w:oddVBand="0" w:evenVBand="0" w:oddHBand="0" w:evenHBand="0" w:firstRowFirstColumn="0" w:firstRowLastColumn="0" w:lastRowFirstColumn="0" w:lastRowLastColumn="0"/>
              <w:rPr>
                <w:rFonts w:cs="Times New Roman"/>
                <w:sz w:val="20"/>
              </w:rPr>
            </w:pPr>
            <w:r w:rsidRPr="009F0E5E">
              <w:rPr>
                <w:rFonts w:cs="Times New Roman"/>
                <w:sz w:val="20"/>
              </w:rPr>
              <w:t>Međuteritorijalna i transnacionalna</w:t>
            </w:r>
          </w:p>
        </w:tc>
      </w:tr>
      <w:tr w:rsidR="00AE5A99" w:rsidRPr="009F0E5E" w14:paraId="764B3DFA" w14:textId="77777777" w:rsidTr="00AE5A9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0BD5013A" w14:textId="77777777" w:rsidR="00AE5A99" w:rsidRPr="009F0E5E" w:rsidRDefault="00AE5A99" w:rsidP="00AE5A99">
            <w:pPr>
              <w:pStyle w:val="Body"/>
              <w:tabs>
                <w:tab w:val="left" w:pos="567"/>
              </w:tabs>
              <w:ind w:left="284"/>
              <w:jc w:val="both"/>
              <w:rPr>
                <w:rFonts w:cs="Times New Roman"/>
                <w:b w:val="0"/>
                <w:bCs w:val="0"/>
              </w:rPr>
            </w:pPr>
          </w:p>
        </w:tc>
        <w:tc>
          <w:tcPr>
            <w:tcW w:w="2268" w:type="dxa"/>
          </w:tcPr>
          <w:p w14:paraId="059CD75B" w14:textId="77777777" w:rsidR="00AE5A99" w:rsidRPr="009F0E5E" w:rsidRDefault="00AE5A99" w:rsidP="00AE5A99">
            <w:pPr>
              <w:pStyle w:val="Body"/>
              <w:tabs>
                <w:tab w:val="left" w:pos="567"/>
              </w:tabs>
              <w:ind w:left="284"/>
              <w:jc w:val="both"/>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b/>
                <w:bCs/>
              </w:rPr>
              <w:t>Broj partnera</w:t>
            </w:r>
          </w:p>
        </w:tc>
        <w:tc>
          <w:tcPr>
            <w:tcW w:w="6520" w:type="dxa"/>
          </w:tcPr>
          <w:p w14:paraId="6CFE63E5" w14:textId="77777777" w:rsidR="00AE5A99" w:rsidRPr="009F0E5E" w:rsidRDefault="00AE5A99" w:rsidP="00AE5A99">
            <w:pPr>
              <w:cnfStyle w:val="000000100000" w:firstRow="0" w:lastRow="0" w:firstColumn="0" w:lastColumn="0" w:oddVBand="0" w:evenVBand="0" w:oddHBand="1" w:evenHBand="0" w:firstRowFirstColumn="0" w:firstRowLastColumn="0" w:lastRowFirstColumn="0" w:lastRowLastColumn="0"/>
              <w:rPr>
                <w:rFonts w:cs="Times New Roman"/>
                <w:sz w:val="20"/>
              </w:rPr>
            </w:pPr>
            <w:r w:rsidRPr="009F0E5E">
              <w:rPr>
                <w:rFonts w:cs="Times New Roman"/>
                <w:sz w:val="20"/>
              </w:rPr>
              <w:t>3-5</w:t>
            </w:r>
          </w:p>
        </w:tc>
      </w:tr>
      <w:tr w:rsidR="00DF323C" w:rsidRPr="009F0E5E" w14:paraId="586EDE33" w14:textId="77777777" w:rsidTr="00AE5A99">
        <w:trPr>
          <w:trHeight w:val="222"/>
        </w:trPr>
        <w:tc>
          <w:tcPr>
            <w:cnfStyle w:val="001000000000" w:firstRow="0" w:lastRow="0" w:firstColumn="1" w:lastColumn="0" w:oddVBand="0" w:evenVBand="0" w:oddHBand="0" w:evenHBand="0" w:firstRowFirstColumn="0" w:firstRowLastColumn="0" w:lastRowFirstColumn="0" w:lastRowLastColumn="0"/>
            <w:tcW w:w="846" w:type="dxa"/>
          </w:tcPr>
          <w:p w14:paraId="437007B3" w14:textId="77777777" w:rsidR="00DF323C" w:rsidRPr="009F0E5E" w:rsidRDefault="00DF323C" w:rsidP="00AE5A99">
            <w:pPr>
              <w:pStyle w:val="Body"/>
              <w:tabs>
                <w:tab w:val="left" w:pos="567"/>
              </w:tabs>
              <w:ind w:left="284"/>
              <w:jc w:val="both"/>
              <w:rPr>
                <w:rFonts w:cs="Times New Roman"/>
                <w:b w:val="0"/>
                <w:bCs w:val="0"/>
              </w:rPr>
            </w:pPr>
          </w:p>
        </w:tc>
        <w:tc>
          <w:tcPr>
            <w:tcW w:w="2268" w:type="dxa"/>
          </w:tcPr>
          <w:p w14:paraId="3BE42609" w14:textId="304F32AE" w:rsidR="00DF323C" w:rsidRPr="009F0E5E" w:rsidRDefault="00DF323C" w:rsidP="00AE5A99">
            <w:pPr>
              <w:pStyle w:val="Body"/>
              <w:tabs>
                <w:tab w:val="left" w:pos="567"/>
              </w:tabs>
              <w:ind w:left="284"/>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9F0E5E">
              <w:rPr>
                <w:rFonts w:cs="Times New Roman"/>
                <w:b/>
                <w:bCs/>
              </w:rPr>
              <w:t>Fokus područje</w:t>
            </w:r>
          </w:p>
        </w:tc>
        <w:tc>
          <w:tcPr>
            <w:tcW w:w="6520" w:type="dxa"/>
          </w:tcPr>
          <w:p w14:paraId="3A93F01A" w14:textId="55AC61D4" w:rsidR="00DF323C" w:rsidRPr="009F0E5E" w:rsidRDefault="003B01EE" w:rsidP="00AE5A99">
            <w:pPr>
              <w:cnfStyle w:val="000000000000" w:firstRow="0" w:lastRow="0" w:firstColumn="0" w:lastColumn="0" w:oddVBand="0" w:evenVBand="0" w:oddHBand="0" w:evenHBand="0" w:firstRowFirstColumn="0" w:firstRowLastColumn="0" w:lastRowFirstColumn="0" w:lastRowLastColumn="0"/>
              <w:rPr>
                <w:rFonts w:cs="Times New Roman"/>
                <w:sz w:val="20"/>
              </w:rPr>
            </w:pPr>
            <w:r>
              <w:rPr>
                <w:rFonts w:cs="Times New Roman"/>
                <w:sz w:val="20"/>
              </w:rPr>
              <w:t>6/6B</w:t>
            </w:r>
          </w:p>
        </w:tc>
      </w:tr>
      <w:tr w:rsidR="00AE5A99" w:rsidRPr="009F0E5E" w14:paraId="1306E143" w14:textId="77777777" w:rsidTr="00AE5A9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3F958E57" w14:textId="77777777" w:rsidR="00AE5A99" w:rsidRPr="009F0E5E" w:rsidRDefault="00AE5A99" w:rsidP="00AE5A99">
            <w:pPr>
              <w:pStyle w:val="Body"/>
              <w:tabs>
                <w:tab w:val="left" w:pos="567"/>
              </w:tabs>
              <w:ind w:left="284"/>
              <w:jc w:val="center"/>
              <w:rPr>
                <w:rFonts w:cs="Times New Roman"/>
                <w:b w:val="0"/>
                <w:bCs w:val="0"/>
              </w:rPr>
            </w:pPr>
          </w:p>
        </w:tc>
        <w:tc>
          <w:tcPr>
            <w:tcW w:w="8788" w:type="dxa"/>
            <w:gridSpan w:val="2"/>
          </w:tcPr>
          <w:p w14:paraId="67827672" w14:textId="77777777" w:rsidR="00AE5A99" w:rsidRPr="009F0E5E" w:rsidRDefault="00AE5A99" w:rsidP="00AE5A99">
            <w:pPr>
              <w:pStyle w:val="Body"/>
              <w:tabs>
                <w:tab w:val="left" w:pos="567"/>
              </w:tabs>
              <w:ind w:left="284"/>
              <w:jc w:val="center"/>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b/>
                <w:bCs/>
              </w:rPr>
              <w:t>Opis tematskog područja</w:t>
            </w:r>
          </w:p>
        </w:tc>
      </w:tr>
      <w:tr w:rsidR="00AE5A99" w:rsidRPr="009F0E5E" w14:paraId="2ED4AC02" w14:textId="77777777" w:rsidTr="00AE5A99">
        <w:trPr>
          <w:trHeight w:val="1762"/>
        </w:trPr>
        <w:tc>
          <w:tcPr>
            <w:cnfStyle w:val="001000000000" w:firstRow="0" w:lastRow="0" w:firstColumn="1" w:lastColumn="0" w:oddVBand="0" w:evenVBand="0" w:oddHBand="0" w:evenHBand="0" w:firstRowFirstColumn="0" w:firstRowLastColumn="0" w:lastRowFirstColumn="0" w:lastRowLastColumn="0"/>
            <w:tcW w:w="846" w:type="dxa"/>
          </w:tcPr>
          <w:p w14:paraId="09FC85C2" w14:textId="77777777" w:rsidR="00AE5A99" w:rsidRPr="009F0E5E" w:rsidRDefault="00AE5A99" w:rsidP="00AE5A99">
            <w:pPr>
              <w:pStyle w:val="Body"/>
              <w:tabs>
                <w:tab w:val="left" w:pos="567"/>
              </w:tabs>
              <w:jc w:val="both"/>
              <w:rPr>
                <w:rFonts w:cs="Times New Roman"/>
              </w:rPr>
            </w:pPr>
          </w:p>
        </w:tc>
        <w:tc>
          <w:tcPr>
            <w:tcW w:w="8788" w:type="dxa"/>
            <w:gridSpan w:val="2"/>
          </w:tcPr>
          <w:p w14:paraId="37A422B8" w14:textId="77777777" w:rsidR="00AE5A99" w:rsidRPr="009F0E5E" w:rsidRDefault="00AE5A99" w:rsidP="00AE5A99">
            <w:pPr>
              <w:pStyle w:val="Body"/>
              <w:tabs>
                <w:tab w:val="left" w:pos="567"/>
              </w:tabs>
              <w:jc w:val="both"/>
              <w:cnfStyle w:val="000000000000" w:firstRow="0" w:lastRow="0" w:firstColumn="0" w:lastColumn="0" w:oddVBand="0" w:evenVBand="0" w:oddHBand="0" w:evenHBand="0" w:firstRowFirstColumn="0" w:firstRowLastColumn="0" w:lastRowFirstColumn="0" w:lastRowLastColumn="0"/>
              <w:rPr>
                <w:rFonts w:cs="Times New Roman"/>
              </w:rPr>
            </w:pPr>
            <w:r w:rsidRPr="009F0E5E">
              <w:rPr>
                <w:rFonts w:cs="Times New Roman"/>
              </w:rPr>
              <w:t>Cilj suradnje je putem partnerstva s drugim LAG-ovima ili lokalnim partnerstvima s područja Hrvatske i iz drugih članica Europske unije promicati prirodnu i kulturnu baštinu područja, upoznati međusobne povijesne okolnosti i upoznati baštinu drugih područja te proširiti znanja o mogućnostima održivog upravljanja resursima i mogućnosti stavljanja baštine u funkciju razvoja ruralnog turizma. Projekti se mogu provoditi aktivnostima održavanja lokalnih tradicija i manifestacija, prenošenja znanja, edukacija i informiranja o materijalnoj i nematerijalnoj baštini.</w:t>
            </w:r>
          </w:p>
        </w:tc>
      </w:tr>
      <w:tr w:rsidR="00AE5A99" w:rsidRPr="009F0E5E" w14:paraId="55AF6D35" w14:textId="77777777" w:rsidTr="00AE5A9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2FD7A74A" w14:textId="77777777" w:rsidR="00AE5A99" w:rsidRPr="009F0E5E" w:rsidRDefault="00AE5A99" w:rsidP="00AE5A99">
            <w:pPr>
              <w:pStyle w:val="Body"/>
              <w:tabs>
                <w:tab w:val="left" w:pos="567"/>
              </w:tabs>
              <w:ind w:left="284"/>
              <w:jc w:val="both"/>
              <w:rPr>
                <w:rFonts w:cs="Times New Roman"/>
                <w:bCs w:val="0"/>
              </w:rPr>
            </w:pPr>
            <w:r w:rsidRPr="009F0E5E">
              <w:rPr>
                <w:rFonts w:cs="Times New Roman"/>
                <w:bCs w:val="0"/>
              </w:rPr>
              <w:t>2.</w:t>
            </w:r>
          </w:p>
        </w:tc>
        <w:tc>
          <w:tcPr>
            <w:tcW w:w="2268" w:type="dxa"/>
          </w:tcPr>
          <w:p w14:paraId="7F397E32" w14:textId="77777777" w:rsidR="00AE5A99" w:rsidRPr="009F0E5E" w:rsidRDefault="00AE5A99" w:rsidP="00AE5A99">
            <w:pPr>
              <w:pStyle w:val="Body"/>
              <w:tabs>
                <w:tab w:val="left" w:pos="567"/>
              </w:tabs>
              <w:ind w:left="284"/>
              <w:jc w:val="both"/>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b/>
                <w:bCs/>
              </w:rPr>
              <w:t>Tematsko područje</w:t>
            </w:r>
          </w:p>
        </w:tc>
        <w:tc>
          <w:tcPr>
            <w:tcW w:w="6520" w:type="dxa"/>
          </w:tcPr>
          <w:p w14:paraId="5BAB4CD5" w14:textId="77777777" w:rsidR="00AE5A99" w:rsidRPr="009F0E5E" w:rsidRDefault="00AE5A99" w:rsidP="00AE5A99">
            <w:pPr>
              <w:cnfStyle w:val="000000100000" w:firstRow="0" w:lastRow="0" w:firstColumn="0" w:lastColumn="0" w:oddVBand="0" w:evenVBand="0" w:oddHBand="1" w:evenHBand="0" w:firstRowFirstColumn="0" w:firstRowLastColumn="0" w:lastRowFirstColumn="0" w:lastRowLastColumn="0"/>
              <w:rPr>
                <w:rFonts w:cs="Times New Roman"/>
                <w:sz w:val="20"/>
              </w:rPr>
            </w:pPr>
            <w:r w:rsidRPr="009F0E5E">
              <w:rPr>
                <w:rFonts w:cs="Times New Roman"/>
                <w:sz w:val="20"/>
              </w:rPr>
              <w:t>Poticanje održive uporabe prirodnih resursa i ekološke proizvodnje</w:t>
            </w:r>
          </w:p>
        </w:tc>
      </w:tr>
      <w:tr w:rsidR="00AE5A99" w:rsidRPr="009F0E5E" w14:paraId="4C26D075" w14:textId="77777777" w:rsidTr="00AE5A99">
        <w:trPr>
          <w:trHeight w:val="222"/>
        </w:trPr>
        <w:tc>
          <w:tcPr>
            <w:cnfStyle w:val="001000000000" w:firstRow="0" w:lastRow="0" w:firstColumn="1" w:lastColumn="0" w:oddVBand="0" w:evenVBand="0" w:oddHBand="0" w:evenHBand="0" w:firstRowFirstColumn="0" w:firstRowLastColumn="0" w:lastRowFirstColumn="0" w:lastRowLastColumn="0"/>
            <w:tcW w:w="846" w:type="dxa"/>
          </w:tcPr>
          <w:p w14:paraId="45FD5E53" w14:textId="77777777" w:rsidR="00AE5A99" w:rsidRPr="009F0E5E" w:rsidRDefault="00AE5A99" w:rsidP="00AE5A99">
            <w:pPr>
              <w:pStyle w:val="Body"/>
              <w:tabs>
                <w:tab w:val="left" w:pos="567"/>
              </w:tabs>
              <w:ind w:left="284"/>
              <w:jc w:val="both"/>
              <w:rPr>
                <w:rFonts w:cs="Times New Roman"/>
                <w:b w:val="0"/>
                <w:bCs w:val="0"/>
              </w:rPr>
            </w:pPr>
          </w:p>
        </w:tc>
        <w:tc>
          <w:tcPr>
            <w:tcW w:w="2268" w:type="dxa"/>
          </w:tcPr>
          <w:p w14:paraId="2418685A" w14:textId="77777777" w:rsidR="00AE5A99" w:rsidRPr="009F0E5E" w:rsidRDefault="00AE5A99" w:rsidP="00AE5A99">
            <w:pPr>
              <w:pStyle w:val="Body"/>
              <w:tabs>
                <w:tab w:val="left" w:pos="567"/>
              </w:tabs>
              <w:ind w:left="284"/>
              <w:jc w:val="both"/>
              <w:cnfStyle w:val="000000000000" w:firstRow="0" w:lastRow="0" w:firstColumn="0" w:lastColumn="0" w:oddVBand="0" w:evenVBand="0" w:oddHBand="0" w:evenHBand="0" w:firstRowFirstColumn="0" w:firstRowLastColumn="0" w:lastRowFirstColumn="0" w:lastRowLastColumn="0"/>
              <w:rPr>
                <w:rFonts w:cs="Times New Roman"/>
              </w:rPr>
            </w:pPr>
            <w:r w:rsidRPr="009F0E5E">
              <w:rPr>
                <w:rFonts w:cs="Times New Roman"/>
                <w:b/>
                <w:bCs/>
              </w:rPr>
              <w:t>Vrsta suradnje</w:t>
            </w:r>
          </w:p>
        </w:tc>
        <w:tc>
          <w:tcPr>
            <w:tcW w:w="6520" w:type="dxa"/>
          </w:tcPr>
          <w:p w14:paraId="57680223" w14:textId="77777777" w:rsidR="00AE5A99" w:rsidRPr="009F0E5E" w:rsidRDefault="00AE5A99" w:rsidP="00AE5A99">
            <w:pPr>
              <w:pStyle w:val="Body"/>
              <w:tabs>
                <w:tab w:val="left" w:pos="567"/>
              </w:tabs>
              <w:jc w:val="both"/>
              <w:cnfStyle w:val="000000000000" w:firstRow="0" w:lastRow="0" w:firstColumn="0" w:lastColumn="0" w:oddVBand="0" w:evenVBand="0" w:oddHBand="0" w:evenHBand="0" w:firstRowFirstColumn="0" w:firstRowLastColumn="0" w:lastRowFirstColumn="0" w:lastRowLastColumn="0"/>
              <w:rPr>
                <w:rFonts w:cs="Times New Roman"/>
              </w:rPr>
            </w:pPr>
            <w:r w:rsidRPr="009F0E5E">
              <w:rPr>
                <w:rFonts w:cs="Times New Roman"/>
              </w:rPr>
              <w:t>Međuteritorijalna i transnacionalna</w:t>
            </w:r>
          </w:p>
        </w:tc>
      </w:tr>
      <w:tr w:rsidR="00AE5A99" w:rsidRPr="009F0E5E" w14:paraId="19E5C84C" w14:textId="77777777" w:rsidTr="00AE5A9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0817E6E2" w14:textId="77777777" w:rsidR="00AE5A99" w:rsidRPr="009F0E5E" w:rsidRDefault="00AE5A99" w:rsidP="00AE5A99">
            <w:pPr>
              <w:pStyle w:val="Body"/>
              <w:tabs>
                <w:tab w:val="left" w:pos="567"/>
              </w:tabs>
              <w:ind w:left="284"/>
              <w:jc w:val="both"/>
              <w:rPr>
                <w:rFonts w:cs="Times New Roman"/>
                <w:b w:val="0"/>
                <w:bCs w:val="0"/>
              </w:rPr>
            </w:pPr>
          </w:p>
        </w:tc>
        <w:tc>
          <w:tcPr>
            <w:tcW w:w="2268" w:type="dxa"/>
          </w:tcPr>
          <w:p w14:paraId="18011F6E" w14:textId="77777777" w:rsidR="00AE5A99" w:rsidRPr="009F0E5E" w:rsidRDefault="00AE5A99" w:rsidP="00AE5A99">
            <w:pPr>
              <w:pStyle w:val="Body"/>
              <w:tabs>
                <w:tab w:val="left" w:pos="567"/>
              </w:tabs>
              <w:ind w:left="284"/>
              <w:jc w:val="both"/>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b/>
                <w:bCs/>
              </w:rPr>
              <w:t>Broj partnera</w:t>
            </w:r>
          </w:p>
        </w:tc>
        <w:tc>
          <w:tcPr>
            <w:tcW w:w="6520" w:type="dxa"/>
          </w:tcPr>
          <w:p w14:paraId="7E1F82B1" w14:textId="77777777" w:rsidR="00AE5A99" w:rsidRPr="009F0E5E" w:rsidRDefault="00AE5A99" w:rsidP="00AE5A99">
            <w:pPr>
              <w:pStyle w:val="Body"/>
              <w:tabs>
                <w:tab w:val="left" w:pos="567"/>
              </w:tabs>
              <w:jc w:val="both"/>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rPr>
              <w:t>2-5</w:t>
            </w:r>
          </w:p>
        </w:tc>
      </w:tr>
      <w:tr w:rsidR="00DF323C" w:rsidRPr="009F0E5E" w14:paraId="6BEBE985" w14:textId="77777777" w:rsidTr="00AE5A99">
        <w:trPr>
          <w:trHeight w:val="222"/>
        </w:trPr>
        <w:tc>
          <w:tcPr>
            <w:cnfStyle w:val="001000000000" w:firstRow="0" w:lastRow="0" w:firstColumn="1" w:lastColumn="0" w:oddVBand="0" w:evenVBand="0" w:oddHBand="0" w:evenHBand="0" w:firstRowFirstColumn="0" w:firstRowLastColumn="0" w:lastRowFirstColumn="0" w:lastRowLastColumn="0"/>
            <w:tcW w:w="846" w:type="dxa"/>
          </w:tcPr>
          <w:p w14:paraId="655380FE" w14:textId="77777777" w:rsidR="00DF323C" w:rsidRPr="009F0E5E" w:rsidRDefault="00DF323C" w:rsidP="00AE5A99">
            <w:pPr>
              <w:pStyle w:val="Body"/>
              <w:tabs>
                <w:tab w:val="left" w:pos="567"/>
              </w:tabs>
              <w:ind w:left="284"/>
              <w:jc w:val="both"/>
              <w:rPr>
                <w:rFonts w:cs="Times New Roman"/>
                <w:b w:val="0"/>
                <w:bCs w:val="0"/>
              </w:rPr>
            </w:pPr>
          </w:p>
        </w:tc>
        <w:tc>
          <w:tcPr>
            <w:tcW w:w="2268" w:type="dxa"/>
          </w:tcPr>
          <w:p w14:paraId="4F88731A" w14:textId="3528079D" w:rsidR="00DF323C" w:rsidRPr="009F0E5E" w:rsidRDefault="00DF323C" w:rsidP="00AE5A99">
            <w:pPr>
              <w:pStyle w:val="Body"/>
              <w:tabs>
                <w:tab w:val="left" w:pos="567"/>
              </w:tabs>
              <w:ind w:left="284"/>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9F0E5E">
              <w:rPr>
                <w:rFonts w:cs="Times New Roman"/>
                <w:b/>
                <w:bCs/>
              </w:rPr>
              <w:t>Fokus područje</w:t>
            </w:r>
          </w:p>
        </w:tc>
        <w:tc>
          <w:tcPr>
            <w:tcW w:w="6520" w:type="dxa"/>
          </w:tcPr>
          <w:p w14:paraId="40B49CB0" w14:textId="5131F8A0" w:rsidR="00DF323C" w:rsidRPr="009F0E5E" w:rsidRDefault="003B01EE" w:rsidP="00AE5A99">
            <w:pPr>
              <w:pStyle w:val="Body"/>
              <w:tabs>
                <w:tab w:val="left" w:pos="567"/>
              </w:tabs>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6/6A</w:t>
            </w:r>
          </w:p>
        </w:tc>
      </w:tr>
      <w:tr w:rsidR="00AE5A99" w:rsidRPr="009F0E5E" w14:paraId="51A8C519" w14:textId="77777777" w:rsidTr="00AE5A9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1F41D92A" w14:textId="77777777" w:rsidR="00AE5A99" w:rsidRPr="009F0E5E" w:rsidRDefault="00AE5A99" w:rsidP="00AE5A99">
            <w:pPr>
              <w:pStyle w:val="Body"/>
              <w:tabs>
                <w:tab w:val="left" w:pos="567"/>
              </w:tabs>
              <w:ind w:left="284"/>
              <w:jc w:val="center"/>
              <w:rPr>
                <w:rFonts w:cs="Times New Roman"/>
                <w:b w:val="0"/>
                <w:bCs w:val="0"/>
              </w:rPr>
            </w:pPr>
          </w:p>
        </w:tc>
        <w:tc>
          <w:tcPr>
            <w:tcW w:w="8788" w:type="dxa"/>
            <w:gridSpan w:val="2"/>
          </w:tcPr>
          <w:p w14:paraId="3C34D3A9" w14:textId="77777777" w:rsidR="00AE5A99" w:rsidRPr="009F0E5E" w:rsidRDefault="00AE5A99" w:rsidP="00AE5A99">
            <w:pPr>
              <w:pStyle w:val="Body"/>
              <w:tabs>
                <w:tab w:val="left" w:pos="567"/>
              </w:tabs>
              <w:ind w:left="284"/>
              <w:jc w:val="center"/>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b/>
                <w:bCs/>
              </w:rPr>
              <w:t>Opis</w:t>
            </w:r>
          </w:p>
        </w:tc>
      </w:tr>
      <w:tr w:rsidR="00AE5A99" w:rsidRPr="009F0E5E" w14:paraId="7784F7CF" w14:textId="77777777" w:rsidTr="00AE5A99">
        <w:trPr>
          <w:trHeight w:val="882"/>
        </w:trPr>
        <w:tc>
          <w:tcPr>
            <w:cnfStyle w:val="001000000000" w:firstRow="0" w:lastRow="0" w:firstColumn="1" w:lastColumn="0" w:oddVBand="0" w:evenVBand="0" w:oddHBand="0" w:evenHBand="0" w:firstRowFirstColumn="0" w:firstRowLastColumn="0" w:lastRowFirstColumn="0" w:lastRowLastColumn="0"/>
            <w:tcW w:w="846" w:type="dxa"/>
          </w:tcPr>
          <w:p w14:paraId="529E2D97" w14:textId="77777777" w:rsidR="00AE5A99" w:rsidRPr="009F0E5E" w:rsidRDefault="00AE5A99" w:rsidP="00AE5A99">
            <w:pPr>
              <w:pStyle w:val="Body"/>
              <w:tabs>
                <w:tab w:val="left" w:pos="567"/>
              </w:tabs>
              <w:jc w:val="both"/>
              <w:rPr>
                <w:rFonts w:cs="Times New Roman"/>
              </w:rPr>
            </w:pPr>
          </w:p>
        </w:tc>
        <w:tc>
          <w:tcPr>
            <w:tcW w:w="8788" w:type="dxa"/>
            <w:gridSpan w:val="2"/>
          </w:tcPr>
          <w:p w14:paraId="1947EE12" w14:textId="77777777" w:rsidR="00AE5A99" w:rsidRPr="009F0E5E" w:rsidRDefault="00AE5A99" w:rsidP="00AE5A99">
            <w:pPr>
              <w:pStyle w:val="Body"/>
              <w:tabs>
                <w:tab w:val="left" w:pos="567"/>
              </w:tabs>
              <w:jc w:val="both"/>
              <w:cnfStyle w:val="000000000000" w:firstRow="0" w:lastRow="0" w:firstColumn="0" w:lastColumn="0" w:oddVBand="0" w:evenVBand="0" w:oddHBand="0" w:evenHBand="0" w:firstRowFirstColumn="0" w:firstRowLastColumn="0" w:lastRowFirstColumn="0" w:lastRowLastColumn="0"/>
              <w:rPr>
                <w:rFonts w:cs="Times New Roman"/>
              </w:rPr>
            </w:pPr>
            <w:r w:rsidRPr="009F0E5E">
              <w:rPr>
                <w:rFonts w:cs="Times New Roman"/>
              </w:rPr>
              <w:t>Cilj suradnje je povezati lokalne inicijative na međuteritorijalnom i transnacionalnom području kako bi se potaknulo lokalne proizvođače, ali i kreatore politika na razmišljanje o održivoj uporabi prirodnih resursa, prenijelo stručno znanje o mogućnostima ekološke proizvodnje i njezinoj važnosti za prirodni eko sustav, te učilo iz primjera dobre prakse. Tematsko područje je odabrano zbog sve veće potražnje tržišta za proizvodima s ekološkim predznakom i posvećivanja veće pozornosti utjecaja proizvodnje na okoliš. Projekti suradnje mogu se realizirati aktivnostima posjetima sajmovima, studijska putovanja, posjet primjerima dobre prakse, edukacija i radionice o ekološkoj proizvodnji, izrada i tisak informativnih brošura, organizacija seminara i radionica, promocija ekološke proizvodnje i sl.</w:t>
            </w:r>
          </w:p>
        </w:tc>
      </w:tr>
      <w:tr w:rsidR="00AE5A99" w:rsidRPr="009F0E5E" w14:paraId="143011C1" w14:textId="77777777" w:rsidTr="00AE5A9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4323C725" w14:textId="77777777" w:rsidR="00AE5A99" w:rsidRPr="009F0E5E" w:rsidRDefault="00AE5A99" w:rsidP="00AE5A99">
            <w:pPr>
              <w:pStyle w:val="Body"/>
              <w:tabs>
                <w:tab w:val="left" w:pos="567"/>
              </w:tabs>
              <w:ind w:left="284"/>
              <w:jc w:val="both"/>
              <w:rPr>
                <w:rFonts w:cs="Times New Roman"/>
                <w:b w:val="0"/>
                <w:bCs w:val="0"/>
              </w:rPr>
            </w:pPr>
            <w:r w:rsidRPr="009F0E5E">
              <w:rPr>
                <w:rFonts w:cs="Times New Roman"/>
                <w:b w:val="0"/>
                <w:bCs w:val="0"/>
              </w:rPr>
              <w:t>3.</w:t>
            </w:r>
          </w:p>
        </w:tc>
        <w:tc>
          <w:tcPr>
            <w:tcW w:w="2268" w:type="dxa"/>
          </w:tcPr>
          <w:p w14:paraId="4E9BB586" w14:textId="77777777" w:rsidR="00AE5A99" w:rsidRPr="009F0E5E" w:rsidRDefault="00AE5A99" w:rsidP="00AE5A99">
            <w:pPr>
              <w:pStyle w:val="Body"/>
              <w:tabs>
                <w:tab w:val="left" w:pos="567"/>
              </w:tabs>
              <w:ind w:left="284"/>
              <w:jc w:val="both"/>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b/>
                <w:bCs/>
              </w:rPr>
              <w:t>Tematsko područje</w:t>
            </w:r>
          </w:p>
        </w:tc>
        <w:tc>
          <w:tcPr>
            <w:tcW w:w="6520" w:type="dxa"/>
          </w:tcPr>
          <w:p w14:paraId="468FC2C6" w14:textId="77777777" w:rsidR="00AE5A99" w:rsidRPr="009F0E5E" w:rsidRDefault="00AE5A99" w:rsidP="00AE5A99">
            <w:pPr>
              <w:pStyle w:val="Body"/>
              <w:tabs>
                <w:tab w:val="left" w:pos="567"/>
              </w:tabs>
              <w:ind w:left="284"/>
              <w:jc w:val="both"/>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rPr>
              <w:t>Promocija i brendiranje lokalnih i regionalnih proizvoda</w:t>
            </w:r>
          </w:p>
        </w:tc>
      </w:tr>
      <w:tr w:rsidR="00AE5A99" w:rsidRPr="009F0E5E" w14:paraId="75564A16" w14:textId="77777777" w:rsidTr="00AE5A99">
        <w:trPr>
          <w:trHeight w:val="222"/>
        </w:trPr>
        <w:tc>
          <w:tcPr>
            <w:cnfStyle w:val="001000000000" w:firstRow="0" w:lastRow="0" w:firstColumn="1" w:lastColumn="0" w:oddVBand="0" w:evenVBand="0" w:oddHBand="0" w:evenHBand="0" w:firstRowFirstColumn="0" w:firstRowLastColumn="0" w:lastRowFirstColumn="0" w:lastRowLastColumn="0"/>
            <w:tcW w:w="846" w:type="dxa"/>
          </w:tcPr>
          <w:p w14:paraId="1325DB34" w14:textId="77777777" w:rsidR="00AE5A99" w:rsidRPr="009F0E5E" w:rsidRDefault="00AE5A99" w:rsidP="00AE5A99">
            <w:pPr>
              <w:pStyle w:val="Body"/>
              <w:tabs>
                <w:tab w:val="left" w:pos="567"/>
              </w:tabs>
              <w:ind w:left="284"/>
              <w:jc w:val="both"/>
              <w:rPr>
                <w:rFonts w:cs="Times New Roman"/>
                <w:b w:val="0"/>
                <w:bCs w:val="0"/>
              </w:rPr>
            </w:pPr>
          </w:p>
        </w:tc>
        <w:tc>
          <w:tcPr>
            <w:tcW w:w="2268" w:type="dxa"/>
          </w:tcPr>
          <w:p w14:paraId="2E57154F" w14:textId="77777777" w:rsidR="00AE5A99" w:rsidRPr="009F0E5E" w:rsidRDefault="00AE5A99" w:rsidP="00AE5A99">
            <w:pPr>
              <w:pStyle w:val="Body"/>
              <w:tabs>
                <w:tab w:val="left" w:pos="567"/>
              </w:tabs>
              <w:ind w:left="284"/>
              <w:jc w:val="both"/>
              <w:cnfStyle w:val="000000000000" w:firstRow="0" w:lastRow="0" w:firstColumn="0" w:lastColumn="0" w:oddVBand="0" w:evenVBand="0" w:oddHBand="0" w:evenHBand="0" w:firstRowFirstColumn="0" w:firstRowLastColumn="0" w:lastRowFirstColumn="0" w:lastRowLastColumn="0"/>
              <w:rPr>
                <w:rFonts w:cs="Times New Roman"/>
              </w:rPr>
            </w:pPr>
            <w:r w:rsidRPr="009F0E5E">
              <w:rPr>
                <w:rFonts w:cs="Times New Roman"/>
                <w:b/>
                <w:bCs/>
              </w:rPr>
              <w:t>Vrsta suradnje</w:t>
            </w:r>
          </w:p>
        </w:tc>
        <w:tc>
          <w:tcPr>
            <w:tcW w:w="6520" w:type="dxa"/>
          </w:tcPr>
          <w:p w14:paraId="5DD9531C" w14:textId="77777777" w:rsidR="00AE5A99" w:rsidRPr="009F0E5E" w:rsidRDefault="00AE5A99" w:rsidP="00AE5A99">
            <w:pPr>
              <w:pStyle w:val="Body"/>
              <w:tabs>
                <w:tab w:val="left" w:pos="567"/>
              </w:tabs>
              <w:ind w:left="284"/>
              <w:jc w:val="both"/>
              <w:cnfStyle w:val="000000000000" w:firstRow="0" w:lastRow="0" w:firstColumn="0" w:lastColumn="0" w:oddVBand="0" w:evenVBand="0" w:oddHBand="0" w:evenHBand="0" w:firstRowFirstColumn="0" w:firstRowLastColumn="0" w:lastRowFirstColumn="0" w:lastRowLastColumn="0"/>
              <w:rPr>
                <w:rFonts w:cs="Times New Roman"/>
              </w:rPr>
            </w:pPr>
            <w:r w:rsidRPr="009F0E5E">
              <w:rPr>
                <w:rFonts w:cs="Times New Roman"/>
              </w:rPr>
              <w:t>Međuteritorijalna i transnacionalna</w:t>
            </w:r>
          </w:p>
        </w:tc>
      </w:tr>
      <w:tr w:rsidR="00AE5A99" w:rsidRPr="009F0E5E" w14:paraId="1A2A1A95" w14:textId="77777777" w:rsidTr="00AE5A9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0A6523EF" w14:textId="77777777" w:rsidR="00AE5A99" w:rsidRPr="009F0E5E" w:rsidRDefault="00AE5A99" w:rsidP="00AE5A99">
            <w:pPr>
              <w:pStyle w:val="Body"/>
              <w:tabs>
                <w:tab w:val="left" w:pos="567"/>
              </w:tabs>
              <w:ind w:left="284"/>
              <w:jc w:val="both"/>
              <w:rPr>
                <w:rFonts w:cs="Times New Roman"/>
                <w:b w:val="0"/>
                <w:bCs w:val="0"/>
              </w:rPr>
            </w:pPr>
          </w:p>
        </w:tc>
        <w:tc>
          <w:tcPr>
            <w:tcW w:w="2268" w:type="dxa"/>
          </w:tcPr>
          <w:p w14:paraId="652037B4" w14:textId="77777777" w:rsidR="00AE5A99" w:rsidRPr="009F0E5E" w:rsidRDefault="00AE5A99" w:rsidP="00AE5A99">
            <w:pPr>
              <w:pStyle w:val="Body"/>
              <w:tabs>
                <w:tab w:val="left" w:pos="567"/>
              </w:tabs>
              <w:ind w:left="284"/>
              <w:jc w:val="both"/>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b/>
                <w:bCs/>
              </w:rPr>
              <w:t>Broj partnera</w:t>
            </w:r>
          </w:p>
        </w:tc>
        <w:tc>
          <w:tcPr>
            <w:tcW w:w="6520" w:type="dxa"/>
          </w:tcPr>
          <w:p w14:paraId="2005D0DB" w14:textId="77777777" w:rsidR="00AE5A99" w:rsidRPr="009F0E5E" w:rsidRDefault="00AE5A99" w:rsidP="00AE5A99">
            <w:pPr>
              <w:pStyle w:val="Body"/>
              <w:tabs>
                <w:tab w:val="left" w:pos="567"/>
              </w:tabs>
              <w:ind w:left="284"/>
              <w:jc w:val="both"/>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rPr>
              <w:t>5 +</w:t>
            </w:r>
          </w:p>
        </w:tc>
      </w:tr>
      <w:tr w:rsidR="00DF323C" w:rsidRPr="009F0E5E" w14:paraId="7C2F29DD" w14:textId="77777777" w:rsidTr="00AE5A99">
        <w:trPr>
          <w:trHeight w:val="222"/>
        </w:trPr>
        <w:tc>
          <w:tcPr>
            <w:cnfStyle w:val="001000000000" w:firstRow="0" w:lastRow="0" w:firstColumn="1" w:lastColumn="0" w:oddVBand="0" w:evenVBand="0" w:oddHBand="0" w:evenHBand="0" w:firstRowFirstColumn="0" w:firstRowLastColumn="0" w:lastRowFirstColumn="0" w:lastRowLastColumn="0"/>
            <w:tcW w:w="846" w:type="dxa"/>
          </w:tcPr>
          <w:p w14:paraId="149A1079" w14:textId="77777777" w:rsidR="00DF323C" w:rsidRPr="009F0E5E" w:rsidRDefault="00DF323C" w:rsidP="00AE5A99">
            <w:pPr>
              <w:pStyle w:val="Body"/>
              <w:tabs>
                <w:tab w:val="left" w:pos="567"/>
              </w:tabs>
              <w:ind w:left="284"/>
              <w:jc w:val="both"/>
              <w:rPr>
                <w:rFonts w:cs="Times New Roman"/>
                <w:b w:val="0"/>
                <w:bCs w:val="0"/>
              </w:rPr>
            </w:pPr>
          </w:p>
        </w:tc>
        <w:tc>
          <w:tcPr>
            <w:tcW w:w="2268" w:type="dxa"/>
          </w:tcPr>
          <w:p w14:paraId="75769EB0" w14:textId="08BFA5F8" w:rsidR="00DF323C" w:rsidRPr="009F0E5E" w:rsidRDefault="00DF323C" w:rsidP="00AE5A99">
            <w:pPr>
              <w:pStyle w:val="Body"/>
              <w:tabs>
                <w:tab w:val="left" w:pos="567"/>
              </w:tabs>
              <w:ind w:left="284"/>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9F0E5E">
              <w:rPr>
                <w:rFonts w:cs="Times New Roman"/>
                <w:b/>
                <w:bCs/>
              </w:rPr>
              <w:t>Fokus područje</w:t>
            </w:r>
          </w:p>
        </w:tc>
        <w:tc>
          <w:tcPr>
            <w:tcW w:w="6520" w:type="dxa"/>
          </w:tcPr>
          <w:p w14:paraId="62B2B0A2" w14:textId="051C0093" w:rsidR="00DF323C" w:rsidRPr="009F0E5E" w:rsidRDefault="003B01EE" w:rsidP="00AE5A99">
            <w:pPr>
              <w:pStyle w:val="Body"/>
              <w:tabs>
                <w:tab w:val="left" w:pos="567"/>
              </w:tabs>
              <w:ind w:left="284"/>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6/6B, 3/3A</w:t>
            </w:r>
          </w:p>
        </w:tc>
      </w:tr>
      <w:tr w:rsidR="00AE5A99" w:rsidRPr="009F0E5E" w14:paraId="6FE8DBC7" w14:textId="77777777" w:rsidTr="00AE5A9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46" w:type="dxa"/>
          </w:tcPr>
          <w:p w14:paraId="5C4A825F" w14:textId="77777777" w:rsidR="00AE5A99" w:rsidRPr="009F0E5E" w:rsidRDefault="00AE5A99" w:rsidP="00AE5A99">
            <w:pPr>
              <w:pStyle w:val="Body"/>
              <w:tabs>
                <w:tab w:val="left" w:pos="567"/>
              </w:tabs>
              <w:ind w:left="284"/>
              <w:jc w:val="center"/>
              <w:rPr>
                <w:rFonts w:cs="Times New Roman"/>
                <w:b w:val="0"/>
                <w:bCs w:val="0"/>
              </w:rPr>
            </w:pPr>
          </w:p>
        </w:tc>
        <w:tc>
          <w:tcPr>
            <w:tcW w:w="8788" w:type="dxa"/>
            <w:gridSpan w:val="2"/>
          </w:tcPr>
          <w:p w14:paraId="317851DA" w14:textId="77777777" w:rsidR="00AE5A99" w:rsidRPr="009F0E5E" w:rsidRDefault="00AE5A99" w:rsidP="00AE5A99">
            <w:pPr>
              <w:pStyle w:val="Body"/>
              <w:tabs>
                <w:tab w:val="left" w:pos="567"/>
              </w:tabs>
              <w:ind w:left="284"/>
              <w:jc w:val="center"/>
              <w:cnfStyle w:val="000000100000" w:firstRow="0" w:lastRow="0" w:firstColumn="0" w:lastColumn="0" w:oddVBand="0" w:evenVBand="0" w:oddHBand="1" w:evenHBand="0" w:firstRowFirstColumn="0" w:firstRowLastColumn="0" w:lastRowFirstColumn="0" w:lastRowLastColumn="0"/>
              <w:rPr>
                <w:rFonts w:cs="Times New Roman"/>
              </w:rPr>
            </w:pPr>
            <w:r w:rsidRPr="009F0E5E">
              <w:rPr>
                <w:rFonts w:cs="Times New Roman"/>
                <w:b/>
                <w:bCs/>
              </w:rPr>
              <w:t>Opis</w:t>
            </w:r>
          </w:p>
        </w:tc>
      </w:tr>
      <w:tr w:rsidR="00AE5A99" w:rsidRPr="009F0E5E" w14:paraId="18B5D16D" w14:textId="77777777" w:rsidTr="00AE5A99">
        <w:trPr>
          <w:trHeight w:val="882"/>
        </w:trPr>
        <w:tc>
          <w:tcPr>
            <w:cnfStyle w:val="001000000000" w:firstRow="0" w:lastRow="0" w:firstColumn="1" w:lastColumn="0" w:oddVBand="0" w:evenVBand="0" w:oddHBand="0" w:evenHBand="0" w:firstRowFirstColumn="0" w:firstRowLastColumn="0" w:lastRowFirstColumn="0" w:lastRowLastColumn="0"/>
            <w:tcW w:w="846" w:type="dxa"/>
          </w:tcPr>
          <w:p w14:paraId="53445B5A" w14:textId="77777777" w:rsidR="00AE5A99" w:rsidRPr="009F0E5E" w:rsidRDefault="00AE5A99" w:rsidP="00AE5A99">
            <w:pPr>
              <w:pStyle w:val="Body"/>
              <w:tabs>
                <w:tab w:val="left" w:pos="567"/>
              </w:tabs>
              <w:ind w:left="284"/>
              <w:jc w:val="both"/>
              <w:rPr>
                <w:rFonts w:cs="Times New Roman"/>
              </w:rPr>
            </w:pPr>
          </w:p>
        </w:tc>
        <w:tc>
          <w:tcPr>
            <w:tcW w:w="8788" w:type="dxa"/>
            <w:gridSpan w:val="2"/>
          </w:tcPr>
          <w:p w14:paraId="0071617E" w14:textId="0B6C816B" w:rsidR="00AE5A99" w:rsidRPr="009F0E5E" w:rsidRDefault="00AE5A99" w:rsidP="00AE5A99">
            <w:pPr>
              <w:pStyle w:val="Body"/>
              <w:tabs>
                <w:tab w:val="left" w:pos="567"/>
              </w:tabs>
              <w:ind w:left="284"/>
              <w:jc w:val="both"/>
              <w:cnfStyle w:val="000000000000" w:firstRow="0" w:lastRow="0" w:firstColumn="0" w:lastColumn="0" w:oddVBand="0" w:evenVBand="0" w:oddHBand="0" w:evenHBand="0" w:firstRowFirstColumn="0" w:firstRowLastColumn="0" w:lastRowFirstColumn="0" w:lastRowLastColumn="0"/>
              <w:rPr>
                <w:rFonts w:cs="Times New Roman"/>
              </w:rPr>
            </w:pPr>
            <w:r w:rsidRPr="009F0E5E">
              <w:rPr>
                <w:rFonts w:cs="Times New Roman"/>
              </w:rPr>
              <w:t xml:space="preserve">Tematsko područje regionalno označavanje proizvoda odnosi se na zajedničko brendiranje proizvoda te njihovu promociju na područjima drugih LAG-ova čime će se proširiti tržište za lokalne proizvode. Aktivnosti projekta suradnje mogu uključivati usluge marketinških stručnjaka za razvoj brenda, izradu promotivnih materijala, web stranice, promociju na sajmovima, edukacijske </w:t>
            </w:r>
            <w:r w:rsidR="00610B88" w:rsidRPr="009F0E5E">
              <w:rPr>
                <w:rFonts w:cs="Times New Roman"/>
              </w:rPr>
              <w:t>aktivnosti</w:t>
            </w:r>
            <w:r w:rsidRPr="009F0E5E">
              <w:rPr>
                <w:rFonts w:cs="Times New Roman"/>
              </w:rPr>
              <w:t xml:space="preserve"> i sl. </w:t>
            </w:r>
          </w:p>
        </w:tc>
      </w:tr>
    </w:tbl>
    <w:p w14:paraId="12301459" w14:textId="77777777" w:rsidR="00AE5A99" w:rsidRDefault="00AE5A99" w:rsidP="00AE5A99">
      <w:pPr>
        <w:pStyle w:val="ListParagraph"/>
        <w:tabs>
          <w:tab w:val="left" w:pos="567"/>
        </w:tabs>
        <w:ind w:left="0"/>
        <w:jc w:val="both"/>
        <w:rPr>
          <w:b/>
          <w:bCs/>
          <w:color w:val="FF0000"/>
          <w:szCs w:val="24"/>
          <w:u w:color="FF0000"/>
        </w:rPr>
      </w:pPr>
    </w:p>
    <w:p w14:paraId="59895FD4" w14:textId="77777777" w:rsidR="00AE5A99" w:rsidRPr="00A866E0" w:rsidRDefault="00AE5A99" w:rsidP="00AE5A99">
      <w:pPr>
        <w:pStyle w:val="ListParagraph"/>
        <w:tabs>
          <w:tab w:val="left" w:pos="567"/>
        </w:tabs>
        <w:ind w:left="0"/>
        <w:jc w:val="both"/>
        <w:rPr>
          <w:rFonts w:eastAsia="Times New Roman" w:cs="Times New Roman"/>
          <w:bCs/>
          <w:szCs w:val="24"/>
          <w:u w:color="FF0000"/>
        </w:rPr>
      </w:pPr>
      <w:r>
        <w:rPr>
          <w:b/>
          <w:bCs/>
          <w:color w:val="FF0000"/>
          <w:szCs w:val="24"/>
          <w:u w:color="FF0000"/>
        </w:rPr>
        <w:tab/>
      </w:r>
      <w:r w:rsidRPr="00A866E0">
        <w:rPr>
          <w:bCs/>
          <w:szCs w:val="24"/>
          <w:u w:color="FF0000"/>
        </w:rPr>
        <w:t>Prije odabira projekata suradnje procijeniti će se usklađenosti projektnih ideja sa ciljevima i odabranim tematskim područjima. Tek nakon odobrenja Upravnog odbora LAG-a projekti suradnje smatrati će se odabranima.</w:t>
      </w:r>
    </w:p>
    <w:p w14:paraId="062E20C6" w14:textId="77777777" w:rsidR="00AE5A99" w:rsidRDefault="00AE5A99" w:rsidP="00AE5A99">
      <w:pPr>
        <w:pStyle w:val="ListParagraph"/>
        <w:tabs>
          <w:tab w:val="left" w:pos="567"/>
        </w:tabs>
        <w:ind w:left="0"/>
        <w:jc w:val="both"/>
        <w:rPr>
          <w:rFonts w:eastAsia="Times New Roman" w:cs="Times New Roman"/>
          <w:b/>
          <w:bCs/>
          <w:color w:val="FF0000"/>
          <w:szCs w:val="24"/>
          <w:u w:color="FF0000"/>
        </w:rPr>
      </w:pPr>
    </w:p>
    <w:p w14:paraId="32ABF225" w14:textId="77777777" w:rsidR="00AE5A99" w:rsidRPr="00A6401B" w:rsidRDefault="00AE5A99" w:rsidP="00AE5A99">
      <w:pPr>
        <w:jc w:val="both"/>
        <w:rPr>
          <w:b/>
        </w:rPr>
      </w:pPr>
      <w:r w:rsidRPr="00A6401B">
        <w:rPr>
          <w:b/>
        </w:rPr>
        <w:t>3.</w:t>
      </w:r>
      <w:r>
        <w:rPr>
          <w:b/>
        </w:rPr>
        <w:t>6</w:t>
      </w:r>
      <w:r w:rsidRPr="00A6401B">
        <w:rPr>
          <w:b/>
        </w:rPr>
        <w:t xml:space="preserve">. Usklađenost sa nadređenim strateškim dokumentima </w:t>
      </w:r>
    </w:p>
    <w:p w14:paraId="09754159" w14:textId="77777777" w:rsidR="00AE5A99" w:rsidRPr="00A6401B" w:rsidRDefault="00AE5A99" w:rsidP="00AE5A99">
      <w:pPr>
        <w:jc w:val="both"/>
      </w:pPr>
    </w:p>
    <w:p w14:paraId="7258A6E1" w14:textId="77777777" w:rsidR="00AE5A99" w:rsidRDefault="00AE5A99" w:rsidP="00AE5A99">
      <w:pPr>
        <w:jc w:val="both"/>
      </w:pPr>
      <w:r w:rsidRPr="00A6401B">
        <w:t xml:space="preserve">Kako je područje LAG-a Vuka-Dunav integralni dio nacionalnog prostora Republike Hrvatske i Osječko baranjske županije, kao regionalne teritorijalne jedinice, razvojni planovi područja moraju isto tako predstavljati integralni dio razvojnih planova višeg reda, županijskog i </w:t>
      </w:r>
      <w:r w:rsidRPr="00A6401B">
        <w:lastRenderedPageBreak/>
        <w:t>nacionalnih planova. U tom smislu i Strategija područja L</w:t>
      </w:r>
      <w:r>
        <w:t>AG-a je u potpunosti usklađena s Programom</w:t>
      </w:r>
      <w:r w:rsidRPr="00A6401B">
        <w:t xml:space="preserve"> ruralnog razvoja </w:t>
      </w:r>
      <w:r>
        <w:t>RH 2014 – 2020, kroz definirane strateške ciljeve i prioritete, te također sa strategijom Osječko – baranjske županije 2012 -2013. (s produženim rokom trajanja do izrade novog strateškog dokumenta).</w:t>
      </w:r>
    </w:p>
    <w:p w14:paraId="4E0704BE" w14:textId="77777777" w:rsidR="00AE5A99" w:rsidRPr="008F19D6" w:rsidRDefault="00AE5A99" w:rsidP="00AE5A99">
      <w:pPr>
        <w:widowControl w:val="0"/>
        <w:autoSpaceDE w:val="0"/>
        <w:autoSpaceDN w:val="0"/>
        <w:adjustRightInd w:val="0"/>
        <w:spacing w:after="240"/>
        <w:jc w:val="both"/>
        <w:rPr>
          <w:rFonts w:eastAsia="MS Mincho"/>
          <w:lang w:eastAsia="hr-HR" w:bidi="hr-HR"/>
        </w:rPr>
      </w:pPr>
      <w:r w:rsidRPr="008F19D6">
        <w:rPr>
          <w:rFonts w:eastAsia="MS Mincho"/>
          <w:lang w:eastAsia="hr-HR" w:bidi="hr-HR"/>
        </w:rPr>
        <w:t>načina na koji su lokalni ciljevi međusobno povezani s nacionalnim ciljevima i podržani tipovima operacija koje su u skladu s fokus područjima EU-a i ciljevima Programa.</w:t>
      </w:r>
    </w:p>
    <w:p w14:paraId="7E4DC25D" w14:textId="77777777" w:rsidR="00AE5A99" w:rsidRDefault="00AE5A99" w:rsidP="00AE5A99">
      <w:pPr>
        <w:widowControl w:val="0"/>
        <w:tabs>
          <w:tab w:val="left" w:pos="220"/>
          <w:tab w:val="left" w:pos="720"/>
        </w:tabs>
        <w:autoSpaceDE w:val="0"/>
        <w:autoSpaceDN w:val="0"/>
        <w:adjustRightInd w:val="0"/>
        <w:spacing w:after="240"/>
        <w:jc w:val="both"/>
        <w:rPr>
          <w:rFonts w:eastAsia="MS Mincho"/>
          <w:lang w:eastAsia="hr-HR" w:bidi="hr-HR"/>
        </w:rPr>
      </w:pPr>
      <w:r w:rsidRPr="008F19D6">
        <w:rPr>
          <w:rFonts w:eastAsia="MS Mincho"/>
          <w:lang w:eastAsia="hr-HR" w:bidi="hr-HR"/>
        </w:rPr>
        <w:t>Ciljevi ruralnog razvoja koji doprinose strategiji Europa 2020</w:t>
      </w:r>
      <w:r w:rsidRPr="008F19D6">
        <w:rPr>
          <w:rFonts w:eastAsia="MS Mincho"/>
          <w:vertAlign w:val="superscript"/>
          <w:lang w:eastAsia="hr-HR" w:bidi="hr-HR"/>
        </w:rPr>
        <w:footnoteReference w:id="6"/>
      </w:r>
      <w:r w:rsidRPr="008F19D6">
        <w:rPr>
          <w:rFonts w:eastAsia="MS Mincho"/>
          <w:lang w:eastAsia="hr-HR" w:bidi="hr-HR"/>
        </w:rPr>
        <w:t xml:space="preserve"> za pametan, održiv i uključiv razvoj postižu se kroz šest prioriteta Eu</w:t>
      </w:r>
      <w:r>
        <w:rPr>
          <w:rFonts w:eastAsia="MS Mincho"/>
          <w:lang w:eastAsia="hr-HR" w:bidi="hr-HR"/>
        </w:rPr>
        <w:t xml:space="preserve">ropske unije za ruralni razvoj, a u </w:t>
      </w:r>
      <w:r w:rsidRPr="008F19D6">
        <w:rPr>
          <w:rFonts w:eastAsia="MS Mincho"/>
          <w:lang w:eastAsia="hr-HR" w:bidi="hr-HR"/>
        </w:rPr>
        <w:t xml:space="preserve">skladu s hrvatskim Programom, </w:t>
      </w:r>
      <w:r>
        <w:rPr>
          <w:rFonts w:eastAsia="MS Mincho"/>
          <w:lang w:eastAsia="hr-HR" w:bidi="hr-HR"/>
        </w:rPr>
        <w:t>i strategija LAG-a doprinosi fokus područjima i prioritetima EU</w:t>
      </w:r>
      <w:r w:rsidRPr="008F19D6">
        <w:rPr>
          <w:rFonts w:eastAsia="MS Mincho"/>
          <w:lang w:eastAsia="hr-HR" w:bidi="hr-HR"/>
        </w:rPr>
        <w:t>. Ta su fokus područja prethodno definirana u Uredbi (EU) br. 1305/2013 Europskog parlamenta i Vijeća od 17. prosinca 2013. o potpori ruralnom razvoju iz Europskoga poljoprivrednog fonda za ruralni razvoj (EPFRR) i stavljanju izvan snage Uredbe Vijeća (EZ) br. 1698/2005</w:t>
      </w:r>
      <w:r w:rsidRPr="008F19D6">
        <w:rPr>
          <w:rFonts w:eastAsia="MS Mincho"/>
          <w:vertAlign w:val="superscript"/>
          <w:lang w:eastAsia="hr-HR" w:bidi="hr-HR"/>
        </w:rPr>
        <w:footnoteReference w:id="7"/>
      </w:r>
      <w:r w:rsidRPr="008F19D6">
        <w:rPr>
          <w:rFonts w:eastAsia="MS Mincho"/>
          <w:lang w:eastAsia="hr-HR" w:bidi="hr-HR"/>
        </w:rPr>
        <w:t xml:space="preserve">.  </w:t>
      </w:r>
    </w:p>
    <w:p w14:paraId="0F58B97F" w14:textId="3AF4A6FE" w:rsidR="00AE5A99" w:rsidRPr="008F19D6" w:rsidRDefault="00AE5A99" w:rsidP="004F6FAA">
      <w:pPr>
        <w:widowControl w:val="0"/>
        <w:tabs>
          <w:tab w:val="left" w:pos="220"/>
          <w:tab w:val="left" w:pos="720"/>
        </w:tabs>
        <w:autoSpaceDE w:val="0"/>
        <w:autoSpaceDN w:val="0"/>
        <w:adjustRightInd w:val="0"/>
        <w:spacing w:after="240"/>
        <w:jc w:val="both"/>
        <w:rPr>
          <w:rFonts w:eastAsia="MS Mincho"/>
          <w:lang w:eastAsia="hr-HR" w:bidi="hr-HR"/>
        </w:rPr>
      </w:pPr>
      <w:r>
        <w:rPr>
          <w:rFonts w:eastAsia="MS Mincho"/>
          <w:lang w:eastAsia="hr-HR" w:bidi="hr-HR"/>
        </w:rPr>
        <w:t xml:space="preserve">Provedba Strategije LAG-a, putem </w:t>
      </w:r>
      <w:r w:rsidRPr="008F19D6">
        <w:rPr>
          <w:rFonts w:eastAsia="MS Mincho"/>
          <w:lang w:eastAsia="hr-HR" w:bidi="hr-HR"/>
        </w:rPr>
        <w:t>CLLD/</w:t>
      </w:r>
      <w:r>
        <w:rPr>
          <w:rFonts w:eastAsia="MS Mincho"/>
          <w:lang w:eastAsia="hr-HR" w:bidi="hr-HR"/>
        </w:rPr>
        <w:t>LEADER pristupa</w:t>
      </w:r>
      <w:r w:rsidRPr="008F19D6">
        <w:rPr>
          <w:rFonts w:eastAsia="MS Mincho"/>
          <w:lang w:eastAsia="hr-HR" w:bidi="hr-HR"/>
        </w:rPr>
        <w:t xml:space="preserve"> doprinijet će postizanju svih šest prioriteta Europske unije za razdoblje </w:t>
      </w:r>
      <w:r>
        <w:rPr>
          <w:rFonts w:eastAsia="MS Mincho"/>
          <w:lang w:eastAsia="hr-HR" w:bidi="hr-HR"/>
        </w:rPr>
        <w:t>do</w:t>
      </w:r>
      <w:r w:rsidRPr="008F19D6">
        <w:rPr>
          <w:rFonts w:eastAsia="MS Mincho"/>
          <w:lang w:eastAsia="hr-HR" w:bidi="hr-HR"/>
        </w:rPr>
        <w:t xml:space="preserve"> 2020. </w:t>
      </w:r>
      <w:r>
        <w:rPr>
          <w:rFonts w:eastAsia="MS Mincho"/>
          <w:lang w:eastAsia="hr-HR" w:bidi="hr-HR"/>
        </w:rPr>
        <w:t>Strategija LAG-a</w:t>
      </w:r>
      <w:r w:rsidRPr="008F19D6">
        <w:rPr>
          <w:rFonts w:eastAsia="MS Mincho"/>
          <w:lang w:eastAsia="hr-HR" w:bidi="hr-HR"/>
        </w:rPr>
        <w:t xml:space="preserve"> </w:t>
      </w:r>
      <w:r>
        <w:rPr>
          <w:rFonts w:eastAsia="MS Mincho"/>
          <w:lang w:eastAsia="hr-HR" w:bidi="hr-HR"/>
        </w:rPr>
        <w:t xml:space="preserve">direktno </w:t>
      </w:r>
      <w:r w:rsidRPr="008F19D6">
        <w:rPr>
          <w:rFonts w:eastAsia="MS Mincho"/>
          <w:lang w:eastAsia="hr-HR" w:bidi="hr-HR"/>
        </w:rPr>
        <w:t>doprinosi fokus području 6B - lokal</w:t>
      </w:r>
      <w:r>
        <w:rPr>
          <w:rFonts w:eastAsia="MS Mincho"/>
          <w:lang w:eastAsia="hr-HR" w:bidi="hr-HR"/>
        </w:rPr>
        <w:t>ni razvoj u ruralnim područjima, ali je i u skladu s</w:t>
      </w:r>
      <w:r w:rsidRPr="008F19D6">
        <w:rPr>
          <w:rFonts w:eastAsia="MS Mincho"/>
          <w:lang w:eastAsia="hr-HR" w:bidi="hr-HR"/>
        </w:rPr>
        <w:t xml:space="preserve"> fokus </w:t>
      </w:r>
      <w:r w:rsidRPr="005671B6">
        <w:rPr>
          <w:rFonts w:eastAsia="MS Mincho"/>
          <w:lang w:eastAsia="hr-HR" w:bidi="hr-HR"/>
        </w:rPr>
        <w:t>područjima  2A</w:t>
      </w:r>
      <w:r w:rsidRPr="008F19D6">
        <w:rPr>
          <w:rFonts w:eastAsia="MS Mincho"/>
          <w:color w:val="C00000"/>
          <w:lang w:eastAsia="hr-HR" w:bidi="hr-HR"/>
        </w:rPr>
        <w:t xml:space="preserve">, </w:t>
      </w:r>
      <w:r w:rsidR="00645A8C">
        <w:rPr>
          <w:rFonts w:eastAsia="MS Mincho"/>
          <w:lang w:eastAsia="hr-HR" w:bidi="hr-HR"/>
        </w:rPr>
        <w:t>2B</w:t>
      </w:r>
      <w:r w:rsidRPr="00645A8C">
        <w:rPr>
          <w:rFonts w:eastAsia="MS Mincho"/>
          <w:lang w:eastAsia="hr-HR" w:bidi="hr-HR"/>
        </w:rPr>
        <w:t xml:space="preserve">, 3A, 4A, </w:t>
      </w:r>
      <w:r w:rsidR="00645A8C">
        <w:rPr>
          <w:rFonts w:eastAsia="MS Mincho"/>
          <w:lang w:eastAsia="hr-HR" w:bidi="hr-HR"/>
        </w:rPr>
        <w:t xml:space="preserve">4B, </w:t>
      </w:r>
      <w:r w:rsidRPr="00645A8C">
        <w:rPr>
          <w:rFonts w:eastAsia="MS Mincho"/>
          <w:lang w:eastAsia="hr-HR" w:bidi="hr-HR"/>
        </w:rPr>
        <w:t xml:space="preserve">5C, 5D, 6A i 6B </w:t>
      </w:r>
      <w:r w:rsidRPr="008F19D6">
        <w:rPr>
          <w:rFonts w:eastAsia="MS Mincho"/>
          <w:lang w:eastAsia="hr-HR" w:bidi="hr-HR"/>
        </w:rPr>
        <w:t>(doprinos odabranih mjera LRS po fokus područjima prikazano je u tablici poglavlja 3.1.)</w:t>
      </w:r>
      <w:r>
        <w:rPr>
          <w:rFonts w:eastAsia="MS Mincho"/>
          <w:lang w:eastAsia="hr-HR" w:bidi="hr-HR"/>
        </w:rPr>
        <w:t>.</w:t>
      </w:r>
    </w:p>
    <w:p w14:paraId="59D0EDC4" w14:textId="77777777" w:rsidR="00AE5A99" w:rsidRPr="008F19D6" w:rsidRDefault="00AE5A99" w:rsidP="00AE5A99">
      <w:pPr>
        <w:jc w:val="both"/>
        <w:rPr>
          <w:rFonts w:eastAsia="MS Mincho"/>
          <w:lang w:eastAsia="hr-HR" w:bidi="hr-HR"/>
        </w:rPr>
      </w:pPr>
      <w:r w:rsidRPr="008F19D6">
        <w:rPr>
          <w:rFonts w:eastAsia="MS Mincho"/>
          <w:lang w:eastAsia="hr-HR" w:bidi="hr-HR"/>
        </w:rPr>
        <w:t xml:space="preserve">Provedba LRS-a doprinijeti će postizanju ciljeva Programa za razdoblje 2014. </w:t>
      </w:r>
      <w:r>
        <w:rPr>
          <w:rFonts w:eastAsia="MS Mincho"/>
          <w:lang w:eastAsia="hr-HR" w:bidi="hr-HR"/>
        </w:rPr>
        <w:t>–</w:t>
      </w:r>
      <w:r w:rsidRPr="008F19D6">
        <w:rPr>
          <w:rFonts w:eastAsia="MS Mincho"/>
          <w:lang w:eastAsia="hr-HR" w:bidi="hr-HR"/>
        </w:rPr>
        <w:t xml:space="preserve"> 2020</w:t>
      </w:r>
      <w:r>
        <w:rPr>
          <w:rFonts w:eastAsia="MS Mincho"/>
          <w:lang w:eastAsia="hr-HR" w:bidi="hr-HR"/>
        </w:rPr>
        <w:t>:</w:t>
      </w:r>
    </w:p>
    <w:p w14:paraId="3F3E4D9F" w14:textId="77777777" w:rsidR="00AE5A99" w:rsidRDefault="00AE5A99" w:rsidP="00AE5A99">
      <w:pPr>
        <w:jc w:val="both"/>
        <w:rPr>
          <w:rFonts w:eastAsia="MS Mincho"/>
          <w:lang w:eastAsia="hr-HR" w:bidi="hr-HR"/>
        </w:rPr>
      </w:pPr>
      <w:r>
        <w:rPr>
          <w:rFonts w:eastAsia="MS Mincho"/>
          <w:lang w:eastAsia="hr-HR" w:bidi="hr-HR"/>
        </w:rPr>
        <w:t xml:space="preserve">- </w:t>
      </w:r>
      <w:r w:rsidRPr="008F19D6">
        <w:rPr>
          <w:rFonts w:eastAsia="MS Mincho"/>
          <w:lang w:eastAsia="hr-HR" w:bidi="hr-HR"/>
        </w:rPr>
        <w:t>podržati ruralni razvoj putem lokalnih inicijativa i partnerstava;</w:t>
      </w:r>
    </w:p>
    <w:p w14:paraId="5434A94C" w14:textId="77777777" w:rsidR="00AE5A99" w:rsidRDefault="00AE5A99" w:rsidP="00AE5A99">
      <w:pPr>
        <w:jc w:val="both"/>
        <w:rPr>
          <w:rFonts w:eastAsia="MS Mincho"/>
          <w:lang w:eastAsia="hr-HR" w:bidi="hr-HR"/>
        </w:rPr>
      </w:pPr>
      <w:r>
        <w:rPr>
          <w:rFonts w:eastAsia="MS Mincho"/>
          <w:lang w:eastAsia="hr-HR" w:bidi="hr-HR"/>
        </w:rPr>
        <w:t xml:space="preserve">- </w:t>
      </w:r>
      <w:r w:rsidRPr="008F19D6">
        <w:rPr>
          <w:rFonts w:eastAsia="MS Mincho"/>
          <w:lang w:eastAsia="hr-HR" w:bidi="hr-HR"/>
        </w:rPr>
        <w:t>unaprijediti i poticati politiku ruralnog razvoja;</w:t>
      </w:r>
    </w:p>
    <w:p w14:paraId="034FAEF7" w14:textId="77777777" w:rsidR="00AE5A99" w:rsidRDefault="00AE5A99" w:rsidP="00AE5A99">
      <w:pPr>
        <w:jc w:val="both"/>
        <w:rPr>
          <w:rFonts w:eastAsia="MS Mincho"/>
          <w:lang w:eastAsia="hr-HR" w:bidi="hr-HR"/>
        </w:rPr>
      </w:pPr>
      <w:r>
        <w:rPr>
          <w:rFonts w:eastAsia="MS Mincho"/>
          <w:lang w:eastAsia="hr-HR" w:bidi="hr-HR"/>
        </w:rPr>
        <w:t xml:space="preserve">- </w:t>
      </w:r>
      <w:r w:rsidRPr="008F19D6">
        <w:rPr>
          <w:rFonts w:eastAsia="MS Mincho"/>
          <w:lang w:eastAsia="hr-HR" w:bidi="hr-HR"/>
        </w:rPr>
        <w:t>podići svijest koristeći pristup „odozdo prema gore” i važnost definiranja LRS;</w:t>
      </w:r>
    </w:p>
    <w:p w14:paraId="22F7F1DB" w14:textId="77777777" w:rsidR="00AE5A99" w:rsidRDefault="00AE5A99" w:rsidP="00AE5A99">
      <w:pPr>
        <w:jc w:val="both"/>
        <w:rPr>
          <w:rFonts w:eastAsia="MS Mincho"/>
          <w:lang w:eastAsia="hr-HR" w:bidi="hr-HR"/>
        </w:rPr>
      </w:pPr>
      <w:r>
        <w:rPr>
          <w:rFonts w:eastAsia="MS Mincho"/>
          <w:lang w:eastAsia="hr-HR" w:bidi="hr-HR"/>
        </w:rPr>
        <w:t xml:space="preserve">- </w:t>
      </w:r>
      <w:r w:rsidRPr="008F19D6">
        <w:rPr>
          <w:rFonts w:eastAsia="MS Mincho"/>
          <w:lang w:eastAsia="hr-HR" w:bidi="hr-HR"/>
        </w:rPr>
        <w:t>podići razinu obrazovanja i informiranosti ruralnog stanovništva;</w:t>
      </w:r>
    </w:p>
    <w:p w14:paraId="1D0613EA" w14:textId="77777777" w:rsidR="00AE5A99" w:rsidRDefault="00AE5A99" w:rsidP="00AE5A99">
      <w:pPr>
        <w:jc w:val="both"/>
        <w:rPr>
          <w:rFonts w:eastAsia="MS Mincho"/>
          <w:lang w:eastAsia="hr-HR" w:bidi="hr-HR"/>
        </w:rPr>
      </w:pPr>
      <w:r>
        <w:rPr>
          <w:rFonts w:eastAsia="MS Mincho"/>
          <w:lang w:eastAsia="hr-HR" w:bidi="hr-HR"/>
        </w:rPr>
        <w:t xml:space="preserve">- </w:t>
      </w:r>
      <w:r w:rsidRPr="008F19D6">
        <w:rPr>
          <w:rFonts w:eastAsia="MS Mincho"/>
          <w:lang w:eastAsia="hr-HR" w:bidi="hr-HR"/>
        </w:rPr>
        <w:t>poboljšati životne i radne uvjete i dobrobit ruralnog stanovništva;</w:t>
      </w:r>
    </w:p>
    <w:p w14:paraId="0D36A8B7" w14:textId="77777777" w:rsidR="00AE5A99" w:rsidRDefault="00AE5A99" w:rsidP="00AE5A99">
      <w:pPr>
        <w:jc w:val="both"/>
        <w:rPr>
          <w:rFonts w:eastAsia="MS Mincho"/>
          <w:lang w:eastAsia="hr-HR" w:bidi="hr-HR"/>
        </w:rPr>
      </w:pPr>
      <w:r>
        <w:rPr>
          <w:rFonts w:eastAsia="MS Mincho"/>
          <w:lang w:eastAsia="hr-HR" w:bidi="hr-HR"/>
        </w:rPr>
        <w:t xml:space="preserve">- </w:t>
      </w:r>
      <w:r w:rsidRPr="008F19D6">
        <w:rPr>
          <w:rFonts w:eastAsia="MS Mincho"/>
          <w:lang w:eastAsia="hr-HR" w:bidi="hr-HR"/>
        </w:rPr>
        <w:t>stvoriti nove, održive mogućnosti zarađivanja dohotka;</w:t>
      </w:r>
    </w:p>
    <w:p w14:paraId="04F32A82" w14:textId="77777777" w:rsidR="00AE5A99" w:rsidRDefault="00AE5A99" w:rsidP="00AE5A99">
      <w:pPr>
        <w:jc w:val="both"/>
        <w:rPr>
          <w:rFonts w:eastAsia="MS Mincho"/>
          <w:lang w:eastAsia="hr-HR" w:bidi="hr-HR"/>
        </w:rPr>
      </w:pPr>
      <w:r>
        <w:rPr>
          <w:rFonts w:eastAsia="MS Mincho"/>
          <w:lang w:eastAsia="hr-HR" w:bidi="hr-HR"/>
        </w:rPr>
        <w:t xml:space="preserve">- </w:t>
      </w:r>
      <w:r w:rsidRPr="008F19D6">
        <w:rPr>
          <w:rFonts w:eastAsia="MS Mincho"/>
          <w:lang w:eastAsia="hr-HR" w:bidi="hr-HR"/>
        </w:rPr>
        <w:t>održavati i stvarati nova radna mjesta;</w:t>
      </w:r>
    </w:p>
    <w:p w14:paraId="7FB26F46" w14:textId="77777777" w:rsidR="00AE5A99" w:rsidRPr="00700FC1" w:rsidRDefault="00AE5A99" w:rsidP="00AE5A99">
      <w:pPr>
        <w:jc w:val="both"/>
        <w:rPr>
          <w:rFonts w:eastAsia="MS Mincho"/>
          <w:lang w:eastAsia="hr-HR" w:bidi="hr-HR"/>
        </w:rPr>
      </w:pPr>
      <w:r>
        <w:rPr>
          <w:rFonts w:eastAsia="MS Mincho"/>
          <w:lang w:eastAsia="hr-HR" w:bidi="hr-HR"/>
        </w:rPr>
        <w:t xml:space="preserve">- </w:t>
      </w:r>
      <w:r w:rsidRPr="008F19D6">
        <w:rPr>
          <w:rFonts w:eastAsia="MS Mincho"/>
          <w:lang w:eastAsia="hr-HR" w:bidi="hr-HR"/>
        </w:rPr>
        <w:t>diversifikacija gospodarskih aktivnosti.</w:t>
      </w:r>
    </w:p>
    <w:p w14:paraId="7B63DD84" w14:textId="77777777" w:rsidR="00AE5A99" w:rsidRPr="00A6401B" w:rsidRDefault="00AE5A99" w:rsidP="00AE5A99">
      <w:pPr>
        <w:autoSpaceDE w:val="0"/>
        <w:autoSpaceDN w:val="0"/>
        <w:adjustRightInd w:val="0"/>
        <w:jc w:val="both"/>
      </w:pPr>
    </w:p>
    <w:p w14:paraId="4136125B" w14:textId="77777777" w:rsidR="00AE5A99" w:rsidRPr="00700FC1" w:rsidRDefault="00AE5A99" w:rsidP="00AE5A99">
      <w:pPr>
        <w:pStyle w:val="Heading2"/>
        <w:numPr>
          <w:ilvl w:val="1"/>
          <w:numId w:val="0"/>
        </w:numPr>
        <w:tabs>
          <w:tab w:val="num" w:pos="216"/>
        </w:tabs>
        <w:ind w:left="216" w:hanging="216"/>
        <w:rPr>
          <w:color w:val="auto"/>
          <w:sz w:val="24"/>
          <w:szCs w:val="24"/>
        </w:rPr>
      </w:pPr>
      <w:bookmarkStart w:id="77" w:name="_Toc366404837"/>
      <w:bookmarkStart w:id="78" w:name="_Toc368154285"/>
      <w:r w:rsidRPr="00700FC1">
        <w:rPr>
          <w:color w:val="auto"/>
          <w:sz w:val="24"/>
          <w:szCs w:val="24"/>
        </w:rPr>
        <w:t>Usklađenost sa  Strategijom razvitka Osječko-baranjske županije</w:t>
      </w:r>
      <w:bookmarkEnd w:id="77"/>
      <w:bookmarkEnd w:id="78"/>
    </w:p>
    <w:p w14:paraId="526AFB35" w14:textId="77777777" w:rsidR="00AE5A99" w:rsidRDefault="00AE5A99" w:rsidP="00AE5A99">
      <w:pPr>
        <w:jc w:val="both"/>
      </w:pPr>
    </w:p>
    <w:p w14:paraId="6D340B66" w14:textId="77777777" w:rsidR="00AE5A99" w:rsidRPr="00A6401B" w:rsidRDefault="00AE5A99" w:rsidP="00AE5A99">
      <w:pPr>
        <w:ind w:firstLine="360"/>
        <w:jc w:val="both"/>
      </w:pPr>
      <w:r w:rsidRPr="00A6401B">
        <w:t>Strategija razvitka Osječko baranjske županije u potpunosti je usklađena s nacionalnim strateškim dokumentima koji su izrađeni i doneseni na razini Republike Hrvatske. Tu se prije svega misli na usklađenost s Nacionalnim strateškim referentnim okvirom 2012. – 2013. Županijska strategija postavila je tri temeljna strateška cilja i to:</w:t>
      </w:r>
    </w:p>
    <w:p w14:paraId="00A63E85" w14:textId="77777777" w:rsidR="00AE5A99" w:rsidRPr="00A6401B" w:rsidRDefault="00AE5A99" w:rsidP="00AE5A99">
      <w:pPr>
        <w:autoSpaceDE w:val="0"/>
        <w:autoSpaceDN w:val="0"/>
        <w:adjustRightInd w:val="0"/>
        <w:ind w:left="360"/>
      </w:pPr>
      <w:r w:rsidRPr="00A6401B">
        <w:t>1. održivi razvoj i unapređenje prostora</w:t>
      </w:r>
    </w:p>
    <w:p w14:paraId="04B92E8A" w14:textId="77777777" w:rsidR="00AE5A99" w:rsidRPr="00A6401B" w:rsidRDefault="00AE5A99" w:rsidP="00AE5A99">
      <w:pPr>
        <w:autoSpaceDE w:val="0"/>
        <w:autoSpaceDN w:val="0"/>
        <w:adjustRightInd w:val="0"/>
        <w:ind w:left="360"/>
      </w:pPr>
      <w:r w:rsidRPr="00A6401B">
        <w:t>2. razvoj konkurentnog gospodarstva</w:t>
      </w:r>
    </w:p>
    <w:p w14:paraId="4F3B1CC7" w14:textId="77777777" w:rsidR="00AE5A99" w:rsidRPr="00A6401B" w:rsidRDefault="00AE5A99" w:rsidP="00AE5A99">
      <w:pPr>
        <w:ind w:left="360"/>
      </w:pPr>
      <w:r w:rsidRPr="00A6401B">
        <w:t>3. razvoj ljudskih resursa i kvalitetno zadovoljavanje javnih potreba građana.</w:t>
      </w:r>
    </w:p>
    <w:p w14:paraId="29CBEFEB" w14:textId="77777777" w:rsidR="00AE5A99" w:rsidRPr="00A6401B" w:rsidRDefault="00AE5A99" w:rsidP="00AE5A99">
      <w:pPr>
        <w:jc w:val="both"/>
      </w:pPr>
    </w:p>
    <w:p w14:paraId="0FBFDAFF" w14:textId="77777777" w:rsidR="00AE5A99" w:rsidRPr="00A6401B" w:rsidRDefault="00AE5A99" w:rsidP="00AE5A99">
      <w:pPr>
        <w:jc w:val="both"/>
      </w:pPr>
      <w:r w:rsidRPr="00A6401B">
        <w:t>Usklađenost Strategije područja LAG-a i Strategije razvitka Osječko-baranjske županije najviše dolazi do izražaja upravo u definiranju strateških ciljeva, koji su i u jednom i u drugom dokumentu gotovo identični. To je i razumljivo jer je područje LAG-a integralni dio prostora Osječko-baranjske županije, pa bi bilo nemoguće na drugi način realizirati niti županijsku strategiju niti strategiju područja. Uostalom, to je garancija da i u provođenju strategije područja postoje puno veće šanse za uspjeh.</w:t>
      </w:r>
    </w:p>
    <w:p w14:paraId="4E412D32" w14:textId="77777777" w:rsidR="00AE5A99" w:rsidRPr="00A6401B" w:rsidRDefault="00AE5A99" w:rsidP="00AE5A99">
      <w:pPr>
        <w:jc w:val="both"/>
      </w:pPr>
    </w:p>
    <w:p w14:paraId="356FB8B9" w14:textId="77777777" w:rsidR="00AE5A99" w:rsidRPr="00A6401B" w:rsidRDefault="00AE5A99" w:rsidP="00AE5A99">
      <w:pPr>
        <w:jc w:val="center"/>
      </w:pPr>
      <w:r w:rsidRPr="00A6401B">
        <w:t>***</w:t>
      </w:r>
    </w:p>
    <w:p w14:paraId="1A0E57B8" w14:textId="2228486F" w:rsidR="00AE5A99" w:rsidRPr="00A6401B" w:rsidRDefault="00AE5A99" w:rsidP="00AE5A99">
      <w:pPr>
        <w:jc w:val="both"/>
      </w:pPr>
      <w:r w:rsidRPr="00A6401B">
        <w:lastRenderedPageBreak/>
        <w:t xml:space="preserve">Općenito gledajući na navedene strateške dokumente koji su prethodno navedeni, nakon što je provedena komparativna analiza, evidentno je da postoji vrlo visok stupanj usklađenosti između svih njih, pogotovo u bitnim elementima, a to su prije svega ciljevi. Stoga je imperativ da se razvojni dokumenti nižeg reda usklađuju s razvojnim dokumentima višeg reda, što je u izradi strategije područja to bila polazna osnova. </w:t>
      </w:r>
    </w:p>
    <w:p w14:paraId="0C1D0EE1" w14:textId="5A8BB94E" w:rsidR="00AE5A99" w:rsidRPr="004F6FAA" w:rsidRDefault="00AE5A99" w:rsidP="00AE5A99">
      <w:pPr>
        <w:keepNext/>
        <w:keepLines/>
        <w:spacing w:before="240" w:after="160" w:line="259" w:lineRule="auto"/>
        <w:jc w:val="both"/>
        <w:outlineLvl w:val="0"/>
        <w:rPr>
          <w:rFonts w:eastAsia="Times New Roman" w:cs="Times New Roman"/>
          <w:b/>
          <w:color w:val="2E74B5"/>
          <w:szCs w:val="24"/>
        </w:rPr>
      </w:pPr>
      <w:r w:rsidRPr="004F6FAA">
        <w:rPr>
          <w:rFonts w:eastAsia="Times New Roman" w:cs="Times New Roman"/>
          <w:b/>
          <w:color w:val="2E74B5"/>
          <w:szCs w:val="24"/>
        </w:rPr>
        <w:t>4.OPIS UKLJUČENOSTI LOKALNIH DIONIKA U IZRADU LRS</w:t>
      </w:r>
    </w:p>
    <w:p w14:paraId="51D07B25" w14:textId="77777777" w:rsidR="00AE5A99" w:rsidRPr="004F6FAA" w:rsidRDefault="00AE5A99" w:rsidP="00AE5A99">
      <w:pPr>
        <w:keepNext/>
        <w:keepLines/>
        <w:spacing w:before="240" w:after="160" w:line="259" w:lineRule="auto"/>
        <w:jc w:val="both"/>
        <w:outlineLvl w:val="0"/>
        <w:rPr>
          <w:rFonts w:eastAsia="Times New Roman" w:cs="Times New Roman"/>
          <w:b/>
          <w:color w:val="2E74B5"/>
          <w:szCs w:val="24"/>
        </w:rPr>
      </w:pPr>
      <w:r w:rsidRPr="004F6FAA">
        <w:rPr>
          <w:rFonts w:eastAsia="Times New Roman" w:cs="Times New Roman"/>
          <w:b/>
          <w:color w:val="2E74B5"/>
          <w:szCs w:val="24"/>
        </w:rPr>
        <w:t>4.1.Opis sudjelovanja različitih interesnih skupina u izradi LRS i primjena načela „odozdo prema gore“</w:t>
      </w:r>
    </w:p>
    <w:p w14:paraId="46111721" w14:textId="77777777" w:rsidR="00AE5A99" w:rsidRPr="00AE5A99" w:rsidRDefault="00AE5A99" w:rsidP="00AE5A99">
      <w:pPr>
        <w:spacing w:after="160" w:line="259" w:lineRule="auto"/>
        <w:jc w:val="both"/>
        <w:rPr>
          <w:rFonts w:cs="Times New Roman"/>
          <w:szCs w:val="24"/>
        </w:rPr>
      </w:pPr>
      <w:r w:rsidRPr="00AE5A99">
        <w:rPr>
          <w:rFonts w:cs="Times New Roman"/>
          <w:szCs w:val="24"/>
        </w:rPr>
        <w:t>Osnovno načelo izrade LRS LAG Vuka-Dunav prema LEADER pristupu je poticanje lokalnog razvoja „odozdo prema gore“. Pristup</w:t>
      </w:r>
      <w:r w:rsidRPr="00AE5A99">
        <w:rPr>
          <w:rFonts w:cs="Times New Roman"/>
          <w:b/>
          <w:szCs w:val="24"/>
        </w:rPr>
        <w:t xml:space="preserve"> „odozdo prema gore“ </w:t>
      </w:r>
      <w:r w:rsidRPr="00AE5A99">
        <w:rPr>
          <w:rFonts w:cs="Times New Roman"/>
          <w:szCs w:val="24"/>
        </w:rPr>
        <w:t xml:space="preserve">znači da lokalni dionici sudjeluju u kreiranju smjera budućeg razvoja područja pa tako i izradi LRS LAG-a Vuka –Dunav kojom su se identificirali ključni problemi, odredile smjernice, prioriteti i ciljevi budućeg razvoja, te su  se stoga definirala  rješenja koja su bitna za rješavanje navedenih problema, te donošenje </w:t>
      </w:r>
      <w:r w:rsidRPr="00AE5A99">
        <w:rPr>
          <w:rFonts w:eastAsia="Times New Roman" w:cs="Times New Roman"/>
          <w:kern w:val="24"/>
          <w:szCs w:val="24"/>
          <w:lang w:eastAsia="hr-HR"/>
        </w:rPr>
        <w:t>odluka vezanih za strategiju i selekcioniranje projekata koji bi se trebali provesti na njihovom lokalnom području</w:t>
      </w:r>
      <w:r w:rsidRPr="00AE5A99">
        <w:rPr>
          <w:rFonts w:cs="Times New Roman"/>
          <w:szCs w:val="24"/>
        </w:rPr>
        <w:t>.</w:t>
      </w:r>
      <w:r w:rsidRPr="00AE5A99">
        <w:rPr>
          <w:rFonts w:eastAsia="Times New Roman" w:cs="Times New Roman"/>
          <w:b/>
          <w:kern w:val="24"/>
          <w:szCs w:val="24"/>
          <w:lang w:eastAsia="hr-HR"/>
        </w:rPr>
        <w:t xml:space="preserve"> </w:t>
      </w:r>
      <w:r w:rsidRPr="00AE5A99">
        <w:rPr>
          <w:rFonts w:cs="Times New Roman"/>
          <w:szCs w:val="24"/>
        </w:rPr>
        <w:t>Plan uključivanja dionika i pregled održanih radionica (prikazan je u Prilogu broj 1.), te individualnih savjetovanja, sastanaka radne skupine i događanja potvrđuju primjenu načela „odozdo prema gore“. Primjena pristupa „odozdo prema gore“ u izradi ove strategije započela je još tijekom provedbe Lokalne razvojne strategije LAG-a 2012. – 2014. u okviru IPARD Mjere 202, animiranjem i edukacijom stanovništva svog područja te informiranjem o mogućnostima Programa ruralnog razvoja RH 2014-2020 i LEADER/ CLLD pristupa. Službeno, sama priprema nove strategije i prikupljanje te obrada relevantnih podataka trajala je ukupno šest mjeseci, počevši od prve radionice u listopadu 2015. godine do objave konačnog nacrta LRS u travnju 2016. godine.</w:t>
      </w:r>
    </w:p>
    <w:p w14:paraId="2106C8B7" w14:textId="7740B184" w:rsidR="00AE5A99" w:rsidRPr="004F6FAA" w:rsidRDefault="00AE5A99" w:rsidP="004F6FAA">
      <w:pPr>
        <w:keepNext/>
        <w:keepLines/>
        <w:spacing w:before="240" w:after="160" w:line="259" w:lineRule="auto"/>
        <w:jc w:val="both"/>
        <w:outlineLvl w:val="0"/>
        <w:rPr>
          <w:rFonts w:eastAsia="Times New Roman" w:cs="Times New Roman"/>
          <w:b/>
          <w:color w:val="2E74B5"/>
          <w:szCs w:val="24"/>
        </w:rPr>
      </w:pPr>
      <w:r w:rsidRPr="00AE5A99">
        <w:rPr>
          <w:rFonts w:eastAsia="Times New Roman" w:cs="Times New Roman"/>
          <w:b/>
          <w:color w:val="2E74B5"/>
          <w:szCs w:val="24"/>
        </w:rPr>
        <w:t>4.1.2.Postupak uključivanja interesnih dionika</w:t>
      </w:r>
    </w:p>
    <w:p w14:paraId="1C4ECD81" w14:textId="07E71F93" w:rsidR="00AE5A99" w:rsidRPr="00AE5A99" w:rsidRDefault="00AE5A99" w:rsidP="00AE5A99">
      <w:pPr>
        <w:spacing w:after="160" w:line="259" w:lineRule="auto"/>
        <w:jc w:val="both"/>
        <w:rPr>
          <w:rFonts w:cs="Times New Roman"/>
          <w:szCs w:val="24"/>
        </w:rPr>
      </w:pPr>
      <w:r w:rsidRPr="00AE5A99">
        <w:rPr>
          <w:rFonts w:cs="Times New Roman"/>
          <w:szCs w:val="24"/>
        </w:rPr>
        <w:t>Postupak uključivanja dionika u izradu LRS obuhvaća u</w:t>
      </w:r>
      <w:r w:rsidRPr="00AE5A99">
        <w:rPr>
          <w:rFonts w:eastAsia="Times New Roman" w:cs="Times New Roman"/>
          <w:kern w:val="24"/>
          <w:szCs w:val="24"/>
          <w:lang w:eastAsia="hr-HR"/>
        </w:rPr>
        <w:t xml:space="preserve">ključivanje ciljnih skupina i stanovništva područja te je organizirano kroz istraživanje njihovih stavova i mišljenja o </w:t>
      </w:r>
      <w:r w:rsidRPr="00AE5A99">
        <w:rPr>
          <w:rFonts w:cs="Times New Roman"/>
          <w:szCs w:val="24"/>
        </w:rPr>
        <w:t>postojećem stanju i budućnosti života u tom području, kao i razlozima takvom stanju, te snagama koje život</w:t>
      </w:r>
      <w:r w:rsidR="004F6FAA">
        <w:rPr>
          <w:rFonts w:cs="Times New Roman"/>
          <w:szCs w:val="24"/>
        </w:rPr>
        <w:t>,</w:t>
      </w:r>
      <w:r w:rsidRPr="00AE5A99">
        <w:rPr>
          <w:rFonts w:cs="Times New Roman"/>
          <w:szCs w:val="24"/>
        </w:rPr>
        <w:t xml:space="preserve"> ali i poslovanje čini atraktivnijim i kvalitetnijim. </w:t>
      </w:r>
    </w:p>
    <w:p w14:paraId="162E8A1C" w14:textId="77777777" w:rsidR="00AE5A99" w:rsidRPr="00AE5A99" w:rsidRDefault="00AE5A99" w:rsidP="00AE5A99">
      <w:pPr>
        <w:spacing w:after="160" w:line="259" w:lineRule="auto"/>
        <w:jc w:val="both"/>
        <w:rPr>
          <w:rFonts w:cs="Times New Roman"/>
          <w:szCs w:val="24"/>
        </w:rPr>
      </w:pPr>
      <w:r w:rsidRPr="00AE5A99">
        <w:rPr>
          <w:rFonts w:cs="Times New Roman"/>
          <w:szCs w:val="24"/>
        </w:rPr>
        <w:t xml:space="preserve">Ovo  poglavlje prikazuje koje smo postupke uključivanja dionika koristili, te na koji su način provedeni tijekom izrade LRS LAG-a Vuka Dunav. </w:t>
      </w:r>
    </w:p>
    <w:p w14:paraId="12750926" w14:textId="77777777" w:rsidR="00AE5A99" w:rsidRPr="00AE5A99" w:rsidRDefault="00AE5A99" w:rsidP="00067554">
      <w:pPr>
        <w:numPr>
          <w:ilvl w:val="0"/>
          <w:numId w:val="20"/>
        </w:numPr>
        <w:spacing w:after="160" w:line="259" w:lineRule="auto"/>
        <w:contextualSpacing/>
        <w:jc w:val="both"/>
        <w:rPr>
          <w:rFonts w:cs="Times New Roman"/>
          <w:szCs w:val="24"/>
        </w:rPr>
      </w:pPr>
      <w:r w:rsidRPr="00AE5A99">
        <w:rPr>
          <w:rFonts w:cs="Times New Roman"/>
          <w:szCs w:val="24"/>
        </w:rPr>
        <w:t xml:space="preserve">Radionice za izradu LRS </w:t>
      </w:r>
    </w:p>
    <w:p w14:paraId="2EECBA64" w14:textId="6E31C145" w:rsidR="00AE5A99" w:rsidRPr="00AE5A99" w:rsidRDefault="00AE5A99" w:rsidP="00067554">
      <w:pPr>
        <w:numPr>
          <w:ilvl w:val="0"/>
          <w:numId w:val="20"/>
        </w:numPr>
        <w:spacing w:after="160" w:line="259" w:lineRule="auto"/>
        <w:contextualSpacing/>
        <w:jc w:val="both"/>
        <w:rPr>
          <w:rFonts w:cs="Times New Roman"/>
          <w:szCs w:val="24"/>
        </w:rPr>
      </w:pPr>
      <w:r w:rsidRPr="00AE5A99">
        <w:rPr>
          <w:rFonts w:cs="Times New Roman"/>
          <w:szCs w:val="24"/>
        </w:rPr>
        <w:t>Radionica za izradu S</w:t>
      </w:r>
      <w:r w:rsidR="005671B6">
        <w:rPr>
          <w:rFonts w:cs="Times New Roman"/>
          <w:szCs w:val="24"/>
        </w:rPr>
        <w:t>WOT</w:t>
      </w:r>
      <w:r w:rsidRPr="00AE5A99">
        <w:rPr>
          <w:rFonts w:cs="Times New Roman"/>
          <w:szCs w:val="24"/>
        </w:rPr>
        <w:t xml:space="preserve"> analize</w:t>
      </w:r>
    </w:p>
    <w:p w14:paraId="4AB76206" w14:textId="77777777" w:rsidR="00AE5A99" w:rsidRPr="00AE5A99" w:rsidRDefault="00AE5A99" w:rsidP="00067554">
      <w:pPr>
        <w:numPr>
          <w:ilvl w:val="0"/>
          <w:numId w:val="20"/>
        </w:numPr>
        <w:spacing w:after="160" w:line="259" w:lineRule="auto"/>
        <w:contextualSpacing/>
        <w:jc w:val="both"/>
        <w:rPr>
          <w:rFonts w:cs="Times New Roman"/>
          <w:szCs w:val="24"/>
        </w:rPr>
      </w:pPr>
      <w:r w:rsidRPr="00AE5A99">
        <w:rPr>
          <w:rFonts w:cs="Times New Roman"/>
          <w:szCs w:val="24"/>
        </w:rPr>
        <w:t xml:space="preserve">Prikupljanje projektnih ideja preko obrasca na web stranici-Online </w:t>
      </w:r>
    </w:p>
    <w:p w14:paraId="783855E5" w14:textId="77777777" w:rsidR="00AE5A99" w:rsidRPr="00AE5A99" w:rsidRDefault="00AE5A99" w:rsidP="00067554">
      <w:pPr>
        <w:numPr>
          <w:ilvl w:val="0"/>
          <w:numId w:val="20"/>
        </w:numPr>
        <w:spacing w:after="160" w:line="259" w:lineRule="auto"/>
        <w:contextualSpacing/>
        <w:jc w:val="both"/>
        <w:rPr>
          <w:rFonts w:cs="Times New Roman"/>
          <w:szCs w:val="24"/>
        </w:rPr>
      </w:pPr>
      <w:r w:rsidRPr="00AE5A99">
        <w:rPr>
          <w:rFonts w:cs="Times New Roman"/>
          <w:szCs w:val="24"/>
        </w:rPr>
        <w:t>Telefonsko anketiranje</w:t>
      </w:r>
    </w:p>
    <w:p w14:paraId="24442A9A" w14:textId="77777777" w:rsidR="00AE5A99" w:rsidRPr="00AE5A99" w:rsidRDefault="00AE5A99" w:rsidP="00067554">
      <w:pPr>
        <w:numPr>
          <w:ilvl w:val="0"/>
          <w:numId w:val="20"/>
        </w:numPr>
        <w:spacing w:after="160" w:line="259" w:lineRule="auto"/>
        <w:contextualSpacing/>
        <w:jc w:val="both"/>
        <w:rPr>
          <w:rFonts w:cs="Times New Roman"/>
          <w:szCs w:val="24"/>
        </w:rPr>
      </w:pPr>
      <w:r w:rsidRPr="00AE5A99">
        <w:rPr>
          <w:rFonts w:cs="Times New Roman"/>
          <w:szCs w:val="24"/>
        </w:rPr>
        <w:t>Individualne konzultacije</w:t>
      </w:r>
    </w:p>
    <w:p w14:paraId="66232BE3" w14:textId="77777777" w:rsidR="00AE5A99" w:rsidRDefault="00AE5A99" w:rsidP="00067554">
      <w:pPr>
        <w:numPr>
          <w:ilvl w:val="0"/>
          <w:numId w:val="20"/>
        </w:numPr>
        <w:spacing w:after="160" w:line="259" w:lineRule="auto"/>
        <w:contextualSpacing/>
        <w:jc w:val="both"/>
        <w:rPr>
          <w:rFonts w:cs="Times New Roman"/>
          <w:szCs w:val="24"/>
        </w:rPr>
      </w:pPr>
      <w:r w:rsidRPr="00AE5A99">
        <w:rPr>
          <w:rFonts w:cs="Times New Roman"/>
          <w:szCs w:val="24"/>
        </w:rPr>
        <w:t>Informiranje javnosti putem društvenih mreža.</w:t>
      </w:r>
    </w:p>
    <w:p w14:paraId="05D05720" w14:textId="77777777" w:rsidR="005671B6" w:rsidRPr="00AE5A99" w:rsidRDefault="005671B6" w:rsidP="005671B6">
      <w:pPr>
        <w:spacing w:after="160" w:line="259" w:lineRule="auto"/>
        <w:ind w:left="720"/>
        <w:contextualSpacing/>
        <w:jc w:val="both"/>
        <w:rPr>
          <w:rFonts w:cs="Times New Roman"/>
          <w:szCs w:val="24"/>
        </w:rPr>
      </w:pPr>
    </w:p>
    <w:p w14:paraId="6E578A6A" w14:textId="388B5DDB" w:rsidR="00AE5A99" w:rsidRPr="00AE5A99" w:rsidRDefault="00AE5A99" w:rsidP="00AE5A99">
      <w:pPr>
        <w:spacing w:after="160" w:line="259" w:lineRule="auto"/>
        <w:jc w:val="both"/>
        <w:rPr>
          <w:rFonts w:cs="Times New Roman"/>
          <w:szCs w:val="24"/>
        </w:rPr>
      </w:pPr>
      <w:r w:rsidRPr="00AE5A99">
        <w:rPr>
          <w:rFonts w:cs="Times New Roman"/>
          <w:szCs w:val="24"/>
        </w:rPr>
        <w:t>Za vrijeme izrade LRS LAG Vuka-Dunav održano je 6 radionica, bilo je uključeno 80</w:t>
      </w:r>
      <w:r w:rsidR="005671B6">
        <w:rPr>
          <w:rFonts w:cs="Times New Roman"/>
          <w:szCs w:val="24"/>
        </w:rPr>
        <w:t xml:space="preserve"> sudionika (vidljivo iz tablice) </w:t>
      </w:r>
      <w:r w:rsidRPr="00AE5A99">
        <w:rPr>
          <w:rFonts w:cs="Times New Roman"/>
          <w:szCs w:val="24"/>
        </w:rPr>
        <w:t>koje smo detaljno iskazali u tablici (prilog br.2.) koja se nalazi u prilozima prema kategoriji dionika, brojčano te po datumima održavanja događanja koji su bili u vremenskom periodu od listopada 2015. do travnja 2016. godine, dakle trajalo je šest mj</w:t>
      </w:r>
      <w:r w:rsidR="004F6FAA">
        <w:rPr>
          <w:rFonts w:cs="Times New Roman"/>
          <w:szCs w:val="24"/>
        </w:rPr>
        <w:t xml:space="preserve">eseci, te je kroz to razdoblje </w:t>
      </w:r>
      <w:r w:rsidRPr="00AE5A99">
        <w:rPr>
          <w:rFonts w:cs="Times New Roman"/>
          <w:szCs w:val="24"/>
        </w:rPr>
        <w:t xml:space="preserve">u bazu prikupljeno </w:t>
      </w:r>
      <w:r w:rsidRPr="005671B6">
        <w:rPr>
          <w:rFonts w:cs="Times New Roman"/>
          <w:color w:val="FF0000"/>
          <w:szCs w:val="24"/>
        </w:rPr>
        <w:t>83</w:t>
      </w:r>
      <w:r w:rsidRPr="00AE5A99">
        <w:rPr>
          <w:rFonts w:cs="Times New Roman"/>
          <w:szCs w:val="24"/>
        </w:rPr>
        <w:t xml:space="preserve"> projektne ideje.</w:t>
      </w:r>
    </w:p>
    <w:p w14:paraId="2F65F461" w14:textId="61E3CE0C" w:rsidR="00AE5A99" w:rsidRPr="00AE5A99" w:rsidRDefault="00AE5A99" w:rsidP="00AE5A99">
      <w:pPr>
        <w:spacing w:after="160" w:line="259" w:lineRule="auto"/>
        <w:rPr>
          <w:rFonts w:cs="Times New Roman"/>
          <w:szCs w:val="24"/>
        </w:rPr>
      </w:pPr>
      <w:r w:rsidRPr="00AE5A99">
        <w:rPr>
          <w:rFonts w:cs="Times New Roman"/>
          <w:szCs w:val="24"/>
        </w:rPr>
        <w:lastRenderedPageBreak/>
        <w:t xml:space="preserve">                               </w:t>
      </w:r>
      <w:r w:rsidRPr="007357D5">
        <w:rPr>
          <w:rFonts w:cs="Times New Roman"/>
          <w:color w:val="FF0000"/>
          <w:szCs w:val="24"/>
        </w:rPr>
        <w:t xml:space="preserve">Tablica </w:t>
      </w:r>
    </w:p>
    <w:tbl>
      <w:tblPr>
        <w:tblStyle w:val="TableGrid11"/>
        <w:tblW w:w="0" w:type="auto"/>
        <w:jc w:val="center"/>
        <w:tblInd w:w="0" w:type="dxa"/>
        <w:tblLook w:val="04A0" w:firstRow="1" w:lastRow="0" w:firstColumn="1" w:lastColumn="0" w:noHBand="0" w:noVBand="1"/>
      </w:tblPr>
      <w:tblGrid>
        <w:gridCol w:w="3608"/>
        <w:gridCol w:w="1726"/>
      </w:tblGrid>
      <w:tr w:rsidR="00AE5A99" w:rsidRPr="007357D5" w14:paraId="0025A0D9" w14:textId="77777777" w:rsidTr="007357D5">
        <w:trPr>
          <w:jc w:val="center"/>
        </w:trPr>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14:paraId="755CE80E" w14:textId="77777777" w:rsidR="00AE5A99" w:rsidRPr="007357D5" w:rsidRDefault="00AE5A99" w:rsidP="00AE5A99">
            <w:pPr>
              <w:tabs>
                <w:tab w:val="left" w:pos="567"/>
              </w:tabs>
              <w:jc w:val="both"/>
              <w:rPr>
                <w:rFonts w:cs="Times New Roman"/>
                <w:b/>
                <w:noProof/>
                <w:color w:val="FFFFFF"/>
                <w:sz w:val="22"/>
              </w:rPr>
            </w:pPr>
            <w:r w:rsidRPr="007357D5">
              <w:rPr>
                <w:rFonts w:cs="Times New Roman"/>
                <w:b/>
                <w:noProof/>
                <w:color w:val="FFFFFF"/>
                <w:sz w:val="22"/>
              </w:rPr>
              <w:t xml:space="preserve">      Kategorija dionika po sektorima</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14:paraId="083F517B" w14:textId="77777777" w:rsidR="00AE5A99" w:rsidRPr="007357D5" w:rsidRDefault="00AE5A99" w:rsidP="00AE5A99">
            <w:pPr>
              <w:tabs>
                <w:tab w:val="left" w:pos="567"/>
              </w:tabs>
              <w:jc w:val="both"/>
              <w:rPr>
                <w:rFonts w:cs="Times New Roman"/>
                <w:b/>
                <w:noProof/>
                <w:color w:val="FFFFFF"/>
                <w:sz w:val="22"/>
              </w:rPr>
            </w:pPr>
            <w:r w:rsidRPr="007357D5">
              <w:rPr>
                <w:rFonts w:cs="Times New Roman"/>
                <w:b/>
                <w:noProof/>
                <w:color w:val="FFFFFF"/>
                <w:sz w:val="22"/>
              </w:rPr>
              <w:t xml:space="preserve">  Broj sudionika</w:t>
            </w:r>
          </w:p>
        </w:tc>
      </w:tr>
      <w:tr w:rsidR="00AE5A99" w:rsidRPr="007357D5" w14:paraId="23E60DA4" w14:textId="77777777" w:rsidTr="007357D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E984B0C" w14:textId="77777777" w:rsidR="00AE5A99" w:rsidRPr="007357D5" w:rsidRDefault="00AE5A99" w:rsidP="00AE5A99">
            <w:pPr>
              <w:tabs>
                <w:tab w:val="left" w:pos="567"/>
              </w:tabs>
              <w:ind w:left="284"/>
              <w:jc w:val="both"/>
              <w:rPr>
                <w:rFonts w:cs="Times New Roman"/>
                <w:noProof/>
                <w:sz w:val="22"/>
              </w:rPr>
            </w:pPr>
            <w:r w:rsidRPr="007357D5">
              <w:rPr>
                <w:rFonts w:cs="Times New Roman"/>
                <w:noProof/>
                <w:sz w:val="22"/>
              </w:rPr>
              <w:t>Javni sektor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383D743" w14:textId="77777777" w:rsidR="00AE5A99" w:rsidRPr="007357D5" w:rsidRDefault="00AE5A99" w:rsidP="00AE5A99">
            <w:pPr>
              <w:tabs>
                <w:tab w:val="left" w:pos="567"/>
              </w:tabs>
              <w:rPr>
                <w:rFonts w:cs="Times New Roman"/>
                <w:noProof/>
                <w:sz w:val="22"/>
              </w:rPr>
            </w:pPr>
            <w:r w:rsidRPr="007357D5">
              <w:rPr>
                <w:rFonts w:cs="Times New Roman"/>
                <w:noProof/>
                <w:sz w:val="22"/>
              </w:rPr>
              <w:t xml:space="preserve">            12</w:t>
            </w:r>
          </w:p>
        </w:tc>
      </w:tr>
      <w:tr w:rsidR="00AE5A99" w:rsidRPr="007357D5" w14:paraId="30799EA2" w14:textId="77777777" w:rsidTr="007357D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A6206C" w14:textId="77777777" w:rsidR="00AE5A99" w:rsidRPr="007357D5" w:rsidRDefault="00AE5A99" w:rsidP="00AE5A99">
            <w:pPr>
              <w:tabs>
                <w:tab w:val="left" w:pos="567"/>
              </w:tabs>
              <w:ind w:left="284"/>
              <w:jc w:val="both"/>
              <w:rPr>
                <w:rFonts w:cs="Times New Roman"/>
                <w:noProof/>
                <w:sz w:val="22"/>
              </w:rPr>
            </w:pPr>
            <w:r w:rsidRPr="007357D5">
              <w:rPr>
                <w:rFonts w:cs="Times New Roman"/>
                <w:noProof/>
                <w:sz w:val="22"/>
              </w:rPr>
              <w:t xml:space="preserve">Gospodarski sektor </w:t>
            </w:r>
          </w:p>
        </w:tc>
        <w:tc>
          <w:tcPr>
            <w:tcW w:w="0" w:type="auto"/>
            <w:tcBorders>
              <w:top w:val="single" w:sz="4" w:space="0" w:color="auto"/>
              <w:left w:val="single" w:sz="4" w:space="0" w:color="auto"/>
              <w:bottom w:val="single" w:sz="4" w:space="0" w:color="auto"/>
              <w:right w:val="single" w:sz="4" w:space="0" w:color="auto"/>
            </w:tcBorders>
            <w:vAlign w:val="center"/>
            <w:hideMark/>
          </w:tcPr>
          <w:p w14:paraId="3F36B2E4" w14:textId="77777777" w:rsidR="00AE5A99" w:rsidRPr="007357D5" w:rsidRDefault="00AE5A99" w:rsidP="00AE5A99">
            <w:pPr>
              <w:tabs>
                <w:tab w:val="left" w:pos="567"/>
              </w:tabs>
              <w:ind w:left="284"/>
              <w:rPr>
                <w:rFonts w:cs="Times New Roman"/>
                <w:noProof/>
                <w:sz w:val="22"/>
              </w:rPr>
            </w:pPr>
            <w:r w:rsidRPr="007357D5">
              <w:rPr>
                <w:rFonts w:cs="Times New Roman"/>
                <w:noProof/>
                <w:sz w:val="22"/>
              </w:rPr>
              <w:t xml:space="preserve">       34</w:t>
            </w:r>
          </w:p>
        </w:tc>
      </w:tr>
      <w:tr w:rsidR="00AE5A99" w:rsidRPr="007357D5" w14:paraId="1229318D" w14:textId="77777777" w:rsidTr="007357D5">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4C78378" w14:textId="77777777" w:rsidR="00AE5A99" w:rsidRPr="007357D5" w:rsidRDefault="00AE5A99" w:rsidP="00AE5A99">
            <w:pPr>
              <w:tabs>
                <w:tab w:val="left" w:pos="567"/>
              </w:tabs>
              <w:ind w:left="284"/>
              <w:jc w:val="both"/>
              <w:rPr>
                <w:rFonts w:cs="Times New Roman"/>
                <w:noProof/>
                <w:sz w:val="22"/>
              </w:rPr>
            </w:pPr>
            <w:r w:rsidRPr="007357D5">
              <w:rPr>
                <w:rFonts w:cs="Times New Roman"/>
                <w:noProof/>
                <w:sz w:val="22"/>
              </w:rPr>
              <w:t>Civilni sektor</w:t>
            </w:r>
          </w:p>
        </w:tc>
        <w:tc>
          <w:tcPr>
            <w:tcW w:w="0" w:type="auto"/>
            <w:tcBorders>
              <w:top w:val="single" w:sz="4" w:space="0" w:color="auto"/>
              <w:left w:val="single" w:sz="4" w:space="0" w:color="auto"/>
              <w:bottom w:val="single" w:sz="4" w:space="0" w:color="auto"/>
              <w:right w:val="single" w:sz="4" w:space="0" w:color="auto"/>
            </w:tcBorders>
            <w:vAlign w:val="center"/>
          </w:tcPr>
          <w:p w14:paraId="350B6B89" w14:textId="77777777" w:rsidR="00AE5A99" w:rsidRPr="007357D5" w:rsidRDefault="00AE5A99" w:rsidP="00AE5A99">
            <w:pPr>
              <w:tabs>
                <w:tab w:val="left" w:pos="567"/>
              </w:tabs>
              <w:ind w:left="284"/>
              <w:rPr>
                <w:rFonts w:cs="Times New Roman"/>
                <w:noProof/>
                <w:sz w:val="22"/>
              </w:rPr>
            </w:pPr>
            <w:r w:rsidRPr="007357D5">
              <w:rPr>
                <w:rFonts w:cs="Times New Roman"/>
                <w:noProof/>
                <w:sz w:val="22"/>
              </w:rPr>
              <w:t xml:space="preserve">       34</w:t>
            </w:r>
          </w:p>
        </w:tc>
      </w:tr>
    </w:tbl>
    <w:p w14:paraId="47CBEDC5" w14:textId="77777777" w:rsidR="004F6FAA" w:rsidRDefault="004F6FAA" w:rsidP="00AE5A99">
      <w:pPr>
        <w:spacing w:after="160" w:line="259" w:lineRule="auto"/>
        <w:rPr>
          <w:rFonts w:eastAsia="Times New Roman" w:cs="Times New Roman"/>
          <w:b/>
          <w:color w:val="2E74B5"/>
          <w:sz w:val="32"/>
          <w:szCs w:val="32"/>
        </w:rPr>
      </w:pPr>
    </w:p>
    <w:p w14:paraId="3D102173" w14:textId="77777777" w:rsidR="00AE5A99" w:rsidRDefault="00AE5A99" w:rsidP="00AE5A99">
      <w:pPr>
        <w:spacing w:after="160" w:line="259" w:lineRule="auto"/>
        <w:rPr>
          <w:rFonts w:cs="Times New Roman"/>
          <w:b/>
          <w:color w:val="4472C4"/>
          <w:sz w:val="32"/>
          <w:szCs w:val="32"/>
        </w:rPr>
      </w:pPr>
      <w:r w:rsidRPr="00AE5A99">
        <w:rPr>
          <w:rFonts w:cs="Times New Roman"/>
          <w:b/>
          <w:color w:val="4472C4"/>
          <w:sz w:val="32"/>
          <w:szCs w:val="32"/>
        </w:rPr>
        <w:t>4.2.Opis partnerstava</w:t>
      </w:r>
    </w:p>
    <w:p w14:paraId="26BCCD3C" w14:textId="2EE01D42" w:rsidR="00AE5A99" w:rsidRPr="00AE5A99" w:rsidRDefault="00AE5A99" w:rsidP="00AE5A99">
      <w:pPr>
        <w:spacing w:after="160" w:line="259" w:lineRule="auto"/>
        <w:rPr>
          <w:rFonts w:cs="Times New Roman"/>
          <w:b/>
          <w:color w:val="4472C4"/>
          <w:sz w:val="32"/>
          <w:szCs w:val="32"/>
        </w:rPr>
      </w:pPr>
      <w:r w:rsidRPr="00AE5A99">
        <w:rPr>
          <w:rFonts w:eastAsia="Times New Roman" w:cs="Times New Roman"/>
          <w:b/>
          <w:color w:val="2E74B5"/>
          <w:szCs w:val="24"/>
        </w:rPr>
        <w:t>4.2.1.Osnovne značajke partnerstava</w:t>
      </w:r>
    </w:p>
    <w:p w14:paraId="6CF3D8A8" w14:textId="266D3D0D" w:rsidR="00AE5A99" w:rsidRPr="004F6FAA" w:rsidRDefault="00AE5A99" w:rsidP="00AE5A99">
      <w:pPr>
        <w:spacing w:after="160" w:line="259" w:lineRule="auto"/>
        <w:jc w:val="both"/>
        <w:rPr>
          <w:rFonts w:cs="Times New Roman"/>
          <w:szCs w:val="24"/>
        </w:rPr>
      </w:pPr>
      <w:r w:rsidRPr="00AE5A99">
        <w:rPr>
          <w:rFonts w:cs="Times New Roman"/>
          <w:szCs w:val="24"/>
        </w:rPr>
        <w:t>Partnerski odnosi znače uspostavljanje suradničke mreže za različita područja  i na različitim razinama. Predmet suradnje su gospodarski, društveni i kulturni odnosi. Pretpostavka uspješne realizacije strateških ciljeva je razvijanje partnerskih odnosa u njihovoj provedbi. To znači da će se razvijati na razini unutar područja, na županijskoj razini, na međužupanijskoj razini i međunarodnoj razini.</w:t>
      </w:r>
      <w:r w:rsidR="004F6FAA">
        <w:rPr>
          <w:rFonts w:cs="Times New Roman"/>
          <w:szCs w:val="24"/>
        </w:rPr>
        <w:t xml:space="preserve"> </w:t>
      </w:r>
      <w:r w:rsidRPr="00AE5A99">
        <w:rPr>
          <w:rFonts w:cs="Times New Roman"/>
          <w:szCs w:val="24"/>
        </w:rPr>
        <w:t>Osnovna značajka lokalnog partnerstva je ohrabriti lokalne dionike te im pomoći u osmišljavanju dugoročnih ciljeva njihovog ruralnog područja. Stoga se partnerstvo unutar područja treba razvijati između svih zainteresiranih subjekata koji žive na tom području. Stvaranje partnerstava u obliku LAG-ova temeljna je karakteristika CLLD pristupa. Zato je LAG formiran tako da uključuje članice koje dolaze iz javnog, privatnog i civilnog sektora. Struktura članova Skupštine LAG-a i Upravnog odbora LAG-a prikazana je u tablici.</w:t>
      </w:r>
    </w:p>
    <w:p w14:paraId="61CB992B" w14:textId="77777777" w:rsidR="00AE5A99" w:rsidRPr="005671B6" w:rsidRDefault="00AE5A99" w:rsidP="00AE5A99">
      <w:pPr>
        <w:spacing w:after="160" w:line="259" w:lineRule="auto"/>
        <w:jc w:val="both"/>
        <w:rPr>
          <w:rFonts w:cs="Times New Roman"/>
          <w:szCs w:val="24"/>
        </w:rPr>
      </w:pPr>
      <w:r w:rsidRPr="005671B6">
        <w:rPr>
          <w:rFonts w:cs="Times New Roman"/>
          <w:sz w:val="22"/>
        </w:rPr>
        <w:t>Tablica 4.2.2</w:t>
      </w:r>
      <w:r w:rsidRPr="005671B6">
        <w:rPr>
          <w:rFonts w:cs="Times New Roman"/>
          <w:b/>
          <w:sz w:val="22"/>
        </w:rPr>
        <w:t>. Struktura članova Skupštine LAG-a</w:t>
      </w:r>
    </w:p>
    <w:tbl>
      <w:tblPr>
        <w:tblStyle w:val="TableGrid1"/>
        <w:tblW w:w="9072" w:type="dxa"/>
        <w:tblInd w:w="-5" w:type="dxa"/>
        <w:tblLook w:val="04A0" w:firstRow="1" w:lastRow="0" w:firstColumn="1" w:lastColumn="0" w:noHBand="0" w:noVBand="1"/>
      </w:tblPr>
      <w:tblGrid>
        <w:gridCol w:w="1701"/>
        <w:gridCol w:w="1560"/>
        <w:gridCol w:w="1984"/>
        <w:gridCol w:w="1701"/>
        <w:gridCol w:w="2126"/>
      </w:tblGrid>
      <w:tr w:rsidR="00AE5A99" w:rsidRPr="007357D5" w14:paraId="7C2F31C8" w14:textId="77777777" w:rsidTr="007357D5">
        <w:tc>
          <w:tcPr>
            <w:tcW w:w="1701" w:type="dxa"/>
            <w:shd w:val="clear" w:color="auto" w:fill="4472C4"/>
            <w:vAlign w:val="center"/>
          </w:tcPr>
          <w:p w14:paraId="5ABFF570"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137BC55" w14:textId="77777777" w:rsidR="00AE5A99" w:rsidRPr="007357D5" w:rsidRDefault="00AE5A99" w:rsidP="00AE5A99">
            <w:pP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57D5">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2240B8E9"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57D5">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Sektori</w:t>
            </w:r>
          </w:p>
        </w:tc>
        <w:tc>
          <w:tcPr>
            <w:tcW w:w="1560" w:type="dxa"/>
            <w:shd w:val="clear" w:color="auto" w:fill="4472C4"/>
            <w:vAlign w:val="center"/>
          </w:tcPr>
          <w:p w14:paraId="280286AE"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3F5985B"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57D5">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Broj članova Skupštine </w:t>
            </w:r>
          </w:p>
          <w:p w14:paraId="7FE2980C"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57D5">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LAG-a</w:t>
            </w:r>
          </w:p>
        </w:tc>
        <w:tc>
          <w:tcPr>
            <w:tcW w:w="1984" w:type="dxa"/>
            <w:shd w:val="clear" w:color="auto" w:fill="4472C4"/>
            <w:vAlign w:val="center"/>
          </w:tcPr>
          <w:p w14:paraId="32EFFF05"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C1723A1"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57D5">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Udio u ukupnom broju članova Skupštine LAG-a(%)</w:t>
            </w:r>
          </w:p>
        </w:tc>
        <w:tc>
          <w:tcPr>
            <w:tcW w:w="1701" w:type="dxa"/>
            <w:shd w:val="clear" w:color="auto" w:fill="4472C4"/>
            <w:vAlign w:val="center"/>
          </w:tcPr>
          <w:p w14:paraId="5EBEB5E5"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5550D4C"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57D5">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Broj članova upravnog odbora LAG-a</w:t>
            </w:r>
          </w:p>
        </w:tc>
        <w:tc>
          <w:tcPr>
            <w:tcW w:w="2126" w:type="dxa"/>
            <w:shd w:val="clear" w:color="auto" w:fill="4472C4"/>
            <w:vAlign w:val="center"/>
          </w:tcPr>
          <w:p w14:paraId="3AEC0728"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DB6E9D" w14:textId="77777777" w:rsidR="00AE5A99" w:rsidRPr="007357D5" w:rsidRDefault="00AE5A99" w:rsidP="00AE5A99">
            <w:pPr>
              <w:jc w:val="center"/>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57D5">
              <w:rPr>
                <w:rFonts w:cs="Times New Roman"/>
                <w:b/>
                <w:color w:val="E7E6E6"/>
                <w:spacing w:val="10"/>
                <w:sz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Udio u ukupnom broju članova upravnog odbora LAG-a(%)</w:t>
            </w:r>
          </w:p>
        </w:tc>
      </w:tr>
      <w:tr w:rsidR="00AE5A99" w:rsidRPr="007357D5" w14:paraId="6EECAEFA" w14:textId="77777777" w:rsidTr="007357D5">
        <w:tc>
          <w:tcPr>
            <w:tcW w:w="1701" w:type="dxa"/>
            <w:vAlign w:val="center"/>
          </w:tcPr>
          <w:p w14:paraId="3995C110" w14:textId="77777777" w:rsidR="00AE5A99" w:rsidRPr="007357D5" w:rsidRDefault="00AE5A99" w:rsidP="00AE5A99">
            <w:pPr>
              <w:rPr>
                <w:rFonts w:cs="Times New Roman"/>
                <w:sz w:val="22"/>
              </w:rPr>
            </w:pPr>
            <w:r w:rsidRPr="007357D5">
              <w:rPr>
                <w:rFonts w:cs="Times New Roman"/>
                <w:sz w:val="22"/>
              </w:rPr>
              <w:t>Javni sektor</w:t>
            </w:r>
          </w:p>
        </w:tc>
        <w:tc>
          <w:tcPr>
            <w:tcW w:w="1560" w:type="dxa"/>
            <w:vAlign w:val="center"/>
          </w:tcPr>
          <w:p w14:paraId="411C62F2" w14:textId="77777777" w:rsidR="00AE5A99" w:rsidRPr="007357D5" w:rsidRDefault="00AE5A99" w:rsidP="00AE5A99">
            <w:pPr>
              <w:jc w:val="center"/>
              <w:rPr>
                <w:rFonts w:cs="Times New Roman"/>
                <w:sz w:val="22"/>
              </w:rPr>
            </w:pPr>
            <w:r w:rsidRPr="007357D5">
              <w:rPr>
                <w:rFonts w:cs="Times New Roman"/>
                <w:sz w:val="22"/>
              </w:rPr>
              <w:t>18</w:t>
            </w:r>
          </w:p>
        </w:tc>
        <w:tc>
          <w:tcPr>
            <w:tcW w:w="1984" w:type="dxa"/>
            <w:vAlign w:val="center"/>
          </w:tcPr>
          <w:p w14:paraId="790CB979" w14:textId="77777777" w:rsidR="00AE5A99" w:rsidRPr="007357D5" w:rsidRDefault="00AE5A99" w:rsidP="00AE5A99">
            <w:pPr>
              <w:jc w:val="center"/>
              <w:rPr>
                <w:rFonts w:cs="Times New Roman"/>
                <w:sz w:val="22"/>
              </w:rPr>
            </w:pPr>
            <w:r w:rsidRPr="007357D5">
              <w:rPr>
                <w:rFonts w:cs="Times New Roman"/>
                <w:sz w:val="22"/>
              </w:rPr>
              <w:t>21,69%</w:t>
            </w:r>
          </w:p>
        </w:tc>
        <w:tc>
          <w:tcPr>
            <w:tcW w:w="1701" w:type="dxa"/>
            <w:vAlign w:val="center"/>
          </w:tcPr>
          <w:p w14:paraId="783455CF" w14:textId="77777777" w:rsidR="00AE5A99" w:rsidRPr="007357D5" w:rsidRDefault="00AE5A99" w:rsidP="00AE5A99">
            <w:pPr>
              <w:jc w:val="center"/>
              <w:rPr>
                <w:rFonts w:cs="Times New Roman"/>
                <w:sz w:val="22"/>
              </w:rPr>
            </w:pPr>
            <w:r w:rsidRPr="007357D5">
              <w:rPr>
                <w:rFonts w:cs="Times New Roman"/>
                <w:sz w:val="22"/>
              </w:rPr>
              <w:t>4</w:t>
            </w:r>
          </w:p>
        </w:tc>
        <w:tc>
          <w:tcPr>
            <w:tcW w:w="2126" w:type="dxa"/>
            <w:vAlign w:val="center"/>
          </w:tcPr>
          <w:p w14:paraId="0ACCD3F9" w14:textId="77777777" w:rsidR="00AE5A99" w:rsidRPr="007357D5" w:rsidRDefault="00AE5A99" w:rsidP="00AE5A99">
            <w:pPr>
              <w:jc w:val="center"/>
              <w:rPr>
                <w:rFonts w:cs="Times New Roman"/>
                <w:sz w:val="22"/>
              </w:rPr>
            </w:pPr>
            <w:r w:rsidRPr="007357D5">
              <w:rPr>
                <w:rFonts w:cs="Times New Roman"/>
                <w:sz w:val="22"/>
              </w:rPr>
              <w:t>23,53%</w:t>
            </w:r>
          </w:p>
        </w:tc>
      </w:tr>
      <w:tr w:rsidR="00AE5A99" w:rsidRPr="007357D5" w14:paraId="045D71EE" w14:textId="77777777" w:rsidTr="007357D5">
        <w:tc>
          <w:tcPr>
            <w:tcW w:w="1701" w:type="dxa"/>
            <w:vAlign w:val="center"/>
          </w:tcPr>
          <w:p w14:paraId="09019D84" w14:textId="77777777" w:rsidR="00AE5A99" w:rsidRPr="007357D5" w:rsidRDefault="00AE5A99" w:rsidP="00AE5A99">
            <w:pPr>
              <w:rPr>
                <w:rFonts w:cs="Times New Roman"/>
                <w:sz w:val="22"/>
              </w:rPr>
            </w:pPr>
            <w:r w:rsidRPr="007357D5">
              <w:rPr>
                <w:rFonts w:cs="Times New Roman"/>
                <w:sz w:val="22"/>
              </w:rPr>
              <w:t>Civilni sektor</w:t>
            </w:r>
          </w:p>
        </w:tc>
        <w:tc>
          <w:tcPr>
            <w:tcW w:w="1560" w:type="dxa"/>
            <w:vAlign w:val="center"/>
          </w:tcPr>
          <w:p w14:paraId="1E048BA0" w14:textId="77777777" w:rsidR="00AE5A99" w:rsidRPr="007357D5" w:rsidRDefault="00AE5A99" w:rsidP="00AE5A99">
            <w:pPr>
              <w:jc w:val="center"/>
              <w:rPr>
                <w:rFonts w:cs="Times New Roman"/>
                <w:sz w:val="22"/>
              </w:rPr>
            </w:pPr>
            <w:r w:rsidRPr="007357D5">
              <w:rPr>
                <w:rFonts w:cs="Times New Roman"/>
                <w:sz w:val="22"/>
              </w:rPr>
              <w:t>16</w:t>
            </w:r>
          </w:p>
        </w:tc>
        <w:tc>
          <w:tcPr>
            <w:tcW w:w="1984" w:type="dxa"/>
            <w:vAlign w:val="center"/>
          </w:tcPr>
          <w:p w14:paraId="2F6D3538" w14:textId="77777777" w:rsidR="00AE5A99" w:rsidRPr="007357D5" w:rsidRDefault="00AE5A99" w:rsidP="00AE5A99">
            <w:pPr>
              <w:jc w:val="center"/>
              <w:rPr>
                <w:rFonts w:cs="Times New Roman"/>
                <w:sz w:val="22"/>
              </w:rPr>
            </w:pPr>
            <w:r w:rsidRPr="007357D5">
              <w:rPr>
                <w:rFonts w:cs="Times New Roman"/>
                <w:sz w:val="22"/>
              </w:rPr>
              <w:t>19,28%</w:t>
            </w:r>
          </w:p>
        </w:tc>
        <w:tc>
          <w:tcPr>
            <w:tcW w:w="1701" w:type="dxa"/>
            <w:vAlign w:val="center"/>
          </w:tcPr>
          <w:p w14:paraId="0B9F72C0" w14:textId="77777777" w:rsidR="00AE5A99" w:rsidRPr="007357D5" w:rsidRDefault="00AE5A99" w:rsidP="00AE5A99">
            <w:pPr>
              <w:jc w:val="center"/>
              <w:rPr>
                <w:rFonts w:cs="Times New Roman"/>
                <w:sz w:val="22"/>
              </w:rPr>
            </w:pPr>
            <w:r w:rsidRPr="007357D5">
              <w:rPr>
                <w:rFonts w:cs="Times New Roman"/>
                <w:sz w:val="22"/>
              </w:rPr>
              <w:t>8</w:t>
            </w:r>
          </w:p>
        </w:tc>
        <w:tc>
          <w:tcPr>
            <w:tcW w:w="2126" w:type="dxa"/>
            <w:vAlign w:val="center"/>
          </w:tcPr>
          <w:p w14:paraId="7F01D536" w14:textId="77777777" w:rsidR="00AE5A99" w:rsidRPr="007357D5" w:rsidRDefault="00AE5A99" w:rsidP="00AE5A99">
            <w:pPr>
              <w:jc w:val="center"/>
              <w:rPr>
                <w:rFonts w:cs="Times New Roman"/>
                <w:sz w:val="22"/>
              </w:rPr>
            </w:pPr>
            <w:r w:rsidRPr="007357D5">
              <w:rPr>
                <w:rFonts w:cs="Times New Roman"/>
                <w:sz w:val="22"/>
              </w:rPr>
              <w:t>47,06%</w:t>
            </w:r>
          </w:p>
        </w:tc>
      </w:tr>
      <w:tr w:rsidR="00AE5A99" w:rsidRPr="007357D5" w14:paraId="3529A973" w14:textId="77777777" w:rsidTr="007357D5">
        <w:tc>
          <w:tcPr>
            <w:tcW w:w="1701" w:type="dxa"/>
            <w:vAlign w:val="center"/>
          </w:tcPr>
          <w:p w14:paraId="0FE86DF0" w14:textId="77777777" w:rsidR="00AE5A99" w:rsidRPr="007357D5" w:rsidRDefault="00AE5A99" w:rsidP="00AE5A99">
            <w:pPr>
              <w:rPr>
                <w:rFonts w:cs="Times New Roman"/>
                <w:sz w:val="22"/>
              </w:rPr>
            </w:pPr>
            <w:r w:rsidRPr="007357D5">
              <w:rPr>
                <w:rFonts w:cs="Times New Roman"/>
                <w:sz w:val="22"/>
              </w:rPr>
              <w:t>Gospodarski sektor</w:t>
            </w:r>
          </w:p>
        </w:tc>
        <w:tc>
          <w:tcPr>
            <w:tcW w:w="1560" w:type="dxa"/>
            <w:vAlign w:val="center"/>
          </w:tcPr>
          <w:p w14:paraId="62CE45AF" w14:textId="77777777" w:rsidR="00AE5A99" w:rsidRPr="007357D5" w:rsidRDefault="00AE5A99" w:rsidP="00AE5A99">
            <w:pPr>
              <w:jc w:val="center"/>
              <w:rPr>
                <w:rFonts w:cs="Times New Roman"/>
                <w:sz w:val="22"/>
              </w:rPr>
            </w:pPr>
            <w:r w:rsidRPr="007357D5">
              <w:rPr>
                <w:rFonts w:cs="Times New Roman"/>
                <w:sz w:val="22"/>
              </w:rPr>
              <w:t>49</w:t>
            </w:r>
          </w:p>
        </w:tc>
        <w:tc>
          <w:tcPr>
            <w:tcW w:w="1984" w:type="dxa"/>
            <w:vAlign w:val="center"/>
          </w:tcPr>
          <w:p w14:paraId="1E543EF1" w14:textId="77777777" w:rsidR="00AE5A99" w:rsidRPr="007357D5" w:rsidRDefault="00AE5A99" w:rsidP="00AE5A99">
            <w:pPr>
              <w:spacing w:line="360" w:lineRule="auto"/>
              <w:jc w:val="center"/>
              <w:rPr>
                <w:rFonts w:cs="Times New Roman"/>
                <w:sz w:val="22"/>
              </w:rPr>
            </w:pPr>
            <w:r w:rsidRPr="007357D5">
              <w:rPr>
                <w:rFonts w:cs="Times New Roman"/>
                <w:sz w:val="22"/>
              </w:rPr>
              <w:t>59,03%</w:t>
            </w:r>
          </w:p>
        </w:tc>
        <w:tc>
          <w:tcPr>
            <w:tcW w:w="1701" w:type="dxa"/>
            <w:vAlign w:val="center"/>
          </w:tcPr>
          <w:p w14:paraId="20FF5A67" w14:textId="77777777" w:rsidR="00AE5A99" w:rsidRPr="007357D5" w:rsidRDefault="00AE5A99" w:rsidP="00AE5A99">
            <w:pPr>
              <w:jc w:val="center"/>
              <w:rPr>
                <w:rFonts w:cs="Times New Roman"/>
                <w:sz w:val="22"/>
              </w:rPr>
            </w:pPr>
            <w:r w:rsidRPr="007357D5">
              <w:rPr>
                <w:rFonts w:cs="Times New Roman"/>
                <w:sz w:val="22"/>
              </w:rPr>
              <w:t>5</w:t>
            </w:r>
          </w:p>
        </w:tc>
        <w:tc>
          <w:tcPr>
            <w:tcW w:w="2126" w:type="dxa"/>
            <w:vAlign w:val="center"/>
          </w:tcPr>
          <w:p w14:paraId="7F3BD364" w14:textId="77777777" w:rsidR="00AE5A99" w:rsidRPr="007357D5" w:rsidRDefault="00AE5A99" w:rsidP="00AE5A99">
            <w:pPr>
              <w:jc w:val="center"/>
              <w:rPr>
                <w:rFonts w:cs="Times New Roman"/>
                <w:sz w:val="22"/>
              </w:rPr>
            </w:pPr>
            <w:r w:rsidRPr="007357D5">
              <w:rPr>
                <w:rFonts w:cs="Times New Roman"/>
                <w:sz w:val="22"/>
              </w:rPr>
              <w:t>29,41%</w:t>
            </w:r>
          </w:p>
        </w:tc>
      </w:tr>
      <w:tr w:rsidR="00AE5A99" w:rsidRPr="007357D5" w14:paraId="139E528B" w14:textId="77777777" w:rsidTr="007357D5">
        <w:tc>
          <w:tcPr>
            <w:tcW w:w="1701" w:type="dxa"/>
            <w:vAlign w:val="center"/>
          </w:tcPr>
          <w:p w14:paraId="1A568004" w14:textId="77777777" w:rsidR="00AE5A99" w:rsidRPr="007357D5" w:rsidRDefault="00AE5A99" w:rsidP="00AE5A99">
            <w:pPr>
              <w:rPr>
                <w:rFonts w:cs="Times New Roman"/>
                <w:b/>
                <w:sz w:val="22"/>
              </w:rPr>
            </w:pPr>
            <w:r w:rsidRPr="007357D5">
              <w:rPr>
                <w:rFonts w:cs="Times New Roman"/>
                <w:b/>
                <w:sz w:val="22"/>
              </w:rPr>
              <w:t>UKUPNO</w:t>
            </w:r>
          </w:p>
        </w:tc>
        <w:tc>
          <w:tcPr>
            <w:tcW w:w="1560" w:type="dxa"/>
            <w:vAlign w:val="center"/>
          </w:tcPr>
          <w:p w14:paraId="0379C7C3" w14:textId="77777777" w:rsidR="00AE5A99" w:rsidRPr="007357D5" w:rsidRDefault="00AE5A99" w:rsidP="00AE5A99">
            <w:pPr>
              <w:jc w:val="center"/>
              <w:rPr>
                <w:rFonts w:cs="Times New Roman"/>
                <w:b/>
                <w:sz w:val="22"/>
              </w:rPr>
            </w:pPr>
            <w:r w:rsidRPr="007357D5">
              <w:rPr>
                <w:rFonts w:cs="Times New Roman"/>
                <w:b/>
                <w:sz w:val="22"/>
              </w:rPr>
              <w:t>83</w:t>
            </w:r>
          </w:p>
        </w:tc>
        <w:tc>
          <w:tcPr>
            <w:tcW w:w="1984" w:type="dxa"/>
            <w:vAlign w:val="center"/>
          </w:tcPr>
          <w:p w14:paraId="71F1410E" w14:textId="77777777" w:rsidR="00AE5A99" w:rsidRPr="007357D5" w:rsidRDefault="00AE5A99" w:rsidP="00AE5A99">
            <w:pPr>
              <w:jc w:val="center"/>
              <w:rPr>
                <w:rFonts w:cs="Times New Roman"/>
                <w:b/>
                <w:sz w:val="22"/>
              </w:rPr>
            </w:pPr>
            <w:r w:rsidRPr="007357D5">
              <w:rPr>
                <w:rFonts w:cs="Times New Roman"/>
                <w:b/>
                <w:sz w:val="22"/>
              </w:rPr>
              <w:t>100%</w:t>
            </w:r>
          </w:p>
        </w:tc>
        <w:tc>
          <w:tcPr>
            <w:tcW w:w="1701" w:type="dxa"/>
            <w:vAlign w:val="center"/>
          </w:tcPr>
          <w:p w14:paraId="4F599F49" w14:textId="77777777" w:rsidR="00AE5A99" w:rsidRPr="007357D5" w:rsidRDefault="00AE5A99" w:rsidP="00AE5A99">
            <w:pPr>
              <w:jc w:val="center"/>
              <w:rPr>
                <w:rFonts w:cs="Times New Roman"/>
                <w:b/>
                <w:sz w:val="22"/>
              </w:rPr>
            </w:pPr>
            <w:r w:rsidRPr="007357D5">
              <w:rPr>
                <w:rFonts w:cs="Times New Roman"/>
                <w:b/>
                <w:sz w:val="22"/>
              </w:rPr>
              <w:t>17</w:t>
            </w:r>
          </w:p>
        </w:tc>
        <w:tc>
          <w:tcPr>
            <w:tcW w:w="2126" w:type="dxa"/>
            <w:vAlign w:val="center"/>
          </w:tcPr>
          <w:p w14:paraId="3C408E42" w14:textId="77777777" w:rsidR="00AE5A99" w:rsidRPr="007357D5" w:rsidRDefault="00AE5A99" w:rsidP="00AE5A99">
            <w:pPr>
              <w:jc w:val="center"/>
              <w:rPr>
                <w:rFonts w:cs="Times New Roman"/>
                <w:b/>
                <w:sz w:val="22"/>
              </w:rPr>
            </w:pPr>
            <w:r w:rsidRPr="007357D5">
              <w:rPr>
                <w:rFonts w:cs="Times New Roman"/>
                <w:b/>
                <w:sz w:val="22"/>
              </w:rPr>
              <w:t>100%</w:t>
            </w:r>
          </w:p>
        </w:tc>
      </w:tr>
    </w:tbl>
    <w:p w14:paraId="6C47A0D4" w14:textId="66CF36B4" w:rsidR="00AE5A99" w:rsidRPr="00AE5A99" w:rsidRDefault="00AE5A99" w:rsidP="00AE5A99">
      <w:pPr>
        <w:keepNext/>
        <w:keepLines/>
        <w:spacing w:before="240" w:after="160" w:line="259" w:lineRule="auto"/>
        <w:outlineLvl w:val="0"/>
        <w:rPr>
          <w:rFonts w:eastAsia="Times New Roman" w:cs="Times New Roman"/>
          <w:b/>
          <w:color w:val="2E74B5"/>
          <w:szCs w:val="24"/>
        </w:rPr>
      </w:pPr>
      <w:r w:rsidRPr="00AE5A99">
        <w:rPr>
          <w:rFonts w:eastAsia="Times New Roman" w:cs="Times New Roman"/>
          <w:b/>
          <w:color w:val="2E74B5"/>
          <w:szCs w:val="24"/>
        </w:rPr>
        <w:t>4.2.3.</w:t>
      </w:r>
      <w:r>
        <w:rPr>
          <w:rFonts w:eastAsia="Times New Roman" w:cs="Times New Roman"/>
          <w:b/>
          <w:color w:val="2E74B5"/>
          <w:szCs w:val="24"/>
        </w:rPr>
        <w:t xml:space="preserve"> </w:t>
      </w:r>
      <w:r w:rsidRPr="00AE5A99">
        <w:rPr>
          <w:rFonts w:eastAsia="Times New Roman" w:cs="Times New Roman"/>
          <w:b/>
          <w:color w:val="2E74B5"/>
          <w:szCs w:val="24"/>
        </w:rPr>
        <w:t>Partnerski odnosi</w:t>
      </w:r>
    </w:p>
    <w:p w14:paraId="12F1D33D" w14:textId="77777777" w:rsidR="00AE5A99" w:rsidRPr="00AE5A99" w:rsidRDefault="00AE5A99" w:rsidP="00AE5A99">
      <w:pPr>
        <w:spacing w:after="160" w:line="259" w:lineRule="auto"/>
        <w:jc w:val="both"/>
        <w:rPr>
          <w:rFonts w:cs="Times New Roman"/>
          <w:szCs w:val="24"/>
        </w:rPr>
      </w:pPr>
      <w:r w:rsidRPr="00AE5A99">
        <w:rPr>
          <w:rFonts w:cs="Times New Roman"/>
          <w:szCs w:val="24"/>
        </w:rPr>
        <w:t>Razvijanje partnerskih odnosa na području LAG-a Vuka-Dunav i širenje suradničke mreže na svim razinama posebno je važno jer  povećava dinamiku gospodarskog i društvenog života na području, stvara niz razvojnih pretpostavki područja i doprinosi integraciji područja u društveni i gospodarski život bližeg i udaljenijeg okruženja te je posebno važan jer potiče i podupire povezivanje i suradnju lokalnih zajednica koje imaju zajednički gospodarski i društveni  značaj.</w:t>
      </w:r>
    </w:p>
    <w:p w14:paraId="62418621" w14:textId="60F85A44" w:rsidR="00AE5A99" w:rsidRPr="00AE5A99" w:rsidRDefault="00AE5A99" w:rsidP="00AE5A99">
      <w:pPr>
        <w:spacing w:after="160" w:line="259" w:lineRule="auto"/>
        <w:jc w:val="both"/>
        <w:rPr>
          <w:rFonts w:cs="Times New Roman"/>
          <w:szCs w:val="24"/>
        </w:rPr>
      </w:pPr>
      <w:r w:rsidRPr="00AE5A99">
        <w:rPr>
          <w:rFonts w:cs="Times New Roman"/>
          <w:szCs w:val="24"/>
        </w:rPr>
        <w:t xml:space="preserve">Vrlo značajni partnerski odnosi njeguju se s jedinicama lokalne samouprave s područja LAG-a, što je izrazito bilo vidljivo pri izradi LRS. Jedinice lokalne samouprave i naselja grada Osijeka uključile su se aktivno u izradu LRS kroz izradu strateških ciljeva, te kroz okupljanje dionika za sudjelovanje na radionicama. Vrlo značajni partnerski odnosi njeguju se i sa svim malim i srednjim </w:t>
      </w:r>
      <w:r w:rsidR="004F6FAA" w:rsidRPr="00AE5A99">
        <w:rPr>
          <w:rFonts w:cs="Times New Roman"/>
          <w:szCs w:val="24"/>
        </w:rPr>
        <w:t>gospodarstvenicima</w:t>
      </w:r>
      <w:r w:rsidRPr="00AE5A99">
        <w:rPr>
          <w:rFonts w:cs="Times New Roman"/>
          <w:szCs w:val="24"/>
        </w:rPr>
        <w:t xml:space="preserve"> te udrugama kao vrlo značajnim partnerima jer sam LEADER pristup se pokazao uspješnim pokretačem razvoja ruralnih zajednica u europskim okvirima iz razloga što se temelji na sposobnostima lokalnog stanovništva za utvrđivanjem ključnih razvojnih potencijala i potreba ruralnog područja u kojem žive.</w:t>
      </w:r>
    </w:p>
    <w:p w14:paraId="3AD77FED" w14:textId="6E579CA8" w:rsidR="007A251A" w:rsidRPr="00AE5A99" w:rsidRDefault="00AE5A99" w:rsidP="00AE5A99">
      <w:pPr>
        <w:spacing w:after="160" w:line="259" w:lineRule="auto"/>
        <w:jc w:val="both"/>
        <w:rPr>
          <w:rFonts w:cs="Times New Roman"/>
          <w:szCs w:val="24"/>
        </w:rPr>
      </w:pPr>
      <w:r w:rsidRPr="00AE5A99">
        <w:rPr>
          <w:rFonts w:cs="Times New Roman"/>
          <w:szCs w:val="24"/>
        </w:rPr>
        <w:lastRenderedPageBreak/>
        <w:t>Zajedničkim promišljanjem, raspravama i dijalogom partneri su doprinijeli svim fazama procesa oblikovanja LRS, od identifikacije postojećeg društvenog-gospodarskog stanja do formulacije strateškog okvira za rješavanje razvojnih problema i jačanje razvojnih potencijala područja LAG-a.</w:t>
      </w:r>
    </w:p>
    <w:p w14:paraId="0BD4DBE5" w14:textId="77777777" w:rsidR="00AE5A99" w:rsidRPr="00230195" w:rsidRDefault="007A251A" w:rsidP="00AE5A99">
      <w:pPr>
        <w:keepNext/>
        <w:tabs>
          <w:tab w:val="num" w:pos="432"/>
        </w:tabs>
        <w:spacing w:before="240" w:after="60"/>
        <w:outlineLvl w:val="0"/>
        <w:rPr>
          <w:rFonts w:eastAsia="Times New Roman"/>
          <w:b/>
          <w:bCs/>
          <w:color w:val="012896"/>
          <w:kern w:val="32"/>
          <w:lang w:eastAsia="ko-KR"/>
        </w:rPr>
      </w:pPr>
      <w:r w:rsidRPr="00F26C42">
        <w:rPr>
          <w:szCs w:val="24"/>
        </w:rPr>
        <w:t xml:space="preserve"> </w:t>
      </w:r>
      <w:r w:rsidR="00AE5A99">
        <w:rPr>
          <w:rFonts w:eastAsia="Times New Roman"/>
          <w:b/>
          <w:bCs/>
          <w:color w:val="012896"/>
          <w:kern w:val="32"/>
          <w:lang w:eastAsia="ko-KR"/>
        </w:rPr>
        <w:t xml:space="preserve">5. </w:t>
      </w:r>
      <w:r w:rsidR="00AE5A99" w:rsidRPr="00230195">
        <w:rPr>
          <w:rFonts w:eastAsia="Times New Roman"/>
          <w:b/>
          <w:bCs/>
          <w:color w:val="012896"/>
          <w:kern w:val="32"/>
          <w:lang w:eastAsia="ko-KR"/>
        </w:rPr>
        <w:t>AKCIJSKI PLAN PROVEDBE LRS</w:t>
      </w:r>
    </w:p>
    <w:p w14:paraId="00048848" w14:textId="77777777" w:rsidR="00AE5A99" w:rsidRPr="00230195" w:rsidRDefault="00AE5A99" w:rsidP="00AE5A99"/>
    <w:p w14:paraId="48ECEC73" w14:textId="77777777" w:rsidR="00AE5A99" w:rsidRPr="00230195" w:rsidRDefault="00AE5A99" w:rsidP="00AE5A99">
      <w:pPr>
        <w:jc w:val="both"/>
      </w:pPr>
      <w:r w:rsidRPr="00230195">
        <w:t xml:space="preserve">Akcijskim planom provedbe LRS namjera je razraditi sustav koji će osigurati efikasnu dinamiku provedbe LRS-a, odnosno sustava kojim će precizno biti definiran slijed aktivnosti, procese koje je nužno provesti kako bi bili realizirani ciljevi i planirane aktivnosti, kao i definirani nositelji i njihove odgovornosti za svaki proces provedbe, uključujući i proračun za svaku aktivnosti. </w:t>
      </w:r>
    </w:p>
    <w:p w14:paraId="4437DDC2" w14:textId="77777777" w:rsidR="00AE5A99" w:rsidRPr="00230195" w:rsidRDefault="00AE5A99" w:rsidP="00AE5A99"/>
    <w:p w14:paraId="2E4324FC" w14:textId="77113C7C" w:rsidR="00AE5A99" w:rsidRPr="00230195" w:rsidRDefault="00AE5A99" w:rsidP="00AE5A99">
      <w:pPr>
        <w:keepNext/>
        <w:numPr>
          <w:ilvl w:val="1"/>
          <w:numId w:val="0"/>
        </w:numPr>
        <w:tabs>
          <w:tab w:val="num" w:pos="216"/>
          <w:tab w:val="left" w:pos="900"/>
        </w:tabs>
        <w:ind w:left="216" w:hanging="216"/>
        <w:outlineLvl w:val="1"/>
        <w:rPr>
          <w:rFonts w:eastAsia="Times New Roman"/>
          <w:b/>
          <w:bCs/>
          <w:color w:val="012896"/>
          <w:lang w:eastAsia="ko-KR"/>
        </w:rPr>
      </w:pPr>
      <w:r w:rsidRPr="00230195">
        <w:rPr>
          <w:rFonts w:eastAsia="Times New Roman"/>
          <w:b/>
          <w:bCs/>
          <w:color w:val="012896"/>
          <w:lang w:eastAsia="ko-KR"/>
        </w:rPr>
        <w:t xml:space="preserve">Tijek </w:t>
      </w:r>
      <w:r w:rsidRPr="00230195">
        <w:rPr>
          <w:rFonts w:eastAsia="Times New Roman"/>
          <w:b/>
          <w:bCs/>
          <w:color w:val="012896"/>
          <w:lang w:eastAsia="hr-HR"/>
        </w:rPr>
        <w:t xml:space="preserve">provedbe LRS na nivou svake godine unutar programskog razdoblja </w:t>
      </w:r>
    </w:p>
    <w:p w14:paraId="60EE924A" w14:textId="77777777" w:rsidR="00AE5A99" w:rsidRPr="00230195" w:rsidRDefault="00AE5A99" w:rsidP="00AE5A99">
      <w:pPr>
        <w:jc w:val="both"/>
      </w:pPr>
      <w:r w:rsidRPr="00230195">
        <w:t xml:space="preserve">Tijek provedbe LRS na nivou svake godine unutar programskog razdoblja definiran je sljedećom tablicom. Ona pruža uvid u vremenski slijed operacija koje je potrebno provesti unutar programskog razdoblja, njihov sadržaj te također definira odgovornosti za njihovo izvršenje. </w:t>
      </w:r>
    </w:p>
    <w:p w14:paraId="2DEB41FB" w14:textId="699D6272" w:rsidR="00AE5A99" w:rsidRPr="00230195" w:rsidRDefault="00AE5A99" w:rsidP="00AE5A99">
      <w:pPr>
        <w:sectPr w:rsidR="00AE5A99" w:rsidRPr="00230195" w:rsidSect="000B5CC2">
          <w:pgSz w:w="11906" w:h="16838"/>
          <w:pgMar w:top="1418" w:right="1418" w:bottom="1418" w:left="1418" w:header="709" w:footer="709" w:gutter="0"/>
          <w:cols w:space="708"/>
          <w:docGrid w:linePitch="360"/>
        </w:sectPr>
      </w:pPr>
    </w:p>
    <w:p w14:paraId="354F0663" w14:textId="77777777" w:rsidR="00AE5A99" w:rsidRPr="00230195" w:rsidRDefault="00AE5A99" w:rsidP="00AE5A99">
      <w:pPr>
        <w:jc w:val="both"/>
        <w:rPr>
          <w:b/>
          <w:bCs/>
          <w:lang w:eastAsia="hr-HR"/>
        </w:rPr>
      </w:pPr>
      <w:r w:rsidRPr="004301E3">
        <w:rPr>
          <w:b/>
          <w:bCs/>
          <w:highlight w:val="yellow"/>
          <w:lang w:eastAsia="hr-HR"/>
        </w:rPr>
        <w:t xml:space="preserve">Tablica </w:t>
      </w:r>
      <w:r w:rsidRPr="004301E3">
        <w:rPr>
          <w:b/>
          <w:bCs/>
          <w:highlight w:val="yellow"/>
          <w:lang w:eastAsia="hr-HR"/>
        </w:rPr>
        <w:fldChar w:fldCharType="begin"/>
      </w:r>
      <w:r w:rsidRPr="004301E3">
        <w:rPr>
          <w:b/>
          <w:bCs/>
          <w:highlight w:val="yellow"/>
          <w:lang w:eastAsia="hr-HR"/>
        </w:rPr>
        <w:instrText xml:space="preserve"> SEQ Tablica \* ARABIC </w:instrText>
      </w:r>
      <w:r w:rsidRPr="004301E3">
        <w:rPr>
          <w:b/>
          <w:bCs/>
          <w:highlight w:val="yellow"/>
          <w:lang w:eastAsia="hr-HR"/>
        </w:rPr>
        <w:fldChar w:fldCharType="separate"/>
      </w:r>
      <w:r w:rsidR="000D7058">
        <w:rPr>
          <w:b/>
          <w:bCs/>
          <w:noProof/>
          <w:highlight w:val="yellow"/>
          <w:lang w:eastAsia="hr-HR"/>
        </w:rPr>
        <w:t>3</w:t>
      </w:r>
      <w:r w:rsidRPr="004301E3">
        <w:rPr>
          <w:b/>
          <w:bCs/>
          <w:noProof/>
          <w:highlight w:val="yellow"/>
          <w:lang w:eastAsia="hr-HR"/>
        </w:rPr>
        <w:fldChar w:fldCharType="end"/>
      </w:r>
      <w:r w:rsidRPr="004301E3">
        <w:rPr>
          <w:b/>
          <w:bCs/>
          <w:highlight w:val="yellow"/>
          <w:lang w:eastAsia="hr-HR"/>
        </w:rPr>
        <w:t>: Pregled plana provedbe i slijeda operacija u ostvarivanju razvojnih ciljeva po programskim godinama</w:t>
      </w:r>
      <w:r w:rsidRPr="00230195">
        <w:rPr>
          <w:b/>
          <w:bCs/>
          <w:lang w:eastAsia="hr-HR"/>
        </w:rPr>
        <w:t xml:space="preserve">  </w:t>
      </w:r>
    </w:p>
    <w:p w14:paraId="33B4D364" w14:textId="77777777" w:rsidR="00AE5A99" w:rsidRDefault="00AE5A99" w:rsidP="00AE5A99">
      <w:pPr>
        <w:keepNext/>
        <w:numPr>
          <w:ilvl w:val="1"/>
          <w:numId w:val="0"/>
        </w:numPr>
        <w:tabs>
          <w:tab w:val="num" w:pos="216"/>
          <w:tab w:val="left" w:pos="900"/>
        </w:tabs>
        <w:ind w:left="216" w:hanging="216"/>
        <w:outlineLvl w:val="1"/>
        <w:rPr>
          <w:color w:val="FF0000"/>
          <w:sz w:val="20"/>
          <w:szCs w:val="20"/>
        </w:rPr>
      </w:pPr>
    </w:p>
    <w:tbl>
      <w:tblPr>
        <w:tblpPr w:leftFromText="181" w:rightFromText="181" w:vertAnchor="page" w:horzAnchor="margin" w:tblpXSpec="center" w:tblpY="2536"/>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A0" w:firstRow="1" w:lastRow="0" w:firstColumn="1" w:lastColumn="0" w:noHBand="0" w:noVBand="0"/>
      </w:tblPr>
      <w:tblGrid>
        <w:gridCol w:w="562"/>
        <w:gridCol w:w="1134"/>
        <w:gridCol w:w="851"/>
        <w:gridCol w:w="1138"/>
        <w:gridCol w:w="782"/>
        <w:gridCol w:w="782"/>
        <w:gridCol w:w="782"/>
        <w:gridCol w:w="782"/>
        <w:gridCol w:w="782"/>
        <w:gridCol w:w="782"/>
        <w:gridCol w:w="783"/>
        <w:gridCol w:w="904"/>
      </w:tblGrid>
      <w:tr w:rsidR="00AE5A99" w:rsidRPr="004301E3" w14:paraId="5063B6F9" w14:textId="77777777" w:rsidTr="00AE5A99">
        <w:trPr>
          <w:trHeight w:val="397"/>
        </w:trPr>
        <w:tc>
          <w:tcPr>
            <w:tcW w:w="562" w:type="dxa"/>
            <w:vMerge w:val="restart"/>
            <w:tcBorders>
              <w:top w:val="single" w:sz="4" w:space="0" w:color="000000"/>
              <w:left w:val="single" w:sz="4" w:space="0" w:color="000000"/>
            </w:tcBorders>
            <w:shd w:val="clear" w:color="auto" w:fill="BFA061"/>
            <w:vAlign w:val="center"/>
          </w:tcPr>
          <w:p w14:paraId="3B1E6B7C" w14:textId="77777777" w:rsidR="00AE5A99" w:rsidRPr="004301E3" w:rsidRDefault="00AE5A99" w:rsidP="00AE5A99">
            <w:pPr>
              <w:jc w:val="center"/>
              <w:rPr>
                <w:b/>
                <w:bCs/>
                <w:color w:val="FF0000"/>
                <w:sz w:val="20"/>
                <w:szCs w:val="20"/>
              </w:rPr>
            </w:pPr>
            <w:r w:rsidRPr="004301E3">
              <w:rPr>
                <w:b/>
                <w:color w:val="FF0000"/>
                <w:sz w:val="20"/>
                <w:szCs w:val="20"/>
              </w:rPr>
              <w:t>Cilj</w:t>
            </w:r>
          </w:p>
        </w:tc>
        <w:tc>
          <w:tcPr>
            <w:tcW w:w="1134" w:type="dxa"/>
            <w:vMerge w:val="restart"/>
            <w:tcBorders>
              <w:top w:val="single" w:sz="4" w:space="0" w:color="000000"/>
              <w:left w:val="single" w:sz="4" w:space="0" w:color="000000"/>
            </w:tcBorders>
            <w:shd w:val="clear" w:color="auto" w:fill="BFA061"/>
            <w:vAlign w:val="center"/>
          </w:tcPr>
          <w:p w14:paraId="190E4AD1" w14:textId="77777777" w:rsidR="00AE5A99" w:rsidRPr="004301E3" w:rsidRDefault="00AE5A99" w:rsidP="00AE5A99">
            <w:pPr>
              <w:jc w:val="center"/>
              <w:rPr>
                <w:b/>
                <w:bCs/>
                <w:color w:val="FF0000"/>
                <w:sz w:val="20"/>
                <w:szCs w:val="20"/>
              </w:rPr>
            </w:pPr>
            <w:r w:rsidRPr="004301E3">
              <w:rPr>
                <w:b/>
                <w:color w:val="FF0000"/>
                <w:sz w:val="20"/>
                <w:szCs w:val="20"/>
              </w:rPr>
              <w:t xml:space="preserve">Prioritet/posebni cilj </w:t>
            </w:r>
          </w:p>
        </w:tc>
        <w:tc>
          <w:tcPr>
            <w:tcW w:w="851" w:type="dxa"/>
            <w:vMerge w:val="restart"/>
            <w:tcBorders>
              <w:top w:val="single" w:sz="4" w:space="0" w:color="000000"/>
            </w:tcBorders>
            <w:shd w:val="clear" w:color="auto" w:fill="BFA061"/>
          </w:tcPr>
          <w:p w14:paraId="5458F470" w14:textId="77777777" w:rsidR="00AE5A99" w:rsidRPr="004301E3" w:rsidRDefault="00AE5A99" w:rsidP="00AE5A99">
            <w:pPr>
              <w:jc w:val="center"/>
              <w:rPr>
                <w:b/>
                <w:color w:val="FF0000"/>
                <w:sz w:val="20"/>
                <w:szCs w:val="20"/>
              </w:rPr>
            </w:pPr>
          </w:p>
          <w:p w14:paraId="73A65596" w14:textId="77777777" w:rsidR="00AE5A99" w:rsidRPr="004301E3" w:rsidRDefault="00AE5A99" w:rsidP="00AE5A99">
            <w:pPr>
              <w:jc w:val="center"/>
              <w:rPr>
                <w:b/>
                <w:color w:val="FF0000"/>
                <w:sz w:val="20"/>
                <w:szCs w:val="20"/>
              </w:rPr>
            </w:pPr>
            <w:r w:rsidRPr="004301E3">
              <w:rPr>
                <w:b/>
                <w:color w:val="FF0000"/>
                <w:sz w:val="20"/>
                <w:szCs w:val="20"/>
              </w:rPr>
              <w:t>Broj mjere</w:t>
            </w:r>
          </w:p>
        </w:tc>
        <w:tc>
          <w:tcPr>
            <w:tcW w:w="1138" w:type="dxa"/>
            <w:vMerge w:val="restart"/>
            <w:tcBorders>
              <w:top w:val="single" w:sz="4" w:space="0" w:color="000000"/>
              <w:right w:val="single" w:sz="4" w:space="0" w:color="000000"/>
            </w:tcBorders>
            <w:shd w:val="clear" w:color="auto" w:fill="BFA061"/>
            <w:vAlign w:val="center"/>
          </w:tcPr>
          <w:p w14:paraId="4F2E40B8" w14:textId="77777777" w:rsidR="00AE5A99" w:rsidRPr="004301E3" w:rsidRDefault="00AE5A99" w:rsidP="00AE5A99">
            <w:pPr>
              <w:rPr>
                <w:color w:val="FF0000"/>
                <w:sz w:val="20"/>
                <w:szCs w:val="20"/>
              </w:rPr>
            </w:pPr>
            <w:r w:rsidRPr="004301E3">
              <w:rPr>
                <w:b/>
                <w:color w:val="FF0000"/>
                <w:sz w:val="20"/>
                <w:szCs w:val="20"/>
              </w:rPr>
              <w:t>Tip operacije (TO)</w:t>
            </w:r>
          </w:p>
        </w:tc>
        <w:tc>
          <w:tcPr>
            <w:tcW w:w="5475" w:type="dxa"/>
            <w:gridSpan w:val="7"/>
            <w:tcBorders>
              <w:top w:val="single" w:sz="4" w:space="0" w:color="000000"/>
            </w:tcBorders>
            <w:shd w:val="clear" w:color="auto" w:fill="BFA061"/>
          </w:tcPr>
          <w:p w14:paraId="3C75BBF8" w14:textId="77777777" w:rsidR="00AE5A99" w:rsidRPr="004301E3" w:rsidRDefault="00AE5A99" w:rsidP="00AE5A99">
            <w:pPr>
              <w:jc w:val="center"/>
              <w:rPr>
                <w:b/>
                <w:bCs/>
                <w:color w:val="FF0000"/>
                <w:sz w:val="20"/>
                <w:szCs w:val="20"/>
              </w:rPr>
            </w:pPr>
            <w:r w:rsidRPr="004301E3">
              <w:rPr>
                <w:b/>
                <w:bCs/>
                <w:color w:val="FF0000"/>
                <w:sz w:val="20"/>
                <w:szCs w:val="20"/>
              </w:rPr>
              <w:t>Vremenski razdoblje provedbe i slijeda operacija</w:t>
            </w:r>
          </w:p>
        </w:tc>
        <w:tc>
          <w:tcPr>
            <w:tcW w:w="904" w:type="dxa"/>
            <w:vMerge w:val="restart"/>
            <w:tcBorders>
              <w:top w:val="single" w:sz="4" w:space="0" w:color="000000"/>
              <w:left w:val="single" w:sz="4" w:space="0" w:color="000000"/>
            </w:tcBorders>
            <w:shd w:val="clear" w:color="auto" w:fill="115CA1"/>
            <w:vAlign w:val="center"/>
          </w:tcPr>
          <w:p w14:paraId="0BB8ECDE" w14:textId="77777777" w:rsidR="00AE5A99" w:rsidRPr="004301E3" w:rsidRDefault="00AE5A99" w:rsidP="00AE5A99">
            <w:pPr>
              <w:jc w:val="center"/>
              <w:rPr>
                <w:color w:val="FF0000"/>
                <w:sz w:val="20"/>
                <w:szCs w:val="20"/>
              </w:rPr>
            </w:pPr>
            <w:r w:rsidRPr="004301E3">
              <w:rPr>
                <w:b/>
                <w:bCs/>
                <w:color w:val="FF0000"/>
                <w:sz w:val="20"/>
                <w:szCs w:val="20"/>
              </w:rPr>
              <w:t xml:space="preserve">Ukupno projekata </w:t>
            </w:r>
          </w:p>
        </w:tc>
      </w:tr>
      <w:tr w:rsidR="00AE5A99" w:rsidRPr="004301E3" w14:paraId="32BA6F70" w14:textId="77777777" w:rsidTr="00AE5A99">
        <w:trPr>
          <w:trHeight w:val="397"/>
        </w:trPr>
        <w:tc>
          <w:tcPr>
            <w:tcW w:w="562" w:type="dxa"/>
            <w:vMerge/>
            <w:tcBorders>
              <w:left w:val="single" w:sz="4" w:space="0" w:color="000000"/>
            </w:tcBorders>
            <w:shd w:val="clear" w:color="auto" w:fill="BFA061"/>
            <w:vAlign w:val="center"/>
          </w:tcPr>
          <w:p w14:paraId="1C6F3C63"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BFA061"/>
            <w:vAlign w:val="center"/>
          </w:tcPr>
          <w:p w14:paraId="726C51D7" w14:textId="77777777" w:rsidR="00AE5A99" w:rsidRPr="004301E3" w:rsidRDefault="00AE5A99" w:rsidP="00AE5A99">
            <w:pPr>
              <w:jc w:val="center"/>
              <w:rPr>
                <w:b/>
                <w:bCs/>
                <w:color w:val="FF0000"/>
                <w:sz w:val="20"/>
                <w:szCs w:val="20"/>
              </w:rPr>
            </w:pPr>
          </w:p>
        </w:tc>
        <w:tc>
          <w:tcPr>
            <w:tcW w:w="851" w:type="dxa"/>
            <w:vMerge/>
            <w:shd w:val="clear" w:color="auto" w:fill="BFA061"/>
          </w:tcPr>
          <w:p w14:paraId="408CA7EE" w14:textId="77777777" w:rsidR="00AE5A99" w:rsidRPr="004301E3" w:rsidRDefault="00AE5A99" w:rsidP="00AE5A99">
            <w:pPr>
              <w:jc w:val="center"/>
              <w:rPr>
                <w:color w:val="FF0000"/>
                <w:sz w:val="20"/>
                <w:szCs w:val="20"/>
              </w:rPr>
            </w:pPr>
          </w:p>
        </w:tc>
        <w:tc>
          <w:tcPr>
            <w:tcW w:w="1138" w:type="dxa"/>
            <w:vMerge/>
            <w:tcBorders>
              <w:right w:val="single" w:sz="4" w:space="0" w:color="000000"/>
            </w:tcBorders>
            <w:shd w:val="clear" w:color="auto" w:fill="BFA061"/>
            <w:vAlign w:val="center"/>
          </w:tcPr>
          <w:p w14:paraId="6F1334FE" w14:textId="77777777" w:rsidR="00AE5A99" w:rsidRPr="004301E3" w:rsidRDefault="00AE5A99" w:rsidP="00AE5A99">
            <w:pPr>
              <w:rPr>
                <w:color w:val="FF0000"/>
                <w:sz w:val="20"/>
                <w:szCs w:val="20"/>
              </w:rPr>
            </w:pPr>
          </w:p>
        </w:tc>
        <w:tc>
          <w:tcPr>
            <w:tcW w:w="782" w:type="dxa"/>
            <w:shd w:val="clear" w:color="auto" w:fill="BFA061"/>
          </w:tcPr>
          <w:p w14:paraId="4EE4E4D1" w14:textId="77777777" w:rsidR="00AE5A99" w:rsidRPr="004301E3" w:rsidRDefault="00AE5A99" w:rsidP="00AE5A99">
            <w:pPr>
              <w:jc w:val="center"/>
              <w:rPr>
                <w:color w:val="FF0000"/>
                <w:sz w:val="20"/>
                <w:szCs w:val="20"/>
              </w:rPr>
            </w:pPr>
            <w:r w:rsidRPr="004301E3">
              <w:rPr>
                <w:color w:val="FF0000"/>
                <w:sz w:val="20"/>
                <w:szCs w:val="20"/>
              </w:rPr>
              <w:t>2014.</w:t>
            </w:r>
          </w:p>
        </w:tc>
        <w:tc>
          <w:tcPr>
            <w:tcW w:w="782" w:type="dxa"/>
            <w:tcBorders>
              <w:top w:val="single" w:sz="4" w:space="0" w:color="000000"/>
            </w:tcBorders>
            <w:shd w:val="clear" w:color="auto" w:fill="BFA061"/>
          </w:tcPr>
          <w:p w14:paraId="3E2AF92C" w14:textId="77777777" w:rsidR="00AE5A99" w:rsidRPr="004301E3" w:rsidRDefault="00AE5A99" w:rsidP="00AE5A99">
            <w:pPr>
              <w:jc w:val="center"/>
              <w:rPr>
                <w:color w:val="FF0000"/>
                <w:sz w:val="20"/>
                <w:szCs w:val="20"/>
              </w:rPr>
            </w:pPr>
            <w:r w:rsidRPr="004301E3">
              <w:rPr>
                <w:color w:val="FF0000"/>
                <w:sz w:val="20"/>
                <w:szCs w:val="20"/>
              </w:rPr>
              <w:t>2015.</w:t>
            </w:r>
          </w:p>
        </w:tc>
        <w:tc>
          <w:tcPr>
            <w:tcW w:w="782" w:type="dxa"/>
            <w:tcBorders>
              <w:top w:val="single" w:sz="4" w:space="0" w:color="000000"/>
            </w:tcBorders>
            <w:shd w:val="clear" w:color="auto" w:fill="BFA061"/>
          </w:tcPr>
          <w:p w14:paraId="11A5DF42" w14:textId="77777777" w:rsidR="00AE5A99" w:rsidRPr="004301E3" w:rsidRDefault="00AE5A99" w:rsidP="00AE5A99">
            <w:pPr>
              <w:jc w:val="center"/>
              <w:rPr>
                <w:color w:val="FF0000"/>
                <w:sz w:val="20"/>
                <w:szCs w:val="20"/>
              </w:rPr>
            </w:pPr>
            <w:r w:rsidRPr="004301E3">
              <w:rPr>
                <w:color w:val="FF0000"/>
                <w:sz w:val="20"/>
                <w:szCs w:val="20"/>
              </w:rPr>
              <w:t>2016.</w:t>
            </w:r>
          </w:p>
        </w:tc>
        <w:tc>
          <w:tcPr>
            <w:tcW w:w="782" w:type="dxa"/>
            <w:tcBorders>
              <w:top w:val="single" w:sz="4" w:space="0" w:color="000000"/>
            </w:tcBorders>
            <w:shd w:val="clear" w:color="auto" w:fill="BFA061"/>
          </w:tcPr>
          <w:p w14:paraId="2372AB63" w14:textId="77777777" w:rsidR="00AE5A99" w:rsidRPr="004301E3" w:rsidRDefault="00AE5A99" w:rsidP="00AE5A99">
            <w:pPr>
              <w:jc w:val="center"/>
              <w:rPr>
                <w:color w:val="FF0000"/>
                <w:sz w:val="20"/>
                <w:szCs w:val="20"/>
              </w:rPr>
            </w:pPr>
            <w:r w:rsidRPr="004301E3">
              <w:rPr>
                <w:color w:val="FF0000"/>
                <w:sz w:val="20"/>
                <w:szCs w:val="20"/>
              </w:rPr>
              <w:t>2017.</w:t>
            </w:r>
          </w:p>
        </w:tc>
        <w:tc>
          <w:tcPr>
            <w:tcW w:w="782" w:type="dxa"/>
            <w:tcBorders>
              <w:top w:val="single" w:sz="4" w:space="0" w:color="000000"/>
            </w:tcBorders>
            <w:shd w:val="clear" w:color="auto" w:fill="BFA061"/>
          </w:tcPr>
          <w:p w14:paraId="0125C897" w14:textId="77777777" w:rsidR="00AE5A99" w:rsidRPr="004301E3" w:rsidRDefault="00AE5A99" w:rsidP="00AE5A99">
            <w:pPr>
              <w:jc w:val="center"/>
              <w:rPr>
                <w:color w:val="FF0000"/>
                <w:sz w:val="20"/>
                <w:szCs w:val="20"/>
              </w:rPr>
            </w:pPr>
            <w:r w:rsidRPr="004301E3">
              <w:rPr>
                <w:color w:val="FF0000"/>
                <w:sz w:val="20"/>
                <w:szCs w:val="20"/>
              </w:rPr>
              <w:t>2018.</w:t>
            </w:r>
          </w:p>
        </w:tc>
        <w:tc>
          <w:tcPr>
            <w:tcW w:w="782" w:type="dxa"/>
            <w:tcBorders>
              <w:top w:val="single" w:sz="4" w:space="0" w:color="000000"/>
            </w:tcBorders>
            <w:shd w:val="clear" w:color="auto" w:fill="BFA061"/>
          </w:tcPr>
          <w:p w14:paraId="218CF13E" w14:textId="77777777" w:rsidR="00AE5A99" w:rsidRPr="004301E3" w:rsidRDefault="00AE5A99" w:rsidP="00AE5A99">
            <w:pPr>
              <w:jc w:val="center"/>
              <w:rPr>
                <w:color w:val="FF0000"/>
                <w:sz w:val="20"/>
                <w:szCs w:val="20"/>
              </w:rPr>
            </w:pPr>
            <w:r w:rsidRPr="004301E3">
              <w:rPr>
                <w:color w:val="FF0000"/>
                <w:sz w:val="20"/>
                <w:szCs w:val="20"/>
              </w:rPr>
              <w:t>2019.</w:t>
            </w:r>
          </w:p>
        </w:tc>
        <w:tc>
          <w:tcPr>
            <w:tcW w:w="783" w:type="dxa"/>
            <w:tcBorders>
              <w:top w:val="single" w:sz="4" w:space="0" w:color="000000"/>
            </w:tcBorders>
            <w:shd w:val="clear" w:color="auto" w:fill="BFA061"/>
          </w:tcPr>
          <w:p w14:paraId="370FADB1" w14:textId="77777777" w:rsidR="00AE5A99" w:rsidRPr="004301E3" w:rsidRDefault="00AE5A99" w:rsidP="00AE5A99">
            <w:pPr>
              <w:jc w:val="center"/>
              <w:rPr>
                <w:color w:val="FF0000"/>
                <w:sz w:val="20"/>
                <w:szCs w:val="20"/>
              </w:rPr>
            </w:pPr>
            <w:r w:rsidRPr="004301E3">
              <w:rPr>
                <w:color w:val="FF0000"/>
                <w:sz w:val="20"/>
                <w:szCs w:val="20"/>
              </w:rPr>
              <w:t>2020.</w:t>
            </w:r>
          </w:p>
        </w:tc>
        <w:tc>
          <w:tcPr>
            <w:tcW w:w="904" w:type="dxa"/>
            <w:vMerge/>
            <w:tcBorders>
              <w:left w:val="single" w:sz="4" w:space="0" w:color="000000"/>
            </w:tcBorders>
            <w:shd w:val="clear" w:color="auto" w:fill="115CA1"/>
            <w:vAlign w:val="center"/>
          </w:tcPr>
          <w:p w14:paraId="6F87404B" w14:textId="77777777" w:rsidR="00AE5A99" w:rsidRPr="004301E3" w:rsidRDefault="00AE5A99" w:rsidP="00AE5A99">
            <w:pPr>
              <w:jc w:val="center"/>
              <w:rPr>
                <w:color w:val="FF0000"/>
                <w:sz w:val="20"/>
                <w:szCs w:val="20"/>
              </w:rPr>
            </w:pPr>
          </w:p>
        </w:tc>
      </w:tr>
      <w:tr w:rsidR="00AE5A99" w:rsidRPr="004301E3" w14:paraId="0AE37E3C" w14:textId="77777777" w:rsidTr="00AE5A99">
        <w:trPr>
          <w:trHeight w:val="397"/>
        </w:trPr>
        <w:tc>
          <w:tcPr>
            <w:tcW w:w="562" w:type="dxa"/>
            <w:vMerge w:val="restart"/>
            <w:tcBorders>
              <w:top w:val="single" w:sz="4" w:space="0" w:color="000000"/>
              <w:left w:val="single" w:sz="4" w:space="0" w:color="000000"/>
            </w:tcBorders>
            <w:shd w:val="clear" w:color="auto" w:fill="F4C930"/>
            <w:vAlign w:val="center"/>
          </w:tcPr>
          <w:p w14:paraId="3551EEA2" w14:textId="77777777" w:rsidR="00AE5A99" w:rsidRPr="004301E3" w:rsidRDefault="00AE5A99" w:rsidP="00AE5A99">
            <w:pPr>
              <w:jc w:val="center"/>
              <w:rPr>
                <w:b/>
                <w:bCs/>
                <w:color w:val="FF0000"/>
                <w:sz w:val="20"/>
                <w:szCs w:val="20"/>
              </w:rPr>
            </w:pPr>
            <w:r w:rsidRPr="004301E3">
              <w:rPr>
                <w:b/>
                <w:bCs/>
                <w:color w:val="FF0000"/>
                <w:sz w:val="20"/>
                <w:szCs w:val="20"/>
              </w:rPr>
              <w:t>SC1.</w:t>
            </w:r>
          </w:p>
        </w:tc>
        <w:tc>
          <w:tcPr>
            <w:tcW w:w="1134" w:type="dxa"/>
            <w:vMerge w:val="restart"/>
            <w:tcBorders>
              <w:top w:val="single" w:sz="4" w:space="0" w:color="000000"/>
              <w:left w:val="single" w:sz="4" w:space="0" w:color="000000"/>
            </w:tcBorders>
            <w:shd w:val="clear" w:color="auto" w:fill="F4C930"/>
            <w:vAlign w:val="center"/>
          </w:tcPr>
          <w:p w14:paraId="233C999D" w14:textId="77777777" w:rsidR="00AE5A99" w:rsidRPr="004301E3" w:rsidRDefault="00AE5A99" w:rsidP="00AE5A99">
            <w:pPr>
              <w:jc w:val="center"/>
              <w:rPr>
                <w:b/>
                <w:bCs/>
                <w:color w:val="FF0000"/>
                <w:sz w:val="20"/>
                <w:szCs w:val="20"/>
              </w:rPr>
            </w:pPr>
            <w:r w:rsidRPr="004301E3">
              <w:rPr>
                <w:b/>
                <w:bCs/>
                <w:color w:val="FF0000"/>
                <w:sz w:val="20"/>
                <w:szCs w:val="20"/>
              </w:rPr>
              <w:t>1.1.</w:t>
            </w:r>
          </w:p>
        </w:tc>
        <w:tc>
          <w:tcPr>
            <w:tcW w:w="851" w:type="dxa"/>
            <w:tcBorders>
              <w:top w:val="single" w:sz="4" w:space="0" w:color="000000"/>
            </w:tcBorders>
            <w:shd w:val="clear" w:color="auto" w:fill="F4C930"/>
          </w:tcPr>
          <w:p w14:paraId="66DDF0ED" w14:textId="77777777" w:rsidR="00AE5A99" w:rsidRPr="004301E3" w:rsidRDefault="00AE5A99" w:rsidP="00AE5A99">
            <w:pPr>
              <w:jc w:val="center"/>
              <w:rPr>
                <w:color w:val="FF0000"/>
                <w:sz w:val="20"/>
                <w:szCs w:val="20"/>
              </w:rPr>
            </w:pPr>
            <w:r w:rsidRPr="004301E3">
              <w:rPr>
                <w:color w:val="FF0000"/>
                <w:sz w:val="20"/>
                <w:szCs w:val="20"/>
              </w:rPr>
              <w:t>M03</w:t>
            </w:r>
          </w:p>
        </w:tc>
        <w:tc>
          <w:tcPr>
            <w:tcW w:w="1138" w:type="dxa"/>
            <w:tcBorders>
              <w:top w:val="single" w:sz="4" w:space="0" w:color="000000"/>
              <w:right w:val="single" w:sz="4" w:space="0" w:color="000000"/>
            </w:tcBorders>
            <w:shd w:val="clear" w:color="auto" w:fill="F4C930"/>
          </w:tcPr>
          <w:p w14:paraId="6B70AC94" w14:textId="77777777" w:rsidR="00AE5A99" w:rsidRPr="004301E3" w:rsidRDefault="00AE5A99" w:rsidP="00AE5A99">
            <w:pPr>
              <w:rPr>
                <w:color w:val="FF0000"/>
                <w:sz w:val="20"/>
                <w:szCs w:val="20"/>
              </w:rPr>
            </w:pPr>
            <w:r w:rsidRPr="004301E3">
              <w:rPr>
                <w:color w:val="FF0000"/>
                <w:sz w:val="20"/>
                <w:szCs w:val="20"/>
              </w:rPr>
              <w:t>1.1.1.</w:t>
            </w:r>
          </w:p>
        </w:tc>
        <w:tc>
          <w:tcPr>
            <w:tcW w:w="782" w:type="dxa"/>
            <w:tcBorders>
              <w:top w:val="single" w:sz="4" w:space="0" w:color="000000"/>
            </w:tcBorders>
          </w:tcPr>
          <w:p w14:paraId="5C99ACF7" w14:textId="77777777" w:rsidR="00AE5A99" w:rsidRPr="004301E3" w:rsidRDefault="00AE5A99" w:rsidP="00AE5A99">
            <w:pPr>
              <w:rPr>
                <w:color w:val="FF0000"/>
                <w:sz w:val="20"/>
                <w:szCs w:val="20"/>
              </w:rPr>
            </w:pPr>
          </w:p>
        </w:tc>
        <w:tc>
          <w:tcPr>
            <w:tcW w:w="782" w:type="dxa"/>
            <w:tcBorders>
              <w:top w:val="single" w:sz="4" w:space="0" w:color="000000"/>
            </w:tcBorders>
          </w:tcPr>
          <w:p w14:paraId="0E8D5BAC" w14:textId="77777777" w:rsidR="00AE5A99" w:rsidRPr="004301E3" w:rsidRDefault="00AE5A99" w:rsidP="00AE5A99">
            <w:pPr>
              <w:rPr>
                <w:color w:val="FF0000"/>
                <w:sz w:val="20"/>
                <w:szCs w:val="20"/>
              </w:rPr>
            </w:pPr>
          </w:p>
        </w:tc>
        <w:tc>
          <w:tcPr>
            <w:tcW w:w="782" w:type="dxa"/>
            <w:tcBorders>
              <w:top w:val="single" w:sz="4" w:space="0" w:color="000000"/>
            </w:tcBorders>
          </w:tcPr>
          <w:p w14:paraId="60028417" w14:textId="77777777" w:rsidR="00AE5A99" w:rsidRPr="004301E3" w:rsidRDefault="00AE5A99" w:rsidP="00AE5A99">
            <w:pPr>
              <w:rPr>
                <w:color w:val="FF0000"/>
                <w:sz w:val="20"/>
                <w:szCs w:val="20"/>
              </w:rPr>
            </w:pPr>
          </w:p>
        </w:tc>
        <w:tc>
          <w:tcPr>
            <w:tcW w:w="782" w:type="dxa"/>
            <w:tcBorders>
              <w:top w:val="single" w:sz="4" w:space="0" w:color="000000"/>
            </w:tcBorders>
          </w:tcPr>
          <w:p w14:paraId="5B923F72" w14:textId="77777777" w:rsidR="00AE5A99" w:rsidRPr="004301E3" w:rsidRDefault="00AE5A99" w:rsidP="00AE5A99">
            <w:pPr>
              <w:jc w:val="center"/>
              <w:rPr>
                <w:color w:val="FF0000"/>
                <w:sz w:val="20"/>
                <w:szCs w:val="20"/>
              </w:rPr>
            </w:pPr>
          </w:p>
        </w:tc>
        <w:tc>
          <w:tcPr>
            <w:tcW w:w="782" w:type="dxa"/>
            <w:tcBorders>
              <w:top w:val="single" w:sz="4" w:space="0" w:color="000000"/>
            </w:tcBorders>
          </w:tcPr>
          <w:p w14:paraId="1498D122"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Borders>
              <w:top w:val="single" w:sz="4" w:space="0" w:color="000000"/>
            </w:tcBorders>
          </w:tcPr>
          <w:p w14:paraId="459BBB3A" w14:textId="77777777" w:rsidR="00AE5A99" w:rsidRPr="004301E3" w:rsidRDefault="00AE5A99" w:rsidP="00AE5A99">
            <w:pPr>
              <w:jc w:val="center"/>
              <w:rPr>
                <w:color w:val="FF0000"/>
                <w:sz w:val="20"/>
                <w:szCs w:val="20"/>
              </w:rPr>
            </w:pPr>
          </w:p>
        </w:tc>
        <w:tc>
          <w:tcPr>
            <w:tcW w:w="783" w:type="dxa"/>
            <w:tcBorders>
              <w:top w:val="single" w:sz="4" w:space="0" w:color="000000"/>
            </w:tcBorders>
          </w:tcPr>
          <w:p w14:paraId="026A6A8E" w14:textId="77777777" w:rsidR="00AE5A99" w:rsidRPr="004301E3" w:rsidRDefault="00AE5A99" w:rsidP="00AE5A99">
            <w:pPr>
              <w:jc w:val="center"/>
              <w:rPr>
                <w:color w:val="FF0000"/>
                <w:sz w:val="20"/>
                <w:szCs w:val="20"/>
              </w:rPr>
            </w:pPr>
          </w:p>
        </w:tc>
        <w:tc>
          <w:tcPr>
            <w:tcW w:w="904" w:type="dxa"/>
            <w:tcBorders>
              <w:top w:val="single" w:sz="4" w:space="0" w:color="000000"/>
              <w:left w:val="single" w:sz="4" w:space="0" w:color="000000"/>
            </w:tcBorders>
            <w:shd w:val="clear" w:color="auto" w:fill="115CA1"/>
            <w:vAlign w:val="center"/>
          </w:tcPr>
          <w:p w14:paraId="47866BD4" w14:textId="77777777" w:rsidR="00AE5A99" w:rsidRPr="004301E3" w:rsidRDefault="00AE5A99" w:rsidP="00AE5A99">
            <w:pPr>
              <w:jc w:val="center"/>
              <w:rPr>
                <w:color w:val="FF0000"/>
                <w:sz w:val="20"/>
                <w:szCs w:val="20"/>
              </w:rPr>
            </w:pPr>
            <w:r w:rsidRPr="004301E3">
              <w:rPr>
                <w:color w:val="FF0000"/>
                <w:sz w:val="20"/>
                <w:szCs w:val="20"/>
              </w:rPr>
              <w:t>1</w:t>
            </w:r>
          </w:p>
        </w:tc>
      </w:tr>
      <w:tr w:rsidR="00AE5A99" w:rsidRPr="004301E3" w14:paraId="3B8575F1" w14:textId="77777777" w:rsidTr="00AE5A99">
        <w:trPr>
          <w:trHeight w:val="397"/>
        </w:trPr>
        <w:tc>
          <w:tcPr>
            <w:tcW w:w="562" w:type="dxa"/>
            <w:vMerge/>
            <w:tcBorders>
              <w:left w:val="single" w:sz="4" w:space="0" w:color="000000"/>
            </w:tcBorders>
            <w:shd w:val="clear" w:color="auto" w:fill="F4C930"/>
            <w:vAlign w:val="center"/>
          </w:tcPr>
          <w:p w14:paraId="546E8296"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2E949693" w14:textId="77777777" w:rsidR="00AE5A99" w:rsidRPr="004301E3" w:rsidRDefault="00AE5A99" w:rsidP="00AE5A99">
            <w:pPr>
              <w:jc w:val="center"/>
              <w:rPr>
                <w:b/>
                <w:bCs/>
                <w:color w:val="FF0000"/>
                <w:sz w:val="20"/>
                <w:szCs w:val="20"/>
              </w:rPr>
            </w:pPr>
          </w:p>
        </w:tc>
        <w:tc>
          <w:tcPr>
            <w:tcW w:w="851" w:type="dxa"/>
            <w:shd w:val="clear" w:color="auto" w:fill="F4C930"/>
          </w:tcPr>
          <w:p w14:paraId="15615654" w14:textId="77777777" w:rsidR="00AE5A99" w:rsidRPr="004301E3" w:rsidRDefault="00AE5A99" w:rsidP="00AE5A99">
            <w:pPr>
              <w:jc w:val="center"/>
              <w:rPr>
                <w:bCs/>
                <w:color w:val="FF0000"/>
                <w:sz w:val="20"/>
                <w:szCs w:val="20"/>
                <w:lang w:val="sr-Latn-CS"/>
              </w:rPr>
            </w:pPr>
            <w:r w:rsidRPr="004301E3">
              <w:rPr>
                <w:bCs/>
                <w:color w:val="FF0000"/>
                <w:sz w:val="20"/>
                <w:szCs w:val="20"/>
                <w:lang w:val="sr-Latn-CS"/>
              </w:rPr>
              <w:t>M09</w:t>
            </w:r>
          </w:p>
        </w:tc>
        <w:tc>
          <w:tcPr>
            <w:tcW w:w="1138" w:type="dxa"/>
            <w:tcBorders>
              <w:right w:val="single" w:sz="4" w:space="0" w:color="000000"/>
            </w:tcBorders>
            <w:shd w:val="clear" w:color="auto" w:fill="F4C930"/>
          </w:tcPr>
          <w:p w14:paraId="52398E96" w14:textId="77777777" w:rsidR="00AE5A99" w:rsidRPr="004301E3" w:rsidRDefault="00AE5A99" w:rsidP="00AE5A99">
            <w:pPr>
              <w:rPr>
                <w:bCs/>
                <w:color w:val="FF0000"/>
                <w:sz w:val="20"/>
                <w:szCs w:val="20"/>
                <w:lang w:val="sr-Latn-CS"/>
              </w:rPr>
            </w:pPr>
            <w:r w:rsidRPr="004301E3">
              <w:rPr>
                <w:bCs/>
                <w:color w:val="FF0000"/>
                <w:sz w:val="20"/>
                <w:szCs w:val="20"/>
                <w:lang w:val="sr-Latn-CS"/>
              </w:rPr>
              <w:t>1.1.2.</w:t>
            </w:r>
          </w:p>
        </w:tc>
        <w:tc>
          <w:tcPr>
            <w:tcW w:w="782" w:type="dxa"/>
          </w:tcPr>
          <w:p w14:paraId="051FE192" w14:textId="77777777" w:rsidR="00AE5A99" w:rsidRPr="004301E3" w:rsidRDefault="00AE5A99" w:rsidP="00AE5A99">
            <w:pPr>
              <w:rPr>
                <w:color w:val="FF0000"/>
                <w:sz w:val="20"/>
                <w:szCs w:val="20"/>
              </w:rPr>
            </w:pPr>
          </w:p>
        </w:tc>
        <w:tc>
          <w:tcPr>
            <w:tcW w:w="782" w:type="dxa"/>
          </w:tcPr>
          <w:p w14:paraId="331D3FAF" w14:textId="77777777" w:rsidR="00AE5A99" w:rsidRPr="004301E3" w:rsidRDefault="00AE5A99" w:rsidP="00AE5A99">
            <w:pPr>
              <w:rPr>
                <w:color w:val="FF0000"/>
                <w:sz w:val="20"/>
                <w:szCs w:val="20"/>
              </w:rPr>
            </w:pPr>
          </w:p>
        </w:tc>
        <w:tc>
          <w:tcPr>
            <w:tcW w:w="782" w:type="dxa"/>
          </w:tcPr>
          <w:p w14:paraId="0420E569" w14:textId="77777777" w:rsidR="00AE5A99" w:rsidRPr="004301E3" w:rsidRDefault="00AE5A99" w:rsidP="00AE5A99">
            <w:pPr>
              <w:rPr>
                <w:color w:val="FF0000"/>
                <w:sz w:val="20"/>
                <w:szCs w:val="20"/>
              </w:rPr>
            </w:pPr>
          </w:p>
        </w:tc>
        <w:tc>
          <w:tcPr>
            <w:tcW w:w="782" w:type="dxa"/>
          </w:tcPr>
          <w:p w14:paraId="7D0D8F89" w14:textId="77777777" w:rsidR="00AE5A99" w:rsidRPr="004301E3" w:rsidRDefault="00AE5A99" w:rsidP="00AE5A99">
            <w:pPr>
              <w:jc w:val="center"/>
              <w:rPr>
                <w:color w:val="FF0000"/>
                <w:sz w:val="20"/>
                <w:szCs w:val="20"/>
              </w:rPr>
            </w:pPr>
          </w:p>
        </w:tc>
        <w:tc>
          <w:tcPr>
            <w:tcW w:w="782" w:type="dxa"/>
          </w:tcPr>
          <w:p w14:paraId="0C4862EC" w14:textId="77777777" w:rsidR="00AE5A99" w:rsidRPr="004301E3" w:rsidRDefault="00AE5A99" w:rsidP="00AE5A99">
            <w:pPr>
              <w:jc w:val="center"/>
              <w:rPr>
                <w:color w:val="FF0000"/>
                <w:sz w:val="20"/>
                <w:szCs w:val="20"/>
              </w:rPr>
            </w:pPr>
          </w:p>
        </w:tc>
        <w:tc>
          <w:tcPr>
            <w:tcW w:w="782" w:type="dxa"/>
          </w:tcPr>
          <w:p w14:paraId="5007BDCB"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Pr>
          <w:p w14:paraId="5408E837" w14:textId="77777777" w:rsidR="00AE5A99" w:rsidRPr="004301E3" w:rsidRDefault="00AE5A99" w:rsidP="00AE5A99">
            <w:pPr>
              <w:jc w:val="center"/>
              <w:rPr>
                <w:color w:val="FF0000"/>
                <w:sz w:val="20"/>
                <w:szCs w:val="20"/>
              </w:rPr>
            </w:pPr>
          </w:p>
        </w:tc>
        <w:tc>
          <w:tcPr>
            <w:tcW w:w="904" w:type="dxa"/>
            <w:tcBorders>
              <w:left w:val="single" w:sz="4" w:space="0" w:color="000000"/>
            </w:tcBorders>
            <w:shd w:val="clear" w:color="auto" w:fill="115CA1"/>
            <w:vAlign w:val="center"/>
          </w:tcPr>
          <w:p w14:paraId="74C16D27" w14:textId="77777777" w:rsidR="00AE5A99" w:rsidRPr="004301E3" w:rsidRDefault="00AE5A99" w:rsidP="00AE5A99">
            <w:pPr>
              <w:jc w:val="center"/>
              <w:rPr>
                <w:color w:val="FF0000"/>
                <w:sz w:val="20"/>
                <w:szCs w:val="20"/>
              </w:rPr>
            </w:pPr>
            <w:r w:rsidRPr="004301E3">
              <w:rPr>
                <w:color w:val="FF0000"/>
                <w:sz w:val="20"/>
                <w:szCs w:val="20"/>
              </w:rPr>
              <w:t>1</w:t>
            </w:r>
          </w:p>
        </w:tc>
      </w:tr>
      <w:tr w:rsidR="00AE5A99" w:rsidRPr="004301E3" w14:paraId="39EBCFD2" w14:textId="77777777" w:rsidTr="00AE5A99">
        <w:trPr>
          <w:trHeight w:val="397"/>
        </w:trPr>
        <w:tc>
          <w:tcPr>
            <w:tcW w:w="562" w:type="dxa"/>
            <w:vMerge/>
            <w:tcBorders>
              <w:left w:val="single" w:sz="4" w:space="0" w:color="000000"/>
            </w:tcBorders>
            <w:shd w:val="clear" w:color="auto" w:fill="F4C930"/>
            <w:vAlign w:val="center"/>
          </w:tcPr>
          <w:p w14:paraId="0A0A734C" w14:textId="77777777" w:rsidR="00AE5A99" w:rsidRPr="004301E3" w:rsidRDefault="00AE5A99" w:rsidP="00AE5A99">
            <w:pPr>
              <w:jc w:val="center"/>
              <w:rPr>
                <w:b/>
                <w:bCs/>
                <w:color w:val="FF0000"/>
                <w:sz w:val="20"/>
                <w:szCs w:val="20"/>
              </w:rPr>
            </w:pPr>
          </w:p>
        </w:tc>
        <w:tc>
          <w:tcPr>
            <w:tcW w:w="1134" w:type="dxa"/>
            <w:vMerge w:val="restart"/>
            <w:tcBorders>
              <w:top w:val="single" w:sz="4" w:space="0" w:color="000000"/>
              <w:left w:val="single" w:sz="4" w:space="0" w:color="000000"/>
            </w:tcBorders>
            <w:shd w:val="clear" w:color="auto" w:fill="F4C930"/>
            <w:vAlign w:val="center"/>
          </w:tcPr>
          <w:p w14:paraId="4DF5EECB" w14:textId="77777777" w:rsidR="00AE5A99" w:rsidRPr="004301E3" w:rsidRDefault="00AE5A99" w:rsidP="00AE5A99">
            <w:pPr>
              <w:jc w:val="center"/>
              <w:rPr>
                <w:b/>
                <w:bCs/>
                <w:color w:val="FF0000"/>
                <w:sz w:val="20"/>
                <w:szCs w:val="20"/>
              </w:rPr>
            </w:pPr>
            <w:r w:rsidRPr="004301E3">
              <w:rPr>
                <w:b/>
                <w:bCs/>
                <w:color w:val="FF0000"/>
                <w:sz w:val="20"/>
                <w:szCs w:val="20"/>
              </w:rPr>
              <w:t>1.2.</w:t>
            </w:r>
          </w:p>
        </w:tc>
        <w:tc>
          <w:tcPr>
            <w:tcW w:w="851" w:type="dxa"/>
            <w:tcBorders>
              <w:top w:val="single" w:sz="4" w:space="0" w:color="000000"/>
            </w:tcBorders>
            <w:shd w:val="clear" w:color="auto" w:fill="F4C930"/>
          </w:tcPr>
          <w:p w14:paraId="6ED6C6D2" w14:textId="77777777" w:rsidR="00AE5A99" w:rsidRPr="004301E3" w:rsidRDefault="00AE5A99" w:rsidP="00AE5A99">
            <w:pPr>
              <w:jc w:val="center"/>
              <w:rPr>
                <w:color w:val="FF0000"/>
                <w:sz w:val="20"/>
                <w:szCs w:val="20"/>
              </w:rPr>
            </w:pPr>
            <w:r w:rsidRPr="004301E3">
              <w:rPr>
                <w:color w:val="FF0000"/>
                <w:sz w:val="20"/>
                <w:szCs w:val="20"/>
              </w:rPr>
              <w:t>M04</w:t>
            </w:r>
          </w:p>
        </w:tc>
        <w:tc>
          <w:tcPr>
            <w:tcW w:w="1138" w:type="dxa"/>
            <w:tcBorders>
              <w:top w:val="single" w:sz="4" w:space="0" w:color="000000"/>
              <w:right w:val="single" w:sz="4" w:space="0" w:color="000000"/>
            </w:tcBorders>
            <w:shd w:val="clear" w:color="auto" w:fill="F4C930"/>
          </w:tcPr>
          <w:p w14:paraId="409667C4" w14:textId="77777777" w:rsidR="00AE5A99" w:rsidRPr="004301E3" w:rsidRDefault="00AE5A99" w:rsidP="00AE5A99">
            <w:pPr>
              <w:rPr>
                <w:color w:val="FF0000"/>
                <w:sz w:val="20"/>
                <w:szCs w:val="20"/>
              </w:rPr>
            </w:pPr>
            <w:r w:rsidRPr="004301E3">
              <w:rPr>
                <w:color w:val="FF0000"/>
                <w:sz w:val="20"/>
                <w:szCs w:val="20"/>
              </w:rPr>
              <w:t>1.2.1.</w:t>
            </w:r>
          </w:p>
        </w:tc>
        <w:tc>
          <w:tcPr>
            <w:tcW w:w="782" w:type="dxa"/>
          </w:tcPr>
          <w:p w14:paraId="65179F3F" w14:textId="77777777" w:rsidR="00AE5A99" w:rsidRPr="004301E3" w:rsidRDefault="00AE5A99" w:rsidP="00AE5A99">
            <w:pPr>
              <w:rPr>
                <w:color w:val="FF0000"/>
                <w:sz w:val="20"/>
                <w:szCs w:val="20"/>
              </w:rPr>
            </w:pPr>
          </w:p>
        </w:tc>
        <w:tc>
          <w:tcPr>
            <w:tcW w:w="782" w:type="dxa"/>
          </w:tcPr>
          <w:p w14:paraId="564513F2" w14:textId="77777777" w:rsidR="00AE5A99" w:rsidRPr="004301E3" w:rsidRDefault="00AE5A99" w:rsidP="00AE5A99">
            <w:pPr>
              <w:rPr>
                <w:color w:val="FF0000"/>
                <w:sz w:val="20"/>
                <w:szCs w:val="20"/>
              </w:rPr>
            </w:pPr>
          </w:p>
        </w:tc>
        <w:tc>
          <w:tcPr>
            <w:tcW w:w="782" w:type="dxa"/>
          </w:tcPr>
          <w:p w14:paraId="331AFF82" w14:textId="77777777" w:rsidR="00AE5A99" w:rsidRPr="004301E3" w:rsidRDefault="00AE5A99" w:rsidP="00AE5A99">
            <w:pPr>
              <w:rPr>
                <w:color w:val="FF0000"/>
                <w:sz w:val="20"/>
                <w:szCs w:val="20"/>
              </w:rPr>
            </w:pPr>
          </w:p>
        </w:tc>
        <w:tc>
          <w:tcPr>
            <w:tcW w:w="782" w:type="dxa"/>
          </w:tcPr>
          <w:p w14:paraId="2DC8FAD7" w14:textId="77777777" w:rsidR="00AE5A99" w:rsidRPr="004301E3" w:rsidRDefault="00AE5A99" w:rsidP="00AE5A99">
            <w:pPr>
              <w:jc w:val="center"/>
              <w:rPr>
                <w:color w:val="FF0000"/>
                <w:sz w:val="20"/>
                <w:szCs w:val="20"/>
              </w:rPr>
            </w:pPr>
            <w:r w:rsidRPr="004301E3">
              <w:rPr>
                <w:color w:val="FF0000"/>
                <w:sz w:val="20"/>
                <w:szCs w:val="20"/>
              </w:rPr>
              <w:t>2</w:t>
            </w:r>
          </w:p>
        </w:tc>
        <w:tc>
          <w:tcPr>
            <w:tcW w:w="782" w:type="dxa"/>
          </w:tcPr>
          <w:p w14:paraId="124BD111" w14:textId="77777777" w:rsidR="00AE5A99" w:rsidRPr="004301E3" w:rsidRDefault="00AE5A99" w:rsidP="00AE5A99">
            <w:pPr>
              <w:jc w:val="center"/>
              <w:rPr>
                <w:color w:val="FF0000"/>
                <w:sz w:val="20"/>
                <w:szCs w:val="20"/>
              </w:rPr>
            </w:pPr>
            <w:r w:rsidRPr="004301E3">
              <w:rPr>
                <w:color w:val="FF0000"/>
                <w:sz w:val="20"/>
                <w:szCs w:val="20"/>
              </w:rPr>
              <w:t>3</w:t>
            </w:r>
          </w:p>
        </w:tc>
        <w:tc>
          <w:tcPr>
            <w:tcW w:w="782" w:type="dxa"/>
          </w:tcPr>
          <w:p w14:paraId="01A02D2E" w14:textId="77777777" w:rsidR="00AE5A99" w:rsidRPr="004301E3" w:rsidRDefault="00AE5A99" w:rsidP="00AE5A99">
            <w:pPr>
              <w:jc w:val="center"/>
              <w:rPr>
                <w:color w:val="FF0000"/>
                <w:sz w:val="20"/>
                <w:szCs w:val="20"/>
              </w:rPr>
            </w:pPr>
            <w:r w:rsidRPr="004301E3">
              <w:rPr>
                <w:color w:val="FF0000"/>
                <w:sz w:val="20"/>
                <w:szCs w:val="20"/>
              </w:rPr>
              <w:t>2</w:t>
            </w:r>
          </w:p>
        </w:tc>
        <w:tc>
          <w:tcPr>
            <w:tcW w:w="783" w:type="dxa"/>
          </w:tcPr>
          <w:p w14:paraId="78F1F36E" w14:textId="77777777" w:rsidR="00AE5A99" w:rsidRPr="004301E3" w:rsidRDefault="00AE5A99" w:rsidP="00AE5A99">
            <w:pPr>
              <w:jc w:val="center"/>
              <w:rPr>
                <w:color w:val="FF0000"/>
                <w:sz w:val="20"/>
                <w:szCs w:val="20"/>
              </w:rPr>
            </w:pPr>
          </w:p>
        </w:tc>
        <w:tc>
          <w:tcPr>
            <w:tcW w:w="904" w:type="dxa"/>
            <w:tcBorders>
              <w:top w:val="single" w:sz="4" w:space="0" w:color="000000"/>
              <w:left w:val="single" w:sz="4" w:space="0" w:color="000000"/>
            </w:tcBorders>
            <w:shd w:val="clear" w:color="auto" w:fill="115CA1"/>
            <w:vAlign w:val="center"/>
          </w:tcPr>
          <w:p w14:paraId="7514CC3A" w14:textId="77777777" w:rsidR="00AE5A99" w:rsidRPr="004301E3" w:rsidRDefault="00AE5A99" w:rsidP="00AE5A99">
            <w:pPr>
              <w:jc w:val="center"/>
              <w:rPr>
                <w:color w:val="FF0000"/>
                <w:sz w:val="20"/>
                <w:szCs w:val="20"/>
              </w:rPr>
            </w:pPr>
            <w:r w:rsidRPr="004301E3">
              <w:rPr>
                <w:color w:val="FF0000"/>
                <w:sz w:val="20"/>
                <w:szCs w:val="20"/>
              </w:rPr>
              <w:t>8</w:t>
            </w:r>
          </w:p>
        </w:tc>
      </w:tr>
      <w:tr w:rsidR="00AE5A99" w:rsidRPr="004301E3" w14:paraId="70BF9D3F" w14:textId="77777777" w:rsidTr="00AE5A99">
        <w:trPr>
          <w:trHeight w:val="397"/>
        </w:trPr>
        <w:tc>
          <w:tcPr>
            <w:tcW w:w="562" w:type="dxa"/>
            <w:vMerge/>
            <w:tcBorders>
              <w:left w:val="single" w:sz="4" w:space="0" w:color="000000"/>
            </w:tcBorders>
            <w:shd w:val="clear" w:color="auto" w:fill="F4C930"/>
            <w:vAlign w:val="center"/>
          </w:tcPr>
          <w:p w14:paraId="269083C8"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111C56FE" w14:textId="77777777" w:rsidR="00AE5A99" w:rsidRPr="004301E3" w:rsidRDefault="00AE5A99" w:rsidP="00AE5A99">
            <w:pPr>
              <w:jc w:val="center"/>
              <w:rPr>
                <w:b/>
                <w:bCs/>
                <w:color w:val="FF0000"/>
                <w:sz w:val="20"/>
                <w:szCs w:val="20"/>
              </w:rPr>
            </w:pPr>
          </w:p>
        </w:tc>
        <w:tc>
          <w:tcPr>
            <w:tcW w:w="851" w:type="dxa"/>
            <w:shd w:val="clear" w:color="auto" w:fill="F4C930"/>
          </w:tcPr>
          <w:p w14:paraId="0741FEC1" w14:textId="77777777" w:rsidR="00AE5A99" w:rsidRPr="004301E3" w:rsidRDefault="00AE5A99" w:rsidP="00AE5A99">
            <w:pPr>
              <w:jc w:val="center"/>
              <w:rPr>
                <w:color w:val="FF0000"/>
              </w:rPr>
            </w:pPr>
            <w:r w:rsidRPr="004301E3">
              <w:rPr>
                <w:color w:val="FF0000"/>
                <w:sz w:val="20"/>
                <w:szCs w:val="20"/>
              </w:rPr>
              <w:t>M04</w:t>
            </w:r>
          </w:p>
        </w:tc>
        <w:tc>
          <w:tcPr>
            <w:tcW w:w="1138" w:type="dxa"/>
            <w:tcBorders>
              <w:right w:val="single" w:sz="4" w:space="0" w:color="000000"/>
            </w:tcBorders>
            <w:shd w:val="clear" w:color="auto" w:fill="F4C930"/>
          </w:tcPr>
          <w:p w14:paraId="09D6F999" w14:textId="77777777" w:rsidR="00AE5A99" w:rsidRPr="004301E3" w:rsidRDefault="00AE5A99" w:rsidP="00AE5A99">
            <w:pPr>
              <w:rPr>
                <w:color w:val="FF0000"/>
                <w:sz w:val="20"/>
                <w:szCs w:val="20"/>
              </w:rPr>
            </w:pPr>
            <w:r w:rsidRPr="004301E3">
              <w:rPr>
                <w:color w:val="FF0000"/>
                <w:sz w:val="20"/>
                <w:szCs w:val="20"/>
              </w:rPr>
              <w:t>1.2.2.</w:t>
            </w:r>
          </w:p>
        </w:tc>
        <w:tc>
          <w:tcPr>
            <w:tcW w:w="782" w:type="dxa"/>
          </w:tcPr>
          <w:p w14:paraId="17322100" w14:textId="77777777" w:rsidR="00AE5A99" w:rsidRPr="004301E3" w:rsidRDefault="00AE5A99" w:rsidP="00AE5A99">
            <w:pPr>
              <w:rPr>
                <w:color w:val="FF0000"/>
                <w:sz w:val="20"/>
                <w:szCs w:val="20"/>
              </w:rPr>
            </w:pPr>
          </w:p>
        </w:tc>
        <w:tc>
          <w:tcPr>
            <w:tcW w:w="782" w:type="dxa"/>
          </w:tcPr>
          <w:p w14:paraId="7928BC3C" w14:textId="77777777" w:rsidR="00AE5A99" w:rsidRPr="004301E3" w:rsidRDefault="00AE5A99" w:rsidP="00AE5A99">
            <w:pPr>
              <w:rPr>
                <w:color w:val="FF0000"/>
                <w:sz w:val="20"/>
                <w:szCs w:val="20"/>
              </w:rPr>
            </w:pPr>
          </w:p>
        </w:tc>
        <w:tc>
          <w:tcPr>
            <w:tcW w:w="782" w:type="dxa"/>
          </w:tcPr>
          <w:p w14:paraId="2ACA55B1" w14:textId="77777777" w:rsidR="00AE5A99" w:rsidRPr="004301E3" w:rsidRDefault="00AE5A99" w:rsidP="00AE5A99">
            <w:pPr>
              <w:rPr>
                <w:color w:val="FF0000"/>
                <w:sz w:val="20"/>
                <w:szCs w:val="20"/>
              </w:rPr>
            </w:pPr>
          </w:p>
        </w:tc>
        <w:tc>
          <w:tcPr>
            <w:tcW w:w="782" w:type="dxa"/>
          </w:tcPr>
          <w:p w14:paraId="2F461F93" w14:textId="77777777" w:rsidR="00AE5A99" w:rsidRPr="004301E3" w:rsidRDefault="00AE5A99" w:rsidP="00AE5A99">
            <w:pPr>
              <w:jc w:val="center"/>
              <w:rPr>
                <w:color w:val="FF0000"/>
                <w:sz w:val="20"/>
                <w:szCs w:val="20"/>
              </w:rPr>
            </w:pPr>
          </w:p>
        </w:tc>
        <w:tc>
          <w:tcPr>
            <w:tcW w:w="782" w:type="dxa"/>
          </w:tcPr>
          <w:p w14:paraId="30360DB0"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Pr>
          <w:p w14:paraId="24B7F720" w14:textId="77777777" w:rsidR="00AE5A99" w:rsidRPr="004301E3" w:rsidRDefault="00AE5A99" w:rsidP="00AE5A99">
            <w:pPr>
              <w:jc w:val="center"/>
              <w:rPr>
                <w:color w:val="FF0000"/>
                <w:sz w:val="20"/>
                <w:szCs w:val="20"/>
              </w:rPr>
            </w:pPr>
          </w:p>
        </w:tc>
        <w:tc>
          <w:tcPr>
            <w:tcW w:w="783" w:type="dxa"/>
          </w:tcPr>
          <w:p w14:paraId="40904677" w14:textId="77777777" w:rsidR="00AE5A99" w:rsidRPr="004301E3" w:rsidRDefault="00AE5A99" w:rsidP="00AE5A99">
            <w:pPr>
              <w:jc w:val="center"/>
              <w:rPr>
                <w:color w:val="FF0000"/>
                <w:sz w:val="20"/>
                <w:szCs w:val="20"/>
              </w:rPr>
            </w:pPr>
          </w:p>
        </w:tc>
        <w:tc>
          <w:tcPr>
            <w:tcW w:w="904" w:type="dxa"/>
            <w:tcBorders>
              <w:left w:val="single" w:sz="4" w:space="0" w:color="000000"/>
            </w:tcBorders>
            <w:shd w:val="clear" w:color="auto" w:fill="115CA1"/>
            <w:vAlign w:val="center"/>
          </w:tcPr>
          <w:p w14:paraId="79EC13C6" w14:textId="77777777" w:rsidR="00AE5A99" w:rsidRPr="004301E3" w:rsidRDefault="00AE5A99" w:rsidP="00AE5A99">
            <w:pPr>
              <w:jc w:val="center"/>
              <w:rPr>
                <w:color w:val="FF0000"/>
                <w:sz w:val="20"/>
                <w:szCs w:val="20"/>
              </w:rPr>
            </w:pPr>
            <w:r w:rsidRPr="004301E3">
              <w:rPr>
                <w:color w:val="FF0000"/>
                <w:sz w:val="20"/>
                <w:szCs w:val="20"/>
              </w:rPr>
              <w:t>1</w:t>
            </w:r>
          </w:p>
        </w:tc>
      </w:tr>
      <w:tr w:rsidR="00AE5A99" w:rsidRPr="004301E3" w14:paraId="7DC7C7D2" w14:textId="77777777" w:rsidTr="00AE5A99">
        <w:trPr>
          <w:trHeight w:val="397"/>
        </w:trPr>
        <w:tc>
          <w:tcPr>
            <w:tcW w:w="562" w:type="dxa"/>
            <w:vMerge/>
            <w:tcBorders>
              <w:left w:val="single" w:sz="4" w:space="0" w:color="000000"/>
            </w:tcBorders>
            <w:shd w:val="clear" w:color="auto" w:fill="F4C930"/>
            <w:vAlign w:val="center"/>
          </w:tcPr>
          <w:p w14:paraId="02005FB8"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6364C3A0" w14:textId="77777777" w:rsidR="00AE5A99" w:rsidRPr="004301E3" w:rsidRDefault="00AE5A99" w:rsidP="00AE5A99">
            <w:pPr>
              <w:jc w:val="center"/>
              <w:rPr>
                <w:b/>
                <w:bCs/>
                <w:color w:val="FF0000"/>
                <w:sz w:val="20"/>
                <w:szCs w:val="20"/>
              </w:rPr>
            </w:pPr>
          </w:p>
        </w:tc>
        <w:tc>
          <w:tcPr>
            <w:tcW w:w="851" w:type="dxa"/>
            <w:shd w:val="clear" w:color="auto" w:fill="F4C930"/>
          </w:tcPr>
          <w:p w14:paraId="2BB1AA4B" w14:textId="77777777" w:rsidR="00AE5A99" w:rsidRPr="004301E3" w:rsidRDefault="00AE5A99" w:rsidP="00AE5A99">
            <w:pPr>
              <w:jc w:val="center"/>
              <w:rPr>
                <w:color w:val="FF0000"/>
              </w:rPr>
            </w:pPr>
            <w:r w:rsidRPr="004301E3">
              <w:rPr>
                <w:color w:val="FF0000"/>
                <w:sz w:val="20"/>
                <w:szCs w:val="20"/>
              </w:rPr>
              <w:t>M04</w:t>
            </w:r>
          </w:p>
        </w:tc>
        <w:tc>
          <w:tcPr>
            <w:tcW w:w="1138" w:type="dxa"/>
            <w:tcBorders>
              <w:right w:val="single" w:sz="4" w:space="0" w:color="000000"/>
            </w:tcBorders>
            <w:shd w:val="clear" w:color="auto" w:fill="F4C930"/>
          </w:tcPr>
          <w:p w14:paraId="59DECF91" w14:textId="77777777" w:rsidR="00AE5A99" w:rsidRPr="004301E3" w:rsidRDefault="00AE5A99" w:rsidP="00AE5A99">
            <w:pPr>
              <w:rPr>
                <w:color w:val="FF0000"/>
                <w:sz w:val="20"/>
                <w:szCs w:val="20"/>
              </w:rPr>
            </w:pPr>
            <w:r w:rsidRPr="004301E3">
              <w:rPr>
                <w:color w:val="FF0000"/>
                <w:sz w:val="20"/>
                <w:szCs w:val="20"/>
              </w:rPr>
              <w:t>1.2.3.</w:t>
            </w:r>
          </w:p>
        </w:tc>
        <w:tc>
          <w:tcPr>
            <w:tcW w:w="782" w:type="dxa"/>
          </w:tcPr>
          <w:p w14:paraId="53CDE316" w14:textId="77777777" w:rsidR="00AE5A99" w:rsidRPr="004301E3" w:rsidRDefault="00AE5A99" w:rsidP="00AE5A99">
            <w:pPr>
              <w:rPr>
                <w:color w:val="FF0000"/>
                <w:sz w:val="20"/>
                <w:szCs w:val="20"/>
              </w:rPr>
            </w:pPr>
          </w:p>
        </w:tc>
        <w:tc>
          <w:tcPr>
            <w:tcW w:w="782" w:type="dxa"/>
          </w:tcPr>
          <w:p w14:paraId="1C8DB509" w14:textId="77777777" w:rsidR="00AE5A99" w:rsidRPr="004301E3" w:rsidRDefault="00AE5A99" w:rsidP="00AE5A99">
            <w:pPr>
              <w:rPr>
                <w:color w:val="FF0000"/>
                <w:sz w:val="20"/>
                <w:szCs w:val="20"/>
              </w:rPr>
            </w:pPr>
          </w:p>
        </w:tc>
        <w:tc>
          <w:tcPr>
            <w:tcW w:w="782" w:type="dxa"/>
          </w:tcPr>
          <w:p w14:paraId="0366DF48" w14:textId="77777777" w:rsidR="00AE5A99" w:rsidRPr="004301E3" w:rsidRDefault="00AE5A99" w:rsidP="00AE5A99">
            <w:pPr>
              <w:rPr>
                <w:color w:val="FF0000"/>
                <w:sz w:val="20"/>
                <w:szCs w:val="20"/>
              </w:rPr>
            </w:pPr>
          </w:p>
        </w:tc>
        <w:tc>
          <w:tcPr>
            <w:tcW w:w="782" w:type="dxa"/>
          </w:tcPr>
          <w:p w14:paraId="1C908BCC" w14:textId="77777777" w:rsidR="00AE5A99" w:rsidRPr="004301E3" w:rsidRDefault="00AE5A99" w:rsidP="00AE5A99">
            <w:pPr>
              <w:jc w:val="center"/>
              <w:rPr>
                <w:color w:val="FF0000"/>
                <w:sz w:val="20"/>
                <w:szCs w:val="20"/>
              </w:rPr>
            </w:pPr>
          </w:p>
        </w:tc>
        <w:tc>
          <w:tcPr>
            <w:tcW w:w="782" w:type="dxa"/>
          </w:tcPr>
          <w:p w14:paraId="704FE540" w14:textId="77777777" w:rsidR="00AE5A99" w:rsidRPr="004301E3" w:rsidRDefault="00AE5A99" w:rsidP="00AE5A99">
            <w:pPr>
              <w:jc w:val="center"/>
              <w:rPr>
                <w:color w:val="FF0000"/>
                <w:sz w:val="20"/>
                <w:szCs w:val="20"/>
              </w:rPr>
            </w:pPr>
          </w:p>
        </w:tc>
        <w:tc>
          <w:tcPr>
            <w:tcW w:w="782" w:type="dxa"/>
          </w:tcPr>
          <w:p w14:paraId="441AC7C7"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Pr>
          <w:p w14:paraId="526EFD20" w14:textId="77777777" w:rsidR="00AE5A99" w:rsidRPr="004301E3" w:rsidRDefault="00AE5A99" w:rsidP="00AE5A99">
            <w:pPr>
              <w:jc w:val="center"/>
              <w:rPr>
                <w:color w:val="FF0000"/>
                <w:sz w:val="20"/>
                <w:szCs w:val="20"/>
              </w:rPr>
            </w:pPr>
          </w:p>
        </w:tc>
        <w:tc>
          <w:tcPr>
            <w:tcW w:w="904" w:type="dxa"/>
            <w:tcBorders>
              <w:left w:val="single" w:sz="4" w:space="0" w:color="000000"/>
            </w:tcBorders>
            <w:shd w:val="clear" w:color="auto" w:fill="115CA1"/>
            <w:vAlign w:val="center"/>
          </w:tcPr>
          <w:p w14:paraId="06F19AAE" w14:textId="77777777" w:rsidR="00AE5A99" w:rsidRPr="004301E3" w:rsidRDefault="00AE5A99" w:rsidP="00AE5A99">
            <w:pPr>
              <w:jc w:val="center"/>
              <w:rPr>
                <w:color w:val="FF0000"/>
                <w:sz w:val="20"/>
                <w:szCs w:val="20"/>
              </w:rPr>
            </w:pPr>
            <w:r w:rsidRPr="004301E3">
              <w:rPr>
                <w:color w:val="FF0000"/>
                <w:sz w:val="20"/>
                <w:szCs w:val="20"/>
              </w:rPr>
              <w:t>1</w:t>
            </w:r>
          </w:p>
        </w:tc>
      </w:tr>
      <w:tr w:rsidR="00AE5A99" w:rsidRPr="004301E3" w14:paraId="5FB81E45" w14:textId="77777777" w:rsidTr="00AE5A99">
        <w:trPr>
          <w:trHeight w:val="397"/>
        </w:trPr>
        <w:tc>
          <w:tcPr>
            <w:tcW w:w="562" w:type="dxa"/>
            <w:vMerge/>
            <w:tcBorders>
              <w:left w:val="single" w:sz="4" w:space="0" w:color="000000"/>
            </w:tcBorders>
            <w:shd w:val="clear" w:color="auto" w:fill="F4C930"/>
            <w:vAlign w:val="center"/>
          </w:tcPr>
          <w:p w14:paraId="7449AF7C"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49DE0CFA" w14:textId="77777777" w:rsidR="00AE5A99" w:rsidRPr="004301E3" w:rsidRDefault="00AE5A99" w:rsidP="00AE5A99">
            <w:pPr>
              <w:jc w:val="center"/>
              <w:rPr>
                <w:b/>
                <w:bCs/>
                <w:color w:val="FF0000"/>
                <w:sz w:val="20"/>
                <w:szCs w:val="20"/>
              </w:rPr>
            </w:pPr>
          </w:p>
        </w:tc>
        <w:tc>
          <w:tcPr>
            <w:tcW w:w="851" w:type="dxa"/>
            <w:shd w:val="clear" w:color="auto" w:fill="F4C930"/>
          </w:tcPr>
          <w:p w14:paraId="66A4A012" w14:textId="77777777" w:rsidR="00AE5A99" w:rsidRPr="004301E3" w:rsidRDefault="00AE5A99" w:rsidP="00AE5A99">
            <w:pPr>
              <w:jc w:val="center"/>
              <w:rPr>
                <w:color w:val="FF0000"/>
              </w:rPr>
            </w:pPr>
            <w:r w:rsidRPr="004301E3">
              <w:rPr>
                <w:color w:val="FF0000"/>
                <w:sz w:val="20"/>
                <w:szCs w:val="20"/>
              </w:rPr>
              <w:t>M04</w:t>
            </w:r>
          </w:p>
        </w:tc>
        <w:tc>
          <w:tcPr>
            <w:tcW w:w="1138" w:type="dxa"/>
            <w:tcBorders>
              <w:right w:val="single" w:sz="4" w:space="0" w:color="000000"/>
            </w:tcBorders>
            <w:shd w:val="clear" w:color="auto" w:fill="F4C930"/>
          </w:tcPr>
          <w:p w14:paraId="549DB6CB" w14:textId="77777777" w:rsidR="00AE5A99" w:rsidRPr="004301E3" w:rsidRDefault="00AE5A99" w:rsidP="00AE5A99">
            <w:pPr>
              <w:rPr>
                <w:color w:val="FF0000"/>
                <w:sz w:val="20"/>
                <w:szCs w:val="20"/>
              </w:rPr>
            </w:pPr>
            <w:r w:rsidRPr="004301E3">
              <w:rPr>
                <w:color w:val="FF0000"/>
                <w:sz w:val="20"/>
                <w:szCs w:val="20"/>
              </w:rPr>
              <w:t>1.2.4.</w:t>
            </w:r>
          </w:p>
        </w:tc>
        <w:tc>
          <w:tcPr>
            <w:tcW w:w="782" w:type="dxa"/>
          </w:tcPr>
          <w:p w14:paraId="417A64EF" w14:textId="77777777" w:rsidR="00AE5A99" w:rsidRPr="004301E3" w:rsidRDefault="00AE5A99" w:rsidP="00AE5A99">
            <w:pPr>
              <w:rPr>
                <w:color w:val="FF0000"/>
                <w:sz w:val="20"/>
                <w:szCs w:val="20"/>
              </w:rPr>
            </w:pPr>
          </w:p>
        </w:tc>
        <w:tc>
          <w:tcPr>
            <w:tcW w:w="782" w:type="dxa"/>
          </w:tcPr>
          <w:p w14:paraId="0F7F00D7" w14:textId="77777777" w:rsidR="00AE5A99" w:rsidRPr="004301E3" w:rsidRDefault="00AE5A99" w:rsidP="00AE5A99">
            <w:pPr>
              <w:rPr>
                <w:color w:val="FF0000"/>
                <w:sz w:val="20"/>
                <w:szCs w:val="20"/>
              </w:rPr>
            </w:pPr>
          </w:p>
        </w:tc>
        <w:tc>
          <w:tcPr>
            <w:tcW w:w="782" w:type="dxa"/>
          </w:tcPr>
          <w:p w14:paraId="164FEDAF" w14:textId="77777777" w:rsidR="00AE5A99" w:rsidRPr="004301E3" w:rsidRDefault="00AE5A99" w:rsidP="00AE5A99">
            <w:pPr>
              <w:rPr>
                <w:color w:val="FF0000"/>
                <w:sz w:val="20"/>
                <w:szCs w:val="20"/>
              </w:rPr>
            </w:pPr>
          </w:p>
        </w:tc>
        <w:tc>
          <w:tcPr>
            <w:tcW w:w="782" w:type="dxa"/>
          </w:tcPr>
          <w:p w14:paraId="135E012F" w14:textId="77777777" w:rsidR="00AE5A99" w:rsidRPr="004301E3" w:rsidRDefault="00AE5A99" w:rsidP="00AE5A99">
            <w:pPr>
              <w:jc w:val="center"/>
              <w:rPr>
                <w:color w:val="FF0000"/>
                <w:sz w:val="20"/>
                <w:szCs w:val="20"/>
              </w:rPr>
            </w:pPr>
          </w:p>
        </w:tc>
        <w:tc>
          <w:tcPr>
            <w:tcW w:w="782" w:type="dxa"/>
          </w:tcPr>
          <w:p w14:paraId="18601ACE" w14:textId="77777777" w:rsidR="00AE5A99" w:rsidRPr="004301E3" w:rsidRDefault="00AE5A99" w:rsidP="00AE5A99">
            <w:pPr>
              <w:jc w:val="center"/>
              <w:rPr>
                <w:color w:val="FF0000"/>
                <w:sz w:val="20"/>
                <w:szCs w:val="20"/>
              </w:rPr>
            </w:pPr>
            <w:r w:rsidRPr="004301E3">
              <w:rPr>
                <w:color w:val="FF0000"/>
                <w:sz w:val="20"/>
                <w:szCs w:val="20"/>
              </w:rPr>
              <w:t>3</w:t>
            </w:r>
          </w:p>
        </w:tc>
        <w:tc>
          <w:tcPr>
            <w:tcW w:w="782" w:type="dxa"/>
          </w:tcPr>
          <w:p w14:paraId="39F10330" w14:textId="77777777" w:rsidR="00AE5A99" w:rsidRPr="004301E3" w:rsidRDefault="00AE5A99" w:rsidP="00AE5A99">
            <w:pPr>
              <w:jc w:val="center"/>
              <w:rPr>
                <w:color w:val="FF0000"/>
                <w:sz w:val="20"/>
                <w:szCs w:val="20"/>
              </w:rPr>
            </w:pPr>
          </w:p>
        </w:tc>
        <w:tc>
          <w:tcPr>
            <w:tcW w:w="783" w:type="dxa"/>
          </w:tcPr>
          <w:p w14:paraId="6E1424AC" w14:textId="77777777" w:rsidR="00AE5A99" w:rsidRPr="004301E3" w:rsidRDefault="00AE5A99" w:rsidP="00AE5A99">
            <w:pPr>
              <w:jc w:val="center"/>
              <w:rPr>
                <w:color w:val="FF0000"/>
                <w:sz w:val="20"/>
                <w:szCs w:val="20"/>
              </w:rPr>
            </w:pPr>
            <w:r w:rsidRPr="004301E3">
              <w:rPr>
                <w:color w:val="FF0000"/>
                <w:sz w:val="20"/>
                <w:szCs w:val="20"/>
              </w:rPr>
              <w:t>1</w:t>
            </w:r>
          </w:p>
        </w:tc>
        <w:tc>
          <w:tcPr>
            <w:tcW w:w="904" w:type="dxa"/>
            <w:tcBorders>
              <w:left w:val="single" w:sz="4" w:space="0" w:color="000000"/>
            </w:tcBorders>
            <w:shd w:val="clear" w:color="auto" w:fill="115CA1"/>
            <w:vAlign w:val="center"/>
          </w:tcPr>
          <w:p w14:paraId="15CFCB54" w14:textId="77777777" w:rsidR="00AE5A99" w:rsidRPr="004301E3" w:rsidRDefault="00AE5A99" w:rsidP="00AE5A99">
            <w:pPr>
              <w:jc w:val="center"/>
              <w:rPr>
                <w:color w:val="FF0000"/>
                <w:sz w:val="20"/>
                <w:szCs w:val="20"/>
              </w:rPr>
            </w:pPr>
            <w:r w:rsidRPr="004301E3">
              <w:rPr>
                <w:color w:val="FF0000"/>
                <w:sz w:val="20"/>
                <w:szCs w:val="20"/>
              </w:rPr>
              <w:t>4</w:t>
            </w:r>
          </w:p>
        </w:tc>
      </w:tr>
      <w:tr w:rsidR="00AE5A99" w:rsidRPr="004301E3" w14:paraId="6D24797E" w14:textId="77777777" w:rsidTr="00AE5A99">
        <w:trPr>
          <w:trHeight w:val="397"/>
        </w:trPr>
        <w:tc>
          <w:tcPr>
            <w:tcW w:w="562" w:type="dxa"/>
            <w:vMerge/>
            <w:tcBorders>
              <w:left w:val="single" w:sz="4" w:space="0" w:color="000000"/>
            </w:tcBorders>
            <w:shd w:val="clear" w:color="auto" w:fill="F4C930"/>
            <w:vAlign w:val="center"/>
          </w:tcPr>
          <w:p w14:paraId="356E2538"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5D969B40" w14:textId="77777777" w:rsidR="00AE5A99" w:rsidRPr="004301E3" w:rsidRDefault="00AE5A99" w:rsidP="00AE5A99">
            <w:pPr>
              <w:jc w:val="center"/>
              <w:rPr>
                <w:b/>
                <w:bCs/>
                <w:color w:val="FF0000"/>
                <w:sz w:val="20"/>
                <w:szCs w:val="20"/>
              </w:rPr>
            </w:pPr>
          </w:p>
        </w:tc>
        <w:tc>
          <w:tcPr>
            <w:tcW w:w="851" w:type="dxa"/>
            <w:shd w:val="clear" w:color="auto" w:fill="F4C930"/>
          </w:tcPr>
          <w:p w14:paraId="75CED225" w14:textId="77777777" w:rsidR="00AE5A99" w:rsidRPr="004301E3" w:rsidRDefault="00AE5A99" w:rsidP="00AE5A99">
            <w:pPr>
              <w:jc w:val="center"/>
              <w:rPr>
                <w:color w:val="FF0000"/>
              </w:rPr>
            </w:pPr>
            <w:r w:rsidRPr="004301E3">
              <w:rPr>
                <w:color w:val="FF0000"/>
                <w:sz w:val="20"/>
                <w:szCs w:val="20"/>
              </w:rPr>
              <w:t>M04</w:t>
            </w:r>
          </w:p>
        </w:tc>
        <w:tc>
          <w:tcPr>
            <w:tcW w:w="1138" w:type="dxa"/>
            <w:tcBorders>
              <w:right w:val="single" w:sz="4" w:space="0" w:color="000000"/>
            </w:tcBorders>
            <w:shd w:val="clear" w:color="auto" w:fill="F4C930"/>
          </w:tcPr>
          <w:p w14:paraId="1A60C4DD" w14:textId="77777777" w:rsidR="00AE5A99" w:rsidRPr="004301E3" w:rsidRDefault="00AE5A99" w:rsidP="00AE5A99">
            <w:pPr>
              <w:rPr>
                <w:color w:val="FF0000"/>
                <w:sz w:val="20"/>
                <w:szCs w:val="20"/>
              </w:rPr>
            </w:pPr>
            <w:r w:rsidRPr="004301E3">
              <w:rPr>
                <w:color w:val="FF0000"/>
                <w:sz w:val="20"/>
                <w:szCs w:val="20"/>
              </w:rPr>
              <w:t>1.2.5.</w:t>
            </w:r>
          </w:p>
        </w:tc>
        <w:tc>
          <w:tcPr>
            <w:tcW w:w="782" w:type="dxa"/>
          </w:tcPr>
          <w:p w14:paraId="0D6D09A9" w14:textId="32E820A5" w:rsidR="00AE5A99" w:rsidRPr="004301E3" w:rsidRDefault="00E91789" w:rsidP="00AE5A99">
            <w:pPr>
              <w:rPr>
                <w:color w:val="FF0000"/>
                <w:sz w:val="20"/>
                <w:szCs w:val="20"/>
              </w:rPr>
            </w:pPr>
            <w:r w:rsidRPr="004301E3">
              <w:rPr>
                <w:noProof/>
                <w:color w:val="FF0000"/>
                <w:sz w:val="20"/>
                <w:szCs w:val="20"/>
                <w:lang w:eastAsia="hr-HR"/>
              </w:rPr>
              <mc:AlternateContent>
                <mc:Choice Requires="wps">
                  <w:drawing>
                    <wp:anchor distT="0" distB="0" distL="114300" distR="114300" simplePos="0" relativeHeight="251659264" behindDoc="0" locked="0" layoutInCell="1" allowOverlap="1" wp14:anchorId="637DF2F9" wp14:editId="2FFA6D81">
                      <wp:simplePos x="0" y="0"/>
                      <wp:positionH relativeFrom="column">
                        <wp:posOffset>-46355</wp:posOffset>
                      </wp:positionH>
                      <wp:positionV relativeFrom="paragraph">
                        <wp:posOffset>-1550035</wp:posOffset>
                      </wp:positionV>
                      <wp:extent cx="1457325" cy="513397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1457325" cy="5133975"/>
                              </a:xfrm>
                              <a:prstGeom prst="line">
                                <a:avLst/>
                              </a:prstGeom>
                              <a:no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07BEA9FF"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22.05pt" to="111.1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" strokecolor="#4f81bd [3204]" strokeweight="1pt">
                      <v:stroke joinstyle="miter"/>
                    </v:line>
                  </w:pict>
                </mc:Fallback>
              </mc:AlternateContent>
            </w:r>
          </w:p>
        </w:tc>
        <w:tc>
          <w:tcPr>
            <w:tcW w:w="782" w:type="dxa"/>
          </w:tcPr>
          <w:p w14:paraId="2B1854CA" w14:textId="698F20BF" w:rsidR="00AE5A99" w:rsidRPr="004301E3" w:rsidRDefault="00AE5A99" w:rsidP="00AE5A99">
            <w:pPr>
              <w:rPr>
                <w:color w:val="FF0000"/>
                <w:sz w:val="20"/>
                <w:szCs w:val="20"/>
              </w:rPr>
            </w:pPr>
          </w:p>
        </w:tc>
        <w:tc>
          <w:tcPr>
            <w:tcW w:w="782" w:type="dxa"/>
          </w:tcPr>
          <w:p w14:paraId="5F798C4B" w14:textId="77777777" w:rsidR="00AE5A99" w:rsidRPr="004301E3" w:rsidRDefault="00AE5A99" w:rsidP="00AE5A99">
            <w:pPr>
              <w:rPr>
                <w:color w:val="FF0000"/>
                <w:sz w:val="20"/>
                <w:szCs w:val="20"/>
              </w:rPr>
            </w:pPr>
          </w:p>
        </w:tc>
        <w:tc>
          <w:tcPr>
            <w:tcW w:w="782" w:type="dxa"/>
          </w:tcPr>
          <w:p w14:paraId="5507FAF4" w14:textId="77777777" w:rsidR="00AE5A99" w:rsidRPr="004301E3" w:rsidRDefault="00AE5A99" w:rsidP="00AE5A99">
            <w:pPr>
              <w:jc w:val="center"/>
              <w:rPr>
                <w:color w:val="FF0000"/>
                <w:sz w:val="20"/>
                <w:szCs w:val="20"/>
              </w:rPr>
            </w:pPr>
          </w:p>
        </w:tc>
        <w:tc>
          <w:tcPr>
            <w:tcW w:w="782" w:type="dxa"/>
          </w:tcPr>
          <w:p w14:paraId="2E333716" w14:textId="77777777" w:rsidR="00AE5A99" w:rsidRPr="004301E3" w:rsidRDefault="00AE5A99" w:rsidP="00AE5A99">
            <w:pPr>
              <w:jc w:val="center"/>
              <w:rPr>
                <w:color w:val="FF0000"/>
                <w:sz w:val="20"/>
                <w:szCs w:val="20"/>
              </w:rPr>
            </w:pPr>
          </w:p>
        </w:tc>
        <w:tc>
          <w:tcPr>
            <w:tcW w:w="782" w:type="dxa"/>
          </w:tcPr>
          <w:p w14:paraId="7DD515AA"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Pr>
          <w:p w14:paraId="72AD1051" w14:textId="77777777" w:rsidR="00AE5A99" w:rsidRPr="004301E3" w:rsidRDefault="00AE5A99" w:rsidP="00AE5A99">
            <w:pPr>
              <w:jc w:val="center"/>
              <w:rPr>
                <w:color w:val="FF0000"/>
                <w:sz w:val="20"/>
                <w:szCs w:val="20"/>
              </w:rPr>
            </w:pPr>
          </w:p>
        </w:tc>
        <w:tc>
          <w:tcPr>
            <w:tcW w:w="904" w:type="dxa"/>
            <w:tcBorders>
              <w:left w:val="single" w:sz="4" w:space="0" w:color="000000"/>
            </w:tcBorders>
            <w:shd w:val="clear" w:color="auto" w:fill="115CA1"/>
            <w:vAlign w:val="center"/>
          </w:tcPr>
          <w:p w14:paraId="7457F37A" w14:textId="77777777" w:rsidR="00AE5A99" w:rsidRPr="004301E3" w:rsidRDefault="00AE5A99" w:rsidP="00AE5A99">
            <w:pPr>
              <w:jc w:val="center"/>
              <w:rPr>
                <w:color w:val="FF0000"/>
                <w:sz w:val="20"/>
                <w:szCs w:val="20"/>
              </w:rPr>
            </w:pPr>
            <w:r w:rsidRPr="004301E3">
              <w:rPr>
                <w:color w:val="FF0000"/>
                <w:sz w:val="20"/>
                <w:szCs w:val="20"/>
              </w:rPr>
              <w:t>1</w:t>
            </w:r>
          </w:p>
        </w:tc>
      </w:tr>
      <w:tr w:rsidR="00AE5A99" w:rsidRPr="004301E3" w14:paraId="4D9A9636" w14:textId="77777777" w:rsidTr="00AE5A99">
        <w:trPr>
          <w:trHeight w:val="397"/>
        </w:trPr>
        <w:tc>
          <w:tcPr>
            <w:tcW w:w="562" w:type="dxa"/>
            <w:vMerge/>
            <w:tcBorders>
              <w:left w:val="single" w:sz="4" w:space="0" w:color="000000"/>
            </w:tcBorders>
            <w:shd w:val="clear" w:color="auto" w:fill="F4C930"/>
            <w:vAlign w:val="center"/>
          </w:tcPr>
          <w:p w14:paraId="2B55BF73"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139E6F2E" w14:textId="77777777" w:rsidR="00AE5A99" w:rsidRPr="004301E3" w:rsidRDefault="00AE5A99" w:rsidP="00AE5A99">
            <w:pPr>
              <w:jc w:val="center"/>
              <w:rPr>
                <w:b/>
                <w:bCs/>
                <w:color w:val="FF0000"/>
                <w:sz w:val="20"/>
                <w:szCs w:val="20"/>
              </w:rPr>
            </w:pPr>
          </w:p>
        </w:tc>
        <w:tc>
          <w:tcPr>
            <w:tcW w:w="851" w:type="dxa"/>
            <w:shd w:val="clear" w:color="auto" w:fill="F4C930"/>
          </w:tcPr>
          <w:p w14:paraId="401BE75E" w14:textId="77777777" w:rsidR="00AE5A99" w:rsidRPr="004301E3" w:rsidRDefault="00AE5A99" w:rsidP="00AE5A99">
            <w:pPr>
              <w:jc w:val="center"/>
              <w:rPr>
                <w:color w:val="FF0000"/>
              </w:rPr>
            </w:pPr>
            <w:r w:rsidRPr="004301E3">
              <w:rPr>
                <w:color w:val="FF0000"/>
                <w:sz w:val="20"/>
                <w:szCs w:val="20"/>
              </w:rPr>
              <w:t>M04</w:t>
            </w:r>
          </w:p>
        </w:tc>
        <w:tc>
          <w:tcPr>
            <w:tcW w:w="1138" w:type="dxa"/>
            <w:tcBorders>
              <w:right w:val="single" w:sz="4" w:space="0" w:color="000000"/>
            </w:tcBorders>
            <w:shd w:val="clear" w:color="auto" w:fill="F4C930"/>
          </w:tcPr>
          <w:p w14:paraId="0987C8B5" w14:textId="77777777" w:rsidR="00AE5A99" w:rsidRPr="004301E3" w:rsidRDefault="00AE5A99" w:rsidP="00AE5A99">
            <w:pPr>
              <w:rPr>
                <w:color w:val="FF0000"/>
                <w:sz w:val="20"/>
                <w:szCs w:val="20"/>
              </w:rPr>
            </w:pPr>
            <w:r w:rsidRPr="004301E3">
              <w:rPr>
                <w:color w:val="FF0000"/>
                <w:sz w:val="20"/>
                <w:szCs w:val="20"/>
              </w:rPr>
              <w:t>1.2.6.</w:t>
            </w:r>
          </w:p>
        </w:tc>
        <w:tc>
          <w:tcPr>
            <w:tcW w:w="782" w:type="dxa"/>
          </w:tcPr>
          <w:p w14:paraId="392B8D23" w14:textId="77777777" w:rsidR="00AE5A99" w:rsidRPr="004301E3" w:rsidRDefault="00AE5A99" w:rsidP="00AE5A99">
            <w:pPr>
              <w:rPr>
                <w:color w:val="FF0000"/>
                <w:sz w:val="20"/>
                <w:szCs w:val="20"/>
              </w:rPr>
            </w:pPr>
          </w:p>
        </w:tc>
        <w:tc>
          <w:tcPr>
            <w:tcW w:w="782" w:type="dxa"/>
          </w:tcPr>
          <w:p w14:paraId="56D25932" w14:textId="65D727C0" w:rsidR="00AE5A99" w:rsidRPr="004301E3" w:rsidRDefault="00AE5A99" w:rsidP="00AE5A99">
            <w:pPr>
              <w:rPr>
                <w:color w:val="FF0000"/>
                <w:sz w:val="20"/>
                <w:szCs w:val="20"/>
              </w:rPr>
            </w:pPr>
          </w:p>
        </w:tc>
        <w:tc>
          <w:tcPr>
            <w:tcW w:w="782" w:type="dxa"/>
          </w:tcPr>
          <w:p w14:paraId="5EB4B911" w14:textId="77777777" w:rsidR="00AE5A99" w:rsidRPr="004301E3" w:rsidRDefault="00AE5A99" w:rsidP="00AE5A99">
            <w:pPr>
              <w:rPr>
                <w:color w:val="FF0000"/>
                <w:sz w:val="20"/>
                <w:szCs w:val="20"/>
              </w:rPr>
            </w:pPr>
          </w:p>
        </w:tc>
        <w:tc>
          <w:tcPr>
            <w:tcW w:w="782" w:type="dxa"/>
          </w:tcPr>
          <w:p w14:paraId="562C9C36" w14:textId="77777777" w:rsidR="00AE5A99" w:rsidRPr="004301E3" w:rsidRDefault="00AE5A99" w:rsidP="00AE5A99">
            <w:pPr>
              <w:jc w:val="center"/>
              <w:rPr>
                <w:color w:val="FF0000"/>
                <w:sz w:val="20"/>
                <w:szCs w:val="20"/>
              </w:rPr>
            </w:pPr>
          </w:p>
        </w:tc>
        <w:tc>
          <w:tcPr>
            <w:tcW w:w="782" w:type="dxa"/>
          </w:tcPr>
          <w:p w14:paraId="0871B80F"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Pr>
          <w:p w14:paraId="0DAED545"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Pr>
          <w:p w14:paraId="073865ED" w14:textId="77777777" w:rsidR="00AE5A99" w:rsidRPr="004301E3" w:rsidRDefault="00AE5A99" w:rsidP="00AE5A99">
            <w:pPr>
              <w:jc w:val="center"/>
              <w:rPr>
                <w:color w:val="FF0000"/>
                <w:sz w:val="20"/>
                <w:szCs w:val="20"/>
              </w:rPr>
            </w:pPr>
          </w:p>
        </w:tc>
        <w:tc>
          <w:tcPr>
            <w:tcW w:w="904" w:type="dxa"/>
            <w:tcBorders>
              <w:left w:val="single" w:sz="4" w:space="0" w:color="000000"/>
            </w:tcBorders>
            <w:shd w:val="clear" w:color="auto" w:fill="115CA1"/>
            <w:vAlign w:val="center"/>
          </w:tcPr>
          <w:p w14:paraId="19AAEEDF" w14:textId="77777777" w:rsidR="00AE5A99" w:rsidRPr="004301E3" w:rsidRDefault="00AE5A99" w:rsidP="00AE5A99">
            <w:pPr>
              <w:jc w:val="center"/>
              <w:rPr>
                <w:color w:val="FF0000"/>
                <w:sz w:val="20"/>
                <w:szCs w:val="20"/>
              </w:rPr>
            </w:pPr>
            <w:r w:rsidRPr="004301E3">
              <w:rPr>
                <w:color w:val="FF0000"/>
                <w:sz w:val="20"/>
                <w:szCs w:val="20"/>
              </w:rPr>
              <w:t>2</w:t>
            </w:r>
          </w:p>
        </w:tc>
      </w:tr>
      <w:tr w:rsidR="00AE5A99" w:rsidRPr="004301E3" w14:paraId="36668007" w14:textId="77777777" w:rsidTr="00AE5A99">
        <w:trPr>
          <w:trHeight w:val="397"/>
        </w:trPr>
        <w:tc>
          <w:tcPr>
            <w:tcW w:w="562" w:type="dxa"/>
            <w:vMerge/>
            <w:tcBorders>
              <w:left w:val="single" w:sz="4" w:space="0" w:color="000000"/>
            </w:tcBorders>
            <w:shd w:val="clear" w:color="auto" w:fill="F4C930"/>
            <w:vAlign w:val="center"/>
          </w:tcPr>
          <w:p w14:paraId="3E816E1C" w14:textId="77777777" w:rsidR="00AE5A99" w:rsidRPr="004301E3" w:rsidRDefault="00AE5A99" w:rsidP="00AE5A99">
            <w:pPr>
              <w:jc w:val="center"/>
              <w:rPr>
                <w:b/>
                <w:bCs/>
                <w:color w:val="FF0000"/>
                <w:sz w:val="20"/>
                <w:szCs w:val="20"/>
              </w:rPr>
            </w:pPr>
          </w:p>
        </w:tc>
        <w:tc>
          <w:tcPr>
            <w:tcW w:w="1134" w:type="dxa"/>
            <w:vMerge w:val="restart"/>
            <w:tcBorders>
              <w:left w:val="single" w:sz="4" w:space="0" w:color="000000"/>
            </w:tcBorders>
            <w:shd w:val="clear" w:color="auto" w:fill="F4C930"/>
            <w:vAlign w:val="center"/>
          </w:tcPr>
          <w:p w14:paraId="0669EF82" w14:textId="77777777" w:rsidR="00AE5A99" w:rsidRPr="004301E3" w:rsidRDefault="00AE5A99" w:rsidP="00AE5A99">
            <w:pPr>
              <w:jc w:val="center"/>
              <w:rPr>
                <w:b/>
                <w:bCs/>
                <w:color w:val="FF0000"/>
                <w:sz w:val="20"/>
                <w:szCs w:val="20"/>
              </w:rPr>
            </w:pPr>
            <w:r w:rsidRPr="004301E3">
              <w:rPr>
                <w:b/>
                <w:bCs/>
                <w:color w:val="FF0000"/>
                <w:sz w:val="20"/>
                <w:szCs w:val="20"/>
              </w:rPr>
              <w:t>1.3.</w:t>
            </w:r>
          </w:p>
        </w:tc>
        <w:tc>
          <w:tcPr>
            <w:tcW w:w="851" w:type="dxa"/>
            <w:shd w:val="clear" w:color="auto" w:fill="F4C930"/>
          </w:tcPr>
          <w:p w14:paraId="2915FEB5" w14:textId="77777777" w:rsidR="00AE5A99" w:rsidRPr="004301E3" w:rsidRDefault="00AE5A99" w:rsidP="00AE5A99">
            <w:pPr>
              <w:jc w:val="center"/>
              <w:rPr>
                <w:color w:val="FF0000"/>
                <w:sz w:val="20"/>
                <w:szCs w:val="20"/>
              </w:rPr>
            </w:pPr>
            <w:r w:rsidRPr="004301E3">
              <w:rPr>
                <w:color w:val="FF0000"/>
                <w:sz w:val="20"/>
                <w:szCs w:val="20"/>
              </w:rPr>
              <w:t>M06</w:t>
            </w:r>
          </w:p>
        </w:tc>
        <w:tc>
          <w:tcPr>
            <w:tcW w:w="1138" w:type="dxa"/>
            <w:tcBorders>
              <w:right w:val="single" w:sz="4" w:space="0" w:color="000000"/>
            </w:tcBorders>
            <w:shd w:val="clear" w:color="auto" w:fill="F4C930"/>
          </w:tcPr>
          <w:p w14:paraId="4BD92D3C" w14:textId="77777777" w:rsidR="00AE5A99" w:rsidRPr="004301E3" w:rsidRDefault="00AE5A99" w:rsidP="00AE5A99">
            <w:pPr>
              <w:rPr>
                <w:color w:val="FF0000"/>
                <w:sz w:val="20"/>
                <w:szCs w:val="20"/>
              </w:rPr>
            </w:pPr>
            <w:r w:rsidRPr="004301E3">
              <w:rPr>
                <w:color w:val="FF0000"/>
                <w:sz w:val="20"/>
                <w:szCs w:val="20"/>
              </w:rPr>
              <w:t>1.3.1.</w:t>
            </w:r>
          </w:p>
        </w:tc>
        <w:tc>
          <w:tcPr>
            <w:tcW w:w="782" w:type="dxa"/>
          </w:tcPr>
          <w:p w14:paraId="65A93B93" w14:textId="77777777" w:rsidR="00AE5A99" w:rsidRPr="004301E3" w:rsidRDefault="00AE5A99" w:rsidP="00AE5A99">
            <w:pPr>
              <w:rPr>
                <w:color w:val="FF0000"/>
                <w:sz w:val="20"/>
                <w:szCs w:val="20"/>
              </w:rPr>
            </w:pPr>
          </w:p>
        </w:tc>
        <w:tc>
          <w:tcPr>
            <w:tcW w:w="782" w:type="dxa"/>
            <w:tcBorders>
              <w:bottom w:val="single" w:sz="4" w:space="0" w:color="000000"/>
            </w:tcBorders>
          </w:tcPr>
          <w:p w14:paraId="285F5C02" w14:textId="77777777" w:rsidR="00AE5A99" w:rsidRPr="004301E3" w:rsidRDefault="00AE5A99" w:rsidP="00AE5A99">
            <w:pPr>
              <w:rPr>
                <w:color w:val="FF0000"/>
                <w:sz w:val="20"/>
                <w:szCs w:val="20"/>
              </w:rPr>
            </w:pPr>
          </w:p>
        </w:tc>
        <w:tc>
          <w:tcPr>
            <w:tcW w:w="782" w:type="dxa"/>
            <w:tcBorders>
              <w:bottom w:val="single" w:sz="4" w:space="0" w:color="000000"/>
            </w:tcBorders>
          </w:tcPr>
          <w:p w14:paraId="6D5977E4" w14:textId="77777777" w:rsidR="00AE5A99" w:rsidRPr="004301E3" w:rsidRDefault="00AE5A99" w:rsidP="00AE5A99">
            <w:pPr>
              <w:rPr>
                <w:color w:val="FF0000"/>
                <w:sz w:val="20"/>
                <w:szCs w:val="20"/>
              </w:rPr>
            </w:pPr>
          </w:p>
        </w:tc>
        <w:tc>
          <w:tcPr>
            <w:tcW w:w="782" w:type="dxa"/>
            <w:tcBorders>
              <w:bottom w:val="single" w:sz="4" w:space="0" w:color="000000"/>
            </w:tcBorders>
          </w:tcPr>
          <w:p w14:paraId="1C594464" w14:textId="77777777" w:rsidR="00AE5A99" w:rsidRPr="004301E3" w:rsidRDefault="00AE5A99" w:rsidP="00AE5A99">
            <w:pPr>
              <w:jc w:val="center"/>
              <w:rPr>
                <w:color w:val="FF0000"/>
                <w:sz w:val="20"/>
                <w:szCs w:val="20"/>
              </w:rPr>
            </w:pPr>
            <w:r w:rsidRPr="004301E3">
              <w:rPr>
                <w:color w:val="FF0000"/>
                <w:sz w:val="20"/>
                <w:szCs w:val="20"/>
              </w:rPr>
              <w:t>2</w:t>
            </w:r>
          </w:p>
        </w:tc>
        <w:tc>
          <w:tcPr>
            <w:tcW w:w="782" w:type="dxa"/>
            <w:tcBorders>
              <w:bottom w:val="single" w:sz="4" w:space="0" w:color="000000"/>
            </w:tcBorders>
          </w:tcPr>
          <w:p w14:paraId="27A16CCC" w14:textId="77777777" w:rsidR="00AE5A99" w:rsidRPr="004301E3" w:rsidRDefault="00AE5A99" w:rsidP="00AE5A99">
            <w:pPr>
              <w:jc w:val="center"/>
              <w:rPr>
                <w:color w:val="FF0000"/>
                <w:sz w:val="20"/>
                <w:szCs w:val="20"/>
              </w:rPr>
            </w:pPr>
            <w:r w:rsidRPr="004301E3">
              <w:rPr>
                <w:color w:val="FF0000"/>
                <w:sz w:val="20"/>
                <w:szCs w:val="20"/>
              </w:rPr>
              <w:t>2</w:t>
            </w:r>
          </w:p>
        </w:tc>
        <w:tc>
          <w:tcPr>
            <w:tcW w:w="782" w:type="dxa"/>
            <w:tcBorders>
              <w:bottom w:val="single" w:sz="4" w:space="0" w:color="000000"/>
            </w:tcBorders>
          </w:tcPr>
          <w:p w14:paraId="76D797FC" w14:textId="77777777" w:rsidR="00AE5A99" w:rsidRPr="004301E3" w:rsidRDefault="00AE5A99" w:rsidP="00AE5A99">
            <w:pPr>
              <w:jc w:val="center"/>
              <w:rPr>
                <w:color w:val="FF0000"/>
                <w:sz w:val="20"/>
                <w:szCs w:val="20"/>
              </w:rPr>
            </w:pPr>
            <w:r w:rsidRPr="004301E3">
              <w:rPr>
                <w:color w:val="FF0000"/>
                <w:sz w:val="20"/>
                <w:szCs w:val="20"/>
              </w:rPr>
              <w:t>2</w:t>
            </w:r>
          </w:p>
        </w:tc>
        <w:tc>
          <w:tcPr>
            <w:tcW w:w="783" w:type="dxa"/>
            <w:tcBorders>
              <w:bottom w:val="single" w:sz="4" w:space="0" w:color="000000"/>
            </w:tcBorders>
          </w:tcPr>
          <w:p w14:paraId="47EEA27F" w14:textId="77777777" w:rsidR="00AE5A99" w:rsidRPr="004301E3" w:rsidRDefault="00AE5A99" w:rsidP="00AE5A99">
            <w:pPr>
              <w:jc w:val="center"/>
              <w:rPr>
                <w:color w:val="FF0000"/>
                <w:sz w:val="20"/>
                <w:szCs w:val="20"/>
              </w:rPr>
            </w:pPr>
          </w:p>
        </w:tc>
        <w:tc>
          <w:tcPr>
            <w:tcW w:w="904" w:type="dxa"/>
            <w:tcBorders>
              <w:left w:val="single" w:sz="4" w:space="0" w:color="000000"/>
              <w:bottom w:val="single" w:sz="4" w:space="0" w:color="000000"/>
            </w:tcBorders>
            <w:shd w:val="clear" w:color="auto" w:fill="115CA1"/>
            <w:vAlign w:val="center"/>
          </w:tcPr>
          <w:p w14:paraId="28DCB708" w14:textId="77777777" w:rsidR="00AE5A99" w:rsidRPr="004301E3" w:rsidRDefault="00AE5A99" w:rsidP="00AE5A99">
            <w:pPr>
              <w:jc w:val="center"/>
              <w:rPr>
                <w:color w:val="FF0000"/>
                <w:sz w:val="20"/>
                <w:szCs w:val="20"/>
              </w:rPr>
            </w:pPr>
            <w:r w:rsidRPr="004301E3">
              <w:rPr>
                <w:color w:val="FF0000"/>
                <w:sz w:val="20"/>
                <w:szCs w:val="20"/>
              </w:rPr>
              <w:t>6</w:t>
            </w:r>
          </w:p>
        </w:tc>
      </w:tr>
      <w:tr w:rsidR="00AE5A99" w:rsidRPr="004301E3" w14:paraId="55F66D34" w14:textId="77777777" w:rsidTr="00AE5A99">
        <w:trPr>
          <w:trHeight w:val="397"/>
        </w:trPr>
        <w:tc>
          <w:tcPr>
            <w:tcW w:w="562" w:type="dxa"/>
            <w:vMerge/>
            <w:tcBorders>
              <w:left w:val="single" w:sz="4" w:space="0" w:color="000000"/>
            </w:tcBorders>
            <w:shd w:val="clear" w:color="auto" w:fill="F4C930"/>
            <w:vAlign w:val="center"/>
          </w:tcPr>
          <w:p w14:paraId="154A6962"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62B98A19" w14:textId="77777777" w:rsidR="00AE5A99" w:rsidRPr="004301E3" w:rsidRDefault="00AE5A99" w:rsidP="00AE5A99">
            <w:pPr>
              <w:jc w:val="center"/>
              <w:rPr>
                <w:b/>
                <w:bCs/>
                <w:color w:val="FF0000"/>
                <w:sz w:val="20"/>
                <w:szCs w:val="20"/>
              </w:rPr>
            </w:pPr>
          </w:p>
        </w:tc>
        <w:tc>
          <w:tcPr>
            <w:tcW w:w="851" w:type="dxa"/>
            <w:shd w:val="clear" w:color="auto" w:fill="F4C930"/>
          </w:tcPr>
          <w:p w14:paraId="02F3D573" w14:textId="77777777" w:rsidR="00AE5A99" w:rsidRPr="004301E3" w:rsidRDefault="00AE5A99" w:rsidP="00AE5A99">
            <w:pPr>
              <w:jc w:val="center"/>
              <w:rPr>
                <w:color w:val="FF0000"/>
              </w:rPr>
            </w:pPr>
            <w:r w:rsidRPr="004301E3">
              <w:rPr>
                <w:color w:val="FF0000"/>
                <w:sz w:val="20"/>
                <w:szCs w:val="20"/>
              </w:rPr>
              <w:t>M06</w:t>
            </w:r>
          </w:p>
        </w:tc>
        <w:tc>
          <w:tcPr>
            <w:tcW w:w="1138" w:type="dxa"/>
            <w:tcBorders>
              <w:right w:val="single" w:sz="4" w:space="0" w:color="000000"/>
            </w:tcBorders>
            <w:shd w:val="clear" w:color="auto" w:fill="F4C930"/>
          </w:tcPr>
          <w:p w14:paraId="5F5053A0" w14:textId="77777777" w:rsidR="00AE5A99" w:rsidRPr="004301E3" w:rsidRDefault="00AE5A99" w:rsidP="00AE5A99">
            <w:pPr>
              <w:rPr>
                <w:color w:val="FF0000"/>
                <w:sz w:val="20"/>
                <w:szCs w:val="20"/>
              </w:rPr>
            </w:pPr>
            <w:r w:rsidRPr="004301E3">
              <w:rPr>
                <w:color w:val="FF0000"/>
                <w:sz w:val="20"/>
                <w:szCs w:val="20"/>
              </w:rPr>
              <w:t>1.3.2.</w:t>
            </w:r>
          </w:p>
        </w:tc>
        <w:tc>
          <w:tcPr>
            <w:tcW w:w="782" w:type="dxa"/>
          </w:tcPr>
          <w:p w14:paraId="27A4F978" w14:textId="77777777" w:rsidR="00AE5A99" w:rsidRPr="004301E3" w:rsidRDefault="00AE5A99" w:rsidP="00AE5A99">
            <w:pPr>
              <w:rPr>
                <w:color w:val="FF0000"/>
                <w:sz w:val="20"/>
                <w:szCs w:val="20"/>
              </w:rPr>
            </w:pPr>
          </w:p>
        </w:tc>
        <w:tc>
          <w:tcPr>
            <w:tcW w:w="782" w:type="dxa"/>
            <w:tcBorders>
              <w:bottom w:val="single" w:sz="4" w:space="0" w:color="000000"/>
            </w:tcBorders>
          </w:tcPr>
          <w:p w14:paraId="7F0340FD" w14:textId="77777777" w:rsidR="00AE5A99" w:rsidRPr="004301E3" w:rsidRDefault="00AE5A99" w:rsidP="00AE5A99">
            <w:pPr>
              <w:rPr>
                <w:color w:val="FF0000"/>
                <w:sz w:val="20"/>
                <w:szCs w:val="20"/>
              </w:rPr>
            </w:pPr>
          </w:p>
        </w:tc>
        <w:tc>
          <w:tcPr>
            <w:tcW w:w="782" w:type="dxa"/>
            <w:tcBorders>
              <w:bottom w:val="single" w:sz="4" w:space="0" w:color="000000"/>
            </w:tcBorders>
          </w:tcPr>
          <w:p w14:paraId="3AE1264B" w14:textId="77777777" w:rsidR="00AE5A99" w:rsidRPr="004301E3" w:rsidRDefault="00AE5A99" w:rsidP="00AE5A99">
            <w:pPr>
              <w:rPr>
                <w:color w:val="FF0000"/>
                <w:sz w:val="20"/>
                <w:szCs w:val="20"/>
              </w:rPr>
            </w:pPr>
          </w:p>
        </w:tc>
        <w:tc>
          <w:tcPr>
            <w:tcW w:w="782" w:type="dxa"/>
            <w:tcBorders>
              <w:bottom w:val="single" w:sz="4" w:space="0" w:color="000000"/>
            </w:tcBorders>
          </w:tcPr>
          <w:p w14:paraId="6A86D2CD" w14:textId="77777777" w:rsidR="00AE5A99" w:rsidRPr="004301E3" w:rsidRDefault="00AE5A99" w:rsidP="00AE5A99">
            <w:pPr>
              <w:jc w:val="center"/>
              <w:rPr>
                <w:color w:val="FF0000"/>
                <w:sz w:val="20"/>
                <w:szCs w:val="20"/>
              </w:rPr>
            </w:pPr>
            <w:r w:rsidRPr="004301E3">
              <w:rPr>
                <w:color w:val="FF0000"/>
                <w:sz w:val="20"/>
                <w:szCs w:val="20"/>
              </w:rPr>
              <w:t>2</w:t>
            </w:r>
          </w:p>
        </w:tc>
        <w:tc>
          <w:tcPr>
            <w:tcW w:w="782" w:type="dxa"/>
            <w:tcBorders>
              <w:bottom w:val="single" w:sz="4" w:space="0" w:color="000000"/>
            </w:tcBorders>
          </w:tcPr>
          <w:p w14:paraId="5151EE38"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Borders>
              <w:bottom w:val="single" w:sz="4" w:space="0" w:color="000000"/>
            </w:tcBorders>
          </w:tcPr>
          <w:p w14:paraId="4F2CBBD3"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Borders>
              <w:bottom w:val="single" w:sz="4" w:space="0" w:color="000000"/>
            </w:tcBorders>
          </w:tcPr>
          <w:p w14:paraId="022E738F" w14:textId="77777777" w:rsidR="00AE5A99" w:rsidRPr="004301E3" w:rsidRDefault="00AE5A99" w:rsidP="00AE5A99">
            <w:pPr>
              <w:jc w:val="center"/>
              <w:rPr>
                <w:color w:val="FF0000"/>
                <w:sz w:val="20"/>
                <w:szCs w:val="20"/>
              </w:rPr>
            </w:pPr>
            <w:r w:rsidRPr="004301E3">
              <w:rPr>
                <w:color w:val="FF0000"/>
                <w:sz w:val="20"/>
                <w:szCs w:val="20"/>
              </w:rPr>
              <w:t>1</w:t>
            </w:r>
          </w:p>
        </w:tc>
        <w:tc>
          <w:tcPr>
            <w:tcW w:w="904" w:type="dxa"/>
            <w:tcBorders>
              <w:left w:val="single" w:sz="4" w:space="0" w:color="000000"/>
              <w:bottom w:val="single" w:sz="4" w:space="0" w:color="000000"/>
            </w:tcBorders>
            <w:shd w:val="clear" w:color="auto" w:fill="115CA1"/>
            <w:vAlign w:val="center"/>
          </w:tcPr>
          <w:p w14:paraId="4B13E9A0" w14:textId="77777777" w:rsidR="00AE5A99" w:rsidRPr="004301E3" w:rsidRDefault="00AE5A99" w:rsidP="00AE5A99">
            <w:pPr>
              <w:jc w:val="center"/>
              <w:rPr>
                <w:color w:val="FF0000"/>
                <w:sz w:val="20"/>
                <w:szCs w:val="20"/>
              </w:rPr>
            </w:pPr>
            <w:r w:rsidRPr="004301E3">
              <w:rPr>
                <w:color w:val="FF0000"/>
                <w:sz w:val="20"/>
                <w:szCs w:val="20"/>
              </w:rPr>
              <w:t>4</w:t>
            </w:r>
          </w:p>
        </w:tc>
      </w:tr>
      <w:tr w:rsidR="00AE5A99" w:rsidRPr="004301E3" w14:paraId="748FD6EE" w14:textId="77777777" w:rsidTr="00AE5A99">
        <w:trPr>
          <w:trHeight w:val="397"/>
        </w:trPr>
        <w:tc>
          <w:tcPr>
            <w:tcW w:w="562" w:type="dxa"/>
            <w:vMerge/>
            <w:tcBorders>
              <w:left w:val="single" w:sz="4" w:space="0" w:color="000000"/>
            </w:tcBorders>
            <w:shd w:val="clear" w:color="auto" w:fill="F4C930"/>
            <w:vAlign w:val="center"/>
          </w:tcPr>
          <w:p w14:paraId="69C838B5"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41346945" w14:textId="77777777" w:rsidR="00AE5A99" w:rsidRPr="004301E3" w:rsidRDefault="00AE5A99" w:rsidP="00AE5A99">
            <w:pPr>
              <w:jc w:val="center"/>
              <w:rPr>
                <w:b/>
                <w:bCs/>
                <w:color w:val="FF0000"/>
                <w:sz w:val="20"/>
                <w:szCs w:val="20"/>
              </w:rPr>
            </w:pPr>
          </w:p>
        </w:tc>
        <w:tc>
          <w:tcPr>
            <w:tcW w:w="851" w:type="dxa"/>
            <w:shd w:val="clear" w:color="auto" w:fill="F4C930"/>
          </w:tcPr>
          <w:p w14:paraId="12B75D07" w14:textId="77777777" w:rsidR="00AE5A99" w:rsidRPr="004301E3" w:rsidRDefault="00AE5A99" w:rsidP="00AE5A99">
            <w:pPr>
              <w:jc w:val="center"/>
              <w:rPr>
                <w:color w:val="FF0000"/>
              </w:rPr>
            </w:pPr>
            <w:r w:rsidRPr="004301E3">
              <w:rPr>
                <w:color w:val="FF0000"/>
                <w:sz w:val="20"/>
                <w:szCs w:val="20"/>
              </w:rPr>
              <w:t>M06</w:t>
            </w:r>
          </w:p>
        </w:tc>
        <w:tc>
          <w:tcPr>
            <w:tcW w:w="1138" w:type="dxa"/>
            <w:tcBorders>
              <w:right w:val="single" w:sz="4" w:space="0" w:color="000000"/>
            </w:tcBorders>
            <w:shd w:val="clear" w:color="auto" w:fill="F4C930"/>
          </w:tcPr>
          <w:p w14:paraId="1F788AAB" w14:textId="77777777" w:rsidR="00AE5A99" w:rsidRPr="004301E3" w:rsidRDefault="00AE5A99" w:rsidP="00AE5A99">
            <w:pPr>
              <w:rPr>
                <w:color w:val="FF0000"/>
                <w:sz w:val="20"/>
                <w:szCs w:val="20"/>
              </w:rPr>
            </w:pPr>
            <w:r w:rsidRPr="004301E3">
              <w:rPr>
                <w:color w:val="FF0000"/>
                <w:sz w:val="20"/>
                <w:szCs w:val="20"/>
              </w:rPr>
              <w:t>1.3.3.</w:t>
            </w:r>
          </w:p>
        </w:tc>
        <w:tc>
          <w:tcPr>
            <w:tcW w:w="782" w:type="dxa"/>
          </w:tcPr>
          <w:p w14:paraId="6E6C93A4" w14:textId="77777777" w:rsidR="00AE5A99" w:rsidRPr="004301E3" w:rsidRDefault="00AE5A99" w:rsidP="00AE5A99">
            <w:pPr>
              <w:rPr>
                <w:color w:val="FF0000"/>
                <w:sz w:val="20"/>
                <w:szCs w:val="20"/>
              </w:rPr>
            </w:pPr>
          </w:p>
        </w:tc>
        <w:tc>
          <w:tcPr>
            <w:tcW w:w="782" w:type="dxa"/>
          </w:tcPr>
          <w:p w14:paraId="5668EC65" w14:textId="77777777" w:rsidR="00AE5A99" w:rsidRPr="004301E3" w:rsidRDefault="00AE5A99" w:rsidP="00AE5A99">
            <w:pPr>
              <w:rPr>
                <w:color w:val="FF0000"/>
                <w:sz w:val="20"/>
                <w:szCs w:val="20"/>
              </w:rPr>
            </w:pPr>
          </w:p>
        </w:tc>
        <w:tc>
          <w:tcPr>
            <w:tcW w:w="782" w:type="dxa"/>
          </w:tcPr>
          <w:p w14:paraId="1241B53D" w14:textId="77777777" w:rsidR="00AE5A99" w:rsidRPr="004301E3" w:rsidRDefault="00AE5A99" w:rsidP="00AE5A99">
            <w:pPr>
              <w:rPr>
                <w:color w:val="FF0000"/>
                <w:sz w:val="20"/>
                <w:szCs w:val="20"/>
              </w:rPr>
            </w:pPr>
          </w:p>
        </w:tc>
        <w:tc>
          <w:tcPr>
            <w:tcW w:w="782" w:type="dxa"/>
          </w:tcPr>
          <w:p w14:paraId="7DD290C4" w14:textId="77777777" w:rsidR="00AE5A99" w:rsidRPr="004301E3" w:rsidRDefault="00AE5A99" w:rsidP="00AE5A99">
            <w:pPr>
              <w:jc w:val="center"/>
              <w:rPr>
                <w:color w:val="FF0000"/>
                <w:sz w:val="20"/>
                <w:szCs w:val="20"/>
              </w:rPr>
            </w:pPr>
            <w:r w:rsidRPr="004301E3">
              <w:rPr>
                <w:color w:val="FF0000"/>
                <w:sz w:val="20"/>
                <w:szCs w:val="20"/>
              </w:rPr>
              <w:t>3</w:t>
            </w:r>
          </w:p>
        </w:tc>
        <w:tc>
          <w:tcPr>
            <w:tcW w:w="782" w:type="dxa"/>
          </w:tcPr>
          <w:p w14:paraId="1208A478" w14:textId="77777777" w:rsidR="00AE5A99" w:rsidRPr="004301E3" w:rsidRDefault="00AE5A99" w:rsidP="00AE5A99">
            <w:pPr>
              <w:jc w:val="center"/>
              <w:rPr>
                <w:color w:val="FF0000"/>
                <w:sz w:val="20"/>
                <w:szCs w:val="20"/>
              </w:rPr>
            </w:pPr>
            <w:r w:rsidRPr="004301E3">
              <w:rPr>
                <w:color w:val="FF0000"/>
                <w:sz w:val="20"/>
                <w:szCs w:val="20"/>
              </w:rPr>
              <w:t>3</w:t>
            </w:r>
          </w:p>
        </w:tc>
        <w:tc>
          <w:tcPr>
            <w:tcW w:w="782" w:type="dxa"/>
          </w:tcPr>
          <w:p w14:paraId="709A4D68" w14:textId="77777777" w:rsidR="00AE5A99" w:rsidRPr="004301E3" w:rsidRDefault="00AE5A99" w:rsidP="00AE5A99">
            <w:pPr>
              <w:jc w:val="center"/>
              <w:rPr>
                <w:color w:val="FF0000"/>
                <w:sz w:val="20"/>
                <w:szCs w:val="20"/>
              </w:rPr>
            </w:pPr>
            <w:r w:rsidRPr="004301E3">
              <w:rPr>
                <w:color w:val="FF0000"/>
                <w:sz w:val="20"/>
                <w:szCs w:val="20"/>
              </w:rPr>
              <w:t>2</w:t>
            </w:r>
          </w:p>
        </w:tc>
        <w:tc>
          <w:tcPr>
            <w:tcW w:w="783" w:type="dxa"/>
          </w:tcPr>
          <w:p w14:paraId="6A98895D" w14:textId="77777777" w:rsidR="00AE5A99" w:rsidRPr="004301E3" w:rsidRDefault="00AE5A99" w:rsidP="00AE5A99">
            <w:pPr>
              <w:jc w:val="center"/>
              <w:rPr>
                <w:color w:val="FF0000"/>
                <w:sz w:val="20"/>
                <w:szCs w:val="20"/>
              </w:rPr>
            </w:pPr>
            <w:r w:rsidRPr="004301E3">
              <w:rPr>
                <w:color w:val="FF0000"/>
                <w:sz w:val="20"/>
                <w:szCs w:val="20"/>
              </w:rPr>
              <w:t>2</w:t>
            </w:r>
          </w:p>
        </w:tc>
        <w:tc>
          <w:tcPr>
            <w:tcW w:w="904" w:type="dxa"/>
            <w:tcBorders>
              <w:left w:val="single" w:sz="4" w:space="0" w:color="000000"/>
            </w:tcBorders>
            <w:shd w:val="clear" w:color="auto" w:fill="115CA1"/>
            <w:vAlign w:val="center"/>
          </w:tcPr>
          <w:p w14:paraId="78DA94EA" w14:textId="77777777" w:rsidR="00AE5A99" w:rsidRPr="004301E3" w:rsidRDefault="00AE5A99" w:rsidP="00AE5A99">
            <w:pPr>
              <w:jc w:val="center"/>
              <w:rPr>
                <w:color w:val="FF0000"/>
                <w:sz w:val="20"/>
                <w:szCs w:val="20"/>
              </w:rPr>
            </w:pPr>
            <w:r w:rsidRPr="004301E3">
              <w:rPr>
                <w:color w:val="FF0000"/>
                <w:sz w:val="20"/>
                <w:szCs w:val="20"/>
              </w:rPr>
              <w:t>10</w:t>
            </w:r>
          </w:p>
        </w:tc>
      </w:tr>
      <w:tr w:rsidR="00AE5A99" w:rsidRPr="004301E3" w14:paraId="774DBEEA" w14:textId="77777777" w:rsidTr="00AE5A99">
        <w:trPr>
          <w:trHeight w:val="397"/>
        </w:trPr>
        <w:tc>
          <w:tcPr>
            <w:tcW w:w="562" w:type="dxa"/>
            <w:vMerge/>
            <w:tcBorders>
              <w:left w:val="single" w:sz="4" w:space="0" w:color="000000"/>
            </w:tcBorders>
            <w:shd w:val="clear" w:color="auto" w:fill="F4C930"/>
            <w:vAlign w:val="center"/>
          </w:tcPr>
          <w:p w14:paraId="4D356777"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14CF1594" w14:textId="77777777" w:rsidR="00AE5A99" w:rsidRPr="004301E3" w:rsidRDefault="00AE5A99" w:rsidP="00AE5A99">
            <w:pPr>
              <w:jc w:val="center"/>
              <w:rPr>
                <w:b/>
                <w:bCs/>
                <w:color w:val="FF0000"/>
                <w:sz w:val="20"/>
                <w:szCs w:val="20"/>
              </w:rPr>
            </w:pPr>
          </w:p>
        </w:tc>
        <w:tc>
          <w:tcPr>
            <w:tcW w:w="851" w:type="dxa"/>
            <w:shd w:val="clear" w:color="auto" w:fill="F4C930"/>
          </w:tcPr>
          <w:p w14:paraId="677B7DF8" w14:textId="77777777" w:rsidR="00AE5A99" w:rsidRPr="004301E3" w:rsidRDefault="00AE5A99" w:rsidP="00AE5A99">
            <w:pPr>
              <w:jc w:val="center"/>
              <w:rPr>
                <w:color w:val="FF0000"/>
              </w:rPr>
            </w:pPr>
            <w:r w:rsidRPr="004301E3">
              <w:rPr>
                <w:color w:val="FF0000"/>
                <w:sz w:val="20"/>
                <w:szCs w:val="20"/>
              </w:rPr>
              <w:t>M06</w:t>
            </w:r>
          </w:p>
        </w:tc>
        <w:tc>
          <w:tcPr>
            <w:tcW w:w="1138" w:type="dxa"/>
            <w:tcBorders>
              <w:right w:val="single" w:sz="4" w:space="0" w:color="000000"/>
            </w:tcBorders>
            <w:shd w:val="clear" w:color="auto" w:fill="F4C930"/>
          </w:tcPr>
          <w:p w14:paraId="079C7D92" w14:textId="77777777" w:rsidR="00AE5A99" w:rsidRPr="004301E3" w:rsidRDefault="00AE5A99" w:rsidP="00AE5A99">
            <w:pPr>
              <w:rPr>
                <w:color w:val="FF0000"/>
                <w:sz w:val="20"/>
                <w:szCs w:val="20"/>
              </w:rPr>
            </w:pPr>
            <w:r w:rsidRPr="004301E3">
              <w:rPr>
                <w:color w:val="FF0000"/>
                <w:sz w:val="20"/>
                <w:szCs w:val="20"/>
              </w:rPr>
              <w:t>1.3.4.</w:t>
            </w:r>
          </w:p>
        </w:tc>
        <w:tc>
          <w:tcPr>
            <w:tcW w:w="782" w:type="dxa"/>
          </w:tcPr>
          <w:p w14:paraId="198A01CA" w14:textId="77777777" w:rsidR="00AE5A99" w:rsidRPr="004301E3" w:rsidRDefault="00AE5A99" w:rsidP="00AE5A99">
            <w:pPr>
              <w:rPr>
                <w:color w:val="FF0000"/>
                <w:sz w:val="20"/>
                <w:szCs w:val="20"/>
              </w:rPr>
            </w:pPr>
          </w:p>
        </w:tc>
        <w:tc>
          <w:tcPr>
            <w:tcW w:w="782" w:type="dxa"/>
          </w:tcPr>
          <w:p w14:paraId="5E735B40" w14:textId="77777777" w:rsidR="00AE5A99" w:rsidRPr="004301E3" w:rsidRDefault="00AE5A99" w:rsidP="00AE5A99">
            <w:pPr>
              <w:rPr>
                <w:color w:val="FF0000"/>
                <w:sz w:val="20"/>
                <w:szCs w:val="20"/>
              </w:rPr>
            </w:pPr>
          </w:p>
        </w:tc>
        <w:tc>
          <w:tcPr>
            <w:tcW w:w="782" w:type="dxa"/>
          </w:tcPr>
          <w:p w14:paraId="0A80A149" w14:textId="77777777" w:rsidR="00AE5A99" w:rsidRPr="004301E3" w:rsidRDefault="00AE5A99" w:rsidP="00AE5A99">
            <w:pPr>
              <w:rPr>
                <w:color w:val="FF0000"/>
                <w:sz w:val="20"/>
                <w:szCs w:val="20"/>
              </w:rPr>
            </w:pPr>
          </w:p>
        </w:tc>
        <w:tc>
          <w:tcPr>
            <w:tcW w:w="782" w:type="dxa"/>
          </w:tcPr>
          <w:p w14:paraId="03B82ABD" w14:textId="77777777" w:rsidR="00AE5A99" w:rsidRPr="004301E3" w:rsidRDefault="00AE5A99" w:rsidP="00AE5A99">
            <w:pPr>
              <w:jc w:val="center"/>
              <w:rPr>
                <w:color w:val="FF0000"/>
                <w:sz w:val="20"/>
                <w:szCs w:val="20"/>
              </w:rPr>
            </w:pPr>
            <w:r w:rsidRPr="004301E3">
              <w:rPr>
                <w:color w:val="FF0000"/>
                <w:sz w:val="20"/>
                <w:szCs w:val="20"/>
              </w:rPr>
              <w:t>2</w:t>
            </w:r>
          </w:p>
        </w:tc>
        <w:tc>
          <w:tcPr>
            <w:tcW w:w="782" w:type="dxa"/>
          </w:tcPr>
          <w:p w14:paraId="4B4C577F" w14:textId="77777777" w:rsidR="00AE5A99" w:rsidRPr="004301E3" w:rsidRDefault="00AE5A99" w:rsidP="00AE5A99">
            <w:pPr>
              <w:jc w:val="center"/>
              <w:rPr>
                <w:color w:val="FF0000"/>
                <w:sz w:val="20"/>
                <w:szCs w:val="20"/>
              </w:rPr>
            </w:pPr>
            <w:r w:rsidRPr="004301E3">
              <w:rPr>
                <w:color w:val="FF0000"/>
                <w:sz w:val="20"/>
                <w:szCs w:val="20"/>
              </w:rPr>
              <w:t>2</w:t>
            </w:r>
          </w:p>
        </w:tc>
        <w:tc>
          <w:tcPr>
            <w:tcW w:w="782" w:type="dxa"/>
          </w:tcPr>
          <w:p w14:paraId="4AC57DE0"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Pr>
          <w:p w14:paraId="157AD2F1" w14:textId="77777777" w:rsidR="00AE5A99" w:rsidRPr="004301E3" w:rsidRDefault="00AE5A99" w:rsidP="00AE5A99">
            <w:pPr>
              <w:jc w:val="center"/>
              <w:rPr>
                <w:color w:val="FF0000"/>
                <w:sz w:val="20"/>
                <w:szCs w:val="20"/>
              </w:rPr>
            </w:pPr>
            <w:r w:rsidRPr="004301E3">
              <w:rPr>
                <w:color w:val="FF0000"/>
                <w:sz w:val="20"/>
                <w:szCs w:val="20"/>
              </w:rPr>
              <w:t>1</w:t>
            </w:r>
          </w:p>
        </w:tc>
        <w:tc>
          <w:tcPr>
            <w:tcW w:w="904" w:type="dxa"/>
            <w:tcBorders>
              <w:left w:val="single" w:sz="4" w:space="0" w:color="000000"/>
            </w:tcBorders>
            <w:shd w:val="clear" w:color="auto" w:fill="115CA1"/>
            <w:vAlign w:val="center"/>
          </w:tcPr>
          <w:p w14:paraId="23FB35DA" w14:textId="77777777" w:rsidR="00AE5A99" w:rsidRPr="004301E3" w:rsidRDefault="00AE5A99" w:rsidP="00AE5A99">
            <w:pPr>
              <w:jc w:val="center"/>
              <w:rPr>
                <w:color w:val="FF0000"/>
                <w:sz w:val="20"/>
                <w:szCs w:val="20"/>
              </w:rPr>
            </w:pPr>
            <w:r w:rsidRPr="004301E3">
              <w:rPr>
                <w:color w:val="FF0000"/>
                <w:sz w:val="20"/>
                <w:szCs w:val="20"/>
              </w:rPr>
              <w:t>6</w:t>
            </w:r>
          </w:p>
        </w:tc>
      </w:tr>
      <w:tr w:rsidR="00AE5A99" w:rsidRPr="004301E3" w14:paraId="5C84C03C" w14:textId="77777777" w:rsidTr="00AE5A99">
        <w:trPr>
          <w:trHeight w:val="397"/>
        </w:trPr>
        <w:tc>
          <w:tcPr>
            <w:tcW w:w="562" w:type="dxa"/>
            <w:vMerge w:val="restart"/>
            <w:tcBorders>
              <w:left w:val="single" w:sz="4" w:space="0" w:color="000000"/>
            </w:tcBorders>
            <w:shd w:val="clear" w:color="auto" w:fill="F4C930"/>
            <w:vAlign w:val="center"/>
          </w:tcPr>
          <w:p w14:paraId="7CA20539" w14:textId="77777777" w:rsidR="00AE5A99" w:rsidRPr="004301E3" w:rsidRDefault="00AE5A99" w:rsidP="00AE5A99">
            <w:pPr>
              <w:jc w:val="center"/>
              <w:rPr>
                <w:b/>
                <w:bCs/>
                <w:color w:val="FF0000"/>
                <w:sz w:val="20"/>
                <w:szCs w:val="20"/>
              </w:rPr>
            </w:pPr>
            <w:r w:rsidRPr="004301E3">
              <w:rPr>
                <w:b/>
                <w:bCs/>
                <w:color w:val="FF0000"/>
                <w:sz w:val="20"/>
                <w:szCs w:val="20"/>
              </w:rPr>
              <w:t>SC2.</w:t>
            </w:r>
          </w:p>
        </w:tc>
        <w:tc>
          <w:tcPr>
            <w:tcW w:w="1134" w:type="dxa"/>
            <w:tcBorders>
              <w:left w:val="single" w:sz="4" w:space="0" w:color="000000"/>
            </w:tcBorders>
            <w:shd w:val="clear" w:color="auto" w:fill="F4C930"/>
            <w:vAlign w:val="center"/>
          </w:tcPr>
          <w:p w14:paraId="6EAF6366" w14:textId="77777777" w:rsidR="00AE5A99" w:rsidRPr="004301E3" w:rsidRDefault="00AE5A99" w:rsidP="00AE5A99">
            <w:pPr>
              <w:jc w:val="center"/>
              <w:rPr>
                <w:b/>
                <w:bCs/>
                <w:color w:val="FF0000"/>
                <w:sz w:val="20"/>
                <w:szCs w:val="20"/>
              </w:rPr>
            </w:pPr>
            <w:r w:rsidRPr="004301E3">
              <w:rPr>
                <w:b/>
                <w:bCs/>
                <w:color w:val="FF0000"/>
                <w:sz w:val="20"/>
                <w:szCs w:val="20"/>
              </w:rPr>
              <w:t>2.1.</w:t>
            </w:r>
          </w:p>
        </w:tc>
        <w:tc>
          <w:tcPr>
            <w:tcW w:w="851" w:type="dxa"/>
            <w:shd w:val="clear" w:color="auto" w:fill="F4C930"/>
          </w:tcPr>
          <w:p w14:paraId="59853E75" w14:textId="77777777" w:rsidR="00AE5A99" w:rsidRPr="004301E3" w:rsidRDefault="00AE5A99" w:rsidP="00AE5A99">
            <w:pPr>
              <w:jc w:val="center"/>
              <w:rPr>
                <w:color w:val="FF0000"/>
                <w:sz w:val="20"/>
                <w:szCs w:val="20"/>
              </w:rPr>
            </w:pPr>
            <w:r w:rsidRPr="004301E3">
              <w:rPr>
                <w:color w:val="FF0000"/>
                <w:sz w:val="20"/>
                <w:szCs w:val="20"/>
              </w:rPr>
              <w:t>M07</w:t>
            </w:r>
          </w:p>
        </w:tc>
        <w:tc>
          <w:tcPr>
            <w:tcW w:w="1138" w:type="dxa"/>
            <w:tcBorders>
              <w:right w:val="single" w:sz="4" w:space="0" w:color="000000"/>
            </w:tcBorders>
            <w:shd w:val="clear" w:color="auto" w:fill="F4C930"/>
          </w:tcPr>
          <w:p w14:paraId="67B9F8D3" w14:textId="77777777" w:rsidR="00AE5A99" w:rsidRPr="004301E3" w:rsidRDefault="00AE5A99" w:rsidP="00AE5A99">
            <w:pPr>
              <w:rPr>
                <w:color w:val="FF0000"/>
                <w:sz w:val="20"/>
                <w:szCs w:val="20"/>
              </w:rPr>
            </w:pPr>
            <w:r w:rsidRPr="004301E3">
              <w:rPr>
                <w:color w:val="FF0000"/>
                <w:sz w:val="20"/>
                <w:szCs w:val="20"/>
              </w:rPr>
              <w:t>2.1.1.</w:t>
            </w:r>
          </w:p>
        </w:tc>
        <w:tc>
          <w:tcPr>
            <w:tcW w:w="782" w:type="dxa"/>
          </w:tcPr>
          <w:p w14:paraId="648BAD30" w14:textId="77777777" w:rsidR="00AE5A99" w:rsidRPr="004301E3" w:rsidRDefault="00AE5A99" w:rsidP="00AE5A99">
            <w:pPr>
              <w:rPr>
                <w:color w:val="FF0000"/>
                <w:sz w:val="20"/>
                <w:szCs w:val="20"/>
              </w:rPr>
            </w:pPr>
          </w:p>
        </w:tc>
        <w:tc>
          <w:tcPr>
            <w:tcW w:w="782" w:type="dxa"/>
          </w:tcPr>
          <w:p w14:paraId="5D7FF1E9" w14:textId="77777777" w:rsidR="00AE5A99" w:rsidRPr="004301E3" w:rsidRDefault="00AE5A99" w:rsidP="00AE5A99">
            <w:pPr>
              <w:rPr>
                <w:color w:val="FF0000"/>
                <w:sz w:val="20"/>
                <w:szCs w:val="20"/>
              </w:rPr>
            </w:pPr>
          </w:p>
        </w:tc>
        <w:tc>
          <w:tcPr>
            <w:tcW w:w="782" w:type="dxa"/>
          </w:tcPr>
          <w:p w14:paraId="107071EE" w14:textId="77777777" w:rsidR="00AE5A99" w:rsidRPr="004301E3" w:rsidRDefault="00AE5A99" w:rsidP="00AE5A99">
            <w:pPr>
              <w:rPr>
                <w:color w:val="FF0000"/>
                <w:sz w:val="20"/>
                <w:szCs w:val="20"/>
              </w:rPr>
            </w:pPr>
          </w:p>
        </w:tc>
        <w:tc>
          <w:tcPr>
            <w:tcW w:w="782" w:type="dxa"/>
          </w:tcPr>
          <w:p w14:paraId="44CF7BB8" w14:textId="77777777" w:rsidR="00AE5A99" w:rsidRPr="004301E3" w:rsidRDefault="00AE5A99" w:rsidP="00AE5A99">
            <w:pPr>
              <w:jc w:val="center"/>
              <w:rPr>
                <w:color w:val="FF0000"/>
                <w:sz w:val="20"/>
                <w:szCs w:val="20"/>
              </w:rPr>
            </w:pPr>
          </w:p>
        </w:tc>
        <w:tc>
          <w:tcPr>
            <w:tcW w:w="782" w:type="dxa"/>
          </w:tcPr>
          <w:p w14:paraId="66CA2DE3" w14:textId="77777777" w:rsidR="00AE5A99" w:rsidRPr="004301E3" w:rsidRDefault="00AE5A99" w:rsidP="00AE5A99">
            <w:pPr>
              <w:jc w:val="center"/>
              <w:rPr>
                <w:color w:val="FF0000"/>
                <w:sz w:val="20"/>
                <w:szCs w:val="20"/>
              </w:rPr>
            </w:pPr>
          </w:p>
        </w:tc>
        <w:tc>
          <w:tcPr>
            <w:tcW w:w="782" w:type="dxa"/>
          </w:tcPr>
          <w:p w14:paraId="754F5AD1" w14:textId="77777777" w:rsidR="00AE5A99" w:rsidRPr="004301E3" w:rsidRDefault="00AE5A99" w:rsidP="00AE5A99">
            <w:pPr>
              <w:jc w:val="center"/>
              <w:rPr>
                <w:color w:val="FF0000"/>
                <w:sz w:val="20"/>
                <w:szCs w:val="20"/>
              </w:rPr>
            </w:pPr>
          </w:p>
        </w:tc>
        <w:tc>
          <w:tcPr>
            <w:tcW w:w="783" w:type="dxa"/>
          </w:tcPr>
          <w:p w14:paraId="005BFFB6" w14:textId="77777777" w:rsidR="00AE5A99" w:rsidRPr="004301E3" w:rsidRDefault="00AE5A99" w:rsidP="00AE5A99">
            <w:pPr>
              <w:jc w:val="center"/>
              <w:rPr>
                <w:color w:val="FF0000"/>
                <w:sz w:val="20"/>
                <w:szCs w:val="20"/>
              </w:rPr>
            </w:pPr>
            <w:r w:rsidRPr="004301E3">
              <w:rPr>
                <w:color w:val="FF0000"/>
                <w:sz w:val="20"/>
                <w:szCs w:val="20"/>
              </w:rPr>
              <w:t>1</w:t>
            </w:r>
          </w:p>
        </w:tc>
        <w:tc>
          <w:tcPr>
            <w:tcW w:w="904" w:type="dxa"/>
            <w:tcBorders>
              <w:left w:val="single" w:sz="4" w:space="0" w:color="000000"/>
            </w:tcBorders>
            <w:shd w:val="clear" w:color="auto" w:fill="115CA1"/>
            <w:vAlign w:val="center"/>
          </w:tcPr>
          <w:p w14:paraId="646D9F4A" w14:textId="77777777" w:rsidR="00AE5A99" w:rsidRPr="004301E3" w:rsidRDefault="00AE5A99" w:rsidP="00AE5A99">
            <w:pPr>
              <w:jc w:val="center"/>
              <w:rPr>
                <w:color w:val="FF0000"/>
                <w:sz w:val="20"/>
                <w:szCs w:val="20"/>
              </w:rPr>
            </w:pPr>
            <w:r w:rsidRPr="004301E3">
              <w:rPr>
                <w:color w:val="FF0000"/>
                <w:sz w:val="20"/>
                <w:szCs w:val="20"/>
              </w:rPr>
              <w:t>1</w:t>
            </w:r>
          </w:p>
        </w:tc>
      </w:tr>
      <w:tr w:rsidR="00AE5A99" w:rsidRPr="004301E3" w14:paraId="4FBB0820" w14:textId="77777777" w:rsidTr="00AE5A99">
        <w:trPr>
          <w:trHeight w:val="397"/>
        </w:trPr>
        <w:tc>
          <w:tcPr>
            <w:tcW w:w="562" w:type="dxa"/>
            <w:vMerge/>
            <w:tcBorders>
              <w:left w:val="single" w:sz="4" w:space="0" w:color="000000"/>
            </w:tcBorders>
            <w:shd w:val="clear" w:color="auto" w:fill="F4C930"/>
            <w:vAlign w:val="center"/>
          </w:tcPr>
          <w:p w14:paraId="6BCFAAAA" w14:textId="77777777" w:rsidR="00AE5A99" w:rsidRPr="004301E3" w:rsidRDefault="00AE5A99" w:rsidP="00AE5A99">
            <w:pPr>
              <w:jc w:val="center"/>
              <w:rPr>
                <w:b/>
                <w:bCs/>
                <w:color w:val="FF0000"/>
                <w:sz w:val="20"/>
                <w:szCs w:val="20"/>
              </w:rPr>
            </w:pPr>
          </w:p>
        </w:tc>
        <w:tc>
          <w:tcPr>
            <w:tcW w:w="1134" w:type="dxa"/>
            <w:tcBorders>
              <w:left w:val="single" w:sz="4" w:space="0" w:color="000000"/>
            </w:tcBorders>
            <w:shd w:val="clear" w:color="auto" w:fill="F4C930"/>
            <w:vAlign w:val="center"/>
          </w:tcPr>
          <w:p w14:paraId="18D3390A" w14:textId="77777777" w:rsidR="00AE5A99" w:rsidRPr="004301E3" w:rsidRDefault="00AE5A99" w:rsidP="00AE5A99">
            <w:pPr>
              <w:jc w:val="center"/>
              <w:rPr>
                <w:b/>
                <w:bCs/>
                <w:color w:val="FF0000"/>
                <w:sz w:val="20"/>
                <w:szCs w:val="20"/>
              </w:rPr>
            </w:pPr>
            <w:r w:rsidRPr="004301E3">
              <w:rPr>
                <w:b/>
                <w:bCs/>
                <w:color w:val="FF0000"/>
                <w:sz w:val="20"/>
                <w:szCs w:val="20"/>
              </w:rPr>
              <w:t>2.2.</w:t>
            </w:r>
          </w:p>
        </w:tc>
        <w:tc>
          <w:tcPr>
            <w:tcW w:w="851" w:type="dxa"/>
            <w:shd w:val="clear" w:color="auto" w:fill="F4C930"/>
          </w:tcPr>
          <w:p w14:paraId="7A400314" w14:textId="77777777" w:rsidR="00AE5A99" w:rsidRPr="004301E3" w:rsidRDefault="00AE5A99" w:rsidP="00AE5A99">
            <w:pPr>
              <w:jc w:val="center"/>
              <w:rPr>
                <w:color w:val="FF0000"/>
                <w:sz w:val="20"/>
                <w:szCs w:val="20"/>
              </w:rPr>
            </w:pPr>
            <w:r w:rsidRPr="004301E3">
              <w:rPr>
                <w:color w:val="FF0000"/>
                <w:sz w:val="20"/>
                <w:szCs w:val="20"/>
              </w:rPr>
              <w:t>M07</w:t>
            </w:r>
          </w:p>
        </w:tc>
        <w:tc>
          <w:tcPr>
            <w:tcW w:w="1138" w:type="dxa"/>
            <w:tcBorders>
              <w:right w:val="single" w:sz="4" w:space="0" w:color="000000"/>
            </w:tcBorders>
            <w:shd w:val="clear" w:color="auto" w:fill="F4C930"/>
          </w:tcPr>
          <w:p w14:paraId="04C31D4A" w14:textId="77777777" w:rsidR="00AE5A99" w:rsidRPr="004301E3" w:rsidRDefault="00AE5A99" w:rsidP="00AE5A99">
            <w:pPr>
              <w:rPr>
                <w:color w:val="FF0000"/>
                <w:sz w:val="20"/>
                <w:szCs w:val="20"/>
              </w:rPr>
            </w:pPr>
            <w:r w:rsidRPr="004301E3">
              <w:rPr>
                <w:color w:val="FF0000"/>
                <w:sz w:val="20"/>
                <w:szCs w:val="20"/>
              </w:rPr>
              <w:t>2.2.1.</w:t>
            </w:r>
          </w:p>
        </w:tc>
        <w:tc>
          <w:tcPr>
            <w:tcW w:w="782" w:type="dxa"/>
          </w:tcPr>
          <w:p w14:paraId="4C475FA5" w14:textId="77777777" w:rsidR="00AE5A99" w:rsidRPr="004301E3" w:rsidRDefault="00AE5A99" w:rsidP="00AE5A99">
            <w:pPr>
              <w:rPr>
                <w:color w:val="FF0000"/>
                <w:sz w:val="20"/>
                <w:szCs w:val="20"/>
              </w:rPr>
            </w:pPr>
          </w:p>
        </w:tc>
        <w:tc>
          <w:tcPr>
            <w:tcW w:w="782" w:type="dxa"/>
            <w:tcBorders>
              <w:bottom w:val="single" w:sz="4" w:space="0" w:color="000000"/>
            </w:tcBorders>
          </w:tcPr>
          <w:p w14:paraId="692D2CE2" w14:textId="77777777" w:rsidR="00AE5A99" w:rsidRPr="004301E3" w:rsidRDefault="00AE5A99" w:rsidP="00AE5A99">
            <w:pPr>
              <w:rPr>
                <w:color w:val="FF0000"/>
                <w:sz w:val="20"/>
                <w:szCs w:val="20"/>
              </w:rPr>
            </w:pPr>
          </w:p>
        </w:tc>
        <w:tc>
          <w:tcPr>
            <w:tcW w:w="782" w:type="dxa"/>
            <w:tcBorders>
              <w:bottom w:val="single" w:sz="4" w:space="0" w:color="000000"/>
            </w:tcBorders>
          </w:tcPr>
          <w:p w14:paraId="051FC22E" w14:textId="77777777" w:rsidR="00AE5A99" w:rsidRPr="004301E3" w:rsidRDefault="00AE5A99" w:rsidP="00AE5A99">
            <w:pPr>
              <w:rPr>
                <w:color w:val="FF0000"/>
                <w:sz w:val="20"/>
                <w:szCs w:val="20"/>
              </w:rPr>
            </w:pPr>
          </w:p>
        </w:tc>
        <w:tc>
          <w:tcPr>
            <w:tcW w:w="782" w:type="dxa"/>
            <w:tcBorders>
              <w:bottom w:val="single" w:sz="4" w:space="0" w:color="000000"/>
            </w:tcBorders>
          </w:tcPr>
          <w:p w14:paraId="2E691DA7"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Borders>
              <w:bottom w:val="single" w:sz="4" w:space="0" w:color="000000"/>
            </w:tcBorders>
          </w:tcPr>
          <w:p w14:paraId="11A35953"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Borders>
              <w:bottom w:val="single" w:sz="4" w:space="0" w:color="000000"/>
            </w:tcBorders>
          </w:tcPr>
          <w:p w14:paraId="42A68DD5" w14:textId="77777777" w:rsidR="00AE5A99" w:rsidRPr="004301E3" w:rsidRDefault="00AE5A99" w:rsidP="00AE5A99">
            <w:pPr>
              <w:jc w:val="center"/>
              <w:rPr>
                <w:color w:val="FF0000"/>
                <w:sz w:val="20"/>
                <w:szCs w:val="20"/>
              </w:rPr>
            </w:pPr>
          </w:p>
        </w:tc>
        <w:tc>
          <w:tcPr>
            <w:tcW w:w="783" w:type="dxa"/>
            <w:tcBorders>
              <w:bottom w:val="single" w:sz="4" w:space="0" w:color="000000"/>
            </w:tcBorders>
          </w:tcPr>
          <w:p w14:paraId="0A9C0591" w14:textId="77777777" w:rsidR="00AE5A99" w:rsidRPr="004301E3" w:rsidRDefault="00AE5A99" w:rsidP="00AE5A99">
            <w:pPr>
              <w:jc w:val="center"/>
              <w:rPr>
                <w:color w:val="FF0000"/>
                <w:sz w:val="20"/>
                <w:szCs w:val="20"/>
              </w:rPr>
            </w:pPr>
            <w:r w:rsidRPr="004301E3">
              <w:rPr>
                <w:color w:val="FF0000"/>
                <w:sz w:val="20"/>
                <w:szCs w:val="20"/>
              </w:rPr>
              <w:t>1</w:t>
            </w:r>
          </w:p>
        </w:tc>
        <w:tc>
          <w:tcPr>
            <w:tcW w:w="904" w:type="dxa"/>
            <w:tcBorders>
              <w:left w:val="single" w:sz="4" w:space="0" w:color="000000"/>
              <w:bottom w:val="single" w:sz="4" w:space="0" w:color="000000"/>
            </w:tcBorders>
            <w:shd w:val="clear" w:color="auto" w:fill="115CA1"/>
            <w:vAlign w:val="center"/>
          </w:tcPr>
          <w:p w14:paraId="1E8E2F58" w14:textId="77777777" w:rsidR="00AE5A99" w:rsidRPr="004301E3" w:rsidRDefault="00AE5A99" w:rsidP="00AE5A99">
            <w:pPr>
              <w:jc w:val="center"/>
              <w:rPr>
                <w:color w:val="FF0000"/>
                <w:sz w:val="20"/>
                <w:szCs w:val="20"/>
              </w:rPr>
            </w:pPr>
            <w:r w:rsidRPr="004301E3">
              <w:rPr>
                <w:color w:val="FF0000"/>
                <w:sz w:val="20"/>
                <w:szCs w:val="20"/>
              </w:rPr>
              <w:t>3</w:t>
            </w:r>
          </w:p>
        </w:tc>
      </w:tr>
      <w:tr w:rsidR="00AE5A99" w:rsidRPr="004301E3" w14:paraId="6590ABFB" w14:textId="77777777" w:rsidTr="00AE5A99">
        <w:trPr>
          <w:trHeight w:val="397"/>
        </w:trPr>
        <w:tc>
          <w:tcPr>
            <w:tcW w:w="562" w:type="dxa"/>
            <w:vMerge w:val="restart"/>
            <w:tcBorders>
              <w:left w:val="single" w:sz="4" w:space="0" w:color="000000"/>
            </w:tcBorders>
            <w:shd w:val="clear" w:color="auto" w:fill="F4C930"/>
            <w:vAlign w:val="center"/>
          </w:tcPr>
          <w:p w14:paraId="5533A690" w14:textId="77777777" w:rsidR="00AE5A99" w:rsidRPr="004301E3" w:rsidRDefault="00AE5A99" w:rsidP="00AE5A99">
            <w:pPr>
              <w:jc w:val="center"/>
              <w:rPr>
                <w:b/>
                <w:bCs/>
                <w:color w:val="FF0000"/>
                <w:sz w:val="20"/>
                <w:szCs w:val="20"/>
              </w:rPr>
            </w:pPr>
            <w:r w:rsidRPr="004301E3">
              <w:rPr>
                <w:b/>
                <w:bCs/>
                <w:color w:val="FF0000"/>
                <w:sz w:val="20"/>
                <w:szCs w:val="20"/>
              </w:rPr>
              <w:t>SC3.</w:t>
            </w:r>
          </w:p>
        </w:tc>
        <w:tc>
          <w:tcPr>
            <w:tcW w:w="1134" w:type="dxa"/>
            <w:vMerge w:val="restart"/>
            <w:tcBorders>
              <w:left w:val="single" w:sz="4" w:space="0" w:color="000000"/>
            </w:tcBorders>
            <w:shd w:val="clear" w:color="auto" w:fill="F4C930"/>
            <w:vAlign w:val="center"/>
          </w:tcPr>
          <w:p w14:paraId="3989D494" w14:textId="77777777" w:rsidR="00AE5A99" w:rsidRPr="004301E3" w:rsidRDefault="00AE5A99" w:rsidP="00AE5A99">
            <w:pPr>
              <w:jc w:val="center"/>
              <w:rPr>
                <w:b/>
                <w:bCs/>
                <w:color w:val="FF0000"/>
                <w:sz w:val="20"/>
                <w:szCs w:val="20"/>
              </w:rPr>
            </w:pPr>
            <w:r w:rsidRPr="004301E3">
              <w:rPr>
                <w:b/>
                <w:bCs/>
                <w:color w:val="FF0000"/>
                <w:sz w:val="20"/>
                <w:szCs w:val="20"/>
              </w:rPr>
              <w:t>3.1.</w:t>
            </w:r>
          </w:p>
          <w:p w14:paraId="77AD0BAD" w14:textId="77777777" w:rsidR="00AE5A99" w:rsidRPr="004301E3" w:rsidRDefault="00AE5A99" w:rsidP="00AE5A99">
            <w:pPr>
              <w:rPr>
                <w:b/>
                <w:bCs/>
                <w:color w:val="FF0000"/>
                <w:sz w:val="20"/>
                <w:szCs w:val="20"/>
              </w:rPr>
            </w:pPr>
          </w:p>
        </w:tc>
        <w:tc>
          <w:tcPr>
            <w:tcW w:w="851" w:type="dxa"/>
            <w:shd w:val="clear" w:color="auto" w:fill="F4C930"/>
          </w:tcPr>
          <w:p w14:paraId="44A5EADA" w14:textId="77777777" w:rsidR="00AE5A99" w:rsidRPr="004301E3" w:rsidRDefault="00AE5A99" w:rsidP="00AE5A99">
            <w:pPr>
              <w:jc w:val="center"/>
              <w:rPr>
                <w:color w:val="FF0000"/>
                <w:sz w:val="20"/>
                <w:szCs w:val="20"/>
              </w:rPr>
            </w:pPr>
            <w:r w:rsidRPr="004301E3">
              <w:rPr>
                <w:color w:val="FF0000"/>
                <w:sz w:val="20"/>
                <w:szCs w:val="20"/>
              </w:rPr>
              <w:t>M19.3.</w:t>
            </w:r>
          </w:p>
        </w:tc>
        <w:tc>
          <w:tcPr>
            <w:tcW w:w="1138" w:type="dxa"/>
            <w:tcBorders>
              <w:right w:val="single" w:sz="4" w:space="0" w:color="000000"/>
            </w:tcBorders>
            <w:shd w:val="clear" w:color="auto" w:fill="F4C930"/>
          </w:tcPr>
          <w:p w14:paraId="2C2F828A" w14:textId="77777777" w:rsidR="00AE5A99" w:rsidRPr="004301E3" w:rsidRDefault="00AE5A99" w:rsidP="00AE5A99">
            <w:pPr>
              <w:rPr>
                <w:color w:val="FF0000"/>
                <w:sz w:val="20"/>
                <w:szCs w:val="20"/>
              </w:rPr>
            </w:pPr>
            <w:r w:rsidRPr="004301E3">
              <w:rPr>
                <w:color w:val="FF0000"/>
                <w:sz w:val="20"/>
                <w:szCs w:val="20"/>
              </w:rPr>
              <w:t>3.1.1.</w:t>
            </w:r>
          </w:p>
        </w:tc>
        <w:tc>
          <w:tcPr>
            <w:tcW w:w="782" w:type="dxa"/>
          </w:tcPr>
          <w:p w14:paraId="35AFBDB4" w14:textId="77777777" w:rsidR="00AE5A99" w:rsidRPr="004301E3" w:rsidRDefault="00AE5A99" w:rsidP="00AE5A99">
            <w:pPr>
              <w:rPr>
                <w:color w:val="FF0000"/>
                <w:sz w:val="20"/>
                <w:szCs w:val="20"/>
              </w:rPr>
            </w:pPr>
          </w:p>
        </w:tc>
        <w:tc>
          <w:tcPr>
            <w:tcW w:w="782" w:type="dxa"/>
            <w:tcBorders>
              <w:bottom w:val="single" w:sz="4" w:space="0" w:color="000000"/>
            </w:tcBorders>
          </w:tcPr>
          <w:p w14:paraId="320D6680" w14:textId="77777777" w:rsidR="00AE5A99" w:rsidRPr="004301E3" w:rsidRDefault="00AE5A99" w:rsidP="00AE5A99">
            <w:pPr>
              <w:rPr>
                <w:color w:val="FF0000"/>
                <w:sz w:val="20"/>
                <w:szCs w:val="20"/>
              </w:rPr>
            </w:pPr>
          </w:p>
        </w:tc>
        <w:tc>
          <w:tcPr>
            <w:tcW w:w="782" w:type="dxa"/>
            <w:tcBorders>
              <w:bottom w:val="single" w:sz="4" w:space="0" w:color="000000"/>
            </w:tcBorders>
          </w:tcPr>
          <w:p w14:paraId="47221A9C" w14:textId="77777777" w:rsidR="00AE5A99" w:rsidRPr="004301E3" w:rsidRDefault="00AE5A99" w:rsidP="00AE5A99">
            <w:pPr>
              <w:rPr>
                <w:color w:val="FF0000"/>
                <w:sz w:val="20"/>
                <w:szCs w:val="20"/>
              </w:rPr>
            </w:pPr>
          </w:p>
        </w:tc>
        <w:tc>
          <w:tcPr>
            <w:tcW w:w="782" w:type="dxa"/>
            <w:tcBorders>
              <w:bottom w:val="single" w:sz="4" w:space="0" w:color="000000"/>
            </w:tcBorders>
          </w:tcPr>
          <w:p w14:paraId="0263B1E9"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Borders>
              <w:bottom w:val="single" w:sz="4" w:space="0" w:color="000000"/>
            </w:tcBorders>
          </w:tcPr>
          <w:p w14:paraId="45ACE5F3"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Borders>
              <w:bottom w:val="single" w:sz="4" w:space="0" w:color="000000"/>
            </w:tcBorders>
          </w:tcPr>
          <w:p w14:paraId="14FE7EDD"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Borders>
              <w:bottom w:val="single" w:sz="4" w:space="0" w:color="000000"/>
            </w:tcBorders>
          </w:tcPr>
          <w:p w14:paraId="025597C4" w14:textId="77777777" w:rsidR="00AE5A99" w:rsidRPr="004301E3" w:rsidRDefault="00AE5A99" w:rsidP="00AE5A99">
            <w:pPr>
              <w:jc w:val="center"/>
              <w:rPr>
                <w:color w:val="FF0000"/>
                <w:sz w:val="20"/>
                <w:szCs w:val="20"/>
              </w:rPr>
            </w:pPr>
          </w:p>
        </w:tc>
        <w:tc>
          <w:tcPr>
            <w:tcW w:w="904" w:type="dxa"/>
            <w:tcBorders>
              <w:left w:val="single" w:sz="4" w:space="0" w:color="000000"/>
              <w:bottom w:val="single" w:sz="4" w:space="0" w:color="000000"/>
            </w:tcBorders>
            <w:shd w:val="clear" w:color="auto" w:fill="115CA1"/>
            <w:vAlign w:val="center"/>
          </w:tcPr>
          <w:p w14:paraId="28ABE583" w14:textId="77777777" w:rsidR="00AE5A99" w:rsidRPr="004301E3" w:rsidRDefault="00AE5A99" w:rsidP="00AE5A99">
            <w:pPr>
              <w:jc w:val="center"/>
              <w:rPr>
                <w:color w:val="FF0000"/>
                <w:sz w:val="20"/>
                <w:szCs w:val="20"/>
              </w:rPr>
            </w:pPr>
            <w:r w:rsidRPr="004301E3">
              <w:rPr>
                <w:color w:val="FF0000"/>
                <w:sz w:val="20"/>
                <w:szCs w:val="20"/>
              </w:rPr>
              <w:t>3</w:t>
            </w:r>
          </w:p>
        </w:tc>
      </w:tr>
      <w:tr w:rsidR="00AE5A99" w:rsidRPr="004301E3" w14:paraId="18DA7331" w14:textId="77777777" w:rsidTr="00AE5A99">
        <w:trPr>
          <w:trHeight w:val="397"/>
        </w:trPr>
        <w:tc>
          <w:tcPr>
            <w:tcW w:w="562" w:type="dxa"/>
            <w:vMerge/>
            <w:tcBorders>
              <w:left w:val="single" w:sz="4" w:space="0" w:color="000000"/>
            </w:tcBorders>
            <w:shd w:val="clear" w:color="auto" w:fill="F4C930"/>
            <w:vAlign w:val="center"/>
          </w:tcPr>
          <w:p w14:paraId="7A22A169"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1D972232" w14:textId="77777777" w:rsidR="00AE5A99" w:rsidRPr="004301E3" w:rsidRDefault="00AE5A99" w:rsidP="00AE5A99">
            <w:pPr>
              <w:jc w:val="center"/>
              <w:rPr>
                <w:b/>
                <w:bCs/>
                <w:color w:val="FF0000"/>
                <w:sz w:val="20"/>
                <w:szCs w:val="20"/>
              </w:rPr>
            </w:pPr>
          </w:p>
        </w:tc>
        <w:tc>
          <w:tcPr>
            <w:tcW w:w="851" w:type="dxa"/>
            <w:shd w:val="clear" w:color="auto" w:fill="F4C930"/>
          </w:tcPr>
          <w:p w14:paraId="4A07A51D" w14:textId="77777777" w:rsidR="00AE5A99" w:rsidRPr="004301E3" w:rsidRDefault="00AE5A99" w:rsidP="00AE5A99">
            <w:pPr>
              <w:jc w:val="center"/>
              <w:rPr>
                <w:color w:val="FF0000"/>
                <w:sz w:val="20"/>
                <w:szCs w:val="20"/>
              </w:rPr>
            </w:pPr>
            <w:r w:rsidRPr="004301E3">
              <w:rPr>
                <w:color w:val="FF0000"/>
                <w:sz w:val="20"/>
                <w:szCs w:val="20"/>
              </w:rPr>
              <w:t>M19.3.</w:t>
            </w:r>
          </w:p>
        </w:tc>
        <w:tc>
          <w:tcPr>
            <w:tcW w:w="1138" w:type="dxa"/>
            <w:tcBorders>
              <w:right w:val="single" w:sz="4" w:space="0" w:color="000000"/>
            </w:tcBorders>
            <w:shd w:val="clear" w:color="auto" w:fill="F4C930"/>
          </w:tcPr>
          <w:p w14:paraId="22563848" w14:textId="77777777" w:rsidR="00AE5A99" w:rsidRPr="004301E3" w:rsidRDefault="00AE5A99" w:rsidP="00AE5A99">
            <w:pPr>
              <w:rPr>
                <w:color w:val="FF0000"/>
                <w:sz w:val="20"/>
                <w:szCs w:val="20"/>
              </w:rPr>
            </w:pPr>
            <w:r w:rsidRPr="004301E3">
              <w:rPr>
                <w:color w:val="FF0000"/>
                <w:sz w:val="20"/>
                <w:szCs w:val="20"/>
              </w:rPr>
              <w:t>3.1.2.</w:t>
            </w:r>
          </w:p>
        </w:tc>
        <w:tc>
          <w:tcPr>
            <w:tcW w:w="782" w:type="dxa"/>
          </w:tcPr>
          <w:p w14:paraId="60B9E777" w14:textId="77777777" w:rsidR="00AE5A99" w:rsidRPr="004301E3" w:rsidRDefault="00AE5A99" w:rsidP="00AE5A99">
            <w:pPr>
              <w:rPr>
                <w:color w:val="FF0000"/>
                <w:sz w:val="20"/>
                <w:szCs w:val="20"/>
              </w:rPr>
            </w:pPr>
          </w:p>
        </w:tc>
        <w:tc>
          <w:tcPr>
            <w:tcW w:w="782" w:type="dxa"/>
            <w:tcBorders>
              <w:bottom w:val="single" w:sz="4" w:space="0" w:color="000000"/>
            </w:tcBorders>
          </w:tcPr>
          <w:p w14:paraId="56F19ABE" w14:textId="77777777" w:rsidR="00AE5A99" w:rsidRPr="004301E3" w:rsidRDefault="00AE5A99" w:rsidP="00AE5A99">
            <w:pPr>
              <w:rPr>
                <w:color w:val="FF0000"/>
                <w:sz w:val="20"/>
                <w:szCs w:val="20"/>
              </w:rPr>
            </w:pPr>
          </w:p>
        </w:tc>
        <w:tc>
          <w:tcPr>
            <w:tcW w:w="782" w:type="dxa"/>
            <w:tcBorders>
              <w:bottom w:val="single" w:sz="4" w:space="0" w:color="000000"/>
            </w:tcBorders>
          </w:tcPr>
          <w:p w14:paraId="0DCA550D" w14:textId="77777777" w:rsidR="00AE5A99" w:rsidRPr="004301E3" w:rsidRDefault="00AE5A99" w:rsidP="00AE5A99">
            <w:pPr>
              <w:rPr>
                <w:color w:val="FF0000"/>
                <w:sz w:val="20"/>
                <w:szCs w:val="20"/>
              </w:rPr>
            </w:pPr>
          </w:p>
        </w:tc>
        <w:tc>
          <w:tcPr>
            <w:tcW w:w="782" w:type="dxa"/>
            <w:tcBorders>
              <w:bottom w:val="single" w:sz="4" w:space="0" w:color="000000"/>
            </w:tcBorders>
          </w:tcPr>
          <w:p w14:paraId="262D8806" w14:textId="77777777" w:rsidR="00AE5A99" w:rsidRPr="004301E3" w:rsidRDefault="00AE5A99" w:rsidP="00AE5A99">
            <w:pPr>
              <w:jc w:val="center"/>
              <w:rPr>
                <w:color w:val="FF0000"/>
                <w:sz w:val="20"/>
                <w:szCs w:val="20"/>
              </w:rPr>
            </w:pPr>
          </w:p>
        </w:tc>
        <w:tc>
          <w:tcPr>
            <w:tcW w:w="782" w:type="dxa"/>
            <w:tcBorders>
              <w:bottom w:val="single" w:sz="4" w:space="0" w:color="000000"/>
            </w:tcBorders>
          </w:tcPr>
          <w:p w14:paraId="3BC81FC7"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Borders>
              <w:bottom w:val="single" w:sz="4" w:space="0" w:color="000000"/>
            </w:tcBorders>
          </w:tcPr>
          <w:p w14:paraId="0777E7B8"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Borders>
              <w:bottom w:val="single" w:sz="4" w:space="0" w:color="000000"/>
            </w:tcBorders>
          </w:tcPr>
          <w:p w14:paraId="1E0129D4" w14:textId="77777777" w:rsidR="00AE5A99" w:rsidRPr="004301E3" w:rsidRDefault="00AE5A99" w:rsidP="00AE5A99">
            <w:pPr>
              <w:jc w:val="center"/>
              <w:rPr>
                <w:color w:val="FF0000"/>
                <w:sz w:val="20"/>
                <w:szCs w:val="20"/>
              </w:rPr>
            </w:pPr>
            <w:r w:rsidRPr="004301E3">
              <w:rPr>
                <w:color w:val="FF0000"/>
                <w:sz w:val="20"/>
                <w:szCs w:val="20"/>
              </w:rPr>
              <w:t>1</w:t>
            </w:r>
          </w:p>
        </w:tc>
        <w:tc>
          <w:tcPr>
            <w:tcW w:w="904" w:type="dxa"/>
            <w:tcBorders>
              <w:left w:val="single" w:sz="4" w:space="0" w:color="000000"/>
              <w:bottom w:val="single" w:sz="4" w:space="0" w:color="000000"/>
            </w:tcBorders>
            <w:shd w:val="clear" w:color="auto" w:fill="115CA1"/>
            <w:vAlign w:val="center"/>
          </w:tcPr>
          <w:p w14:paraId="2DAE7565" w14:textId="77777777" w:rsidR="00AE5A99" w:rsidRPr="004301E3" w:rsidRDefault="00AE5A99" w:rsidP="00AE5A99">
            <w:pPr>
              <w:jc w:val="center"/>
              <w:rPr>
                <w:color w:val="FF0000"/>
                <w:sz w:val="20"/>
                <w:szCs w:val="20"/>
              </w:rPr>
            </w:pPr>
            <w:r w:rsidRPr="004301E3">
              <w:rPr>
                <w:color w:val="FF0000"/>
                <w:sz w:val="20"/>
                <w:szCs w:val="20"/>
              </w:rPr>
              <w:t>3</w:t>
            </w:r>
          </w:p>
        </w:tc>
      </w:tr>
      <w:tr w:rsidR="00AE5A99" w:rsidRPr="004301E3" w14:paraId="26AF5595" w14:textId="77777777" w:rsidTr="00AE5A99">
        <w:trPr>
          <w:trHeight w:val="397"/>
        </w:trPr>
        <w:tc>
          <w:tcPr>
            <w:tcW w:w="562" w:type="dxa"/>
            <w:vMerge/>
            <w:tcBorders>
              <w:left w:val="single" w:sz="4" w:space="0" w:color="000000"/>
            </w:tcBorders>
            <w:shd w:val="clear" w:color="auto" w:fill="F4C930"/>
            <w:vAlign w:val="center"/>
          </w:tcPr>
          <w:p w14:paraId="0F81EDEE" w14:textId="77777777" w:rsidR="00AE5A99" w:rsidRPr="004301E3" w:rsidRDefault="00AE5A99" w:rsidP="00AE5A99">
            <w:pPr>
              <w:jc w:val="center"/>
              <w:rPr>
                <w:b/>
                <w:bCs/>
                <w:color w:val="FF0000"/>
                <w:sz w:val="20"/>
                <w:szCs w:val="20"/>
              </w:rPr>
            </w:pPr>
          </w:p>
        </w:tc>
        <w:tc>
          <w:tcPr>
            <w:tcW w:w="1134" w:type="dxa"/>
            <w:tcBorders>
              <w:left w:val="single" w:sz="4" w:space="0" w:color="000000"/>
            </w:tcBorders>
            <w:shd w:val="clear" w:color="auto" w:fill="F4C930"/>
            <w:vAlign w:val="center"/>
          </w:tcPr>
          <w:p w14:paraId="06916FBF" w14:textId="77777777" w:rsidR="00AE5A99" w:rsidRPr="004301E3" w:rsidRDefault="00AE5A99" w:rsidP="00AE5A99">
            <w:pPr>
              <w:jc w:val="center"/>
              <w:rPr>
                <w:b/>
                <w:bCs/>
                <w:color w:val="FF0000"/>
                <w:sz w:val="20"/>
                <w:szCs w:val="20"/>
              </w:rPr>
            </w:pPr>
            <w:r w:rsidRPr="004301E3">
              <w:rPr>
                <w:b/>
                <w:bCs/>
                <w:color w:val="FF0000"/>
                <w:sz w:val="20"/>
                <w:szCs w:val="20"/>
              </w:rPr>
              <w:t>3.2.</w:t>
            </w:r>
          </w:p>
        </w:tc>
        <w:tc>
          <w:tcPr>
            <w:tcW w:w="851" w:type="dxa"/>
            <w:shd w:val="clear" w:color="auto" w:fill="F4C930"/>
          </w:tcPr>
          <w:p w14:paraId="1478B347" w14:textId="77777777" w:rsidR="00AE5A99" w:rsidRPr="004301E3" w:rsidRDefault="00AE5A99" w:rsidP="00AE5A99">
            <w:pPr>
              <w:jc w:val="center"/>
              <w:rPr>
                <w:color w:val="FF0000"/>
                <w:sz w:val="20"/>
                <w:szCs w:val="20"/>
              </w:rPr>
            </w:pPr>
            <w:r w:rsidRPr="004301E3">
              <w:rPr>
                <w:color w:val="FF0000"/>
                <w:sz w:val="20"/>
                <w:szCs w:val="20"/>
              </w:rPr>
              <w:t>M08</w:t>
            </w:r>
          </w:p>
        </w:tc>
        <w:tc>
          <w:tcPr>
            <w:tcW w:w="1138" w:type="dxa"/>
            <w:tcBorders>
              <w:right w:val="single" w:sz="4" w:space="0" w:color="000000"/>
            </w:tcBorders>
            <w:shd w:val="clear" w:color="auto" w:fill="F4C930"/>
          </w:tcPr>
          <w:p w14:paraId="758269CE" w14:textId="77777777" w:rsidR="00AE5A99" w:rsidRPr="004301E3" w:rsidRDefault="00AE5A99" w:rsidP="00AE5A99">
            <w:pPr>
              <w:rPr>
                <w:color w:val="FF0000"/>
                <w:sz w:val="20"/>
                <w:szCs w:val="20"/>
              </w:rPr>
            </w:pPr>
            <w:r w:rsidRPr="004301E3">
              <w:rPr>
                <w:color w:val="FF0000"/>
                <w:sz w:val="20"/>
                <w:szCs w:val="20"/>
              </w:rPr>
              <w:t>3.2.1.</w:t>
            </w:r>
          </w:p>
        </w:tc>
        <w:tc>
          <w:tcPr>
            <w:tcW w:w="782" w:type="dxa"/>
          </w:tcPr>
          <w:p w14:paraId="2721FAD3" w14:textId="77777777" w:rsidR="00AE5A99" w:rsidRPr="004301E3" w:rsidRDefault="00AE5A99" w:rsidP="00AE5A99">
            <w:pPr>
              <w:rPr>
                <w:color w:val="FF0000"/>
                <w:sz w:val="20"/>
                <w:szCs w:val="20"/>
              </w:rPr>
            </w:pPr>
          </w:p>
        </w:tc>
        <w:tc>
          <w:tcPr>
            <w:tcW w:w="782" w:type="dxa"/>
            <w:tcBorders>
              <w:bottom w:val="single" w:sz="4" w:space="0" w:color="000000"/>
            </w:tcBorders>
          </w:tcPr>
          <w:p w14:paraId="5DA03536" w14:textId="77777777" w:rsidR="00AE5A99" w:rsidRPr="004301E3" w:rsidRDefault="00AE5A99" w:rsidP="00AE5A99">
            <w:pPr>
              <w:rPr>
                <w:color w:val="FF0000"/>
                <w:sz w:val="20"/>
                <w:szCs w:val="20"/>
              </w:rPr>
            </w:pPr>
          </w:p>
        </w:tc>
        <w:tc>
          <w:tcPr>
            <w:tcW w:w="782" w:type="dxa"/>
            <w:tcBorders>
              <w:bottom w:val="single" w:sz="4" w:space="0" w:color="000000"/>
            </w:tcBorders>
          </w:tcPr>
          <w:p w14:paraId="66263A2C" w14:textId="77777777" w:rsidR="00AE5A99" w:rsidRPr="004301E3" w:rsidRDefault="00AE5A99" w:rsidP="00AE5A99">
            <w:pPr>
              <w:rPr>
                <w:color w:val="FF0000"/>
                <w:sz w:val="20"/>
                <w:szCs w:val="20"/>
              </w:rPr>
            </w:pPr>
          </w:p>
        </w:tc>
        <w:tc>
          <w:tcPr>
            <w:tcW w:w="782" w:type="dxa"/>
            <w:tcBorders>
              <w:bottom w:val="single" w:sz="4" w:space="0" w:color="000000"/>
            </w:tcBorders>
          </w:tcPr>
          <w:p w14:paraId="639296DA"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Borders>
              <w:bottom w:val="single" w:sz="4" w:space="0" w:color="000000"/>
            </w:tcBorders>
          </w:tcPr>
          <w:p w14:paraId="09B2267B" w14:textId="77777777" w:rsidR="00AE5A99" w:rsidRPr="004301E3" w:rsidRDefault="00AE5A99" w:rsidP="00AE5A99">
            <w:pPr>
              <w:jc w:val="center"/>
              <w:rPr>
                <w:color w:val="FF0000"/>
                <w:sz w:val="20"/>
                <w:szCs w:val="20"/>
              </w:rPr>
            </w:pPr>
            <w:r w:rsidRPr="004301E3">
              <w:rPr>
                <w:color w:val="FF0000"/>
                <w:sz w:val="20"/>
                <w:szCs w:val="20"/>
              </w:rPr>
              <w:t>1</w:t>
            </w:r>
          </w:p>
        </w:tc>
        <w:tc>
          <w:tcPr>
            <w:tcW w:w="782" w:type="dxa"/>
            <w:tcBorders>
              <w:bottom w:val="single" w:sz="4" w:space="0" w:color="000000"/>
            </w:tcBorders>
          </w:tcPr>
          <w:p w14:paraId="127AE4C6" w14:textId="77777777" w:rsidR="00AE5A99" w:rsidRPr="004301E3" w:rsidRDefault="00AE5A99" w:rsidP="00AE5A99">
            <w:pPr>
              <w:jc w:val="center"/>
              <w:rPr>
                <w:color w:val="FF0000"/>
                <w:sz w:val="20"/>
                <w:szCs w:val="20"/>
              </w:rPr>
            </w:pPr>
          </w:p>
        </w:tc>
        <w:tc>
          <w:tcPr>
            <w:tcW w:w="783" w:type="dxa"/>
            <w:tcBorders>
              <w:bottom w:val="single" w:sz="4" w:space="0" w:color="000000"/>
            </w:tcBorders>
          </w:tcPr>
          <w:p w14:paraId="0FA73A3A" w14:textId="77777777" w:rsidR="00AE5A99" w:rsidRPr="004301E3" w:rsidRDefault="00AE5A99" w:rsidP="00AE5A99">
            <w:pPr>
              <w:jc w:val="center"/>
              <w:rPr>
                <w:color w:val="FF0000"/>
                <w:sz w:val="20"/>
                <w:szCs w:val="20"/>
              </w:rPr>
            </w:pPr>
          </w:p>
        </w:tc>
        <w:tc>
          <w:tcPr>
            <w:tcW w:w="904" w:type="dxa"/>
            <w:tcBorders>
              <w:left w:val="single" w:sz="4" w:space="0" w:color="000000"/>
              <w:bottom w:val="single" w:sz="4" w:space="0" w:color="000000"/>
            </w:tcBorders>
            <w:shd w:val="clear" w:color="auto" w:fill="115CA1"/>
            <w:vAlign w:val="center"/>
          </w:tcPr>
          <w:p w14:paraId="1D7182B0" w14:textId="77777777" w:rsidR="00AE5A99" w:rsidRPr="004301E3" w:rsidRDefault="00AE5A99" w:rsidP="00AE5A99">
            <w:pPr>
              <w:jc w:val="center"/>
              <w:rPr>
                <w:color w:val="FF0000"/>
                <w:sz w:val="20"/>
                <w:szCs w:val="20"/>
              </w:rPr>
            </w:pPr>
            <w:r w:rsidRPr="004301E3">
              <w:rPr>
                <w:color w:val="FF0000"/>
                <w:sz w:val="20"/>
                <w:szCs w:val="20"/>
              </w:rPr>
              <w:t>2</w:t>
            </w:r>
          </w:p>
        </w:tc>
      </w:tr>
      <w:tr w:rsidR="00AE5A99" w:rsidRPr="004301E3" w14:paraId="4789E5B6" w14:textId="77777777" w:rsidTr="00AE5A99">
        <w:trPr>
          <w:trHeight w:val="397"/>
        </w:trPr>
        <w:tc>
          <w:tcPr>
            <w:tcW w:w="562" w:type="dxa"/>
            <w:vMerge/>
            <w:tcBorders>
              <w:left w:val="single" w:sz="4" w:space="0" w:color="000000"/>
            </w:tcBorders>
            <w:shd w:val="clear" w:color="auto" w:fill="F4C930"/>
            <w:vAlign w:val="center"/>
          </w:tcPr>
          <w:p w14:paraId="2F72FF16" w14:textId="77777777" w:rsidR="00AE5A99" w:rsidRPr="004301E3" w:rsidRDefault="00AE5A99" w:rsidP="00AE5A99">
            <w:pPr>
              <w:jc w:val="center"/>
              <w:rPr>
                <w:b/>
                <w:bCs/>
                <w:color w:val="FF0000"/>
                <w:sz w:val="20"/>
                <w:szCs w:val="20"/>
              </w:rPr>
            </w:pPr>
          </w:p>
        </w:tc>
        <w:tc>
          <w:tcPr>
            <w:tcW w:w="1134" w:type="dxa"/>
            <w:vMerge w:val="restart"/>
            <w:tcBorders>
              <w:left w:val="single" w:sz="4" w:space="0" w:color="000000"/>
            </w:tcBorders>
            <w:shd w:val="clear" w:color="auto" w:fill="F4C930"/>
            <w:vAlign w:val="center"/>
          </w:tcPr>
          <w:p w14:paraId="69B0AD2E" w14:textId="77777777" w:rsidR="00AE5A99" w:rsidRPr="004301E3" w:rsidRDefault="00AE5A99" w:rsidP="00AE5A99">
            <w:pPr>
              <w:jc w:val="center"/>
              <w:rPr>
                <w:b/>
                <w:bCs/>
                <w:color w:val="FF0000"/>
                <w:sz w:val="20"/>
                <w:szCs w:val="20"/>
              </w:rPr>
            </w:pPr>
            <w:r w:rsidRPr="004301E3">
              <w:rPr>
                <w:b/>
                <w:bCs/>
                <w:color w:val="FF0000"/>
                <w:sz w:val="20"/>
                <w:szCs w:val="20"/>
              </w:rPr>
              <w:t>3.3.</w:t>
            </w:r>
          </w:p>
        </w:tc>
        <w:tc>
          <w:tcPr>
            <w:tcW w:w="851" w:type="dxa"/>
            <w:shd w:val="clear" w:color="auto" w:fill="F4C930"/>
          </w:tcPr>
          <w:p w14:paraId="39F0B4C6" w14:textId="77777777" w:rsidR="00AE5A99" w:rsidRPr="004301E3" w:rsidRDefault="00AE5A99" w:rsidP="00AE5A99">
            <w:pPr>
              <w:jc w:val="center"/>
              <w:rPr>
                <w:color w:val="FF0000"/>
                <w:sz w:val="20"/>
                <w:szCs w:val="20"/>
              </w:rPr>
            </w:pPr>
            <w:r w:rsidRPr="004301E3">
              <w:rPr>
                <w:color w:val="FF0000"/>
                <w:sz w:val="20"/>
                <w:szCs w:val="20"/>
              </w:rPr>
              <w:t>M04</w:t>
            </w:r>
          </w:p>
        </w:tc>
        <w:tc>
          <w:tcPr>
            <w:tcW w:w="1138" w:type="dxa"/>
            <w:tcBorders>
              <w:right w:val="single" w:sz="4" w:space="0" w:color="000000"/>
            </w:tcBorders>
            <w:shd w:val="clear" w:color="auto" w:fill="F4C930"/>
          </w:tcPr>
          <w:p w14:paraId="6253DB75" w14:textId="77777777" w:rsidR="00AE5A99" w:rsidRPr="004301E3" w:rsidRDefault="00AE5A99" w:rsidP="00AE5A99">
            <w:pPr>
              <w:rPr>
                <w:color w:val="FF0000"/>
                <w:sz w:val="20"/>
                <w:szCs w:val="20"/>
              </w:rPr>
            </w:pPr>
            <w:r w:rsidRPr="004301E3">
              <w:rPr>
                <w:color w:val="FF0000"/>
                <w:sz w:val="20"/>
                <w:szCs w:val="20"/>
              </w:rPr>
              <w:t>3.3.1</w:t>
            </w:r>
          </w:p>
        </w:tc>
        <w:tc>
          <w:tcPr>
            <w:tcW w:w="782" w:type="dxa"/>
          </w:tcPr>
          <w:p w14:paraId="4616F4F0" w14:textId="77777777" w:rsidR="00AE5A99" w:rsidRPr="004301E3" w:rsidRDefault="00AE5A99" w:rsidP="00AE5A99">
            <w:pPr>
              <w:rPr>
                <w:color w:val="FF0000"/>
                <w:sz w:val="20"/>
                <w:szCs w:val="20"/>
              </w:rPr>
            </w:pPr>
          </w:p>
        </w:tc>
        <w:tc>
          <w:tcPr>
            <w:tcW w:w="782" w:type="dxa"/>
            <w:tcBorders>
              <w:bottom w:val="single" w:sz="4" w:space="0" w:color="000000"/>
            </w:tcBorders>
          </w:tcPr>
          <w:p w14:paraId="79BF886E" w14:textId="77777777" w:rsidR="00AE5A99" w:rsidRPr="004301E3" w:rsidRDefault="00AE5A99" w:rsidP="00AE5A99">
            <w:pPr>
              <w:rPr>
                <w:color w:val="FF0000"/>
                <w:sz w:val="20"/>
                <w:szCs w:val="20"/>
              </w:rPr>
            </w:pPr>
          </w:p>
        </w:tc>
        <w:tc>
          <w:tcPr>
            <w:tcW w:w="782" w:type="dxa"/>
            <w:tcBorders>
              <w:bottom w:val="single" w:sz="4" w:space="0" w:color="000000"/>
            </w:tcBorders>
          </w:tcPr>
          <w:p w14:paraId="43E1DDB8" w14:textId="77777777" w:rsidR="00AE5A99" w:rsidRPr="004301E3" w:rsidRDefault="00AE5A99" w:rsidP="00AE5A99">
            <w:pPr>
              <w:rPr>
                <w:color w:val="FF0000"/>
                <w:sz w:val="20"/>
                <w:szCs w:val="20"/>
              </w:rPr>
            </w:pPr>
          </w:p>
        </w:tc>
        <w:tc>
          <w:tcPr>
            <w:tcW w:w="782" w:type="dxa"/>
            <w:tcBorders>
              <w:bottom w:val="single" w:sz="4" w:space="0" w:color="000000"/>
            </w:tcBorders>
          </w:tcPr>
          <w:p w14:paraId="4B03BC20" w14:textId="77777777" w:rsidR="00AE5A99" w:rsidRPr="004301E3" w:rsidRDefault="00AE5A99" w:rsidP="00AE5A99">
            <w:pPr>
              <w:jc w:val="center"/>
              <w:rPr>
                <w:color w:val="FF0000"/>
                <w:sz w:val="20"/>
                <w:szCs w:val="20"/>
              </w:rPr>
            </w:pPr>
          </w:p>
        </w:tc>
        <w:tc>
          <w:tcPr>
            <w:tcW w:w="782" w:type="dxa"/>
            <w:tcBorders>
              <w:bottom w:val="single" w:sz="4" w:space="0" w:color="000000"/>
            </w:tcBorders>
          </w:tcPr>
          <w:p w14:paraId="6955011F" w14:textId="77777777" w:rsidR="00AE5A99" w:rsidRPr="004301E3" w:rsidRDefault="00AE5A99" w:rsidP="00AE5A99">
            <w:pPr>
              <w:jc w:val="center"/>
              <w:rPr>
                <w:color w:val="FF0000"/>
                <w:sz w:val="20"/>
                <w:szCs w:val="20"/>
              </w:rPr>
            </w:pPr>
          </w:p>
        </w:tc>
        <w:tc>
          <w:tcPr>
            <w:tcW w:w="782" w:type="dxa"/>
            <w:tcBorders>
              <w:bottom w:val="single" w:sz="4" w:space="0" w:color="000000"/>
            </w:tcBorders>
          </w:tcPr>
          <w:p w14:paraId="7D18F8DF"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Borders>
              <w:bottom w:val="single" w:sz="4" w:space="0" w:color="000000"/>
            </w:tcBorders>
          </w:tcPr>
          <w:p w14:paraId="42107175" w14:textId="77777777" w:rsidR="00AE5A99" w:rsidRPr="004301E3" w:rsidRDefault="00AE5A99" w:rsidP="00AE5A99">
            <w:pPr>
              <w:jc w:val="center"/>
              <w:rPr>
                <w:color w:val="FF0000"/>
                <w:sz w:val="20"/>
                <w:szCs w:val="20"/>
              </w:rPr>
            </w:pPr>
          </w:p>
        </w:tc>
        <w:tc>
          <w:tcPr>
            <w:tcW w:w="904" w:type="dxa"/>
            <w:tcBorders>
              <w:left w:val="single" w:sz="4" w:space="0" w:color="000000"/>
              <w:bottom w:val="single" w:sz="4" w:space="0" w:color="000000"/>
            </w:tcBorders>
            <w:shd w:val="clear" w:color="auto" w:fill="115CA1"/>
            <w:vAlign w:val="center"/>
          </w:tcPr>
          <w:p w14:paraId="0BDD6575" w14:textId="77777777" w:rsidR="00AE5A99" w:rsidRPr="004301E3" w:rsidRDefault="00AE5A99" w:rsidP="00AE5A99">
            <w:pPr>
              <w:jc w:val="center"/>
              <w:rPr>
                <w:color w:val="FF0000"/>
                <w:sz w:val="20"/>
                <w:szCs w:val="20"/>
              </w:rPr>
            </w:pPr>
            <w:r w:rsidRPr="004301E3">
              <w:rPr>
                <w:color w:val="FF0000"/>
                <w:sz w:val="20"/>
                <w:szCs w:val="20"/>
              </w:rPr>
              <w:t>1</w:t>
            </w:r>
          </w:p>
        </w:tc>
      </w:tr>
      <w:tr w:rsidR="00AE5A99" w:rsidRPr="004301E3" w14:paraId="3DA497C2" w14:textId="77777777" w:rsidTr="00AE5A99">
        <w:trPr>
          <w:trHeight w:val="397"/>
        </w:trPr>
        <w:tc>
          <w:tcPr>
            <w:tcW w:w="562" w:type="dxa"/>
            <w:vMerge/>
            <w:tcBorders>
              <w:left w:val="single" w:sz="4" w:space="0" w:color="000000"/>
            </w:tcBorders>
            <w:shd w:val="clear" w:color="auto" w:fill="F4C930"/>
            <w:vAlign w:val="center"/>
          </w:tcPr>
          <w:p w14:paraId="103E5767" w14:textId="77777777" w:rsidR="00AE5A99" w:rsidRPr="004301E3" w:rsidRDefault="00AE5A99" w:rsidP="00AE5A99">
            <w:pPr>
              <w:jc w:val="center"/>
              <w:rPr>
                <w:b/>
                <w:bCs/>
                <w:color w:val="FF0000"/>
                <w:sz w:val="20"/>
                <w:szCs w:val="20"/>
              </w:rPr>
            </w:pPr>
          </w:p>
        </w:tc>
        <w:tc>
          <w:tcPr>
            <w:tcW w:w="1134" w:type="dxa"/>
            <w:vMerge/>
            <w:tcBorders>
              <w:left w:val="single" w:sz="4" w:space="0" w:color="000000"/>
            </w:tcBorders>
            <w:shd w:val="clear" w:color="auto" w:fill="F4C930"/>
            <w:vAlign w:val="center"/>
          </w:tcPr>
          <w:p w14:paraId="42ABCD8E" w14:textId="77777777" w:rsidR="00AE5A99" w:rsidRPr="004301E3" w:rsidRDefault="00AE5A99" w:rsidP="00AE5A99">
            <w:pPr>
              <w:rPr>
                <w:b/>
                <w:bCs/>
                <w:color w:val="FF0000"/>
                <w:sz w:val="20"/>
                <w:szCs w:val="20"/>
              </w:rPr>
            </w:pPr>
          </w:p>
        </w:tc>
        <w:tc>
          <w:tcPr>
            <w:tcW w:w="851" w:type="dxa"/>
            <w:shd w:val="clear" w:color="auto" w:fill="F4C930"/>
          </w:tcPr>
          <w:p w14:paraId="53F990D5" w14:textId="77777777" w:rsidR="00AE5A99" w:rsidRPr="004301E3" w:rsidRDefault="00AE5A99" w:rsidP="00AE5A99">
            <w:pPr>
              <w:jc w:val="center"/>
              <w:rPr>
                <w:color w:val="FF0000"/>
                <w:sz w:val="20"/>
                <w:szCs w:val="20"/>
              </w:rPr>
            </w:pPr>
            <w:r w:rsidRPr="004301E3">
              <w:rPr>
                <w:color w:val="FF0000"/>
                <w:sz w:val="20"/>
                <w:szCs w:val="20"/>
              </w:rPr>
              <w:t>M04</w:t>
            </w:r>
          </w:p>
        </w:tc>
        <w:tc>
          <w:tcPr>
            <w:tcW w:w="1138" w:type="dxa"/>
            <w:tcBorders>
              <w:right w:val="single" w:sz="4" w:space="0" w:color="000000"/>
            </w:tcBorders>
            <w:shd w:val="clear" w:color="auto" w:fill="F4C930"/>
          </w:tcPr>
          <w:p w14:paraId="283629D3" w14:textId="77777777" w:rsidR="00AE5A99" w:rsidRPr="004301E3" w:rsidRDefault="00AE5A99" w:rsidP="00AE5A99">
            <w:pPr>
              <w:rPr>
                <w:color w:val="FF0000"/>
                <w:sz w:val="20"/>
                <w:szCs w:val="20"/>
              </w:rPr>
            </w:pPr>
            <w:r w:rsidRPr="004301E3">
              <w:rPr>
                <w:color w:val="FF0000"/>
                <w:sz w:val="20"/>
                <w:szCs w:val="20"/>
              </w:rPr>
              <w:t>3.3.2.</w:t>
            </w:r>
          </w:p>
        </w:tc>
        <w:tc>
          <w:tcPr>
            <w:tcW w:w="782" w:type="dxa"/>
          </w:tcPr>
          <w:p w14:paraId="40EF5374" w14:textId="77777777" w:rsidR="00AE5A99" w:rsidRPr="004301E3" w:rsidRDefault="00AE5A99" w:rsidP="00AE5A99">
            <w:pPr>
              <w:rPr>
                <w:color w:val="FF0000"/>
                <w:sz w:val="20"/>
                <w:szCs w:val="20"/>
              </w:rPr>
            </w:pPr>
          </w:p>
        </w:tc>
        <w:tc>
          <w:tcPr>
            <w:tcW w:w="782" w:type="dxa"/>
          </w:tcPr>
          <w:p w14:paraId="38614DC7" w14:textId="77777777" w:rsidR="00AE5A99" w:rsidRPr="004301E3" w:rsidRDefault="00AE5A99" w:rsidP="00AE5A99">
            <w:pPr>
              <w:rPr>
                <w:color w:val="FF0000"/>
                <w:sz w:val="20"/>
                <w:szCs w:val="20"/>
              </w:rPr>
            </w:pPr>
          </w:p>
        </w:tc>
        <w:tc>
          <w:tcPr>
            <w:tcW w:w="782" w:type="dxa"/>
          </w:tcPr>
          <w:p w14:paraId="07F18D75" w14:textId="77777777" w:rsidR="00AE5A99" w:rsidRPr="004301E3" w:rsidRDefault="00AE5A99" w:rsidP="00AE5A99">
            <w:pPr>
              <w:rPr>
                <w:color w:val="FF0000"/>
                <w:sz w:val="20"/>
                <w:szCs w:val="20"/>
              </w:rPr>
            </w:pPr>
          </w:p>
        </w:tc>
        <w:tc>
          <w:tcPr>
            <w:tcW w:w="782" w:type="dxa"/>
          </w:tcPr>
          <w:p w14:paraId="58CC83E4" w14:textId="77777777" w:rsidR="00AE5A99" w:rsidRPr="004301E3" w:rsidRDefault="00AE5A99" w:rsidP="00AE5A99">
            <w:pPr>
              <w:jc w:val="center"/>
              <w:rPr>
                <w:color w:val="FF0000"/>
                <w:sz w:val="20"/>
                <w:szCs w:val="20"/>
              </w:rPr>
            </w:pPr>
          </w:p>
        </w:tc>
        <w:tc>
          <w:tcPr>
            <w:tcW w:w="782" w:type="dxa"/>
          </w:tcPr>
          <w:p w14:paraId="38EC991F" w14:textId="77777777" w:rsidR="00AE5A99" w:rsidRPr="004301E3" w:rsidRDefault="00AE5A99" w:rsidP="00AE5A99">
            <w:pPr>
              <w:jc w:val="center"/>
              <w:rPr>
                <w:color w:val="FF0000"/>
                <w:sz w:val="20"/>
                <w:szCs w:val="20"/>
              </w:rPr>
            </w:pPr>
          </w:p>
        </w:tc>
        <w:tc>
          <w:tcPr>
            <w:tcW w:w="782" w:type="dxa"/>
          </w:tcPr>
          <w:p w14:paraId="67BB0530" w14:textId="77777777" w:rsidR="00AE5A99" w:rsidRPr="004301E3" w:rsidRDefault="00AE5A99" w:rsidP="00AE5A99">
            <w:pPr>
              <w:jc w:val="center"/>
              <w:rPr>
                <w:color w:val="FF0000"/>
                <w:sz w:val="20"/>
                <w:szCs w:val="20"/>
              </w:rPr>
            </w:pPr>
            <w:r w:rsidRPr="004301E3">
              <w:rPr>
                <w:color w:val="FF0000"/>
                <w:sz w:val="20"/>
                <w:szCs w:val="20"/>
              </w:rPr>
              <w:t>1</w:t>
            </w:r>
          </w:p>
        </w:tc>
        <w:tc>
          <w:tcPr>
            <w:tcW w:w="783" w:type="dxa"/>
          </w:tcPr>
          <w:p w14:paraId="0CC2F4DB" w14:textId="77777777" w:rsidR="00AE5A99" w:rsidRPr="004301E3" w:rsidRDefault="00AE5A99" w:rsidP="00AE5A99">
            <w:pPr>
              <w:jc w:val="center"/>
              <w:rPr>
                <w:color w:val="FF0000"/>
                <w:sz w:val="20"/>
                <w:szCs w:val="20"/>
              </w:rPr>
            </w:pPr>
          </w:p>
        </w:tc>
        <w:tc>
          <w:tcPr>
            <w:tcW w:w="904" w:type="dxa"/>
            <w:tcBorders>
              <w:left w:val="single" w:sz="4" w:space="0" w:color="000000"/>
            </w:tcBorders>
            <w:shd w:val="clear" w:color="auto" w:fill="115CA1"/>
            <w:vAlign w:val="center"/>
          </w:tcPr>
          <w:p w14:paraId="2E38370C" w14:textId="77777777" w:rsidR="00AE5A99" w:rsidRPr="004301E3" w:rsidRDefault="00AE5A99" w:rsidP="00AE5A99">
            <w:pPr>
              <w:jc w:val="center"/>
              <w:rPr>
                <w:color w:val="FF0000"/>
                <w:sz w:val="20"/>
                <w:szCs w:val="20"/>
              </w:rPr>
            </w:pPr>
            <w:r w:rsidRPr="004301E3">
              <w:rPr>
                <w:color w:val="FF0000"/>
                <w:sz w:val="20"/>
                <w:szCs w:val="20"/>
              </w:rPr>
              <w:t>1</w:t>
            </w:r>
          </w:p>
        </w:tc>
      </w:tr>
      <w:tr w:rsidR="00AE5A99" w:rsidRPr="004301E3" w14:paraId="1BDF8746" w14:textId="77777777" w:rsidTr="00AE5A99">
        <w:trPr>
          <w:trHeight w:val="397"/>
        </w:trPr>
        <w:tc>
          <w:tcPr>
            <w:tcW w:w="3685" w:type="dxa"/>
            <w:gridSpan w:val="4"/>
            <w:tcBorders>
              <w:left w:val="single" w:sz="4" w:space="0" w:color="000000"/>
              <w:right w:val="single" w:sz="4" w:space="0" w:color="000000"/>
            </w:tcBorders>
            <w:shd w:val="clear" w:color="auto" w:fill="F4C930"/>
            <w:vAlign w:val="center"/>
          </w:tcPr>
          <w:p w14:paraId="6E5EC37E" w14:textId="77777777" w:rsidR="00AE5A99" w:rsidRPr="004301E3" w:rsidRDefault="00AE5A99" w:rsidP="00AE5A99">
            <w:pPr>
              <w:jc w:val="center"/>
              <w:rPr>
                <w:b/>
                <w:color w:val="FF0000"/>
                <w:sz w:val="20"/>
                <w:szCs w:val="20"/>
              </w:rPr>
            </w:pPr>
            <w:r w:rsidRPr="004301E3">
              <w:rPr>
                <w:b/>
                <w:color w:val="FF0000"/>
                <w:sz w:val="20"/>
                <w:szCs w:val="20"/>
              </w:rPr>
              <w:t>UKUPNO PLANIRANIH PROJEKATA</w:t>
            </w:r>
          </w:p>
        </w:tc>
        <w:tc>
          <w:tcPr>
            <w:tcW w:w="782" w:type="dxa"/>
          </w:tcPr>
          <w:p w14:paraId="447EA6B1" w14:textId="77777777" w:rsidR="00AE5A99" w:rsidRPr="004301E3" w:rsidRDefault="00AE5A99" w:rsidP="00AE5A99">
            <w:pPr>
              <w:jc w:val="center"/>
              <w:rPr>
                <w:color w:val="FF0000"/>
                <w:sz w:val="20"/>
                <w:szCs w:val="20"/>
              </w:rPr>
            </w:pPr>
          </w:p>
        </w:tc>
        <w:tc>
          <w:tcPr>
            <w:tcW w:w="782" w:type="dxa"/>
            <w:tcBorders>
              <w:bottom w:val="single" w:sz="4" w:space="0" w:color="000000"/>
            </w:tcBorders>
          </w:tcPr>
          <w:p w14:paraId="49CDC01F" w14:textId="77777777" w:rsidR="00AE5A99" w:rsidRPr="004301E3" w:rsidRDefault="00AE5A99" w:rsidP="00AE5A99">
            <w:pPr>
              <w:jc w:val="center"/>
              <w:rPr>
                <w:color w:val="FF0000"/>
                <w:sz w:val="20"/>
                <w:szCs w:val="20"/>
              </w:rPr>
            </w:pPr>
          </w:p>
        </w:tc>
        <w:tc>
          <w:tcPr>
            <w:tcW w:w="782" w:type="dxa"/>
            <w:tcBorders>
              <w:bottom w:val="single" w:sz="4" w:space="0" w:color="000000"/>
            </w:tcBorders>
          </w:tcPr>
          <w:p w14:paraId="75504DB5" w14:textId="16722959" w:rsidR="00AE5A99" w:rsidRPr="004301E3" w:rsidRDefault="00AE5A99" w:rsidP="00AE5A99">
            <w:pPr>
              <w:jc w:val="center"/>
              <w:rPr>
                <w:color w:val="FF0000"/>
                <w:sz w:val="20"/>
                <w:szCs w:val="20"/>
              </w:rPr>
            </w:pPr>
          </w:p>
        </w:tc>
        <w:tc>
          <w:tcPr>
            <w:tcW w:w="782" w:type="dxa"/>
            <w:tcBorders>
              <w:bottom w:val="single" w:sz="4" w:space="0" w:color="000000"/>
            </w:tcBorders>
            <w:vAlign w:val="center"/>
          </w:tcPr>
          <w:p w14:paraId="24C220E7" w14:textId="77777777" w:rsidR="00AE5A99" w:rsidRPr="004301E3" w:rsidRDefault="00AE5A99" w:rsidP="00AE5A99">
            <w:pPr>
              <w:jc w:val="center"/>
              <w:rPr>
                <w:color w:val="FF0000"/>
                <w:sz w:val="20"/>
                <w:szCs w:val="20"/>
              </w:rPr>
            </w:pPr>
            <w:r w:rsidRPr="004301E3">
              <w:rPr>
                <w:color w:val="FF0000"/>
                <w:sz w:val="20"/>
                <w:szCs w:val="20"/>
              </w:rPr>
              <w:t>14</w:t>
            </w:r>
          </w:p>
        </w:tc>
        <w:tc>
          <w:tcPr>
            <w:tcW w:w="782" w:type="dxa"/>
            <w:tcBorders>
              <w:bottom w:val="single" w:sz="4" w:space="0" w:color="000000"/>
            </w:tcBorders>
            <w:vAlign w:val="center"/>
          </w:tcPr>
          <w:p w14:paraId="4674F30B" w14:textId="77777777" w:rsidR="00AE5A99" w:rsidRPr="004301E3" w:rsidRDefault="00AE5A99" w:rsidP="00AE5A99">
            <w:pPr>
              <w:jc w:val="center"/>
              <w:rPr>
                <w:color w:val="FF0000"/>
                <w:sz w:val="20"/>
                <w:szCs w:val="20"/>
              </w:rPr>
            </w:pPr>
            <w:r w:rsidRPr="004301E3">
              <w:rPr>
                <w:color w:val="FF0000"/>
                <w:sz w:val="20"/>
                <w:szCs w:val="20"/>
              </w:rPr>
              <w:t>21</w:t>
            </w:r>
          </w:p>
        </w:tc>
        <w:tc>
          <w:tcPr>
            <w:tcW w:w="782" w:type="dxa"/>
            <w:tcBorders>
              <w:bottom w:val="single" w:sz="4" w:space="0" w:color="000000"/>
            </w:tcBorders>
            <w:vAlign w:val="center"/>
          </w:tcPr>
          <w:p w14:paraId="0F9CBE85" w14:textId="77777777" w:rsidR="00AE5A99" w:rsidRPr="004301E3" w:rsidRDefault="00AE5A99" w:rsidP="00AE5A99">
            <w:pPr>
              <w:jc w:val="center"/>
              <w:rPr>
                <w:color w:val="FF0000"/>
                <w:sz w:val="20"/>
                <w:szCs w:val="20"/>
              </w:rPr>
            </w:pPr>
            <w:r w:rsidRPr="004301E3">
              <w:rPr>
                <w:color w:val="FF0000"/>
                <w:sz w:val="20"/>
                <w:szCs w:val="20"/>
              </w:rPr>
              <w:t>16</w:t>
            </w:r>
          </w:p>
        </w:tc>
        <w:tc>
          <w:tcPr>
            <w:tcW w:w="783" w:type="dxa"/>
            <w:tcBorders>
              <w:bottom w:val="single" w:sz="4" w:space="0" w:color="000000"/>
            </w:tcBorders>
            <w:vAlign w:val="center"/>
          </w:tcPr>
          <w:p w14:paraId="0B45BFC6" w14:textId="77777777" w:rsidR="00AE5A99" w:rsidRPr="004301E3" w:rsidRDefault="00AE5A99" w:rsidP="00AE5A99">
            <w:pPr>
              <w:jc w:val="center"/>
              <w:rPr>
                <w:color w:val="FF0000"/>
                <w:sz w:val="20"/>
                <w:szCs w:val="20"/>
              </w:rPr>
            </w:pPr>
            <w:r w:rsidRPr="004301E3">
              <w:rPr>
                <w:color w:val="FF0000"/>
                <w:sz w:val="20"/>
                <w:szCs w:val="20"/>
              </w:rPr>
              <w:t>8</w:t>
            </w:r>
          </w:p>
        </w:tc>
        <w:tc>
          <w:tcPr>
            <w:tcW w:w="904" w:type="dxa"/>
            <w:tcBorders>
              <w:left w:val="single" w:sz="4" w:space="0" w:color="000000"/>
              <w:bottom w:val="single" w:sz="4" w:space="0" w:color="000000"/>
            </w:tcBorders>
            <w:shd w:val="clear" w:color="auto" w:fill="115CA1"/>
            <w:vAlign w:val="center"/>
          </w:tcPr>
          <w:p w14:paraId="0DDABF09" w14:textId="77777777" w:rsidR="00AE5A99" w:rsidRPr="004301E3" w:rsidRDefault="00AE5A99" w:rsidP="00AE5A99">
            <w:pPr>
              <w:jc w:val="center"/>
              <w:rPr>
                <w:color w:val="FF0000"/>
                <w:sz w:val="20"/>
                <w:szCs w:val="20"/>
              </w:rPr>
            </w:pPr>
            <w:r w:rsidRPr="004301E3">
              <w:rPr>
                <w:color w:val="FF0000"/>
                <w:sz w:val="20"/>
                <w:szCs w:val="20"/>
              </w:rPr>
              <w:fldChar w:fldCharType="begin"/>
            </w:r>
            <w:r w:rsidRPr="004301E3">
              <w:rPr>
                <w:color w:val="FF0000"/>
                <w:sz w:val="20"/>
                <w:szCs w:val="20"/>
              </w:rPr>
              <w:instrText xml:space="preserve"> =SUM(ABOVE) </w:instrText>
            </w:r>
            <w:r w:rsidRPr="004301E3">
              <w:rPr>
                <w:color w:val="FF0000"/>
                <w:sz w:val="20"/>
                <w:szCs w:val="20"/>
              </w:rPr>
              <w:fldChar w:fldCharType="separate"/>
            </w:r>
            <w:r w:rsidRPr="004301E3">
              <w:rPr>
                <w:noProof/>
                <w:color w:val="FF0000"/>
                <w:sz w:val="20"/>
                <w:szCs w:val="20"/>
              </w:rPr>
              <w:t>59</w:t>
            </w:r>
            <w:r w:rsidRPr="004301E3">
              <w:rPr>
                <w:color w:val="FF0000"/>
                <w:sz w:val="20"/>
                <w:szCs w:val="20"/>
              </w:rPr>
              <w:fldChar w:fldCharType="end"/>
            </w:r>
          </w:p>
        </w:tc>
      </w:tr>
    </w:tbl>
    <w:p w14:paraId="69555B73" w14:textId="4276F806" w:rsidR="00AE5A99" w:rsidRDefault="004301E3" w:rsidP="00AE5A99">
      <w:pPr>
        <w:keepNext/>
        <w:numPr>
          <w:ilvl w:val="1"/>
          <w:numId w:val="0"/>
        </w:numPr>
        <w:tabs>
          <w:tab w:val="num" w:pos="216"/>
          <w:tab w:val="left" w:pos="900"/>
        </w:tabs>
        <w:ind w:left="216" w:hanging="216"/>
        <w:jc w:val="center"/>
        <w:outlineLvl w:val="1"/>
        <w:rPr>
          <w:color w:val="FF0000"/>
          <w:sz w:val="20"/>
          <w:szCs w:val="20"/>
        </w:rPr>
      </w:pPr>
      <w:r w:rsidRPr="004301E3">
        <w:rPr>
          <w:color w:val="FF0000"/>
          <w:sz w:val="20"/>
          <w:szCs w:val="20"/>
          <w:highlight w:val="yellow"/>
        </w:rPr>
        <w:t>Brisati????</w:t>
      </w:r>
    </w:p>
    <w:p w14:paraId="0AA22E83" w14:textId="77777777" w:rsidR="00AE5A99" w:rsidRDefault="00AE5A99" w:rsidP="00AE5A99">
      <w:pPr>
        <w:keepNext/>
        <w:numPr>
          <w:ilvl w:val="1"/>
          <w:numId w:val="0"/>
        </w:numPr>
        <w:tabs>
          <w:tab w:val="num" w:pos="216"/>
          <w:tab w:val="left" w:pos="900"/>
        </w:tabs>
        <w:ind w:left="216" w:hanging="216"/>
        <w:jc w:val="center"/>
        <w:outlineLvl w:val="1"/>
        <w:rPr>
          <w:color w:val="FF0000"/>
          <w:sz w:val="20"/>
          <w:szCs w:val="20"/>
        </w:rPr>
      </w:pPr>
    </w:p>
    <w:p w14:paraId="0ADF0201" w14:textId="77777777" w:rsidR="00AE5A99" w:rsidRDefault="00AE5A99" w:rsidP="00AE5A99">
      <w:pPr>
        <w:keepNext/>
        <w:numPr>
          <w:ilvl w:val="1"/>
          <w:numId w:val="0"/>
        </w:numPr>
        <w:tabs>
          <w:tab w:val="num" w:pos="216"/>
          <w:tab w:val="left" w:pos="900"/>
        </w:tabs>
        <w:ind w:left="216" w:hanging="216"/>
        <w:outlineLvl w:val="1"/>
        <w:rPr>
          <w:color w:val="FF0000"/>
          <w:sz w:val="20"/>
          <w:szCs w:val="20"/>
        </w:rPr>
      </w:pPr>
    </w:p>
    <w:p w14:paraId="285C8C7F" w14:textId="77777777" w:rsidR="00AE5A99" w:rsidRDefault="00AE5A99" w:rsidP="00AE5A99">
      <w:pPr>
        <w:keepNext/>
        <w:numPr>
          <w:ilvl w:val="1"/>
          <w:numId w:val="0"/>
        </w:numPr>
        <w:tabs>
          <w:tab w:val="num" w:pos="216"/>
          <w:tab w:val="left" w:pos="900"/>
        </w:tabs>
        <w:ind w:left="216" w:hanging="216"/>
        <w:outlineLvl w:val="1"/>
        <w:rPr>
          <w:color w:val="FF0000"/>
          <w:sz w:val="20"/>
          <w:szCs w:val="20"/>
        </w:rPr>
      </w:pPr>
    </w:p>
    <w:p w14:paraId="0186BD75" w14:textId="77777777" w:rsidR="00AE5A99" w:rsidRPr="00230195" w:rsidRDefault="00AE5A99" w:rsidP="00AE5A99">
      <w:pPr>
        <w:keepNext/>
        <w:numPr>
          <w:ilvl w:val="1"/>
          <w:numId w:val="0"/>
        </w:numPr>
        <w:tabs>
          <w:tab w:val="num" w:pos="216"/>
          <w:tab w:val="left" w:pos="900"/>
        </w:tabs>
        <w:ind w:left="216" w:hanging="216"/>
        <w:outlineLvl w:val="1"/>
        <w:rPr>
          <w:rFonts w:eastAsia="Times New Roman"/>
          <w:b/>
          <w:bCs/>
          <w:color w:val="012896"/>
          <w:lang w:eastAsia="hr-HR"/>
        </w:rPr>
      </w:pPr>
      <w:r w:rsidRPr="00230195">
        <w:rPr>
          <w:rFonts w:eastAsia="Times New Roman"/>
          <w:b/>
          <w:bCs/>
          <w:color w:val="012896"/>
          <w:lang w:eastAsia="hr-HR"/>
        </w:rPr>
        <w:t xml:space="preserve">Procjena broja projekata za vrijeme programskog razdoblja </w:t>
      </w:r>
    </w:p>
    <w:p w14:paraId="291ED266" w14:textId="77777777" w:rsidR="00AE5A99" w:rsidRPr="00230195" w:rsidRDefault="00AE5A99" w:rsidP="00AE5A99">
      <w:pPr>
        <w:jc w:val="both"/>
      </w:pPr>
      <w:r w:rsidRPr="00230195">
        <w:t xml:space="preserve">Od završetka prethodnog programskog razdoblja, LAG kontinuirano promiče, potiče i prikuplja informacije o razvojnim inicijativama svojih članica, ali i svih ostalih razvojnih aktera koji žive ili imaju sjedište na njegovom području, nevezano bili oni u obliku projektnih ideja, djelomično razrađenih rješenja ili pripremljenih projekata. Temeljem tih prikupljenih projektnih prijedloga sastavljen je </w:t>
      </w:r>
      <w:r w:rsidRPr="00230195">
        <w:rPr>
          <w:highlight w:val="yellow"/>
        </w:rPr>
        <w:t>Katalog projektnih ideja</w:t>
      </w:r>
      <w:r w:rsidRPr="00230195">
        <w:t xml:space="preserve"> koji je ujedno i osnova za procjenu broja projekata za vrijeme programskog razdoblja, kao i potrebnih financijskih sredstava za njihovu realizaciju. </w:t>
      </w:r>
      <w:r w:rsidRPr="00230195">
        <w:rPr>
          <w:color w:val="FF0000"/>
        </w:rPr>
        <w:t xml:space="preserve">Projektni prijedlozi su u Katalogu razvrstani u dvije skupine: </w:t>
      </w:r>
      <w:r w:rsidRPr="00230195">
        <w:rPr>
          <w:b/>
          <w:color w:val="FF0000"/>
        </w:rPr>
        <w:t>1)</w:t>
      </w:r>
      <w:r w:rsidRPr="00230195">
        <w:rPr>
          <w:color w:val="FF0000"/>
        </w:rPr>
        <w:t xml:space="preserve"> </w:t>
      </w:r>
      <w:r w:rsidRPr="00230195">
        <w:rPr>
          <w:b/>
          <w:color w:val="FF0000"/>
        </w:rPr>
        <w:t>prema sektorima podnositelja</w:t>
      </w:r>
      <w:r w:rsidRPr="00230195">
        <w:rPr>
          <w:color w:val="FF0000"/>
        </w:rPr>
        <w:t xml:space="preserve"> (1. javni sektor: općine, javne institucije i javna poduzeća; 3. gospodarski sektor (uključujući OPG-ove); 4. civilne udruge; 4. fizičke osobe) </w:t>
      </w:r>
      <w:r w:rsidRPr="00230195">
        <w:rPr>
          <w:b/>
          <w:color w:val="FF0000"/>
        </w:rPr>
        <w:t>te 2) prema mogućim izvorima sufinanciranja</w:t>
      </w:r>
      <w:r w:rsidRPr="00230195">
        <w:rPr>
          <w:color w:val="FF0000"/>
        </w:rPr>
        <w:t xml:space="preserve">: 1. projekti vrijednosti do 100.000€ koji se mogu sufinancirati iz PRR-a RH za LEADER u financijskom okviru LAG-a; 2. projekti veće vrijednosti od 100.000€ koji se mogu sufinancirati iz PRR-a RH, ali direktnim pristupu natječaju na nacionalnoj razini; 3. programski </w:t>
      </w:r>
      <w:r w:rsidRPr="00230195">
        <w:rPr>
          <w:color w:val="FF0000"/>
        </w:rPr>
        <w:lastRenderedPageBreak/>
        <w:t>projekti koji se ne mogu financirati PPR-a RH, ali će im LAG pružati potporu kroz svoje operativne aktivnosti; 4. projekti izvan mogućnosti financiranja iz PRR-a RH (iako se ti projekti ne razmatraju u okviru LRS-a (ulaganja iz PRR/LEADER), prikupljeni su radi uvida u investicijski kapacitet područja LAG-a).</w:t>
      </w:r>
      <w:r w:rsidRPr="00230195">
        <w:t xml:space="preserve"> </w:t>
      </w:r>
    </w:p>
    <w:p w14:paraId="1E7A62EF" w14:textId="77777777" w:rsidR="00AE5A99" w:rsidRPr="00230195" w:rsidRDefault="00AE5A99" w:rsidP="00AE5A99">
      <w:pPr>
        <w:jc w:val="both"/>
      </w:pPr>
    </w:p>
    <w:p w14:paraId="58321B90" w14:textId="71531A28" w:rsidR="00AE5A99" w:rsidRPr="00525F3A" w:rsidRDefault="00AE5A99" w:rsidP="00AE5A99">
      <w:pPr>
        <w:jc w:val="both"/>
      </w:pPr>
      <w:r w:rsidRPr="00230195">
        <w:t>Tablica … pruža podatke o broju procijenjenih projekata za vrijeme programskog razdoblja. Projekti su razvrstani po prioritetnim ciljevima, mjerama i operacijama koji bi se mogli financirati uz potporu PRR-a RH direktnim prijavama, te provoditi u okviru</w:t>
      </w:r>
      <w:r>
        <w:t xml:space="preserve"> LAG-ovog financijskog okvira. </w:t>
      </w:r>
      <w:r w:rsidR="004F6CFE">
        <w:t xml:space="preserve"> </w:t>
      </w:r>
      <w:r w:rsidR="004F6CFE" w:rsidRPr="004F6CFE">
        <w:rPr>
          <w:i/>
          <w:highlight w:val="yellow"/>
        </w:rPr>
        <w:t>Tablica 3 i 4. mogu biti jedna</w:t>
      </w:r>
    </w:p>
    <w:tbl>
      <w:tblPr>
        <w:tblpPr w:leftFromText="181" w:rightFromText="181" w:vertAnchor="page" w:horzAnchor="margin" w:tblpXSpec="center" w:tblpY="486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A0" w:firstRow="1" w:lastRow="0" w:firstColumn="1" w:lastColumn="0" w:noHBand="0" w:noVBand="0"/>
      </w:tblPr>
      <w:tblGrid>
        <w:gridCol w:w="562"/>
        <w:gridCol w:w="851"/>
        <w:gridCol w:w="850"/>
        <w:gridCol w:w="709"/>
        <w:gridCol w:w="425"/>
        <w:gridCol w:w="426"/>
        <w:gridCol w:w="425"/>
        <w:gridCol w:w="425"/>
        <w:gridCol w:w="425"/>
        <w:gridCol w:w="426"/>
        <w:gridCol w:w="425"/>
        <w:gridCol w:w="1134"/>
        <w:gridCol w:w="1559"/>
        <w:gridCol w:w="992"/>
      </w:tblGrid>
      <w:tr w:rsidR="00AE5A99" w:rsidRPr="00525F3A" w14:paraId="7CC3CBD1" w14:textId="77777777" w:rsidTr="00B35EB6">
        <w:trPr>
          <w:trHeight w:val="397"/>
        </w:trPr>
        <w:tc>
          <w:tcPr>
            <w:tcW w:w="562" w:type="dxa"/>
            <w:vMerge w:val="restart"/>
            <w:tcBorders>
              <w:top w:val="single" w:sz="4" w:space="0" w:color="000000"/>
              <w:left w:val="single" w:sz="4" w:space="0" w:color="000000"/>
            </w:tcBorders>
            <w:shd w:val="clear" w:color="auto" w:fill="BFA061"/>
            <w:vAlign w:val="center"/>
          </w:tcPr>
          <w:p w14:paraId="1558565E" w14:textId="77777777" w:rsidR="00AE5A99" w:rsidRPr="00525F3A" w:rsidRDefault="00AE5A99" w:rsidP="00AE5A99">
            <w:pPr>
              <w:jc w:val="center"/>
              <w:rPr>
                <w:b/>
                <w:bCs/>
                <w:sz w:val="20"/>
                <w:szCs w:val="20"/>
              </w:rPr>
            </w:pPr>
            <w:r w:rsidRPr="00525F3A">
              <w:rPr>
                <w:b/>
                <w:sz w:val="20"/>
                <w:szCs w:val="20"/>
              </w:rPr>
              <w:t>Cilj</w:t>
            </w:r>
          </w:p>
        </w:tc>
        <w:tc>
          <w:tcPr>
            <w:tcW w:w="851" w:type="dxa"/>
            <w:vMerge w:val="restart"/>
            <w:tcBorders>
              <w:top w:val="single" w:sz="4" w:space="0" w:color="000000"/>
              <w:left w:val="single" w:sz="4" w:space="0" w:color="000000"/>
            </w:tcBorders>
            <w:shd w:val="clear" w:color="auto" w:fill="BFA061"/>
            <w:vAlign w:val="center"/>
          </w:tcPr>
          <w:p w14:paraId="78F61748" w14:textId="77777777" w:rsidR="00AE5A99" w:rsidRPr="00525F3A" w:rsidRDefault="00AE5A99" w:rsidP="00AE5A99">
            <w:pPr>
              <w:jc w:val="center"/>
              <w:rPr>
                <w:b/>
                <w:bCs/>
                <w:sz w:val="20"/>
                <w:szCs w:val="20"/>
              </w:rPr>
            </w:pPr>
            <w:r w:rsidRPr="00525F3A">
              <w:rPr>
                <w:b/>
                <w:sz w:val="20"/>
                <w:szCs w:val="20"/>
              </w:rPr>
              <w:t xml:space="preserve">Prioritet/posebni cilj </w:t>
            </w:r>
          </w:p>
        </w:tc>
        <w:tc>
          <w:tcPr>
            <w:tcW w:w="850" w:type="dxa"/>
            <w:vMerge w:val="restart"/>
            <w:tcBorders>
              <w:top w:val="single" w:sz="4" w:space="0" w:color="000000"/>
            </w:tcBorders>
            <w:shd w:val="clear" w:color="auto" w:fill="BFA061"/>
          </w:tcPr>
          <w:p w14:paraId="13E81BC5" w14:textId="77777777" w:rsidR="00AE5A99" w:rsidRPr="00525F3A" w:rsidRDefault="00AE5A99" w:rsidP="00AE5A99">
            <w:pPr>
              <w:jc w:val="center"/>
              <w:rPr>
                <w:b/>
                <w:sz w:val="20"/>
                <w:szCs w:val="20"/>
              </w:rPr>
            </w:pPr>
          </w:p>
          <w:p w14:paraId="4A7E1CB9" w14:textId="77777777" w:rsidR="00AE5A99" w:rsidRPr="00525F3A" w:rsidRDefault="00AE5A99" w:rsidP="00AE5A99">
            <w:pPr>
              <w:jc w:val="center"/>
              <w:rPr>
                <w:b/>
                <w:sz w:val="20"/>
                <w:szCs w:val="20"/>
              </w:rPr>
            </w:pPr>
            <w:r w:rsidRPr="00525F3A">
              <w:rPr>
                <w:b/>
                <w:sz w:val="20"/>
                <w:szCs w:val="20"/>
              </w:rPr>
              <w:t>Broj mjere</w:t>
            </w:r>
          </w:p>
        </w:tc>
        <w:tc>
          <w:tcPr>
            <w:tcW w:w="709" w:type="dxa"/>
            <w:vMerge w:val="restart"/>
            <w:tcBorders>
              <w:top w:val="single" w:sz="4" w:space="0" w:color="000000"/>
              <w:right w:val="single" w:sz="4" w:space="0" w:color="000000"/>
            </w:tcBorders>
            <w:shd w:val="clear" w:color="auto" w:fill="BFA061"/>
            <w:vAlign w:val="center"/>
          </w:tcPr>
          <w:p w14:paraId="6320BBF9" w14:textId="77777777" w:rsidR="00AE5A99" w:rsidRPr="00525F3A" w:rsidRDefault="00AE5A99" w:rsidP="00AE5A99">
            <w:pPr>
              <w:rPr>
                <w:sz w:val="20"/>
                <w:szCs w:val="20"/>
              </w:rPr>
            </w:pPr>
            <w:r w:rsidRPr="00525F3A">
              <w:rPr>
                <w:b/>
                <w:sz w:val="20"/>
                <w:szCs w:val="20"/>
              </w:rPr>
              <w:t>Tip operacije (TO)</w:t>
            </w:r>
          </w:p>
        </w:tc>
        <w:tc>
          <w:tcPr>
            <w:tcW w:w="2977" w:type="dxa"/>
            <w:gridSpan w:val="7"/>
            <w:tcBorders>
              <w:top w:val="single" w:sz="4" w:space="0" w:color="000000"/>
            </w:tcBorders>
            <w:shd w:val="clear" w:color="auto" w:fill="BFA061"/>
          </w:tcPr>
          <w:p w14:paraId="79D82655" w14:textId="77777777" w:rsidR="00AE5A99" w:rsidRPr="00525F3A" w:rsidRDefault="00AE5A99" w:rsidP="00AE5A99">
            <w:pPr>
              <w:jc w:val="center"/>
              <w:rPr>
                <w:b/>
                <w:bCs/>
                <w:sz w:val="20"/>
                <w:szCs w:val="20"/>
              </w:rPr>
            </w:pPr>
            <w:r w:rsidRPr="00525F3A">
              <w:rPr>
                <w:b/>
                <w:bCs/>
                <w:sz w:val="20"/>
                <w:szCs w:val="20"/>
              </w:rPr>
              <w:t>Vremenski razdoblje provedbe i slijeda operacija</w:t>
            </w:r>
          </w:p>
        </w:tc>
        <w:tc>
          <w:tcPr>
            <w:tcW w:w="1134" w:type="dxa"/>
            <w:vMerge w:val="restart"/>
            <w:tcBorders>
              <w:top w:val="single" w:sz="4" w:space="0" w:color="000000"/>
              <w:left w:val="single" w:sz="4" w:space="0" w:color="000000"/>
            </w:tcBorders>
            <w:shd w:val="clear" w:color="auto" w:fill="115CA1"/>
            <w:vAlign w:val="center"/>
          </w:tcPr>
          <w:p w14:paraId="744373C7" w14:textId="77777777" w:rsidR="00AE5A99" w:rsidRPr="00525F3A" w:rsidRDefault="00AE5A99" w:rsidP="00AE5A99">
            <w:pPr>
              <w:jc w:val="center"/>
              <w:rPr>
                <w:color w:val="FFFFFF"/>
                <w:sz w:val="20"/>
                <w:szCs w:val="20"/>
              </w:rPr>
            </w:pPr>
            <w:r w:rsidRPr="00525F3A">
              <w:rPr>
                <w:b/>
                <w:bCs/>
                <w:color w:val="FFFFFF"/>
                <w:sz w:val="20"/>
                <w:szCs w:val="20"/>
              </w:rPr>
              <w:t xml:space="preserve">Ukupno projekata </w:t>
            </w:r>
          </w:p>
        </w:tc>
        <w:tc>
          <w:tcPr>
            <w:tcW w:w="1559" w:type="dxa"/>
            <w:vMerge w:val="restart"/>
            <w:tcBorders>
              <w:top w:val="single" w:sz="4" w:space="0" w:color="000000"/>
              <w:left w:val="single" w:sz="4" w:space="0" w:color="000000"/>
            </w:tcBorders>
            <w:shd w:val="clear" w:color="auto" w:fill="115CA1"/>
            <w:vAlign w:val="center"/>
          </w:tcPr>
          <w:p w14:paraId="5ABD7E85" w14:textId="77777777" w:rsidR="00AE5A99" w:rsidRPr="00525F3A" w:rsidRDefault="00AE5A99" w:rsidP="00AE5A99">
            <w:pPr>
              <w:jc w:val="center"/>
              <w:rPr>
                <w:b/>
                <w:color w:val="FFFFFF" w:themeColor="background1"/>
                <w:sz w:val="20"/>
                <w:szCs w:val="20"/>
              </w:rPr>
            </w:pPr>
            <w:r w:rsidRPr="00525F3A">
              <w:rPr>
                <w:b/>
                <w:color w:val="FFFFFF" w:themeColor="background1"/>
                <w:sz w:val="20"/>
                <w:szCs w:val="20"/>
              </w:rPr>
              <w:t>Odgovorni za provedbu</w:t>
            </w:r>
          </w:p>
        </w:tc>
        <w:tc>
          <w:tcPr>
            <w:tcW w:w="992" w:type="dxa"/>
            <w:vMerge w:val="restart"/>
            <w:tcBorders>
              <w:top w:val="single" w:sz="4" w:space="0" w:color="000000"/>
              <w:left w:val="single" w:sz="4" w:space="0" w:color="000000"/>
            </w:tcBorders>
            <w:shd w:val="clear" w:color="auto" w:fill="115CA1"/>
            <w:vAlign w:val="center"/>
          </w:tcPr>
          <w:p w14:paraId="32AB9D71" w14:textId="77777777" w:rsidR="00AE5A99" w:rsidRPr="00525F3A" w:rsidRDefault="00AE5A99" w:rsidP="00AE5A99">
            <w:pPr>
              <w:jc w:val="center"/>
              <w:rPr>
                <w:b/>
                <w:color w:val="FFFFFF" w:themeColor="background1"/>
                <w:sz w:val="20"/>
                <w:szCs w:val="20"/>
              </w:rPr>
            </w:pPr>
            <w:r w:rsidRPr="00525F3A">
              <w:rPr>
                <w:b/>
                <w:color w:val="FFFFFF" w:themeColor="background1"/>
                <w:sz w:val="20"/>
                <w:szCs w:val="20"/>
              </w:rPr>
              <w:t>% alokacije LRS</w:t>
            </w:r>
          </w:p>
        </w:tc>
      </w:tr>
      <w:tr w:rsidR="00AE5A99" w:rsidRPr="00525F3A" w14:paraId="57F7A15F" w14:textId="77777777" w:rsidTr="00B35EB6">
        <w:trPr>
          <w:trHeight w:val="397"/>
        </w:trPr>
        <w:tc>
          <w:tcPr>
            <w:tcW w:w="562" w:type="dxa"/>
            <w:vMerge/>
            <w:tcBorders>
              <w:left w:val="single" w:sz="4" w:space="0" w:color="000000"/>
            </w:tcBorders>
            <w:shd w:val="clear" w:color="auto" w:fill="BFA061"/>
            <w:vAlign w:val="center"/>
          </w:tcPr>
          <w:p w14:paraId="7E6F13F9" w14:textId="77777777" w:rsidR="00AE5A99" w:rsidRPr="00525F3A" w:rsidRDefault="00AE5A99" w:rsidP="00AE5A99">
            <w:pPr>
              <w:jc w:val="center"/>
              <w:rPr>
                <w:b/>
                <w:bCs/>
                <w:sz w:val="20"/>
                <w:szCs w:val="20"/>
              </w:rPr>
            </w:pPr>
          </w:p>
        </w:tc>
        <w:tc>
          <w:tcPr>
            <w:tcW w:w="851" w:type="dxa"/>
            <w:vMerge/>
            <w:tcBorders>
              <w:left w:val="single" w:sz="4" w:space="0" w:color="000000"/>
            </w:tcBorders>
            <w:shd w:val="clear" w:color="auto" w:fill="BFA061"/>
            <w:vAlign w:val="center"/>
          </w:tcPr>
          <w:p w14:paraId="065E2BD3" w14:textId="77777777" w:rsidR="00AE5A99" w:rsidRPr="00525F3A" w:rsidRDefault="00AE5A99" w:rsidP="00AE5A99">
            <w:pPr>
              <w:jc w:val="center"/>
              <w:rPr>
                <w:b/>
                <w:bCs/>
                <w:sz w:val="20"/>
                <w:szCs w:val="20"/>
              </w:rPr>
            </w:pPr>
          </w:p>
        </w:tc>
        <w:tc>
          <w:tcPr>
            <w:tcW w:w="850" w:type="dxa"/>
            <w:vMerge/>
            <w:shd w:val="clear" w:color="auto" w:fill="BFA061"/>
          </w:tcPr>
          <w:p w14:paraId="65C3F493" w14:textId="77777777" w:rsidR="00AE5A99" w:rsidRPr="00525F3A" w:rsidRDefault="00AE5A99" w:rsidP="00AE5A99">
            <w:pPr>
              <w:jc w:val="center"/>
              <w:rPr>
                <w:sz w:val="20"/>
                <w:szCs w:val="20"/>
              </w:rPr>
            </w:pPr>
          </w:p>
        </w:tc>
        <w:tc>
          <w:tcPr>
            <w:tcW w:w="709" w:type="dxa"/>
            <w:vMerge/>
            <w:tcBorders>
              <w:right w:val="single" w:sz="4" w:space="0" w:color="000000"/>
            </w:tcBorders>
            <w:shd w:val="clear" w:color="auto" w:fill="BFA061"/>
            <w:vAlign w:val="center"/>
          </w:tcPr>
          <w:p w14:paraId="298A8AB6" w14:textId="77777777" w:rsidR="00AE5A99" w:rsidRPr="00525F3A" w:rsidRDefault="00AE5A99" w:rsidP="00AE5A99">
            <w:pPr>
              <w:rPr>
                <w:sz w:val="20"/>
                <w:szCs w:val="20"/>
              </w:rPr>
            </w:pPr>
          </w:p>
        </w:tc>
        <w:tc>
          <w:tcPr>
            <w:tcW w:w="425" w:type="dxa"/>
            <w:shd w:val="clear" w:color="auto" w:fill="BFA061"/>
          </w:tcPr>
          <w:p w14:paraId="42F843C1" w14:textId="77777777" w:rsidR="00AE5A99" w:rsidRPr="00525F3A" w:rsidRDefault="00AE5A99" w:rsidP="00AE5A99">
            <w:pPr>
              <w:jc w:val="center"/>
              <w:rPr>
                <w:sz w:val="16"/>
                <w:szCs w:val="16"/>
              </w:rPr>
            </w:pPr>
            <w:r w:rsidRPr="00525F3A">
              <w:rPr>
                <w:sz w:val="16"/>
                <w:szCs w:val="16"/>
              </w:rPr>
              <w:t>2014</w:t>
            </w:r>
          </w:p>
        </w:tc>
        <w:tc>
          <w:tcPr>
            <w:tcW w:w="426" w:type="dxa"/>
            <w:tcBorders>
              <w:top w:val="single" w:sz="4" w:space="0" w:color="000000"/>
            </w:tcBorders>
            <w:shd w:val="clear" w:color="auto" w:fill="BFA061"/>
          </w:tcPr>
          <w:p w14:paraId="494C2292" w14:textId="77777777" w:rsidR="00AE5A99" w:rsidRPr="00525F3A" w:rsidRDefault="00AE5A99" w:rsidP="00AE5A99">
            <w:pPr>
              <w:jc w:val="center"/>
              <w:rPr>
                <w:sz w:val="16"/>
                <w:szCs w:val="16"/>
              </w:rPr>
            </w:pPr>
            <w:r w:rsidRPr="00525F3A">
              <w:rPr>
                <w:sz w:val="16"/>
                <w:szCs w:val="16"/>
              </w:rPr>
              <w:t>2015</w:t>
            </w:r>
          </w:p>
        </w:tc>
        <w:tc>
          <w:tcPr>
            <w:tcW w:w="425" w:type="dxa"/>
            <w:tcBorders>
              <w:top w:val="single" w:sz="4" w:space="0" w:color="000000"/>
            </w:tcBorders>
            <w:shd w:val="clear" w:color="auto" w:fill="BFA061"/>
          </w:tcPr>
          <w:p w14:paraId="08D7249E" w14:textId="77777777" w:rsidR="00AE5A99" w:rsidRPr="00525F3A" w:rsidRDefault="00AE5A99" w:rsidP="00AE5A99">
            <w:pPr>
              <w:jc w:val="center"/>
              <w:rPr>
                <w:sz w:val="16"/>
                <w:szCs w:val="16"/>
              </w:rPr>
            </w:pPr>
            <w:r w:rsidRPr="00525F3A">
              <w:rPr>
                <w:sz w:val="16"/>
                <w:szCs w:val="16"/>
              </w:rPr>
              <w:t>2016</w:t>
            </w:r>
          </w:p>
        </w:tc>
        <w:tc>
          <w:tcPr>
            <w:tcW w:w="425" w:type="dxa"/>
            <w:tcBorders>
              <w:top w:val="single" w:sz="4" w:space="0" w:color="000000"/>
            </w:tcBorders>
            <w:shd w:val="clear" w:color="auto" w:fill="BFA061"/>
          </w:tcPr>
          <w:p w14:paraId="40A47241" w14:textId="77777777" w:rsidR="00AE5A99" w:rsidRPr="00525F3A" w:rsidRDefault="00AE5A99" w:rsidP="00AE5A99">
            <w:pPr>
              <w:jc w:val="center"/>
              <w:rPr>
                <w:sz w:val="16"/>
                <w:szCs w:val="16"/>
              </w:rPr>
            </w:pPr>
            <w:r w:rsidRPr="00525F3A">
              <w:rPr>
                <w:sz w:val="16"/>
                <w:szCs w:val="16"/>
              </w:rPr>
              <w:t>2017</w:t>
            </w:r>
          </w:p>
        </w:tc>
        <w:tc>
          <w:tcPr>
            <w:tcW w:w="425" w:type="dxa"/>
            <w:tcBorders>
              <w:top w:val="single" w:sz="4" w:space="0" w:color="000000"/>
            </w:tcBorders>
            <w:shd w:val="clear" w:color="auto" w:fill="BFA061"/>
          </w:tcPr>
          <w:p w14:paraId="7FBFEB92" w14:textId="3C72D7CE" w:rsidR="00AE5A99" w:rsidRPr="00525F3A" w:rsidRDefault="00B35EB6" w:rsidP="00AE5A99">
            <w:pPr>
              <w:jc w:val="center"/>
              <w:rPr>
                <w:sz w:val="16"/>
                <w:szCs w:val="16"/>
              </w:rPr>
            </w:pPr>
            <w:r>
              <w:rPr>
                <w:sz w:val="16"/>
                <w:szCs w:val="16"/>
              </w:rPr>
              <w:t>2018</w:t>
            </w:r>
          </w:p>
        </w:tc>
        <w:tc>
          <w:tcPr>
            <w:tcW w:w="426" w:type="dxa"/>
            <w:tcBorders>
              <w:top w:val="single" w:sz="4" w:space="0" w:color="000000"/>
            </w:tcBorders>
            <w:shd w:val="clear" w:color="auto" w:fill="BFA061"/>
          </w:tcPr>
          <w:p w14:paraId="00BD3694" w14:textId="77777777" w:rsidR="00AE5A99" w:rsidRPr="00525F3A" w:rsidRDefault="00AE5A99" w:rsidP="00AE5A99">
            <w:pPr>
              <w:jc w:val="center"/>
              <w:rPr>
                <w:sz w:val="16"/>
                <w:szCs w:val="16"/>
              </w:rPr>
            </w:pPr>
            <w:r w:rsidRPr="00525F3A">
              <w:rPr>
                <w:sz w:val="16"/>
                <w:szCs w:val="16"/>
              </w:rPr>
              <w:t>2019</w:t>
            </w:r>
          </w:p>
        </w:tc>
        <w:tc>
          <w:tcPr>
            <w:tcW w:w="425" w:type="dxa"/>
            <w:tcBorders>
              <w:top w:val="single" w:sz="4" w:space="0" w:color="000000"/>
            </w:tcBorders>
            <w:shd w:val="clear" w:color="auto" w:fill="BFA061"/>
          </w:tcPr>
          <w:p w14:paraId="75E38D06" w14:textId="77777777" w:rsidR="00AE5A99" w:rsidRPr="00525F3A" w:rsidRDefault="00AE5A99" w:rsidP="00AE5A99">
            <w:pPr>
              <w:jc w:val="center"/>
              <w:rPr>
                <w:sz w:val="16"/>
                <w:szCs w:val="16"/>
              </w:rPr>
            </w:pPr>
            <w:r w:rsidRPr="00525F3A">
              <w:rPr>
                <w:sz w:val="16"/>
                <w:szCs w:val="16"/>
              </w:rPr>
              <w:t>2020</w:t>
            </w:r>
          </w:p>
        </w:tc>
        <w:tc>
          <w:tcPr>
            <w:tcW w:w="1134" w:type="dxa"/>
            <w:vMerge/>
            <w:tcBorders>
              <w:left w:val="single" w:sz="4" w:space="0" w:color="000000"/>
            </w:tcBorders>
            <w:shd w:val="clear" w:color="auto" w:fill="115CA1"/>
            <w:vAlign w:val="center"/>
          </w:tcPr>
          <w:p w14:paraId="35A62767" w14:textId="77777777" w:rsidR="00AE5A99" w:rsidRPr="00525F3A" w:rsidRDefault="00AE5A99" w:rsidP="00AE5A99">
            <w:pPr>
              <w:jc w:val="center"/>
              <w:rPr>
                <w:color w:val="FFFFFF"/>
                <w:sz w:val="20"/>
                <w:szCs w:val="20"/>
              </w:rPr>
            </w:pPr>
          </w:p>
        </w:tc>
        <w:tc>
          <w:tcPr>
            <w:tcW w:w="1559" w:type="dxa"/>
            <w:vMerge/>
            <w:tcBorders>
              <w:left w:val="single" w:sz="4" w:space="0" w:color="000000"/>
            </w:tcBorders>
            <w:shd w:val="clear" w:color="auto" w:fill="115CA1"/>
            <w:vAlign w:val="center"/>
          </w:tcPr>
          <w:p w14:paraId="424261FA" w14:textId="77777777" w:rsidR="00AE5A99" w:rsidRPr="00525F3A" w:rsidRDefault="00AE5A99" w:rsidP="00AE5A99">
            <w:pPr>
              <w:jc w:val="center"/>
              <w:rPr>
                <w:color w:val="FFFFFF"/>
                <w:sz w:val="20"/>
                <w:szCs w:val="20"/>
              </w:rPr>
            </w:pPr>
          </w:p>
        </w:tc>
        <w:tc>
          <w:tcPr>
            <w:tcW w:w="992" w:type="dxa"/>
            <w:vMerge/>
            <w:tcBorders>
              <w:left w:val="single" w:sz="4" w:space="0" w:color="000000"/>
            </w:tcBorders>
            <w:shd w:val="clear" w:color="auto" w:fill="115CA1"/>
            <w:vAlign w:val="center"/>
          </w:tcPr>
          <w:p w14:paraId="07B57935" w14:textId="77777777" w:rsidR="00AE5A99" w:rsidRPr="00525F3A" w:rsidRDefault="00AE5A99" w:rsidP="00AE5A99">
            <w:pPr>
              <w:jc w:val="center"/>
              <w:rPr>
                <w:color w:val="FFFFFF"/>
                <w:sz w:val="20"/>
                <w:szCs w:val="20"/>
              </w:rPr>
            </w:pPr>
          </w:p>
        </w:tc>
      </w:tr>
      <w:tr w:rsidR="00AE5A99" w:rsidRPr="00525F3A" w14:paraId="3E7A30D2" w14:textId="77777777" w:rsidTr="00B35EB6">
        <w:trPr>
          <w:trHeight w:val="397"/>
        </w:trPr>
        <w:tc>
          <w:tcPr>
            <w:tcW w:w="562" w:type="dxa"/>
            <w:vMerge w:val="restart"/>
            <w:tcBorders>
              <w:top w:val="single" w:sz="4" w:space="0" w:color="000000"/>
              <w:left w:val="single" w:sz="4" w:space="0" w:color="000000"/>
            </w:tcBorders>
            <w:shd w:val="clear" w:color="auto" w:fill="F4C930"/>
            <w:vAlign w:val="center"/>
          </w:tcPr>
          <w:p w14:paraId="51F69F6A" w14:textId="77777777" w:rsidR="00AE5A99" w:rsidRPr="00525F3A" w:rsidRDefault="00AE5A99" w:rsidP="00AE5A99">
            <w:pPr>
              <w:jc w:val="center"/>
              <w:rPr>
                <w:b/>
                <w:bCs/>
                <w:sz w:val="20"/>
                <w:szCs w:val="20"/>
              </w:rPr>
            </w:pPr>
            <w:r w:rsidRPr="00525F3A">
              <w:rPr>
                <w:b/>
                <w:bCs/>
                <w:sz w:val="20"/>
                <w:szCs w:val="20"/>
              </w:rPr>
              <w:t>SC1.</w:t>
            </w:r>
          </w:p>
        </w:tc>
        <w:tc>
          <w:tcPr>
            <w:tcW w:w="851" w:type="dxa"/>
            <w:vMerge w:val="restart"/>
            <w:tcBorders>
              <w:top w:val="single" w:sz="4" w:space="0" w:color="000000"/>
              <w:left w:val="single" w:sz="4" w:space="0" w:color="000000"/>
            </w:tcBorders>
            <w:shd w:val="clear" w:color="auto" w:fill="F4C930"/>
            <w:vAlign w:val="center"/>
          </w:tcPr>
          <w:p w14:paraId="7D4E808B" w14:textId="77777777" w:rsidR="00AE5A99" w:rsidRPr="00525F3A" w:rsidRDefault="00AE5A99" w:rsidP="00AE5A99">
            <w:pPr>
              <w:jc w:val="center"/>
              <w:rPr>
                <w:b/>
                <w:bCs/>
                <w:sz w:val="20"/>
                <w:szCs w:val="20"/>
              </w:rPr>
            </w:pPr>
            <w:r w:rsidRPr="00525F3A">
              <w:rPr>
                <w:b/>
                <w:bCs/>
                <w:sz w:val="20"/>
                <w:szCs w:val="20"/>
              </w:rPr>
              <w:t>1.1.</w:t>
            </w:r>
          </w:p>
        </w:tc>
        <w:tc>
          <w:tcPr>
            <w:tcW w:w="850" w:type="dxa"/>
            <w:tcBorders>
              <w:top w:val="single" w:sz="4" w:space="0" w:color="000000"/>
            </w:tcBorders>
            <w:shd w:val="clear" w:color="auto" w:fill="F4C930"/>
          </w:tcPr>
          <w:p w14:paraId="47A648EF" w14:textId="77777777" w:rsidR="00AE5A99" w:rsidRPr="00525F3A" w:rsidRDefault="00AE5A99" w:rsidP="00AE5A99">
            <w:pPr>
              <w:jc w:val="center"/>
              <w:rPr>
                <w:sz w:val="20"/>
                <w:szCs w:val="20"/>
              </w:rPr>
            </w:pPr>
            <w:r w:rsidRPr="00525F3A">
              <w:rPr>
                <w:sz w:val="20"/>
                <w:szCs w:val="20"/>
              </w:rPr>
              <w:t>M03</w:t>
            </w:r>
          </w:p>
        </w:tc>
        <w:tc>
          <w:tcPr>
            <w:tcW w:w="709" w:type="dxa"/>
            <w:tcBorders>
              <w:top w:val="single" w:sz="4" w:space="0" w:color="000000"/>
              <w:right w:val="single" w:sz="4" w:space="0" w:color="000000"/>
            </w:tcBorders>
            <w:shd w:val="clear" w:color="auto" w:fill="F4C930"/>
          </w:tcPr>
          <w:p w14:paraId="5148DD27" w14:textId="77777777" w:rsidR="00AE5A99" w:rsidRPr="00525F3A" w:rsidRDefault="00AE5A99" w:rsidP="00AE5A99">
            <w:pPr>
              <w:rPr>
                <w:sz w:val="20"/>
                <w:szCs w:val="20"/>
              </w:rPr>
            </w:pPr>
            <w:r w:rsidRPr="00525F3A">
              <w:rPr>
                <w:sz w:val="20"/>
                <w:szCs w:val="20"/>
              </w:rPr>
              <w:t>1.1.1.</w:t>
            </w:r>
          </w:p>
        </w:tc>
        <w:tc>
          <w:tcPr>
            <w:tcW w:w="425" w:type="dxa"/>
            <w:tcBorders>
              <w:top w:val="single" w:sz="4" w:space="0" w:color="000000"/>
            </w:tcBorders>
          </w:tcPr>
          <w:p w14:paraId="73590352" w14:textId="77777777" w:rsidR="00AE5A99" w:rsidRPr="00525F3A" w:rsidRDefault="00AE5A99" w:rsidP="00AE5A99">
            <w:pPr>
              <w:rPr>
                <w:sz w:val="20"/>
                <w:szCs w:val="20"/>
              </w:rPr>
            </w:pPr>
          </w:p>
        </w:tc>
        <w:tc>
          <w:tcPr>
            <w:tcW w:w="426" w:type="dxa"/>
            <w:tcBorders>
              <w:top w:val="single" w:sz="4" w:space="0" w:color="000000"/>
            </w:tcBorders>
          </w:tcPr>
          <w:p w14:paraId="38E15F0B" w14:textId="77777777" w:rsidR="00AE5A99" w:rsidRPr="00525F3A" w:rsidRDefault="00AE5A99" w:rsidP="00AE5A99">
            <w:pPr>
              <w:rPr>
                <w:sz w:val="20"/>
                <w:szCs w:val="20"/>
              </w:rPr>
            </w:pPr>
          </w:p>
        </w:tc>
        <w:tc>
          <w:tcPr>
            <w:tcW w:w="425" w:type="dxa"/>
            <w:tcBorders>
              <w:top w:val="single" w:sz="4" w:space="0" w:color="000000"/>
            </w:tcBorders>
          </w:tcPr>
          <w:p w14:paraId="39080562" w14:textId="77777777" w:rsidR="00AE5A99" w:rsidRPr="00525F3A" w:rsidRDefault="00AE5A99" w:rsidP="00AE5A99">
            <w:pPr>
              <w:rPr>
                <w:sz w:val="20"/>
                <w:szCs w:val="20"/>
              </w:rPr>
            </w:pPr>
          </w:p>
        </w:tc>
        <w:tc>
          <w:tcPr>
            <w:tcW w:w="425" w:type="dxa"/>
            <w:tcBorders>
              <w:top w:val="single" w:sz="4" w:space="0" w:color="000000"/>
            </w:tcBorders>
          </w:tcPr>
          <w:p w14:paraId="03C35905" w14:textId="77777777" w:rsidR="00AE5A99" w:rsidRPr="00525F3A" w:rsidRDefault="00AE5A99" w:rsidP="00AE5A99">
            <w:pPr>
              <w:jc w:val="center"/>
              <w:rPr>
                <w:sz w:val="20"/>
                <w:szCs w:val="20"/>
              </w:rPr>
            </w:pPr>
          </w:p>
        </w:tc>
        <w:tc>
          <w:tcPr>
            <w:tcW w:w="425" w:type="dxa"/>
            <w:tcBorders>
              <w:top w:val="single" w:sz="4" w:space="0" w:color="000000"/>
            </w:tcBorders>
          </w:tcPr>
          <w:p w14:paraId="783AD52D" w14:textId="77777777" w:rsidR="00AE5A99" w:rsidRPr="00525F3A" w:rsidRDefault="00AE5A99" w:rsidP="00AE5A99">
            <w:pPr>
              <w:jc w:val="center"/>
              <w:rPr>
                <w:sz w:val="20"/>
                <w:szCs w:val="20"/>
              </w:rPr>
            </w:pPr>
            <w:r w:rsidRPr="00525F3A">
              <w:rPr>
                <w:sz w:val="20"/>
                <w:szCs w:val="20"/>
              </w:rPr>
              <w:t>1</w:t>
            </w:r>
          </w:p>
        </w:tc>
        <w:tc>
          <w:tcPr>
            <w:tcW w:w="426" w:type="dxa"/>
            <w:tcBorders>
              <w:top w:val="single" w:sz="4" w:space="0" w:color="000000"/>
            </w:tcBorders>
          </w:tcPr>
          <w:p w14:paraId="041120AE" w14:textId="77777777" w:rsidR="00AE5A99" w:rsidRPr="00525F3A" w:rsidRDefault="00AE5A99" w:rsidP="00AE5A99">
            <w:pPr>
              <w:jc w:val="center"/>
              <w:rPr>
                <w:sz w:val="20"/>
                <w:szCs w:val="20"/>
              </w:rPr>
            </w:pPr>
          </w:p>
        </w:tc>
        <w:tc>
          <w:tcPr>
            <w:tcW w:w="425" w:type="dxa"/>
            <w:tcBorders>
              <w:top w:val="single" w:sz="4" w:space="0" w:color="000000"/>
            </w:tcBorders>
          </w:tcPr>
          <w:p w14:paraId="201F541B" w14:textId="77777777" w:rsidR="00AE5A99" w:rsidRPr="00525F3A" w:rsidRDefault="00AE5A99" w:rsidP="00AE5A99">
            <w:pPr>
              <w:jc w:val="center"/>
              <w:rPr>
                <w:sz w:val="20"/>
                <w:szCs w:val="20"/>
              </w:rPr>
            </w:pPr>
          </w:p>
        </w:tc>
        <w:tc>
          <w:tcPr>
            <w:tcW w:w="1134" w:type="dxa"/>
            <w:tcBorders>
              <w:top w:val="single" w:sz="4" w:space="0" w:color="000000"/>
              <w:left w:val="single" w:sz="4" w:space="0" w:color="000000"/>
            </w:tcBorders>
            <w:shd w:val="clear" w:color="auto" w:fill="115CA1"/>
            <w:vAlign w:val="center"/>
          </w:tcPr>
          <w:p w14:paraId="6CEA5FAE" w14:textId="77777777" w:rsidR="00AE5A99" w:rsidRPr="00525F3A" w:rsidRDefault="00AE5A99" w:rsidP="00AE5A99">
            <w:pPr>
              <w:jc w:val="center"/>
              <w:rPr>
                <w:color w:val="FFFFFF"/>
                <w:sz w:val="20"/>
                <w:szCs w:val="20"/>
              </w:rPr>
            </w:pPr>
            <w:r w:rsidRPr="00525F3A">
              <w:rPr>
                <w:color w:val="FFFFFF"/>
                <w:sz w:val="20"/>
                <w:szCs w:val="20"/>
              </w:rPr>
              <w:t>1</w:t>
            </w:r>
          </w:p>
        </w:tc>
        <w:tc>
          <w:tcPr>
            <w:tcW w:w="1559" w:type="dxa"/>
            <w:tcBorders>
              <w:top w:val="single" w:sz="4" w:space="0" w:color="000000"/>
              <w:left w:val="single" w:sz="4" w:space="0" w:color="000000"/>
            </w:tcBorders>
            <w:shd w:val="clear" w:color="auto" w:fill="115CA1"/>
            <w:vAlign w:val="center"/>
          </w:tcPr>
          <w:p w14:paraId="7665882D" w14:textId="22E56AB3" w:rsidR="00AE5A99" w:rsidRPr="00525F3A" w:rsidRDefault="00B35EB6" w:rsidP="00AE5A99">
            <w:pPr>
              <w:jc w:val="center"/>
              <w:rPr>
                <w:color w:val="FFFFFF"/>
                <w:sz w:val="20"/>
                <w:szCs w:val="20"/>
              </w:rPr>
            </w:pPr>
            <w:r>
              <w:rPr>
                <w:color w:val="FFFFFF"/>
                <w:sz w:val="20"/>
                <w:szCs w:val="20"/>
              </w:rPr>
              <w:t xml:space="preserve">Udruženja, OPG, </w:t>
            </w:r>
          </w:p>
        </w:tc>
        <w:tc>
          <w:tcPr>
            <w:tcW w:w="992" w:type="dxa"/>
            <w:tcBorders>
              <w:top w:val="single" w:sz="4" w:space="0" w:color="000000"/>
              <w:left w:val="single" w:sz="4" w:space="0" w:color="000000"/>
            </w:tcBorders>
            <w:shd w:val="clear" w:color="auto" w:fill="115CA1"/>
            <w:vAlign w:val="center"/>
          </w:tcPr>
          <w:p w14:paraId="30260AD4" w14:textId="563B0B80" w:rsidR="00AE5A99" w:rsidRPr="00525F3A" w:rsidRDefault="00B35EB6" w:rsidP="00AE5A99">
            <w:pPr>
              <w:jc w:val="center"/>
              <w:rPr>
                <w:color w:val="FFFFFF"/>
                <w:sz w:val="20"/>
                <w:szCs w:val="20"/>
              </w:rPr>
            </w:pPr>
            <w:r>
              <w:rPr>
                <w:color w:val="FFFFFF"/>
                <w:sz w:val="20"/>
                <w:szCs w:val="20"/>
              </w:rPr>
              <w:t>0,7</w:t>
            </w:r>
          </w:p>
        </w:tc>
      </w:tr>
      <w:tr w:rsidR="00AE5A99" w:rsidRPr="00525F3A" w14:paraId="3FBBDEEC" w14:textId="77777777" w:rsidTr="00B35EB6">
        <w:trPr>
          <w:trHeight w:val="397"/>
        </w:trPr>
        <w:tc>
          <w:tcPr>
            <w:tcW w:w="562" w:type="dxa"/>
            <w:vMerge/>
            <w:tcBorders>
              <w:left w:val="single" w:sz="4" w:space="0" w:color="000000"/>
            </w:tcBorders>
            <w:shd w:val="clear" w:color="auto" w:fill="F4C930"/>
            <w:vAlign w:val="center"/>
          </w:tcPr>
          <w:p w14:paraId="70AFBEE7" w14:textId="77777777" w:rsidR="00AE5A99" w:rsidRPr="00525F3A" w:rsidRDefault="00AE5A99" w:rsidP="00AE5A99">
            <w:pPr>
              <w:jc w:val="center"/>
              <w:rPr>
                <w:b/>
                <w:bCs/>
                <w:sz w:val="20"/>
                <w:szCs w:val="20"/>
              </w:rPr>
            </w:pPr>
          </w:p>
        </w:tc>
        <w:tc>
          <w:tcPr>
            <w:tcW w:w="851" w:type="dxa"/>
            <w:vMerge/>
            <w:tcBorders>
              <w:left w:val="single" w:sz="4" w:space="0" w:color="000000"/>
            </w:tcBorders>
            <w:shd w:val="clear" w:color="auto" w:fill="F4C930"/>
            <w:vAlign w:val="center"/>
          </w:tcPr>
          <w:p w14:paraId="213BA339" w14:textId="77777777" w:rsidR="00AE5A99" w:rsidRPr="00525F3A" w:rsidRDefault="00AE5A99" w:rsidP="00AE5A99">
            <w:pPr>
              <w:jc w:val="center"/>
              <w:rPr>
                <w:b/>
                <w:bCs/>
                <w:sz w:val="20"/>
                <w:szCs w:val="20"/>
              </w:rPr>
            </w:pPr>
          </w:p>
        </w:tc>
        <w:tc>
          <w:tcPr>
            <w:tcW w:w="850" w:type="dxa"/>
            <w:shd w:val="clear" w:color="auto" w:fill="F4C930"/>
          </w:tcPr>
          <w:p w14:paraId="07F18C90" w14:textId="77777777" w:rsidR="00AE5A99" w:rsidRPr="00525F3A" w:rsidRDefault="00AE5A99" w:rsidP="00AE5A99">
            <w:pPr>
              <w:jc w:val="center"/>
              <w:rPr>
                <w:bCs/>
                <w:sz w:val="20"/>
                <w:szCs w:val="20"/>
              </w:rPr>
            </w:pPr>
            <w:r w:rsidRPr="00525F3A">
              <w:rPr>
                <w:bCs/>
                <w:sz w:val="20"/>
                <w:szCs w:val="20"/>
              </w:rPr>
              <w:t>M09</w:t>
            </w:r>
          </w:p>
        </w:tc>
        <w:tc>
          <w:tcPr>
            <w:tcW w:w="709" w:type="dxa"/>
            <w:tcBorders>
              <w:right w:val="single" w:sz="4" w:space="0" w:color="000000"/>
            </w:tcBorders>
            <w:shd w:val="clear" w:color="auto" w:fill="F4C930"/>
          </w:tcPr>
          <w:p w14:paraId="58AA3565" w14:textId="77777777" w:rsidR="00AE5A99" w:rsidRPr="00525F3A" w:rsidRDefault="00AE5A99" w:rsidP="00AE5A99">
            <w:pPr>
              <w:rPr>
                <w:bCs/>
                <w:sz w:val="20"/>
                <w:szCs w:val="20"/>
              </w:rPr>
            </w:pPr>
            <w:r w:rsidRPr="00525F3A">
              <w:rPr>
                <w:bCs/>
                <w:sz w:val="20"/>
                <w:szCs w:val="20"/>
              </w:rPr>
              <w:t>1.1.2.</w:t>
            </w:r>
          </w:p>
        </w:tc>
        <w:tc>
          <w:tcPr>
            <w:tcW w:w="425" w:type="dxa"/>
          </w:tcPr>
          <w:p w14:paraId="14CF4FAB" w14:textId="77777777" w:rsidR="00AE5A99" w:rsidRPr="00525F3A" w:rsidRDefault="00AE5A99" w:rsidP="00AE5A99">
            <w:pPr>
              <w:rPr>
                <w:sz w:val="20"/>
                <w:szCs w:val="20"/>
              </w:rPr>
            </w:pPr>
          </w:p>
        </w:tc>
        <w:tc>
          <w:tcPr>
            <w:tcW w:w="426" w:type="dxa"/>
          </w:tcPr>
          <w:p w14:paraId="702FFCC7" w14:textId="77777777" w:rsidR="00AE5A99" w:rsidRPr="00525F3A" w:rsidRDefault="00AE5A99" w:rsidP="00AE5A99">
            <w:pPr>
              <w:rPr>
                <w:sz w:val="20"/>
                <w:szCs w:val="20"/>
              </w:rPr>
            </w:pPr>
          </w:p>
        </w:tc>
        <w:tc>
          <w:tcPr>
            <w:tcW w:w="425" w:type="dxa"/>
          </w:tcPr>
          <w:p w14:paraId="7C015E31" w14:textId="77777777" w:rsidR="00AE5A99" w:rsidRPr="00525F3A" w:rsidRDefault="00AE5A99" w:rsidP="00AE5A99">
            <w:pPr>
              <w:rPr>
                <w:sz w:val="20"/>
                <w:szCs w:val="20"/>
              </w:rPr>
            </w:pPr>
          </w:p>
        </w:tc>
        <w:tc>
          <w:tcPr>
            <w:tcW w:w="425" w:type="dxa"/>
          </w:tcPr>
          <w:p w14:paraId="5B878066" w14:textId="77777777" w:rsidR="00AE5A99" w:rsidRPr="00525F3A" w:rsidRDefault="00AE5A99" w:rsidP="00AE5A99">
            <w:pPr>
              <w:jc w:val="center"/>
              <w:rPr>
                <w:sz w:val="20"/>
                <w:szCs w:val="20"/>
              </w:rPr>
            </w:pPr>
          </w:p>
        </w:tc>
        <w:tc>
          <w:tcPr>
            <w:tcW w:w="425" w:type="dxa"/>
          </w:tcPr>
          <w:p w14:paraId="7855B9F8" w14:textId="77777777" w:rsidR="00AE5A99" w:rsidRPr="00525F3A" w:rsidRDefault="00AE5A99" w:rsidP="00AE5A99">
            <w:pPr>
              <w:jc w:val="center"/>
              <w:rPr>
                <w:sz w:val="20"/>
                <w:szCs w:val="20"/>
              </w:rPr>
            </w:pPr>
          </w:p>
        </w:tc>
        <w:tc>
          <w:tcPr>
            <w:tcW w:w="426" w:type="dxa"/>
          </w:tcPr>
          <w:p w14:paraId="0BCC5509" w14:textId="77777777" w:rsidR="00AE5A99" w:rsidRPr="00525F3A" w:rsidRDefault="00AE5A99" w:rsidP="00AE5A99">
            <w:pPr>
              <w:jc w:val="center"/>
              <w:rPr>
                <w:sz w:val="20"/>
                <w:szCs w:val="20"/>
              </w:rPr>
            </w:pPr>
            <w:r w:rsidRPr="00525F3A">
              <w:rPr>
                <w:sz w:val="20"/>
                <w:szCs w:val="20"/>
              </w:rPr>
              <w:t>1</w:t>
            </w:r>
          </w:p>
        </w:tc>
        <w:tc>
          <w:tcPr>
            <w:tcW w:w="425" w:type="dxa"/>
          </w:tcPr>
          <w:p w14:paraId="38E6EA26" w14:textId="77777777" w:rsidR="00AE5A99" w:rsidRPr="00525F3A" w:rsidRDefault="00AE5A99" w:rsidP="00AE5A99">
            <w:pPr>
              <w:jc w:val="center"/>
              <w:rPr>
                <w:sz w:val="20"/>
                <w:szCs w:val="20"/>
              </w:rPr>
            </w:pPr>
          </w:p>
        </w:tc>
        <w:tc>
          <w:tcPr>
            <w:tcW w:w="1134" w:type="dxa"/>
            <w:tcBorders>
              <w:left w:val="single" w:sz="4" w:space="0" w:color="000000"/>
            </w:tcBorders>
            <w:shd w:val="clear" w:color="auto" w:fill="115CA1"/>
            <w:vAlign w:val="center"/>
          </w:tcPr>
          <w:p w14:paraId="0DB19045" w14:textId="77777777" w:rsidR="00AE5A99" w:rsidRPr="00525F3A" w:rsidRDefault="00AE5A99" w:rsidP="00AE5A99">
            <w:pPr>
              <w:jc w:val="center"/>
              <w:rPr>
                <w:color w:val="FFFFFF"/>
                <w:sz w:val="20"/>
                <w:szCs w:val="20"/>
              </w:rPr>
            </w:pPr>
            <w:r w:rsidRPr="00525F3A">
              <w:rPr>
                <w:color w:val="FFFFFF"/>
                <w:sz w:val="20"/>
                <w:szCs w:val="20"/>
              </w:rPr>
              <w:t>1</w:t>
            </w:r>
          </w:p>
        </w:tc>
        <w:tc>
          <w:tcPr>
            <w:tcW w:w="1559" w:type="dxa"/>
            <w:tcBorders>
              <w:left w:val="single" w:sz="4" w:space="0" w:color="000000"/>
            </w:tcBorders>
            <w:shd w:val="clear" w:color="auto" w:fill="115CA1"/>
            <w:vAlign w:val="center"/>
          </w:tcPr>
          <w:p w14:paraId="6FF86016" w14:textId="485AB3E9" w:rsidR="00AE5A99" w:rsidRPr="00525F3A" w:rsidRDefault="00B35EB6" w:rsidP="00AE5A99">
            <w:pPr>
              <w:jc w:val="center"/>
              <w:rPr>
                <w:color w:val="FFFFFF"/>
                <w:sz w:val="20"/>
                <w:szCs w:val="20"/>
              </w:rPr>
            </w:pPr>
            <w:r>
              <w:rPr>
                <w:color w:val="FFFFFF"/>
                <w:sz w:val="20"/>
                <w:szCs w:val="20"/>
              </w:rPr>
              <w:t>Proizvođačke org.</w:t>
            </w:r>
          </w:p>
        </w:tc>
        <w:tc>
          <w:tcPr>
            <w:tcW w:w="992" w:type="dxa"/>
            <w:tcBorders>
              <w:left w:val="single" w:sz="4" w:space="0" w:color="000000"/>
            </w:tcBorders>
            <w:shd w:val="clear" w:color="auto" w:fill="115CA1"/>
            <w:vAlign w:val="center"/>
          </w:tcPr>
          <w:p w14:paraId="268B0E9A" w14:textId="1C1F5636" w:rsidR="00AE5A99" w:rsidRPr="00525F3A" w:rsidRDefault="004F6CFE" w:rsidP="00AE5A99">
            <w:pPr>
              <w:jc w:val="center"/>
              <w:rPr>
                <w:color w:val="FFFFFF"/>
                <w:sz w:val="20"/>
                <w:szCs w:val="20"/>
              </w:rPr>
            </w:pPr>
            <w:r>
              <w:rPr>
                <w:color w:val="FFFFFF"/>
                <w:sz w:val="20"/>
                <w:szCs w:val="20"/>
              </w:rPr>
              <w:t>8</w:t>
            </w:r>
          </w:p>
        </w:tc>
      </w:tr>
      <w:tr w:rsidR="00AE5A99" w:rsidRPr="00525F3A" w14:paraId="18773F15" w14:textId="77777777" w:rsidTr="00B35EB6">
        <w:trPr>
          <w:trHeight w:val="397"/>
        </w:trPr>
        <w:tc>
          <w:tcPr>
            <w:tcW w:w="562" w:type="dxa"/>
            <w:vMerge/>
            <w:tcBorders>
              <w:left w:val="single" w:sz="4" w:space="0" w:color="000000"/>
            </w:tcBorders>
            <w:shd w:val="clear" w:color="auto" w:fill="F4C930"/>
            <w:vAlign w:val="center"/>
          </w:tcPr>
          <w:p w14:paraId="2563C752" w14:textId="77777777" w:rsidR="00AE5A99" w:rsidRPr="00525F3A" w:rsidRDefault="00AE5A99" w:rsidP="00AE5A99">
            <w:pPr>
              <w:jc w:val="center"/>
              <w:rPr>
                <w:b/>
                <w:bCs/>
                <w:sz w:val="20"/>
                <w:szCs w:val="20"/>
              </w:rPr>
            </w:pPr>
          </w:p>
        </w:tc>
        <w:tc>
          <w:tcPr>
            <w:tcW w:w="851" w:type="dxa"/>
            <w:vMerge w:val="restart"/>
            <w:tcBorders>
              <w:top w:val="single" w:sz="4" w:space="0" w:color="000000"/>
              <w:left w:val="single" w:sz="4" w:space="0" w:color="000000"/>
            </w:tcBorders>
            <w:shd w:val="clear" w:color="auto" w:fill="F4C930"/>
            <w:vAlign w:val="center"/>
          </w:tcPr>
          <w:p w14:paraId="7FE2687B" w14:textId="77777777" w:rsidR="00AE5A99" w:rsidRPr="00525F3A" w:rsidRDefault="00AE5A99" w:rsidP="00AE5A99">
            <w:pPr>
              <w:jc w:val="center"/>
              <w:rPr>
                <w:b/>
                <w:bCs/>
                <w:sz w:val="20"/>
                <w:szCs w:val="20"/>
              </w:rPr>
            </w:pPr>
            <w:r w:rsidRPr="00525F3A">
              <w:rPr>
                <w:b/>
                <w:bCs/>
                <w:sz w:val="20"/>
                <w:szCs w:val="20"/>
              </w:rPr>
              <w:t>1.2.</w:t>
            </w:r>
          </w:p>
        </w:tc>
        <w:tc>
          <w:tcPr>
            <w:tcW w:w="850" w:type="dxa"/>
            <w:tcBorders>
              <w:top w:val="single" w:sz="4" w:space="0" w:color="000000"/>
            </w:tcBorders>
            <w:shd w:val="clear" w:color="auto" w:fill="F4C930"/>
          </w:tcPr>
          <w:p w14:paraId="2BCF32C4" w14:textId="77777777" w:rsidR="00AE5A99" w:rsidRPr="00525F3A" w:rsidRDefault="00AE5A99" w:rsidP="00AE5A99">
            <w:pPr>
              <w:jc w:val="center"/>
              <w:rPr>
                <w:sz w:val="20"/>
                <w:szCs w:val="20"/>
              </w:rPr>
            </w:pPr>
            <w:r w:rsidRPr="00525F3A">
              <w:rPr>
                <w:sz w:val="20"/>
                <w:szCs w:val="20"/>
              </w:rPr>
              <w:t>M04</w:t>
            </w:r>
          </w:p>
        </w:tc>
        <w:tc>
          <w:tcPr>
            <w:tcW w:w="709" w:type="dxa"/>
            <w:tcBorders>
              <w:top w:val="single" w:sz="4" w:space="0" w:color="000000"/>
              <w:right w:val="single" w:sz="4" w:space="0" w:color="000000"/>
            </w:tcBorders>
            <w:shd w:val="clear" w:color="auto" w:fill="F4C930"/>
          </w:tcPr>
          <w:p w14:paraId="46DB5B40" w14:textId="77777777" w:rsidR="00AE5A99" w:rsidRPr="00525F3A" w:rsidRDefault="00AE5A99" w:rsidP="00AE5A99">
            <w:pPr>
              <w:rPr>
                <w:sz w:val="20"/>
                <w:szCs w:val="20"/>
              </w:rPr>
            </w:pPr>
            <w:r w:rsidRPr="00525F3A">
              <w:rPr>
                <w:sz w:val="20"/>
                <w:szCs w:val="20"/>
              </w:rPr>
              <w:t>1.2.1.</w:t>
            </w:r>
          </w:p>
        </w:tc>
        <w:tc>
          <w:tcPr>
            <w:tcW w:w="425" w:type="dxa"/>
          </w:tcPr>
          <w:p w14:paraId="68487C1E" w14:textId="77777777" w:rsidR="00AE5A99" w:rsidRPr="00525F3A" w:rsidRDefault="00AE5A99" w:rsidP="00AE5A99">
            <w:pPr>
              <w:rPr>
                <w:sz w:val="20"/>
                <w:szCs w:val="20"/>
              </w:rPr>
            </w:pPr>
          </w:p>
        </w:tc>
        <w:tc>
          <w:tcPr>
            <w:tcW w:w="426" w:type="dxa"/>
          </w:tcPr>
          <w:p w14:paraId="3FCE6AE2" w14:textId="77777777" w:rsidR="00AE5A99" w:rsidRPr="00525F3A" w:rsidRDefault="00AE5A99" w:rsidP="00AE5A99">
            <w:pPr>
              <w:rPr>
                <w:sz w:val="20"/>
                <w:szCs w:val="20"/>
              </w:rPr>
            </w:pPr>
          </w:p>
        </w:tc>
        <w:tc>
          <w:tcPr>
            <w:tcW w:w="425" w:type="dxa"/>
          </w:tcPr>
          <w:p w14:paraId="6CE72DBA" w14:textId="77777777" w:rsidR="00AE5A99" w:rsidRPr="00525F3A" w:rsidRDefault="00AE5A99" w:rsidP="00AE5A99">
            <w:pPr>
              <w:rPr>
                <w:sz w:val="20"/>
                <w:szCs w:val="20"/>
              </w:rPr>
            </w:pPr>
          </w:p>
        </w:tc>
        <w:tc>
          <w:tcPr>
            <w:tcW w:w="425" w:type="dxa"/>
          </w:tcPr>
          <w:p w14:paraId="7BD2194D" w14:textId="77777777" w:rsidR="00AE5A99" w:rsidRPr="00525F3A" w:rsidRDefault="00AE5A99" w:rsidP="00AE5A99">
            <w:pPr>
              <w:jc w:val="center"/>
              <w:rPr>
                <w:sz w:val="20"/>
                <w:szCs w:val="20"/>
              </w:rPr>
            </w:pPr>
            <w:r w:rsidRPr="00525F3A">
              <w:rPr>
                <w:sz w:val="20"/>
                <w:szCs w:val="20"/>
              </w:rPr>
              <w:t>2</w:t>
            </w:r>
          </w:p>
        </w:tc>
        <w:tc>
          <w:tcPr>
            <w:tcW w:w="425" w:type="dxa"/>
          </w:tcPr>
          <w:p w14:paraId="46218BFE" w14:textId="77777777" w:rsidR="00AE5A99" w:rsidRPr="00525F3A" w:rsidRDefault="00AE5A99" w:rsidP="00AE5A99">
            <w:pPr>
              <w:jc w:val="center"/>
              <w:rPr>
                <w:sz w:val="20"/>
                <w:szCs w:val="20"/>
              </w:rPr>
            </w:pPr>
            <w:r w:rsidRPr="00525F3A">
              <w:rPr>
                <w:sz w:val="20"/>
                <w:szCs w:val="20"/>
              </w:rPr>
              <w:t>3</w:t>
            </w:r>
          </w:p>
        </w:tc>
        <w:tc>
          <w:tcPr>
            <w:tcW w:w="426" w:type="dxa"/>
          </w:tcPr>
          <w:p w14:paraId="10047435" w14:textId="77777777" w:rsidR="00AE5A99" w:rsidRPr="00525F3A" w:rsidRDefault="00AE5A99" w:rsidP="00AE5A99">
            <w:pPr>
              <w:jc w:val="center"/>
              <w:rPr>
                <w:sz w:val="20"/>
                <w:szCs w:val="20"/>
              </w:rPr>
            </w:pPr>
            <w:r w:rsidRPr="00525F3A">
              <w:rPr>
                <w:sz w:val="20"/>
                <w:szCs w:val="20"/>
              </w:rPr>
              <w:t>2</w:t>
            </w:r>
          </w:p>
        </w:tc>
        <w:tc>
          <w:tcPr>
            <w:tcW w:w="425" w:type="dxa"/>
          </w:tcPr>
          <w:p w14:paraId="15EABC12" w14:textId="77777777" w:rsidR="00AE5A99" w:rsidRPr="00525F3A" w:rsidRDefault="00AE5A99" w:rsidP="00AE5A99">
            <w:pPr>
              <w:jc w:val="center"/>
              <w:rPr>
                <w:sz w:val="20"/>
                <w:szCs w:val="20"/>
              </w:rPr>
            </w:pPr>
          </w:p>
        </w:tc>
        <w:tc>
          <w:tcPr>
            <w:tcW w:w="1134" w:type="dxa"/>
            <w:tcBorders>
              <w:top w:val="single" w:sz="4" w:space="0" w:color="000000"/>
              <w:left w:val="single" w:sz="4" w:space="0" w:color="000000"/>
            </w:tcBorders>
            <w:shd w:val="clear" w:color="auto" w:fill="115CA1"/>
            <w:vAlign w:val="center"/>
          </w:tcPr>
          <w:p w14:paraId="693DB576" w14:textId="47A271D8" w:rsidR="00AE5A99" w:rsidRPr="00525F3A" w:rsidRDefault="00E80D7E" w:rsidP="00AE5A99">
            <w:pPr>
              <w:jc w:val="center"/>
              <w:rPr>
                <w:color w:val="FFFFFF"/>
                <w:sz w:val="20"/>
                <w:szCs w:val="20"/>
              </w:rPr>
            </w:pPr>
            <w:r>
              <w:rPr>
                <w:color w:val="FFFFFF"/>
                <w:sz w:val="20"/>
                <w:szCs w:val="20"/>
              </w:rPr>
              <w:t>7</w:t>
            </w:r>
          </w:p>
        </w:tc>
        <w:tc>
          <w:tcPr>
            <w:tcW w:w="1559" w:type="dxa"/>
            <w:tcBorders>
              <w:top w:val="single" w:sz="4" w:space="0" w:color="000000"/>
              <w:left w:val="single" w:sz="4" w:space="0" w:color="000000"/>
            </w:tcBorders>
            <w:shd w:val="clear" w:color="auto" w:fill="115CA1"/>
            <w:vAlign w:val="center"/>
          </w:tcPr>
          <w:p w14:paraId="7F674F2C" w14:textId="3F221047" w:rsidR="00AE5A99" w:rsidRPr="00525F3A" w:rsidRDefault="00B35EB6" w:rsidP="00B35EB6">
            <w:pPr>
              <w:rPr>
                <w:color w:val="FFFFFF"/>
                <w:sz w:val="20"/>
                <w:szCs w:val="20"/>
              </w:rPr>
            </w:pPr>
            <w:r>
              <w:rPr>
                <w:color w:val="FFFFFF"/>
                <w:sz w:val="20"/>
                <w:szCs w:val="20"/>
              </w:rPr>
              <w:t>OPG-ovi, polj. proizvođači</w:t>
            </w:r>
          </w:p>
        </w:tc>
        <w:tc>
          <w:tcPr>
            <w:tcW w:w="992" w:type="dxa"/>
            <w:tcBorders>
              <w:top w:val="single" w:sz="4" w:space="0" w:color="000000"/>
              <w:left w:val="single" w:sz="4" w:space="0" w:color="000000"/>
            </w:tcBorders>
            <w:shd w:val="clear" w:color="auto" w:fill="115CA1"/>
            <w:vAlign w:val="center"/>
          </w:tcPr>
          <w:p w14:paraId="39554CFC" w14:textId="45A671E4" w:rsidR="00AE5A99" w:rsidRPr="00525F3A" w:rsidRDefault="004F6CFE" w:rsidP="00AE5A99">
            <w:pPr>
              <w:jc w:val="center"/>
              <w:rPr>
                <w:color w:val="FFFFFF"/>
                <w:sz w:val="20"/>
                <w:szCs w:val="20"/>
              </w:rPr>
            </w:pPr>
            <w:r>
              <w:rPr>
                <w:color w:val="FFFFFF"/>
                <w:sz w:val="20"/>
                <w:szCs w:val="20"/>
              </w:rPr>
              <w:t>17,</w:t>
            </w:r>
            <w:r w:rsidR="00E80D7E">
              <w:rPr>
                <w:color w:val="FFFFFF"/>
                <w:sz w:val="20"/>
                <w:szCs w:val="20"/>
              </w:rPr>
              <w:t>3</w:t>
            </w:r>
          </w:p>
        </w:tc>
      </w:tr>
      <w:tr w:rsidR="00B35EB6" w:rsidRPr="00525F3A" w14:paraId="5E622C8F" w14:textId="77777777" w:rsidTr="00B35EB6">
        <w:trPr>
          <w:trHeight w:val="397"/>
        </w:trPr>
        <w:tc>
          <w:tcPr>
            <w:tcW w:w="562" w:type="dxa"/>
            <w:vMerge/>
            <w:tcBorders>
              <w:left w:val="single" w:sz="4" w:space="0" w:color="000000"/>
            </w:tcBorders>
            <w:shd w:val="clear" w:color="auto" w:fill="F4C930"/>
            <w:vAlign w:val="center"/>
          </w:tcPr>
          <w:p w14:paraId="31BBD2CF" w14:textId="77777777" w:rsidR="00B35EB6" w:rsidRPr="00525F3A" w:rsidRDefault="00B35EB6" w:rsidP="00B35EB6">
            <w:pPr>
              <w:jc w:val="center"/>
              <w:rPr>
                <w:b/>
                <w:bCs/>
                <w:sz w:val="20"/>
                <w:szCs w:val="20"/>
              </w:rPr>
            </w:pPr>
          </w:p>
        </w:tc>
        <w:tc>
          <w:tcPr>
            <w:tcW w:w="851" w:type="dxa"/>
            <w:vMerge/>
            <w:tcBorders>
              <w:left w:val="single" w:sz="4" w:space="0" w:color="000000"/>
            </w:tcBorders>
            <w:shd w:val="clear" w:color="auto" w:fill="F4C930"/>
            <w:vAlign w:val="center"/>
          </w:tcPr>
          <w:p w14:paraId="0D93224C" w14:textId="77777777" w:rsidR="00B35EB6" w:rsidRPr="00525F3A" w:rsidRDefault="00B35EB6" w:rsidP="00B35EB6">
            <w:pPr>
              <w:jc w:val="center"/>
              <w:rPr>
                <w:b/>
                <w:bCs/>
                <w:sz w:val="20"/>
                <w:szCs w:val="20"/>
              </w:rPr>
            </w:pPr>
          </w:p>
        </w:tc>
        <w:tc>
          <w:tcPr>
            <w:tcW w:w="850" w:type="dxa"/>
            <w:shd w:val="clear" w:color="auto" w:fill="F4C930"/>
          </w:tcPr>
          <w:p w14:paraId="609781F1" w14:textId="77777777" w:rsidR="00B35EB6" w:rsidRPr="00525F3A" w:rsidRDefault="00B35EB6" w:rsidP="00B35EB6">
            <w:pPr>
              <w:jc w:val="center"/>
            </w:pPr>
            <w:r w:rsidRPr="00525F3A">
              <w:rPr>
                <w:sz w:val="20"/>
                <w:szCs w:val="20"/>
              </w:rPr>
              <w:t>M04</w:t>
            </w:r>
          </w:p>
        </w:tc>
        <w:tc>
          <w:tcPr>
            <w:tcW w:w="709" w:type="dxa"/>
            <w:tcBorders>
              <w:right w:val="single" w:sz="4" w:space="0" w:color="000000"/>
            </w:tcBorders>
            <w:shd w:val="clear" w:color="auto" w:fill="F4C930"/>
          </w:tcPr>
          <w:p w14:paraId="2F60ED91" w14:textId="77777777" w:rsidR="00B35EB6" w:rsidRPr="00525F3A" w:rsidRDefault="00B35EB6" w:rsidP="00B35EB6">
            <w:pPr>
              <w:rPr>
                <w:sz w:val="20"/>
                <w:szCs w:val="20"/>
              </w:rPr>
            </w:pPr>
            <w:r w:rsidRPr="00525F3A">
              <w:rPr>
                <w:sz w:val="20"/>
                <w:szCs w:val="20"/>
              </w:rPr>
              <w:t>1.2.2.</w:t>
            </w:r>
          </w:p>
        </w:tc>
        <w:tc>
          <w:tcPr>
            <w:tcW w:w="425" w:type="dxa"/>
          </w:tcPr>
          <w:p w14:paraId="3486A68C" w14:textId="77777777" w:rsidR="00B35EB6" w:rsidRPr="00525F3A" w:rsidRDefault="00B35EB6" w:rsidP="00B35EB6">
            <w:pPr>
              <w:rPr>
                <w:sz w:val="20"/>
                <w:szCs w:val="20"/>
              </w:rPr>
            </w:pPr>
          </w:p>
        </w:tc>
        <w:tc>
          <w:tcPr>
            <w:tcW w:w="426" w:type="dxa"/>
          </w:tcPr>
          <w:p w14:paraId="2CB01EA7" w14:textId="77777777" w:rsidR="00B35EB6" w:rsidRPr="00525F3A" w:rsidRDefault="00B35EB6" w:rsidP="00B35EB6">
            <w:pPr>
              <w:rPr>
                <w:sz w:val="20"/>
                <w:szCs w:val="20"/>
              </w:rPr>
            </w:pPr>
          </w:p>
        </w:tc>
        <w:tc>
          <w:tcPr>
            <w:tcW w:w="425" w:type="dxa"/>
          </w:tcPr>
          <w:p w14:paraId="7B94C5AE" w14:textId="77777777" w:rsidR="00B35EB6" w:rsidRPr="00525F3A" w:rsidRDefault="00B35EB6" w:rsidP="00B35EB6">
            <w:pPr>
              <w:rPr>
                <w:sz w:val="20"/>
                <w:szCs w:val="20"/>
              </w:rPr>
            </w:pPr>
          </w:p>
        </w:tc>
        <w:tc>
          <w:tcPr>
            <w:tcW w:w="425" w:type="dxa"/>
          </w:tcPr>
          <w:p w14:paraId="15709C53" w14:textId="77777777" w:rsidR="00B35EB6" w:rsidRPr="00525F3A" w:rsidRDefault="00B35EB6" w:rsidP="00B35EB6">
            <w:pPr>
              <w:jc w:val="center"/>
              <w:rPr>
                <w:sz w:val="20"/>
                <w:szCs w:val="20"/>
              </w:rPr>
            </w:pPr>
          </w:p>
        </w:tc>
        <w:tc>
          <w:tcPr>
            <w:tcW w:w="425" w:type="dxa"/>
          </w:tcPr>
          <w:p w14:paraId="1C29D639" w14:textId="77777777" w:rsidR="00B35EB6" w:rsidRPr="00525F3A" w:rsidRDefault="00B35EB6" w:rsidP="00B35EB6">
            <w:pPr>
              <w:jc w:val="center"/>
              <w:rPr>
                <w:sz w:val="20"/>
                <w:szCs w:val="20"/>
              </w:rPr>
            </w:pPr>
            <w:r w:rsidRPr="00525F3A">
              <w:rPr>
                <w:sz w:val="20"/>
                <w:szCs w:val="20"/>
              </w:rPr>
              <w:t>1</w:t>
            </w:r>
          </w:p>
        </w:tc>
        <w:tc>
          <w:tcPr>
            <w:tcW w:w="426" w:type="dxa"/>
          </w:tcPr>
          <w:p w14:paraId="0C0C19C8" w14:textId="77777777" w:rsidR="00B35EB6" w:rsidRPr="00525F3A" w:rsidRDefault="00B35EB6" w:rsidP="00B35EB6">
            <w:pPr>
              <w:jc w:val="center"/>
              <w:rPr>
                <w:sz w:val="20"/>
                <w:szCs w:val="20"/>
              </w:rPr>
            </w:pPr>
          </w:p>
        </w:tc>
        <w:tc>
          <w:tcPr>
            <w:tcW w:w="425" w:type="dxa"/>
          </w:tcPr>
          <w:p w14:paraId="4745D5AA" w14:textId="77777777" w:rsidR="00B35EB6" w:rsidRPr="00525F3A" w:rsidRDefault="00B35EB6" w:rsidP="00B35EB6">
            <w:pPr>
              <w:jc w:val="center"/>
              <w:rPr>
                <w:sz w:val="20"/>
                <w:szCs w:val="20"/>
              </w:rPr>
            </w:pPr>
          </w:p>
        </w:tc>
        <w:tc>
          <w:tcPr>
            <w:tcW w:w="1134" w:type="dxa"/>
            <w:tcBorders>
              <w:left w:val="single" w:sz="4" w:space="0" w:color="000000"/>
            </w:tcBorders>
            <w:shd w:val="clear" w:color="auto" w:fill="115CA1"/>
            <w:vAlign w:val="center"/>
          </w:tcPr>
          <w:p w14:paraId="5D22A396" w14:textId="77777777" w:rsidR="00B35EB6" w:rsidRPr="00525F3A" w:rsidRDefault="00B35EB6" w:rsidP="00B35EB6">
            <w:pPr>
              <w:jc w:val="center"/>
              <w:rPr>
                <w:color w:val="FFFFFF"/>
                <w:sz w:val="20"/>
                <w:szCs w:val="20"/>
              </w:rPr>
            </w:pPr>
            <w:r w:rsidRPr="00525F3A">
              <w:rPr>
                <w:color w:val="FFFFFF"/>
                <w:sz w:val="20"/>
                <w:szCs w:val="20"/>
              </w:rPr>
              <w:t>1</w:t>
            </w:r>
          </w:p>
        </w:tc>
        <w:tc>
          <w:tcPr>
            <w:tcW w:w="1559" w:type="dxa"/>
            <w:tcBorders>
              <w:left w:val="single" w:sz="4" w:space="0" w:color="000000"/>
            </w:tcBorders>
            <w:shd w:val="clear" w:color="auto" w:fill="115CA1"/>
          </w:tcPr>
          <w:p w14:paraId="14EAA09D" w14:textId="1E4FB43C" w:rsidR="00B35EB6" w:rsidRPr="00525F3A" w:rsidRDefault="00B35EB6" w:rsidP="00B35EB6">
            <w:pPr>
              <w:rPr>
                <w:color w:val="FFFFFF"/>
                <w:sz w:val="20"/>
                <w:szCs w:val="20"/>
              </w:rPr>
            </w:pPr>
            <w:r w:rsidRPr="008C4088">
              <w:rPr>
                <w:color w:val="FFFFFF"/>
                <w:sz w:val="20"/>
                <w:szCs w:val="20"/>
              </w:rPr>
              <w:t>OPG-ovi, polj. proizvođači</w:t>
            </w:r>
          </w:p>
        </w:tc>
        <w:tc>
          <w:tcPr>
            <w:tcW w:w="992" w:type="dxa"/>
            <w:tcBorders>
              <w:left w:val="single" w:sz="4" w:space="0" w:color="000000"/>
            </w:tcBorders>
            <w:shd w:val="clear" w:color="auto" w:fill="115CA1"/>
            <w:vAlign w:val="center"/>
          </w:tcPr>
          <w:p w14:paraId="082068D3" w14:textId="6BA74F0F" w:rsidR="00B35EB6" w:rsidRPr="00525F3A" w:rsidRDefault="004F6CFE" w:rsidP="00B35EB6">
            <w:pPr>
              <w:jc w:val="center"/>
              <w:rPr>
                <w:color w:val="FFFFFF"/>
                <w:sz w:val="20"/>
                <w:szCs w:val="20"/>
              </w:rPr>
            </w:pPr>
            <w:r>
              <w:rPr>
                <w:color w:val="FFFFFF"/>
                <w:sz w:val="20"/>
                <w:szCs w:val="20"/>
              </w:rPr>
              <w:t>2</w:t>
            </w:r>
          </w:p>
        </w:tc>
      </w:tr>
      <w:tr w:rsidR="00B35EB6" w:rsidRPr="00525F3A" w14:paraId="09A4E5C3" w14:textId="77777777" w:rsidTr="00B35EB6">
        <w:trPr>
          <w:trHeight w:val="397"/>
        </w:trPr>
        <w:tc>
          <w:tcPr>
            <w:tcW w:w="562" w:type="dxa"/>
            <w:vMerge/>
            <w:tcBorders>
              <w:left w:val="single" w:sz="4" w:space="0" w:color="000000"/>
            </w:tcBorders>
            <w:shd w:val="clear" w:color="auto" w:fill="F4C930"/>
            <w:vAlign w:val="center"/>
          </w:tcPr>
          <w:p w14:paraId="775455D8" w14:textId="77777777" w:rsidR="00B35EB6" w:rsidRPr="00525F3A" w:rsidRDefault="00B35EB6" w:rsidP="00B35EB6">
            <w:pPr>
              <w:jc w:val="center"/>
              <w:rPr>
                <w:b/>
                <w:bCs/>
                <w:sz w:val="20"/>
                <w:szCs w:val="20"/>
              </w:rPr>
            </w:pPr>
          </w:p>
        </w:tc>
        <w:tc>
          <w:tcPr>
            <w:tcW w:w="851" w:type="dxa"/>
            <w:vMerge/>
            <w:tcBorders>
              <w:left w:val="single" w:sz="4" w:space="0" w:color="000000"/>
            </w:tcBorders>
            <w:shd w:val="clear" w:color="auto" w:fill="F4C930"/>
            <w:vAlign w:val="center"/>
          </w:tcPr>
          <w:p w14:paraId="796E2EE2" w14:textId="77777777" w:rsidR="00B35EB6" w:rsidRPr="00525F3A" w:rsidRDefault="00B35EB6" w:rsidP="00B35EB6">
            <w:pPr>
              <w:jc w:val="center"/>
              <w:rPr>
                <w:b/>
                <w:bCs/>
                <w:sz w:val="20"/>
                <w:szCs w:val="20"/>
              </w:rPr>
            </w:pPr>
          </w:p>
        </w:tc>
        <w:tc>
          <w:tcPr>
            <w:tcW w:w="850" w:type="dxa"/>
            <w:shd w:val="clear" w:color="auto" w:fill="F4C930"/>
          </w:tcPr>
          <w:p w14:paraId="13099834" w14:textId="77777777" w:rsidR="00B35EB6" w:rsidRPr="00525F3A" w:rsidRDefault="00B35EB6" w:rsidP="00B35EB6">
            <w:pPr>
              <w:jc w:val="center"/>
            </w:pPr>
            <w:r w:rsidRPr="00525F3A">
              <w:rPr>
                <w:sz w:val="20"/>
                <w:szCs w:val="20"/>
              </w:rPr>
              <w:t>M04</w:t>
            </w:r>
          </w:p>
        </w:tc>
        <w:tc>
          <w:tcPr>
            <w:tcW w:w="709" w:type="dxa"/>
            <w:tcBorders>
              <w:right w:val="single" w:sz="4" w:space="0" w:color="000000"/>
            </w:tcBorders>
            <w:shd w:val="clear" w:color="auto" w:fill="F4C930"/>
          </w:tcPr>
          <w:p w14:paraId="7220BF5B" w14:textId="77777777" w:rsidR="00B35EB6" w:rsidRPr="00525F3A" w:rsidRDefault="00B35EB6" w:rsidP="00B35EB6">
            <w:pPr>
              <w:rPr>
                <w:sz w:val="20"/>
                <w:szCs w:val="20"/>
              </w:rPr>
            </w:pPr>
            <w:r w:rsidRPr="00525F3A">
              <w:rPr>
                <w:sz w:val="20"/>
                <w:szCs w:val="20"/>
              </w:rPr>
              <w:t>1.2.3.</w:t>
            </w:r>
          </w:p>
        </w:tc>
        <w:tc>
          <w:tcPr>
            <w:tcW w:w="425" w:type="dxa"/>
          </w:tcPr>
          <w:p w14:paraId="6D59F64C" w14:textId="77777777" w:rsidR="00B35EB6" w:rsidRPr="00525F3A" w:rsidRDefault="00B35EB6" w:rsidP="00B35EB6">
            <w:pPr>
              <w:rPr>
                <w:sz w:val="20"/>
                <w:szCs w:val="20"/>
              </w:rPr>
            </w:pPr>
          </w:p>
        </w:tc>
        <w:tc>
          <w:tcPr>
            <w:tcW w:w="426" w:type="dxa"/>
          </w:tcPr>
          <w:p w14:paraId="2F4AC5B6" w14:textId="77777777" w:rsidR="00B35EB6" w:rsidRPr="00525F3A" w:rsidRDefault="00B35EB6" w:rsidP="00B35EB6">
            <w:pPr>
              <w:rPr>
                <w:sz w:val="20"/>
                <w:szCs w:val="20"/>
              </w:rPr>
            </w:pPr>
          </w:p>
        </w:tc>
        <w:tc>
          <w:tcPr>
            <w:tcW w:w="425" w:type="dxa"/>
          </w:tcPr>
          <w:p w14:paraId="628F9395" w14:textId="77777777" w:rsidR="00B35EB6" w:rsidRPr="00525F3A" w:rsidRDefault="00B35EB6" w:rsidP="00B35EB6">
            <w:pPr>
              <w:rPr>
                <w:sz w:val="20"/>
                <w:szCs w:val="20"/>
              </w:rPr>
            </w:pPr>
          </w:p>
        </w:tc>
        <w:tc>
          <w:tcPr>
            <w:tcW w:w="425" w:type="dxa"/>
          </w:tcPr>
          <w:p w14:paraId="391DAB5F" w14:textId="77777777" w:rsidR="00B35EB6" w:rsidRPr="00525F3A" w:rsidRDefault="00B35EB6" w:rsidP="00B35EB6">
            <w:pPr>
              <w:jc w:val="center"/>
              <w:rPr>
                <w:sz w:val="20"/>
                <w:szCs w:val="20"/>
              </w:rPr>
            </w:pPr>
          </w:p>
        </w:tc>
        <w:tc>
          <w:tcPr>
            <w:tcW w:w="425" w:type="dxa"/>
          </w:tcPr>
          <w:p w14:paraId="42443919" w14:textId="77777777" w:rsidR="00B35EB6" w:rsidRPr="00525F3A" w:rsidRDefault="00B35EB6" w:rsidP="00B35EB6">
            <w:pPr>
              <w:jc w:val="center"/>
              <w:rPr>
                <w:sz w:val="20"/>
                <w:szCs w:val="20"/>
              </w:rPr>
            </w:pPr>
          </w:p>
        </w:tc>
        <w:tc>
          <w:tcPr>
            <w:tcW w:w="426" w:type="dxa"/>
          </w:tcPr>
          <w:p w14:paraId="4E4F48E6" w14:textId="77777777" w:rsidR="00B35EB6" w:rsidRPr="00525F3A" w:rsidRDefault="00B35EB6" w:rsidP="00B35EB6">
            <w:pPr>
              <w:jc w:val="center"/>
              <w:rPr>
                <w:sz w:val="20"/>
                <w:szCs w:val="20"/>
              </w:rPr>
            </w:pPr>
            <w:r w:rsidRPr="00525F3A">
              <w:rPr>
                <w:sz w:val="20"/>
                <w:szCs w:val="20"/>
              </w:rPr>
              <w:t>1</w:t>
            </w:r>
          </w:p>
        </w:tc>
        <w:tc>
          <w:tcPr>
            <w:tcW w:w="425" w:type="dxa"/>
          </w:tcPr>
          <w:p w14:paraId="52AC9112" w14:textId="77777777" w:rsidR="00B35EB6" w:rsidRPr="00525F3A" w:rsidRDefault="00B35EB6" w:rsidP="00B35EB6">
            <w:pPr>
              <w:jc w:val="center"/>
              <w:rPr>
                <w:sz w:val="20"/>
                <w:szCs w:val="20"/>
              </w:rPr>
            </w:pPr>
          </w:p>
        </w:tc>
        <w:tc>
          <w:tcPr>
            <w:tcW w:w="1134" w:type="dxa"/>
            <w:tcBorders>
              <w:left w:val="single" w:sz="4" w:space="0" w:color="000000"/>
            </w:tcBorders>
            <w:shd w:val="clear" w:color="auto" w:fill="115CA1"/>
            <w:vAlign w:val="center"/>
          </w:tcPr>
          <w:p w14:paraId="4146407F" w14:textId="77777777" w:rsidR="00B35EB6" w:rsidRPr="00525F3A" w:rsidRDefault="00B35EB6" w:rsidP="00B35EB6">
            <w:pPr>
              <w:jc w:val="center"/>
              <w:rPr>
                <w:color w:val="FFFFFF"/>
                <w:sz w:val="20"/>
                <w:szCs w:val="20"/>
              </w:rPr>
            </w:pPr>
            <w:r w:rsidRPr="00525F3A">
              <w:rPr>
                <w:color w:val="FFFFFF"/>
                <w:sz w:val="20"/>
                <w:szCs w:val="20"/>
              </w:rPr>
              <w:t>1</w:t>
            </w:r>
          </w:p>
        </w:tc>
        <w:tc>
          <w:tcPr>
            <w:tcW w:w="1559" w:type="dxa"/>
            <w:tcBorders>
              <w:left w:val="single" w:sz="4" w:space="0" w:color="000000"/>
            </w:tcBorders>
            <w:shd w:val="clear" w:color="auto" w:fill="115CA1"/>
          </w:tcPr>
          <w:p w14:paraId="3F2523A0" w14:textId="1FA7B733" w:rsidR="00B35EB6" w:rsidRPr="00525F3A" w:rsidRDefault="00B35EB6" w:rsidP="00B35EB6">
            <w:pPr>
              <w:rPr>
                <w:color w:val="FFFFFF"/>
                <w:sz w:val="20"/>
                <w:szCs w:val="20"/>
              </w:rPr>
            </w:pPr>
            <w:r w:rsidRPr="008C4088">
              <w:rPr>
                <w:color w:val="FFFFFF"/>
                <w:sz w:val="20"/>
                <w:szCs w:val="20"/>
              </w:rPr>
              <w:t>OPG-ovi, polj. proizvođači</w:t>
            </w:r>
          </w:p>
        </w:tc>
        <w:tc>
          <w:tcPr>
            <w:tcW w:w="992" w:type="dxa"/>
            <w:tcBorders>
              <w:left w:val="single" w:sz="4" w:space="0" w:color="000000"/>
            </w:tcBorders>
            <w:shd w:val="clear" w:color="auto" w:fill="115CA1"/>
            <w:vAlign w:val="center"/>
          </w:tcPr>
          <w:p w14:paraId="0ED482A6" w14:textId="0C90D163" w:rsidR="00B35EB6" w:rsidRPr="00525F3A" w:rsidRDefault="004F6CFE" w:rsidP="00B35EB6">
            <w:pPr>
              <w:jc w:val="center"/>
              <w:rPr>
                <w:color w:val="FFFFFF"/>
                <w:sz w:val="20"/>
                <w:szCs w:val="20"/>
              </w:rPr>
            </w:pPr>
            <w:r>
              <w:rPr>
                <w:color w:val="FFFFFF"/>
                <w:sz w:val="20"/>
                <w:szCs w:val="20"/>
              </w:rPr>
              <w:t>4</w:t>
            </w:r>
          </w:p>
        </w:tc>
      </w:tr>
      <w:tr w:rsidR="00B35EB6" w:rsidRPr="00525F3A" w14:paraId="3788600D" w14:textId="77777777" w:rsidTr="00B35EB6">
        <w:trPr>
          <w:trHeight w:val="397"/>
        </w:trPr>
        <w:tc>
          <w:tcPr>
            <w:tcW w:w="562" w:type="dxa"/>
            <w:vMerge/>
            <w:tcBorders>
              <w:left w:val="single" w:sz="4" w:space="0" w:color="000000"/>
            </w:tcBorders>
            <w:shd w:val="clear" w:color="auto" w:fill="F4C930"/>
            <w:vAlign w:val="center"/>
          </w:tcPr>
          <w:p w14:paraId="2FC45D50" w14:textId="77777777" w:rsidR="00B35EB6" w:rsidRPr="00525F3A" w:rsidRDefault="00B35EB6" w:rsidP="00B35EB6">
            <w:pPr>
              <w:jc w:val="center"/>
              <w:rPr>
                <w:b/>
                <w:bCs/>
                <w:sz w:val="20"/>
                <w:szCs w:val="20"/>
              </w:rPr>
            </w:pPr>
          </w:p>
        </w:tc>
        <w:tc>
          <w:tcPr>
            <w:tcW w:w="851" w:type="dxa"/>
            <w:vMerge w:val="restart"/>
            <w:tcBorders>
              <w:left w:val="single" w:sz="4" w:space="0" w:color="000000"/>
            </w:tcBorders>
            <w:shd w:val="clear" w:color="auto" w:fill="F4C930"/>
            <w:vAlign w:val="center"/>
          </w:tcPr>
          <w:p w14:paraId="1B3CA081" w14:textId="77777777" w:rsidR="00B35EB6" w:rsidRPr="00525F3A" w:rsidRDefault="00B35EB6" w:rsidP="00B35EB6">
            <w:pPr>
              <w:jc w:val="center"/>
              <w:rPr>
                <w:b/>
                <w:bCs/>
                <w:sz w:val="20"/>
                <w:szCs w:val="20"/>
              </w:rPr>
            </w:pPr>
            <w:r w:rsidRPr="00525F3A">
              <w:rPr>
                <w:b/>
                <w:bCs/>
                <w:sz w:val="20"/>
                <w:szCs w:val="20"/>
              </w:rPr>
              <w:t>1.3.</w:t>
            </w:r>
          </w:p>
        </w:tc>
        <w:tc>
          <w:tcPr>
            <w:tcW w:w="850" w:type="dxa"/>
            <w:shd w:val="clear" w:color="auto" w:fill="F4C930"/>
          </w:tcPr>
          <w:p w14:paraId="7FE6318D" w14:textId="77777777" w:rsidR="00B35EB6" w:rsidRPr="00525F3A" w:rsidRDefault="00B35EB6" w:rsidP="00B35EB6">
            <w:pPr>
              <w:jc w:val="center"/>
              <w:rPr>
                <w:sz w:val="20"/>
                <w:szCs w:val="20"/>
              </w:rPr>
            </w:pPr>
            <w:r w:rsidRPr="00525F3A">
              <w:rPr>
                <w:sz w:val="20"/>
                <w:szCs w:val="20"/>
              </w:rPr>
              <w:t>M06</w:t>
            </w:r>
          </w:p>
        </w:tc>
        <w:tc>
          <w:tcPr>
            <w:tcW w:w="709" w:type="dxa"/>
            <w:tcBorders>
              <w:right w:val="single" w:sz="4" w:space="0" w:color="000000"/>
            </w:tcBorders>
            <w:shd w:val="clear" w:color="auto" w:fill="F4C930"/>
          </w:tcPr>
          <w:p w14:paraId="3D07F35F" w14:textId="77777777" w:rsidR="00B35EB6" w:rsidRPr="00525F3A" w:rsidRDefault="00B35EB6" w:rsidP="00B35EB6">
            <w:pPr>
              <w:rPr>
                <w:sz w:val="20"/>
                <w:szCs w:val="20"/>
              </w:rPr>
            </w:pPr>
            <w:r w:rsidRPr="00525F3A">
              <w:rPr>
                <w:sz w:val="20"/>
                <w:szCs w:val="20"/>
              </w:rPr>
              <w:t>1.3.1.</w:t>
            </w:r>
          </w:p>
        </w:tc>
        <w:tc>
          <w:tcPr>
            <w:tcW w:w="425" w:type="dxa"/>
          </w:tcPr>
          <w:p w14:paraId="751054CE" w14:textId="77777777" w:rsidR="00B35EB6" w:rsidRPr="00525F3A" w:rsidRDefault="00B35EB6" w:rsidP="00B35EB6">
            <w:pPr>
              <w:rPr>
                <w:sz w:val="20"/>
                <w:szCs w:val="20"/>
              </w:rPr>
            </w:pPr>
          </w:p>
        </w:tc>
        <w:tc>
          <w:tcPr>
            <w:tcW w:w="426" w:type="dxa"/>
            <w:tcBorders>
              <w:bottom w:val="single" w:sz="4" w:space="0" w:color="000000"/>
            </w:tcBorders>
          </w:tcPr>
          <w:p w14:paraId="0E92661D" w14:textId="77777777" w:rsidR="00B35EB6" w:rsidRPr="00525F3A" w:rsidRDefault="00B35EB6" w:rsidP="00B35EB6">
            <w:pPr>
              <w:rPr>
                <w:sz w:val="20"/>
                <w:szCs w:val="20"/>
              </w:rPr>
            </w:pPr>
          </w:p>
        </w:tc>
        <w:tc>
          <w:tcPr>
            <w:tcW w:w="425" w:type="dxa"/>
            <w:tcBorders>
              <w:bottom w:val="single" w:sz="4" w:space="0" w:color="000000"/>
            </w:tcBorders>
          </w:tcPr>
          <w:p w14:paraId="21642301" w14:textId="77777777" w:rsidR="00B35EB6" w:rsidRPr="00525F3A" w:rsidRDefault="00B35EB6" w:rsidP="00B35EB6">
            <w:pPr>
              <w:rPr>
                <w:sz w:val="20"/>
                <w:szCs w:val="20"/>
              </w:rPr>
            </w:pPr>
          </w:p>
        </w:tc>
        <w:tc>
          <w:tcPr>
            <w:tcW w:w="425" w:type="dxa"/>
            <w:tcBorders>
              <w:bottom w:val="single" w:sz="4" w:space="0" w:color="000000"/>
            </w:tcBorders>
          </w:tcPr>
          <w:p w14:paraId="199FA73F" w14:textId="77777777" w:rsidR="00B35EB6" w:rsidRPr="00525F3A" w:rsidRDefault="00B35EB6" w:rsidP="00B35EB6">
            <w:pPr>
              <w:jc w:val="center"/>
              <w:rPr>
                <w:sz w:val="20"/>
                <w:szCs w:val="20"/>
              </w:rPr>
            </w:pPr>
            <w:r w:rsidRPr="00525F3A">
              <w:rPr>
                <w:sz w:val="20"/>
                <w:szCs w:val="20"/>
              </w:rPr>
              <w:t>2</w:t>
            </w:r>
          </w:p>
        </w:tc>
        <w:tc>
          <w:tcPr>
            <w:tcW w:w="425" w:type="dxa"/>
            <w:tcBorders>
              <w:bottom w:val="single" w:sz="4" w:space="0" w:color="000000"/>
            </w:tcBorders>
          </w:tcPr>
          <w:p w14:paraId="1CDFD31D" w14:textId="77777777" w:rsidR="00B35EB6" w:rsidRPr="00525F3A" w:rsidRDefault="00B35EB6" w:rsidP="00B35EB6">
            <w:pPr>
              <w:jc w:val="center"/>
              <w:rPr>
                <w:sz w:val="20"/>
                <w:szCs w:val="20"/>
              </w:rPr>
            </w:pPr>
            <w:r w:rsidRPr="00525F3A">
              <w:rPr>
                <w:sz w:val="20"/>
                <w:szCs w:val="20"/>
              </w:rPr>
              <w:t>2</w:t>
            </w:r>
          </w:p>
        </w:tc>
        <w:tc>
          <w:tcPr>
            <w:tcW w:w="426" w:type="dxa"/>
            <w:tcBorders>
              <w:bottom w:val="single" w:sz="4" w:space="0" w:color="000000"/>
            </w:tcBorders>
          </w:tcPr>
          <w:p w14:paraId="51B2ADFD" w14:textId="77777777" w:rsidR="00B35EB6" w:rsidRPr="00525F3A" w:rsidRDefault="00B35EB6" w:rsidP="00B35EB6">
            <w:pPr>
              <w:jc w:val="center"/>
              <w:rPr>
                <w:sz w:val="20"/>
                <w:szCs w:val="20"/>
              </w:rPr>
            </w:pPr>
            <w:r w:rsidRPr="00525F3A">
              <w:rPr>
                <w:sz w:val="20"/>
                <w:szCs w:val="20"/>
              </w:rPr>
              <w:t>2</w:t>
            </w:r>
          </w:p>
        </w:tc>
        <w:tc>
          <w:tcPr>
            <w:tcW w:w="425" w:type="dxa"/>
            <w:tcBorders>
              <w:bottom w:val="single" w:sz="4" w:space="0" w:color="000000"/>
            </w:tcBorders>
          </w:tcPr>
          <w:p w14:paraId="4EC9B46D" w14:textId="77777777" w:rsidR="00B35EB6" w:rsidRPr="00525F3A" w:rsidRDefault="00B35EB6" w:rsidP="00B35EB6">
            <w:pPr>
              <w:jc w:val="center"/>
              <w:rPr>
                <w:sz w:val="20"/>
                <w:szCs w:val="20"/>
              </w:rPr>
            </w:pPr>
          </w:p>
        </w:tc>
        <w:tc>
          <w:tcPr>
            <w:tcW w:w="1134" w:type="dxa"/>
            <w:tcBorders>
              <w:left w:val="single" w:sz="4" w:space="0" w:color="000000"/>
              <w:bottom w:val="single" w:sz="4" w:space="0" w:color="000000"/>
            </w:tcBorders>
            <w:shd w:val="clear" w:color="auto" w:fill="115CA1"/>
            <w:vAlign w:val="center"/>
          </w:tcPr>
          <w:p w14:paraId="2B1B9A8E" w14:textId="77777777" w:rsidR="00B35EB6" w:rsidRPr="00525F3A" w:rsidRDefault="00B35EB6" w:rsidP="00B35EB6">
            <w:pPr>
              <w:jc w:val="center"/>
              <w:rPr>
                <w:color w:val="FFFFFF"/>
                <w:sz w:val="20"/>
                <w:szCs w:val="20"/>
              </w:rPr>
            </w:pPr>
            <w:r w:rsidRPr="00525F3A">
              <w:rPr>
                <w:color w:val="FFFFFF"/>
                <w:sz w:val="20"/>
                <w:szCs w:val="20"/>
              </w:rPr>
              <w:t>6</w:t>
            </w:r>
          </w:p>
        </w:tc>
        <w:tc>
          <w:tcPr>
            <w:tcW w:w="1559" w:type="dxa"/>
            <w:tcBorders>
              <w:left w:val="single" w:sz="4" w:space="0" w:color="000000"/>
              <w:bottom w:val="single" w:sz="4" w:space="0" w:color="000000"/>
            </w:tcBorders>
            <w:shd w:val="clear" w:color="auto" w:fill="115CA1"/>
          </w:tcPr>
          <w:p w14:paraId="5D051512" w14:textId="527A529F" w:rsidR="00B35EB6" w:rsidRPr="00525F3A" w:rsidRDefault="00B35EB6" w:rsidP="00B35EB6">
            <w:pPr>
              <w:rPr>
                <w:color w:val="FFFFFF"/>
                <w:sz w:val="20"/>
                <w:szCs w:val="20"/>
              </w:rPr>
            </w:pPr>
            <w:r w:rsidRPr="00491E8A">
              <w:rPr>
                <w:color w:val="FFFFFF"/>
                <w:sz w:val="20"/>
                <w:szCs w:val="20"/>
              </w:rPr>
              <w:t>OPG-ovi, polj. proizvođači</w:t>
            </w:r>
          </w:p>
        </w:tc>
        <w:tc>
          <w:tcPr>
            <w:tcW w:w="992" w:type="dxa"/>
            <w:tcBorders>
              <w:left w:val="single" w:sz="4" w:space="0" w:color="000000"/>
              <w:bottom w:val="single" w:sz="4" w:space="0" w:color="000000"/>
            </w:tcBorders>
            <w:shd w:val="clear" w:color="auto" w:fill="115CA1"/>
            <w:vAlign w:val="center"/>
          </w:tcPr>
          <w:p w14:paraId="27064B6D" w14:textId="5DC29138" w:rsidR="00B35EB6" w:rsidRPr="00525F3A" w:rsidRDefault="00E80D7E" w:rsidP="00B35EB6">
            <w:pPr>
              <w:jc w:val="center"/>
              <w:rPr>
                <w:color w:val="FFFFFF"/>
                <w:sz w:val="20"/>
                <w:szCs w:val="20"/>
              </w:rPr>
            </w:pPr>
            <w:r>
              <w:rPr>
                <w:color w:val="FFFFFF"/>
                <w:sz w:val="20"/>
                <w:szCs w:val="20"/>
              </w:rPr>
              <w:t>6</w:t>
            </w:r>
          </w:p>
        </w:tc>
      </w:tr>
      <w:tr w:rsidR="00B35EB6" w:rsidRPr="00525F3A" w14:paraId="38426C36" w14:textId="77777777" w:rsidTr="00B35EB6">
        <w:trPr>
          <w:trHeight w:val="397"/>
        </w:trPr>
        <w:tc>
          <w:tcPr>
            <w:tcW w:w="562" w:type="dxa"/>
            <w:vMerge/>
            <w:tcBorders>
              <w:left w:val="single" w:sz="4" w:space="0" w:color="000000"/>
            </w:tcBorders>
            <w:shd w:val="clear" w:color="auto" w:fill="F4C930"/>
            <w:vAlign w:val="center"/>
          </w:tcPr>
          <w:p w14:paraId="05D9A932" w14:textId="77777777" w:rsidR="00B35EB6" w:rsidRPr="00525F3A" w:rsidRDefault="00B35EB6" w:rsidP="00B35EB6">
            <w:pPr>
              <w:jc w:val="center"/>
              <w:rPr>
                <w:b/>
                <w:bCs/>
                <w:sz w:val="20"/>
                <w:szCs w:val="20"/>
              </w:rPr>
            </w:pPr>
          </w:p>
        </w:tc>
        <w:tc>
          <w:tcPr>
            <w:tcW w:w="851" w:type="dxa"/>
            <w:vMerge/>
            <w:tcBorders>
              <w:left w:val="single" w:sz="4" w:space="0" w:color="000000"/>
            </w:tcBorders>
            <w:shd w:val="clear" w:color="auto" w:fill="F4C930"/>
            <w:vAlign w:val="center"/>
          </w:tcPr>
          <w:p w14:paraId="0A3C87CF" w14:textId="77777777" w:rsidR="00B35EB6" w:rsidRPr="00525F3A" w:rsidRDefault="00B35EB6" w:rsidP="00B35EB6">
            <w:pPr>
              <w:jc w:val="center"/>
              <w:rPr>
                <w:b/>
                <w:bCs/>
                <w:sz w:val="20"/>
                <w:szCs w:val="20"/>
              </w:rPr>
            </w:pPr>
          </w:p>
        </w:tc>
        <w:tc>
          <w:tcPr>
            <w:tcW w:w="850" w:type="dxa"/>
            <w:shd w:val="clear" w:color="auto" w:fill="F4C930"/>
          </w:tcPr>
          <w:p w14:paraId="4F32BCDB" w14:textId="77777777" w:rsidR="00B35EB6" w:rsidRPr="00525F3A" w:rsidRDefault="00B35EB6" w:rsidP="00B35EB6">
            <w:pPr>
              <w:jc w:val="center"/>
            </w:pPr>
            <w:r w:rsidRPr="00525F3A">
              <w:rPr>
                <w:sz w:val="20"/>
                <w:szCs w:val="20"/>
              </w:rPr>
              <w:t>M06</w:t>
            </w:r>
          </w:p>
        </w:tc>
        <w:tc>
          <w:tcPr>
            <w:tcW w:w="709" w:type="dxa"/>
            <w:tcBorders>
              <w:right w:val="single" w:sz="4" w:space="0" w:color="000000"/>
            </w:tcBorders>
            <w:shd w:val="clear" w:color="auto" w:fill="F4C930"/>
          </w:tcPr>
          <w:p w14:paraId="68840149" w14:textId="77777777" w:rsidR="00B35EB6" w:rsidRPr="00525F3A" w:rsidRDefault="00B35EB6" w:rsidP="00B35EB6">
            <w:pPr>
              <w:rPr>
                <w:sz w:val="20"/>
                <w:szCs w:val="20"/>
              </w:rPr>
            </w:pPr>
            <w:r w:rsidRPr="00525F3A">
              <w:rPr>
                <w:sz w:val="20"/>
                <w:szCs w:val="20"/>
              </w:rPr>
              <w:t>1.3.2.</w:t>
            </w:r>
          </w:p>
        </w:tc>
        <w:tc>
          <w:tcPr>
            <w:tcW w:w="425" w:type="dxa"/>
          </w:tcPr>
          <w:p w14:paraId="2B3244A8" w14:textId="77777777" w:rsidR="00B35EB6" w:rsidRPr="00525F3A" w:rsidRDefault="00B35EB6" w:rsidP="00B35EB6">
            <w:pPr>
              <w:rPr>
                <w:sz w:val="20"/>
                <w:szCs w:val="20"/>
              </w:rPr>
            </w:pPr>
          </w:p>
        </w:tc>
        <w:tc>
          <w:tcPr>
            <w:tcW w:w="426" w:type="dxa"/>
            <w:tcBorders>
              <w:bottom w:val="single" w:sz="4" w:space="0" w:color="000000"/>
            </w:tcBorders>
          </w:tcPr>
          <w:p w14:paraId="4280B387" w14:textId="77777777" w:rsidR="00B35EB6" w:rsidRPr="00525F3A" w:rsidRDefault="00B35EB6" w:rsidP="00B35EB6">
            <w:pPr>
              <w:rPr>
                <w:sz w:val="20"/>
                <w:szCs w:val="20"/>
              </w:rPr>
            </w:pPr>
          </w:p>
        </w:tc>
        <w:tc>
          <w:tcPr>
            <w:tcW w:w="425" w:type="dxa"/>
            <w:tcBorders>
              <w:bottom w:val="single" w:sz="4" w:space="0" w:color="000000"/>
            </w:tcBorders>
          </w:tcPr>
          <w:p w14:paraId="5E741B5B" w14:textId="670439B4" w:rsidR="00B35EB6" w:rsidRPr="00525F3A" w:rsidRDefault="00B35EB6" w:rsidP="00B35EB6">
            <w:pPr>
              <w:rPr>
                <w:sz w:val="20"/>
                <w:szCs w:val="20"/>
              </w:rPr>
            </w:pPr>
          </w:p>
        </w:tc>
        <w:tc>
          <w:tcPr>
            <w:tcW w:w="425" w:type="dxa"/>
            <w:tcBorders>
              <w:bottom w:val="single" w:sz="4" w:space="0" w:color="000000"/>
            </w:tcBorders>
          </w:tcPr>
          <w:p w14:paraId="274A5FAE" w14:textId="75C6893B" w:rsidR="00B35EB6" w:rsidRPr="00525F3A" w:rsidRDefault="00B35EB6" w:rsidP="00B35EB6">
            <w:pPr>
              <w:jc w:val="center"/>
              <w:rPr>
                <w:sz w:val="20"/>
                <w:szCs w:val="20"/>
              </w:rPr>
            </w:pPr>
            <w:r w:rsidRPr="00525F3A">
              <w:rPr>
                <w:sz w:val="20"/>
                <w:szCs w:val="20"/>
              </w:rPr>
              <w:t>2</w:t>
            </w:r>
          </w:p>
        </w:tc>
        <w:tc>
          <w:tcPr>
            <w:tcW w:w="425" w:type="dxa"/>
            <w:tcBorders>
              <w:bottom w:val="single" w:sz="4" w:space="0" w:color="000000"/>
            </w:tcBorders>
          </w:tcPr>
          <w:p w14:paraId="6B456615" w14:textId="77777777" w:rsidR="00B35EB6" w:rsidRPr="00525F3A" w:rsidRDefault="00B35EB6" w:rsidP="00B35EB6">
            <w:pPr>
              <w:jc w:val="center"/>
              <w:rPr>
                <w:sz w:val="20"/>
                <w:szCs w:val="20"/>
              </w:rPr>
            </w:pPr>
            <w:r w:rsidRPr="00525F3A">
              <w:rPr>
                <w:sz w:val="20"/>
                <w:szCs w:val="20"/>
              </w:rPr>
              <w:t>1</w:t>
            </w:r>
          </w:p>
        </w:tc>
        <w:tc>
          <w:tcPr>
            <w:tcW w:w="426" w:type="dxa"/>
            <w:tcBorders>
              <w:bottom w:val="single" w:sz="4" w:space="0" w:color="000000"/>
            </w:tcBorders>
          </w:tcPr>
          <w:p w14:paraId="606A2598" w14:textId="77777777" w:rsidR="00B35EB6" w:rsidRPr="00525F3A" w:rsidRDefault="00B35EB6" w:rsidP="00B35EB6">
            <w:pPr>
              <w:jc w:val="center"/>
              <w:rPr>
                <w:sz w:val="20"/>
                <w:szCs w:val="20"/>
              </w:rPr>
            </w:pPr>
            <w:r w:rsidRPr="00525F3A">
              <w:rPr>
                <w:sz w:val="20"/>
                <w:szCs w:val="20"/>
              </w:rPr>
              <w:t>1</w:t>
            </w:r>
          </w:p>
        </w:tc>
        <w:tc>
          <w:tcPr>
            <w:tcW w:w="425" w:type="dxa"/>
            <w:tcBorders>
              <w:bottom w:val="single" w:sz="4" w:space="0" w:color="000000"/>
            </w:tcBorders>
          </w:tcPr>
          <w:p w14:paraId="63311CB2" w14:textId="77777777" w:rsidR="00B35EB6" w:rsidRPr="00525F3A" w:rsidRDefault="00B35EB6" w:rsidP="00B35EB6">
            <w:pPr>
              <w:jc w:val="center"/>
              <w:rPr>
                <w:sz w:val="20"/>
                <w:szCs w:val="20"/>
              </w:rPr>
            </w:pPr>
            <w:r w:rsidRPr="00525F3A">
              <w:rPr>
                <w:sz w:val="20"/>
                <w:szCs w:val="20"/>
              </w:rPr>
              <w:t>1</w:t>
            </w:r>
          </w:p>
        </w:tc>
        <w:tc>
          <w:tcPr>
            <w:tcW w:w="1134" w:type="dxa"/>
            <w:tcBorders>
              <w:left w:val="single" w:sz="4" w:space="0" w:color="000000"/>
              <w:bottom w:val="single" w:sz="4" w:space="0" w:color="000000"/>
            </w:tcBorders>
            <w:shd w:val="clear" w:color="auto" w:fill="115CA1"/>
            <w:vAlign w:val="center"/>
          </w:tcPr>
          <w:p w14:paraId="6E26C8C1" w14:textId="77777777" w:rsidR="00B35EB6" w:rsidRPr="00525F3A" w:rsidRDefault="00B35EB6" w:rsidP="00B35EB6">
            <w:pPr>
              <w:jc w:val="center"/>
              <w:rPr>
                <w:color w:val="FFFFFF"/>
                <w:sz w:val="20"/>
                <w:szCs w:val="20"/>
              </w:rPr>
            </w:pPr>
            <w:r w:rsidRPr="00525F3A">
              <w:rPr>
                <w:color w:val="FFFFFF"/>
                <w:sz w:val="20"/>
                <w:szCs w:val="20"/>
              </w:rPr>
              <w:t>4</w:t>
            </w:r>
          </w:p>
        </w:tc>
        <w:tc>
          <w:tcPr>
            <w:tcW w:w="1559" w:type="dxa"/>
            <w:tcBorders>
              <w:left w:val="single" w:sz="4" w:space="0" w:color="000000"/>
              <w:bottom w:val="single" w:sz="4" w:space="0" w:color="000000"/>
            </w:tcBorders>
            <w:shd w:val="clear" w:color="auto" w:fill="115CA1"/>
          </w:tcPr>
          <w:p w14:paraId="60F08A20" w14:textId="39C07D4C" w:rsidR="00B35EB6" w:rsidRPr="00525F3A" w:rsidRDefault="00B35EB6" w:rsidP="00B35EB6">
            <w:pPr>
              <w:rPr>
                <w:color w:val="FFFFFF"/>
                <w:sz w:val="20"/>
                <w:szCs w:val="20"/>
              </w:rPr>
            </w:pPr>
            <w:r w:rsidRPr="00491E8A">
              <w:rPr>
                <w:color w:val="FFFFFF"/>
                <w:sz w:val="20"/>
                <w:szCs w:val="20"/>
              </w:rPr>
              <w:t>OPG-ovi, polj. proizvođači</w:t>
            </w:r>
          </w:p>
        </w:tc>
        <w:tc>
          <w:tcPr>
            <w:tcW w:w="992" w:type="dxa"/>
            <w:tcBorders>
              <w:left w:val="single" w:sz="4" w:space="0" w:color="000000"/>
              <w:bottom w:val="single" w:sz="4" w:space="0" w:color="000000"/>
            </w:tcBorders>
            <w:shd w:val="clear" w:color="auto" w:fill="115CA1"/>
            <w:vAlign w:val="center"/>
          </w:tcPr>
          <w:p w14:paraId="06EFCAC4" w14:textId="0D42DF8E" w:rsidR="00B35EB6" w:rsidRPr="00525F3A" w:rsidRDefault="00E80D7E" w:rsidP="00B35EB6">
            <w:pPr>
              <w:jc w:val="center"/>
              <w:rPr>
                <w:color w:val="FFFFFF"/>
                <w:sz w:val="20"/>
                <w:szCs w:val="20"/>
              </w:rPr>
            </w:pPr>
            <w:r>
              <w:rPr>
                <w:color w:val="FFFFFF"/>
                <w:sz w:val="20"/>
                <w:szCs w:val="20"/>
              </w:rPr>
              <w:t>4</w:t>
            </w:r>
          </w:p>
        </w:tc>
      </w:tr>
      <w:tr w:rsidR="00B35EB6" w:rsidRPr="00525F3A" w14:paraId="0530A9F6" w14:textId="77777777" w:rsidTr="00B35EB6">
        <w:trPr>
          <w:trHeight w:val="397"/>
        </w:trPr>
        <w:tc>
          <w:tcPr>
            <w:tcW w:w="562" w:type="dxa"/>
            <w:vMerge/>
            <w:tcBorders>
              <w:left w:val="single" w:sz="4" w:space="0" w:color="000000"/>
            </w:tcBorders>
            <w:shd w:val="clear" w:color="auto" w:fill="F4C930"/>
            <w:vAlign w:val="center"/>
          </w:tcPr>
          <w:p w14:paraId="673E377F" w14:textId="77777777" w:rsidR="00B35EB6" w:rsidRPr="00525F3A" w:rsidRDefault="00B35EB6" w:rsidP="00B35EB6">
            <w:pPr>
              <w:jc w:val="center"/>
              <w:rPr>
                <w:b/>
                <w:bCs/>
                <w:sz w:val="20"/>
                <w:szCs w:val="20"/>
              </w:rPr>
            </w:pPr>
          </w:p>
        </w:tc>
        <w:tc>
          <w:tcPr>
            <w:tcW w:w="851" w:type="dxa"/>
            <w:vMerge/>
            <w:tcBorders>
              <w:left w:val="single" w:sz="4" w:space="0" w:color="000000"/>
            </w:tcBorders>
            <w:shd w:val="clear" w:color="auto" w:fill="F4C930"/>
            <w:vAlign w:val="center"/>
          </w:tcPr>
          <w:p w14:paraId="58E3E1D8" w14:textId="77777777" w:rsidR="00B35EB6" w:rsidRPr="00525F3A" w:rsidRDefault="00B35EB6" w:rsidP="00B35EB6">
            <w:pPr>
              <w:jc w:val="center"/>
              <w:rPr>
                <w:b/>
                <w:bCs/>
                <w:sz w:val="20"/>
                <w:szCs w:val="20"/>
              </w:rPr>
            </w:pPr>
          </w:p>
        </w:tc>
        <w:tc>
          <w:tcPr>
            <w:tcW w:w="850" w:type="dxa"/>
            <w:shd w:val="clear" w:color="auto" w:fill="F4C930"/>
          </w:tcPr>
          <w:p w14:paraId="395C0C16" w14:textId="77777777" w:rsidR="00B35EB6" w:rsidRPr="00525F3A" w:rsidRDefault="00B35EB6" w:rsidP="00B35EB6">
            <w:pPr>
              <w:jc w:val="center"/>
            </w:pPr>
            <w:r w:rsidRPr="00525F3A">
              <w:rPr>
                <w:sz w:val="20"/>
                <w:szCs w:val="20"/>
              </w:rPr>
              <w:t>M06</w:t>
            </w:r>
          </w:p>
        </w:tc>
        <w:tc>
          <w:tcPr>
            <w:tcW w:w="709" w:type="dxa"/>
            <w:tcBorders>
              <w:right w:val="single" w:sz="4" w:space="0" w:color="000000"/>
            </w:tcBorders>
            <w:shd w:val="clear" w:color="auto" w:fill="F4C930"/>
          </w:tcPr>
          <w:p w14:paraId="1B48820F" w14:textId="77777777" w:rsidR="00B35EB6" w:rsidRPr="00525F3A" w:rsidRDefault="00B35EB6" w:rsidP="00B35EB6">
            <w:pPr>
              <w:rPr>
                <w:sz w:val="20"/>
                <w:szCs w:val="20"/>
              </w:rPr>
            </w:pPr>
            <w:r w:rsidRPr="00525F3A">
              <w:rPr>
                <w:sz w:val="20"/>
                <w:szCs w:val="20"/>
              </w:rPr>
              <w:t>1.3.3.</w:t>
            </w:r>
          </w:p>
        </w:tc>
        <w:tc>
          <w:tcPr>
            <w:tcW w:w="425" w:type="dxa"/>
          </w:tcPr>
          <w:p w14:paraId="47B239AA" w14:textId="77777777" w:rsidR="00B35EB6" w:rsidRPr="00525F3A" w:rsidRDefault="00B35EB6" w:rsidP="00B35EB6">
            <w:pPr>
              <w:rPr>
                <w:sz w:val="20"/>
                <w:szCs w:val="20"/>
              </w:rPr>
            </w:pPr>
          </w:p>
        </w:tc>
        <w:tc>
          <w:tcPr>
            <w:tcW w:w="426" w:type="dxa"/>
          </w:tcPr>
          <w:p w14:paraId="1B5AFBC9" w14:textId="77777777" w:rsidR="00B35EB6" w:rsidRPr="00525F3A" w:rsidRDefault="00B35EB6" w:rsidP="00B35EB6">
            <w:pPr>
              <w:rPr>
                <w:sz w:val="20"/>
                <w:szCs w:val="20"/>
              </w:rPr>
            </w:pPr>
          </w:p>
        </w:tc>
        <w:tc>
          <w:tcPr>
            <w:tcW w:w="425" w:type="dxa"/>
          </w:tcPr>
          <w:p w14:paraId="0C7A1D5F" w14:textId="70C40003" w:rsidR="00B35EB6" w:rsidRPr="00525F3A" w:rsidRDefault="00B35EB6" w:rsidP="00B35EB6">
            <w:pPr>
              <w:rPr>
                <w:sz w:val="20"/>
                <w:szCs w:val="20"/>
              </w:rPr>
            </w:pPr>
          </w:p>
        </w:tc>
        <w:tc>
          <w:tcPr>
            <w:tcW w:w="425" w:type="dxa"/>
          </w:tcPr>
          <w:p w14:paraId="43C586B3" w14:textId="77777777" w:rsidR="00B35EB6" w:rsidRPr="00525F3A" w:rsidRDefault="00B35EB6" w:rsidP="00B35EB6">
            <w:pPr>
              <w:jc w:val="center"/>
              <w:rPr>
                <w:sz w:val="20"/>
                <w:szCs w:val="20"/>
              </w:rPr>
            </w:pPr>
            <w:r w:rsidRPr="00525F3A">
              <w:rPr>
                <w:sz w:val="20"/>
                <w:szCs w:val="20"/>
              </w:rPr>
              <w:t>3</w:t>
            </w:r>
          </w:p>
        </w:tc>
        <w:tc>
          <w:tcPr>
            <w:tcW w:w="425" w:type="dxa"/>
          </w:tcPr>
          <w:p w14:paraId="0BCD5BEB" w14:textId="77777777" w:rsidR="00B35EB6" w:rsidRPr="00525F3A" w:rsidRDefault="00B35EB6" w:rsidP="00B35EB6">
            <w:pPr>
              <w:jc w:val="center"/>
              <w:rPr>
                <w:sz w:val="20"/>
                <w:szCs w:val="20"/>
              </w:rPr>
            </w:pPr>
            <w:r w:rsidRPr="00525F3A">
              <w:rPr>
                <w:sz w:val="20"/>
                <w:szCs w:val="20"/>
              </w:rPr>
              <w:t>3</w:t>
            </w:r>
          </w:p>
        </w:tc>
        <w:tc>
          <w:tcPr>
            <w:tcW w:w="426" w:type="dxa"/>
          </w:tcPr>
          <w:p w14:paraId="604C0682" w14:textId="77777777" w:rsidR="00B35EB6" w:rsidRPr="00525F3A" w:rsidRDefault="00B35EB6" w:rsidP="00B35EB6">
            <w:pPr>
              <w:jc w:val="center"/>
              <w:rPr>
                <w:sz w:val="20"/>
                <w:szCs w:val="20"/>
              </w:rPr>
            </w:pPr>
            <w:r w:rsidRPr="00525F3A">
              <w:rPr>
                <w:sz w:val="20"/>
                <w:szCs w:val="20"/>
              </w:rPr>
              <w:t>2</w:t>
            </w:r>
          </w:p>
        </w:tc>
        <w:tc>
          <w:tcPr>
            <w:tcW w:w="425" w:type="dxa"/>
          </w:tcPr>
          <w:p w14:paraId="5FA295A5" w14:textId="77777777" w:rsidR="00B35EB6" w:rsidRPr="00525F3A" w:rsidRDefault="00B35EB6" w:rsidP="00B35EB6">
            <w:pPr>
              <w:jc w:val="center"/>
              <w:rPr>
                <w:sz w:val="20"/>
                <w:szCs w:val="20"/>
              </w:rPr>
            </w:pPr>
            <w:r w:rsidRPr="00525F3A">
              <w:rPr>
                <w:sz w:val="20"/>
                <w:szCs w:val="20"/>
              </w:rPr>
              <w:t>2</w:t>
            </w:r>
          </w:p>
        </w:tc>
        <w:tc>
          <w:tcPr>
            <w:tcW w:w="1134" w:type="dxa"/>
            <w:tcBorders>
              <w:left w:val="single" w:sz="4" w:space="0" w:color="000000"/>
            </w:tcBorders>
            <w:shd w:val="clear" w:color="auto" w:fill="115CA1"/>
            <w:vAlign w:val="center"/>
          </w:tcPr>
          <w:p w14:paraId="7B53D4C6" w14:textId="77777777" w:rsidR="00B35EB6" w:rsidRPr="00525F3A" w:rsidRDefault="00B35EB6" w:rsidP="00B35EB6">
            <w:pPr>
              <w:jc w:val="center"/>
              <w:rPr>
                <w:color w:val="FFFFFF"/>
                <w:sz w:val="20"/>
                <w:szCs w:val="20"/>
              </w:rPr>
            </w:pPr>
            <w:r w:rsidRPr="00525F3A">
              <w:rPr>
                <w:color w:val="FFFFFF"/>
                <w:sz w:val="20"/>
                <w:szCs w:val="20"/>
              </w:rPr>
              <w:t>10</w:t>
            </w:r>
          </w:p>
        </w:tc>
        <w:tc>
          <w:tcPr>
            <w:tcW w:w="1559" w:type="dxa"/>
            <w:tcBorders>
              <w:left w:val="single" w:sz="4" w:space="0" w:color="000000"/>
            </w:tcBorders>
            <w:shd w:val="clear" w:color="auto" w:fill="115CA1"/>
          </w:tcPr>
          <w:p w14:paraId="5A16971B" w14:textId="289396CA" w:rsidR="00B35EB6" w:rsidRPr="00525F3A" w:rsidRDefault="00B35EB6" w:rsidP="00B35EB6">
            <w:pPr>
              <w:rPr>
                <w:color w:val="FFFFFF"/>
                <w:sz w:val="20"/>
                <w:szCs w:val="20"/>
              </w:rPr>
            </w:pPr>
            <w:r w:rsidRPr="00491E8A">
              <w:rPr>
                <w:color w:val="FFFFFF"/>
                <w:sz w:val="20"/>
                <w:szCs w:val="20"/>
              </w:rPr>
              <w:t>OPG-ovi, polj. proizvođači</w:t>
            </w:r>
          </w:p>
        </w:tc>
        <w:tc>
          <w:tcPr>
            <w:tcW w:w="992" w:type="dxa"/>
            <w:tcBorders>
              <w:left w:val="single" w:sz="4" w:space="0" w:color="000000"/>
            </w:tcBorders>
            <w:shd w:val="clear" w:color="auto" w:fill="115CA1"/>
            <w:vAlign w:val="center"/>
          </w:tcPr>
          <w:p w14:paraId="2FAFC54B" w14:textId="2E14D7B9" w:rsidR="00B35EB6" w:rsidRPr="00525F3A" w:rsidRDefault="00E80D7E" w:rsidP="00B35EB6">
            <w:pPr>
              <w:jc w:val="center"/>
              <w:rPr>
                <w:color w:val="FFFFFF"/>
                <w:sz w:val="20"/>
                <w:szCs w:val="20"/>
              </w:rPr>
            </w:pPr>
            <w:r>
              <w:rPr>
                <w:color w:val="FFFFFF"/>
                <w:sz w:val="20"/>
                <w:szCs w:val="20"/>
              </w:rPr>
              <w:t>3</w:t>
            </w:r>
          </w:p>
        </w:tc>
      </w:tr>
      <w:tr w:rsidR="00B35EB6" w:rsidRPr="00525F3A" w14:paraId="25D2EC1A" w14:textId="77777777" w:rsidTr="00B35EB6">
        <w:trPr>
          <w:trHeight w:val="397"/>
        </w:trPr>
        <w:tc>
          <w:tcPr>
            <w:tcW w:w="562" w:type="dxa"/>
            <w:vMerge/>
            <w:tcBorders>
              <w:left w:val="single" w:sz="4" w:space="0" w:color="000000"/>
            </w:tcBorders>
            <w:shd w:val="clear" w:color="auto" w:fill="F4C930"/>
            <w:vAlign w:val="center"/>
          </w:tcPr>
          <w:p w14:paraId="36F5026F" w14:textId="77777777" w:rsidR="00B35EB6" w:rsidRPr="00525F3A" w:rsidRDefault="00B35EB6" w:rsidP="00B35EB6">
            <w:pPr>
              <w:jc w:val="center"/>
              <w:rPr>
                <w:b/>
                <w:bCs/>
                <w:sz w:val="20"/>
                <w:szCs w:val="20"/>
              </w:rPr>
            </w:pPr>
          </w:p>
        </w:tc>
        <w:tc>
          <w:tcPr>
            <w:tcW w:w="851" w:type="dxa"/>
            <w:vMerge/>
            <w:tcBorders>
              <w:left w:val="single" w:sz="4" w:space="0" w:color="000000"/>
            </w:tcBorders>
            <w:shd w:val="clear" w:color="auto" w:fill="F4C930"/>
            <w:vAlign w:val="center"/>
          </w:tcPr>
          <w:p w14:paraId="706B1B69" w14:textId="77777777" w:rsidR="00B35EB6" w:rsidRPr="00525F3A" w:rsidRDefault="00B35EB6" w:rsidP="00B35EB6">
            <w:pPr>
              <w:jc w:val="center"/>
              <w:rPr>
                <w:b/>
                <w:bCs/>
                <w:sz w:val="20"/>
                <w:szCs w:val="20"/>
              </w:rPr>
            </w:pPr>
          </w:p>
        </w:tc>
        <w:tc>
          <w:tcPr>
            <w:tcW w:w="850" w:type="dxa"/>
            <w:shd w:val="clear" w:color="auto" w:fill="F4C930"/>
          </w:tcPr>
          <w:p w14:paraId="58078919" w14:textId="77777777" w:rsidR="00B35EB6" w:rsidRPr="00525F3A" w:rsidRDefault="00B35EB6" w:rsidP="00B35EB6">
            <w:pPr>
              <w:jc w:val="center"/>
            </w:pPr>
            <w:r w:rsidRPr="00525F3A">
              <w:rPr>
                <w:sz w:val="20"/>
                <w:szCs w:val="20"/>
              </w:rPr>
              <w:t>M06</w:t>
            </w:r>
          </w:p>
        </w:tc>
        <w:tc>
          <w:tcPr>
            <w:tcW w:w="709" w:type="dxa"/>
            <w:tcBorders>
              <w:right w:val="single" w:sz="4" w:space="0" w:color="000000"/>
            </w:tcBorders>
            <w:shd w:val="clear" w:color="auto" w:fill="F4C930"/>
          </w:tcPr>
          <w:p w14:paraId="34236AF6" w14:textId="77777777" w:rsidR="00B35EB6" w:rsidRPr="00525F3A" w:rsidRDefault="00B35EB6" w:rsidP="00B35EB6">
            <w:pPr>
              <w:rPr>
                <w:sz w:val="20"/>
                <w:szCs w:val="20"/>
              </w:rPr>
            </w:pPr>
            <w:r w:rsidRPr="00525F3A">
              <w:rPr>
                <w:sz w:val="20"/>
                <w:szCs w:val="20"/>
              </w:rPr>
              <w:t>1.3.4.</w:t>
            </w:r>
          </w:p>
        </w:tc>
        <w:tc>
          <w:tcPr>
            <w:tcW w:w="425" w:type="dxa"/>
          </w:tcPr>
          <w:p w14:paraId="4DCB21E7" w14:textId="77777777" w:rsidR="00B35EB6" w:rsidRPr="00525F3A" w:rsidRDefault="00B35EB6" w:rsidP="00B35EB6">
            <w:pPr>
              <w:rPr>
                <w:sz w:val="20"/>
                <w:szCs w:val="20"/>
              </w:rPr>
            </w:pPr>
          </w:p>
        </w:tc>
        <w:tc>
          <w:tcPr>
            <w:tcW w:w="426" w:type="dxa"/>
          </w:tcPr>
          <w:p w14:paraId="04E08026" w14:textId="6B92DD0C" w:rsidR="00B35EB6" w:rsidRPr="00525F3A" w:rsidRDefault="00B35EB6" w:rsidP="00B35EB6">
            <w:pPr>
              <w:rPr>
                <w:sz w:val="20"/>
                <w:szCs w:val="20"/>
              </w:rPr>
            </w:pPr>
          </w:p>
        </w:tc>
        <w:tc>
          <w:tcPr>
            <w:tcW w:w="425" w:type="dxa"/>
          </w:tcPr>
          <w:p w14:paraId="33A0F47E" w14:textId="77777777" w:rsidR="00B35EB6" w:rsidRPr="00525F3A" w:rsidRDefault="00B35EB6" w:rsidP="00B35EB6">
            <w:pPr>
              <w:rPr>
                <w:sz w:val="20"/>
                <w:szCs w:val="20"/>
              </w:rPr>
            </w:pPr>
          </w:p>
        </w:tc>
        <w:tc>
          <w:tcPr>
            <w:tcW w:w="425" w:type="dxa"/>
          </w:tcPr>
          <w:p w14:paraId="40D05293" w14:textId="77777777" w:rsidR="00B35EB6" w:rsidRPr="00525F3A" w:rsidRDefault="00B35EB6" w:rsidP="00B35EB6">
            <w:pPr>
              <w:jc w:val="center"/>
              <w:rPr>
                <w:sz w:val="20"/>
                <w:szCs w:val="20"/>
              </w:rPr>
            </w:pPr>
            <w:r w:rsidRPr="00525F3A">
              <w:rPr>
                <w:sz w:val="20"/>
                <w:szCs w:val="20"/>
              </w:rPr>
              <w:t>2</w:t>
            </w:r>
          </w:p>
        </w:tc>
        <w:tc>
          <w:tcPr>
            <w:tcW w:w="425" w:type="dxa"/>
          </w:tcPr>
          <w:p w14:paraId="12FCB236" w14:textId="77777777" w:rsidR="00B35EB6" w:rsidRPr="00525F3A" w:rsidRDefault="00B35EB6" w:rsidP="00B35EB6">
            <w:pPr>
              <w:jc w:val="center"/>
              <w:rPr>
                <w:sz w:val="20"/>
                <w:szCs w:val="20"/>
              </w:rPr>
            </w:pPr>
            <w:r w:rsidRPr="00525F3A">
              <w:rPr>
                <w:sz w:val="20"/>
                <w:szCs w:val="20"/>
              </w:rPr>
              <w:t>2</w:t>
            </w:r>
          </w:p>
        </w:tc>
        <w:tc>
          <w:tcPr>
            <w:tcW w:w="426" w:type="dxa"/>
          </w:tcPr>
          <w:p w14:paraId="034D8F2C" w14:textId="77777777" w:rsidR="00B35EB6" w:rsidRPr="00525F3A" w:rsidRDefault="00B35EB6" w:rsidP="00B35EB6">
            <w:pPr>
              <w:jc w:val="center"/>
              <w:rPr>
                <w:sz w:val="20"/>
                <w:szCs w:val="20"/>
              </w:rPr>
            </w:pPr>
            <w:r w:rsidRPr="00525F3A">
              <w:rPr>
                <w:sz w:val="20"/>
                <w:szCs w:val="20"/>
              </w:rPr>
              <w:t>1</w:t>
            </w:r>
          </w:p>
        </w:tc>
        <w:tc>
          <w:tcPr>
            <w:tcW w:w="425" w:type="dxa"/>
          </w:tcPr>
          <w:p w14:paraId="517A3E62" w14:textId="77777777" w:rsidR="00B35EB6" w:rsidRPr="00525F3A" w:rsidRDefault="00B35EB6" w:rsidP="00B35EB6">
            <w:pPr>
              <w:jc w:val="center"/>
              <w:rPr>
                <w:sz w:val="20"/>
                <w:szCs w:val="20"/>
              </w:rPr>
            </w:pPr>
            <w:r w:rsidRPr="00525F3A">
              <w:rPr>
                <w:sz w:val="20"/>
                <w:szCs w:val="20"/>
              </w:rPr>
              <w:t>1</w:t>
            </w:r>
          </w:p>
        </w:tc>
        <w:tc>
          <w:tcPr>
            <w:tcW w:w="1134" w:type="dxa"/>
            <w:tcBorders>
              <w:left w:val="single" w:sz="4" w:space="0" w:color="000000"/>
            </w:tcBorders>
            <w:shd w:val="clear" w:color="auto" w:fill="115CA1"/>
            <w:vAlign w:val="center"/>
          </w:tcPr>
          <w:p w14:paraId="59B826AB" w14:textId="77777777" w:rsidR="00B35EB6" w:rsidRPr="00525F3A" w:rsidRDefault="00B35EB6" w:rsidP="00B35EB6">
            <w:pPr>
              <w:jc w:val="center"/>
              <w:rPr>
                <w:color w:val="FFFFFF"/>
                <w:sz w:val="20"/>
                <w:szCs w:val="20"/>
              </w:rPr>
            </w:pPr>
            <w:r w:rsidRPr="00525F3A">
              <w:rPr>
                <w:color w:val="FFFFFF"/>
                <w:sz w:val="20"/>
                <w:szCs w:val="20"/>
              </w:rPr>
              <w:t>6</w:t>
            </w:r>
          </w:p>
        </w:tc>
        <w:tc>
          <w:tcPr>
            <w:tcW w:w="1559" w:type="dxa"/>
            <w:tcBorders>
              <w:left w:val="single" w:sz="4" w:space="0" w:color="000000"/>
            </w:tcBorders>
            <w:shd w:val="clear" w:color="auto" w:fill="115CA1"/>
          </w:tcPr>
          <w:p w14:paraId="08B062A3" w14:textId="410C967B" w:rsidR="00B35EB6" w:rsidRPr="00525F3A" w:rsidRDefault="00B35EB6" w:rsidP="00B35EB6">
            <w:pPr>
              <w:rPr>
                <w:color w:val="FFFFFF"/>
                <w:sz w:val="20"/>
                <w:szCs w:val="20"/>
              </w:rPr>
            </w:pPr>
            <w:r w:rsidRPr="00491E8A">
              <w:rPr>
                <w:color w:val="FFFFFF"/>
                <w:sz w:val="20"/>
                <w:szCs w:val="20"/>
              </w:rPr>
              <w:t>OPG-ovi, polj. proizvođači</w:t>
            </w:r>
          </w:p>
        </w:tc>
        <w:tc>
          <w:tcPr>
            <w:tcW w:w="992" w:type="dxa"/>
            <w:tcBorders>
              <w:left w:val="single" w:sz="4" w:space="0" w:color="000000"/>
            </w:tcBorders>
            <w:shd w:val="clear" w:color="auto" w:fill="115CA1"/>
            <w:vAlign w:val="center"/>
          </w:tcPr>
          <w:p w14:paraId="71C4CBFF" w14:textId="70A49F82" w:rsidR="00B35EB6" w:rsidRPr="00525F3A" w:rsidRDefault="00E80D7E" w:rsidP="00B35EB6">
            <w:pPr>
              <w:jc w:val="center"/>
              <w:rPr>
                <w:color w:val="FFFFFF"/>
                <w:sz w:val="20"/>
                <w:szCs w:val="20"/>
              </w:rPr>
            </w:pPr>
            <w:r>
              <w:rPr>
                <w:color w:val="FFFFFF"/>
                <w:sz w:val="20"/>
                <w:szCs w:val="20"/>
              </w:rPr>
              <w:t>5</w:t>
            </w:r>
          </w:p>
        </w:tc>
      </w:tr>
      <w:tr w:rsidR="00E80D7E" w:rsidRPr="00525F3A" w14:paraId="29754619" w14:textId="77777777" w:rsidTr="00B35EB6">
        <w:trPr>
          <w:trHeight w:val="397"/>
        </w:trPr>
        <w:tc>
          <w:tcPr>
            <w:tcW w:w="562" w:type="dxa"/>
            <w:vMerge w:val="restart"/>
            <w:tcBorders>
              <w:left w:val="single" w:sz="4" w:space="0" w:color="000000"/>
            </w:tcBorders>
            <w:shd w:val="clear" w:color="auto" w:fill="F4C930"/>
            <w:vAlign w:val="center"/>
          </w:tcPr>
          <w:p w14:paraId="27B85BAB" w14:textId="77777777" w:rsidR="00E80D7E" w:rsidRPr="00525F3A" w:rsidRDefault="00E80D7E" w:rsidP="00AE5A99">
            <w:pPr>
              <w:jc w:val="center"/>
              <w:rPr>
                <w:b/>
                <w:bCs/>
                <w:sz w:val="20"/>
                <w:szCs w:val="20"/>
              </w:rPr>
            </w:pPr>
            <w:r w:rsidRPr="00525F3A">
              <w:rPr>
                <w:b/>
                <w:bCs/>
                <w:sz w:val="20"/>
                <w:szCs w:val="20"/>
              </w:rPr>
              <w:t>SC2.</w:t>
            </w:r>
          </w:p>
        </w:tc>
        <w:tc>
          <w:tcPr>
            <w:tcW w:w="851" w:type="dxa"/>
            <w:tcBorders>
              <w:left w:val="single" w:sz="4" w:space="0" w:color="000000"/>
            </w:tcBorders>
            <w:shd w:val="clear" w:color="auto" w:fill="F4C930"/>
            <w:vAlign w:val="center"/>
          </w:tcPr>
          <w:p w14:paraId="66A167C4" w14:textId="77777777" w:rsidR="00E80D7E" w:rsidRPr="00525F3A" w:rsidRDefault="00E80D7E" w:rsidP="00AE5A99">
            <w:pPr>
              <w:jc w:val="center"/>
              <w:rPr>
                <w:b/>
                <w:bCs/>
                <w:sz w:val="20"/>
                <w:szCs w:val="20"/>
              </w:rPr>
            </w:pPr>
            <w:r w:rsidRPr="00525F3A">
              <w:rPr>
                <w:b/>
                <w:bCs/>
                <w:sz w:val="20"/>
                <w:szCs w:val="20"/>
              </w:rPr>
              <w:t>2.1.</w:t>
            </w:r>
          </w:p>
        </w:tc>
        <w:tc>
          <w:tcPr>
            <w:tcW w:w="850" w:type="dxa"/>
            <w:shd w:val="clear" w:color="auto" w:fill="F4C930"/>
          </w:tcPr>
          <w:p w14:paraId="5916B054" w14:textId="77777777" w:rsidR="00E80D7E" w:rsidRPr="00525F3A" w:rsidRDefault="00E80D7E" w:rsidP="00AE5A99">
            <w:pPr>
              <w:jc w:val="center"/>
              <w:rPr>
                <w:sz w:val="20"/>
                <w:szCs w:val="20"/>
              </w:rPr>
            </w:pPr>
            <w:r w:rsidRPr="00525F3A">
              <w:rPr>
                <w:sz w:val="20"/>
                <w:szCs w:val="20"/>
              </w:rPr>
              <w:t>M07</w:t>
            </w:r>
          </w:p>
        </w:tc>
        <w:tc>
          <w:tcPr>
            <w:tcW w:w="709" w:type="dxa"/>
            <w:tcBorders>
              <w:right w:val="single" w:sz="4" w:space="0" w:color="000000"/>
            </w:tcBorders>
            <w:shd w:val="clear" w:color="auto" w:fill="F4C930"/>
          </w:tcPr>
          <w:p w14:paraId="56777675" w14:textId="77777777" w:rsidR="00E80D7E" w:rsidRPr="00525F3A" w:rsidRDefault="00E80D7E" w:rsidP="00AE5A99">
            <w:pPr>
              <w:rPr>
                <w:sz w:val="20"/>
                <w:szCs w:val="20"/>
              </w:rPr>
            </w:pPr>
            <w:r w:rsidRPr="00525F3A">
              <w:rPr>
                <w:sz w:val="20"/>
                <w:szCs w:val="20"/>
              </w:rPr>
              <w:t>2.1.1.</w:t>
            </w:r>
          </w:p>
        </w:tc>
        <w:tc>
          <w:tcPr>
            <w:tcW w:w="425" w:type="dxa"/>
          </w:tcPr>
          <w:p w14:paraId="40084E94" w14:textId="77777777" w:rsidR="00E80D7E" w:rsidRPr="00525F3A" w:rsidRDefault="00E80D7E" w:rsidP="00AE5A99">
            <w:pPr>
              <w:rPr>
                <w:sz w:val="20"/>
                <w:szCs w:val="20"/>
              </w:rPr>
            </w:pPr>
          </w:p>
        </w:tc>
        <w:tc>
          <w:tcPr>
            <w:tcW w:w="426" w:type="dxa"/>
          </w:tcPr>
          <w:p w14:paraId="19BB6912" w14:textId="77777777" w:rsidR="00E80D7E" w:rsidRPr="00525F3A" w:rsidRDefault="00E80D7E" w:rsidP="00AE5A99">
            <w:pPr>
              <w:rPr>
                <w:sz w:val="20"/>
                <w:szCs w:val="20"/>
              </w:rPr>
            </w:pPr>
          </w:p>
        </w:tc>
        <w:tc>
          <w:tcPr>
            <w:tcW w:w="425" w:type="dxa"/>
          </w:tcPr>
          <w:p w14:paraId="45BAA132" w14:textId="77777777" w:rsidR="00E80D7E" w:rsidRPr="00525F3A" w:rsidRDefault="00E80D7E" w:rsidP="00AE5A99">
            <w:pPr>
              <w:rPr>
                <w:sz w:val="20"/>
                <w:szCs w:val="20"/>
              </w:rPr>
            </w:pPr>
          </w:p>
        </w:tc>
        <w:tc>
          <w:tcPr>
            <w:tcW w:w="425" w:type="dxa"/>
          </w:tcPr>
          <w:p w14:paraId="23C6C3D9" w14:textId="77777777" w:rsidR="00E80D7E" w:rsidRPr="00525F3A" w:rsidRDefault="00E80D7E" w:rsidP="00AE5A99">
            <w:pPr>
              <w:jc w:val="center"/>
              <w:rPr>
                <w:sz w:val="20"/>
                <w:szCs w:val="20"/>
              </w:rPr>
            </w:pPr>
          </w:p>
        </w:tc>
        <w:tc>
          <w:tcPr>
            <w:tcW w:w="425" w:type="dxa"/>
          </w:tcPr>
          <w:p w14:paraId="1B5416A7" w14:textId="77777777" w:rsidR="00E80D7E" w:rsidRPr="00525F3A" w:rsidRDefault="00E80D7E" w:rsidP="00AE5A99">
            <w:pPr>
              <w:jc w:val="center"/>
              <w:rPr>
                <w:sz w:val="20"/>
                <w:szCs w:val="20"/>
              </w:rPr>
            </w:pPr>
          </w:p>
        </w:tc>
        <w:tc>
          <w:tcPr>
            <w:tcW w:w="426" w:type="dxa"/>
          </w:tcPr>
          <w:p w14:paraId="03F5CEB3" w14:textId="77777777" w:rsidR="00E80D7E" w:rsidRPr="00525F3A" w:rsidRDefault="00E80D7E" w:rsidP="00AE5A99">
            <w:pPr>
              <w:jc w:val="center"/>
              <w:rPr>
                <w:sz w:val="20"/>
                <w:szCs w:val="20"/>
              </w:rPr>
            </w:pPr>
          </w:p>
        </w:tc>
        <w:tc>
          <w:tcPr>
            <w:tcW w:w="425" w:type="dxa"/>
          </w:tcPr>
          <w:p w14:paraId="08076E31" w14:textId="77777777" w:rsidR="00E80D7E" w:rsidRPr="00525F3A" w:rsidRDefault="00E80D7E" w:rsidP="00AE5A99">
            <w:pPr>
              <w:jc w:val="center"/>
              <w:rPr>
                <w:sz w:val="20"/>
                <w:szCs w:val="20"/>
              </w:rPr>
            </w:pPr>
            <w:r w:rsidRPr="00525F3A">
              <w:rPr>
                <w:sz w:val="20"/>
                <w:szCs w:val="20"/>
              </w:rPr>
              <w:t>1</w:t>
            </w:r>
          </w:p>
        </w:tc>
        <w:tc>
          <w:tcPr>
            <w:tcW w:w="1134" w:type="dxa"/>
            <w:tcBorders>
              <w:left w:val="single" w:sz="4" w:space="0" w:color="000000"/>
            </w:tcBorders>
            <w:shd w:val="clear" w:color="auto" w:fill="115CA1"/>
            <w:vAlign w:val="center"/>
          </w:tcPr>
          <w:p w14:paraId="201AF404" w14:textId="77777777" w:rsidR="00E80D7E" w:rsidRPr="00525F3A" w:rsidRDefault="00E80D7E" w:rsidP="00AE5A99">
            <w:pPr>
              <w:jc w:val="center"/>
              <w:rPr>
                <w:color w:val="FFFFFF"/>
                <w:sz w:val="20"/>
                <w:szCs w:val="20"/>
              </w:rPr>
            </w:pPr>
            <w:r w:rsidRPr="00525F3A">
              <w:rPr>
                <w:color w:val="FFFFFF"/>
                <w:sz w:val="20"/>
                <w:szCs w:val="20"/>
              </w:rPr>
              <w:t>1</w:t>
            </w:r>
          </w:p>
        </w:tc>
        <w:tc>
          <w:tcPr>
            <w:tcW w:w="1559" w:type="dxa"/>
            <w:tcBorders>
              <w:left w:val="single" w:sz="4" w:space="0" w:color="000000"/>
            </w:tcBorders>
            <w:shd w:val="clear" w:color="auto" w:fill="115CA1"/>
            <w:vAlign w:val="center"/>
          </w:tcPr>
          <w:p w14:paraId="4510095B" w14:textId="6C1D615D" w:rsidR="00E80D7E" w:rsidRPr="00525F3A" w:rsidRDefault="00E80D7E" w:rsidP="00B35EB6">
            <w:pPr>
              <w:rPr>
                <w:color w:val="FFFFFF"/>
                <w:sz w:val="20"/>
                <w:szCs w:val="20"/>
              </w:rPr>
            </w:pPr>
            <w:r>
              <w:rPr>
                <w:color w:val="FFFFFF"/>
                <w:sz w:val="20"/>
                <w:szCs w:val="20"/>
              </w:rPr>
              <w:t>JLS, trg. društva</w:t>
            </w:r>
          </w:p>
        </w:tc>
        <w:tc>
          <w:tcPr>
            <w:tcW w:w="992" w:type="dxa"/>
            <w:tcBorders>
              <w:left w:val="single" w:sz="4" w:space="0" w:color="000000"/>
            </w:tcBorders>
            <w:shd w:val="clear" w:color="auto" w:fill="115CA1"/>
            <w:vAlign w:val="center"/>
          </w:tcPr>
          <w:p w14:paraId="1343C1FA" w14:textId="76882D1E" w:rsidR="00E80D7E" w:rsidRPr="00525F3A" w:rsidRDefault="00E80D7E" w:rsidP="00AE5A99">
            <w:pPr>
              <w:jc w:val="center"/>
              <w:rPr>
                <w:color w:val="FFFFFF"/>
                <w:sz w:val="20"/>
                <w:szCs w:val="20"/>
              </w:rPr>
            </w:pPr>
            <w:r>
              <w:rPr>
                <w:color w:val="FFFFFF"/>
                <w:sz w:val="20"/>
                <w:szCs w:val="20"/>
              </w:rPr>
              <w:t>8</w:t>
            </w:r>
          </w:p>
        </w:tc>
      </w:tr>
      <w:tr w:rsidR="00E80D7E" w:rsidRPr="00525F3A" w14:paraId="08EA30D0" w14:textId="77777777" w:rsidTr="00E80D7E">
        <w:trPr>
          <w:trHeight w:val="397"/>
        </w:trPr>
        <w:tc>
          <w:tcPr>
            <w:tcW w:w="562" w:type="dxa"/>
            <w:vMerge/>
            <w:tcBorders>
              <w:left w:val="single" w:sz="4" w:space="0" w:color="000000"/>
            </w:tcBorders>
            <w:shd w:val="clear" w:color="auto" w:fill="F4C930"/>
            <w:vAlign w:val="center"/>
          </w:tcPr>
          <w:p w14:paraId="130F025A" w14:textId="77777777" w:rsidR="00E80D7E" w:rsidRPr="00525F3A" w:rsidRDefault="00E80D7E" w:rsidP="00AE5A99">
            <w:pPr>
              <w:jc w:val="center"/>
              <w:rPr>
                <w:b/>
                <w:bCs/>
                <w:sz w:val="20"/>
                <w:szCs w:val="20"/>
              </w:rPr>
            </w:pPr>
          </w:p>
        </w:tc>
        <w:tc>
          <w:tcPr>
            <w:tcW w:w="851" w:type="dxa"/>
            <w:vMerge w:val="restart"/>
            <w:tcBorders>
              <w:left w:val="single" w:sz="4" w:space="0" w:color="000000"/>
            </w:tcBorders>
            <w:shd w:val="clear" w:color="auto" w:fill="F4C930"/>
            <w:vAlign w:val="center"/>
          </w:tcPr>
          <w:p w14:paraId="41DA054C" w14:textId="77777777" w:rsidR="00E80D7E" w:rsidRPr="00525F3A" w:rsidRDefault="00E80D7E" w:rsidP="00AE5A99">
            <w:pPr>
              <w:jc w:val="center"/>
              <w:rPr>
                <w:b/>
                <w:bCs/>
                <w:sz w:val="20"/>
                <w:szCs w:val="20"/>
              </w:rPr>
            </w:pPr>
            <w:r w:rsidRPr="00525F3A">
              <w:rPr>
                <w:b/>
                <w:bCs/>
                <w:sz w:val="20"/>
                <w:szCs w:val="20"/>
              </w:rPr>
              <w:t>2.2.</w:t>
            </w:r>
          </w:p>
        </w:tc>
        <w:tc>
          <w:tcPr>
            <w:tcW w:w="850" w:type="dxa"/>
            <w:shd w:val="clear" w:color="auto" w:fill="F4C930"/>
          </w:tcPr>
          <w:p w14:paraId="6409FCD7" w14:textId="77777777" w:rsidR="00E80D7E" w:rsidRPr="00525F3A" w:rsidRDefault="00E80D7E" w:rsidP="00AE5A99">
            <w:pPr>
              <w:jc w:val="center"/>
              <w:rPr>
                <w:sz w:val="20"/>
                <w:szCs w:val="20"/>
              </w:rPr>
            </w:pPr>
            <w:r w:rsidRPr="00525F3A">
              <w:rPr>
                <w:sz w:val="20"/>
                <w:szCs w:val="20"/>
              </w:rPr>
              <w:t>M07</w:t>
            </w:r>
          </w:p>
        </w:tc>
        <w:tc>
          <w:tcPr>
            <w:tcW w:w="709" w:type="dxa"/>
            <w:tcBorders>
              <w:right w:val="single" w:sz="4" w:space="0" w:color="000000"/>
            </w:tcBorders>
            <w:shd w:val="clear" w:color="auto" w:fill="F4C930"/>
          </w:tcPr>
          <w:p w14:paraId="6E35A1D7" w14:textId="77777777" w:rsidR="00E80D7E" w:rsidRPr="00525F3A" w:rsidRDefault="00E80D7E" w:rsidP="00AE5A99">
            <w:pPr>
              <w:rPr>
                <w:sz w:val="20"/>
                <w:szCs w:val="20"/>
              </w:rPr>
            </w:pPr>
            <w:r w:rsidRPr="00525F3A">
              <w:rPr>
                <w:sz w:val="20"/>
                <w:szCs w:val="20"/>
              </w:rPr>
              <w:t>2.2.1.</w:t>
            </w:r>
          </w:p>
        </w:tc>
        <w:tc>
          <w:tcPr>
            <w:tcW w:w="425" w:type="dxa"/>
          </w:tcPr>
          <w:p w14:paraId="1A8E97DD" w14:textId="77777777" w:rsidR="00E80D7E" w:rsidRPr="00525F3A" w:rsidRDefault="00E80D7E" w:rsidP="00AE5A99">
            <w:pPr>
              <w:rPr>
                <w:sz w:val="20"/>
                <w:szCs w:val="20"/>
              </w:rPr>
            </w:pPr>
          </w:p>
        </w:tc>
        <w:tc>
          <w:tcPr>
            <w:tcW w:w="426" w:type="dxa"/>
            <w:tcBorders>
              <w:bottom w:val="single" w:sz="4" w:space="0" w:color="000000"/>
            </w:tcBorders>
          </w:tcPr>
          <w:p w14:paraId="6B64BC58" w14:textId="77777777" w:rsidR="00E80D7E" w:rsidRPr="00525F3A" w:rsidRDefault="00E80D7E" w:rsidP="00AE5A99">
            <w:pPr>
              <w:rPr>
                <w:sz w:val="20"/>
                <w:szCs w:val="20"/>
              </w:rPr>
            </w:pPr>
          </w:p>
        </w:tc>
        <w:tc>
          <w:tcPr>
            <w:tcW w:w="425" w:type="dxa"/>
            <w:tcBorders>
              <w:bottom w:val="single" w:sz="4" w:space="0" w:color="000000"/>
            </w:tcBorders>
          </w:tcPr>
          <w:p w14:paraId="129A6B9D" w14:textId="77777777" w:rsidR="00E80D7E" w:rsidRPr="00525F3A" w:rsidRDefault="00E80D7E" w:rsidP="00AE5A99">
            <w:pPr>
              <w:rPr>
                <w:sz w:val="20"/>
                <w:szCs w:val="20"/>
              </w:rPr>
            </w:pPr>
          </w:p>
        </w:tc>
        <w:tc>
          <w:tcPr>
            <w:tcW w:w="425" w:type="dxa"/>
            <w:tcBorders>
              <w:bottom w:val="single" w:sz="4" w:space="0" w:color="000000"/>
            </w:tcBorders>
          </w:tcPr>
          <w:p w14:paraId="491F3263" w14:textId="77777777" w:rsidR="00E80D7E" w:rsidRPr="00525F3A" w:rsidRDefault="00E80D7E" w:rsidP="00AE5A99">
            <w:pPr>
              <w:jc w:val="center"/>
              <w:rPr>
                <w:sz w:val="20"/>
                <w:szCs w:val="20"/>
              </w:rPr>
            </w:pPr>
            <w:r w:rsidRPr="00525F3A">
              <w:rPr>
                <w:sz w:val="20"/>
                <w:szCs w:val="20"/>
              </w:rPr>
              <w:t>1</w:t>
            </w:r>
          </w:p>
        </w:tc>
        <w:tc>
          <w:tcPr>
            <w:tcW w:w="425" w:type="dxa"/>
            <w:tcBorders>
              <w:bottom w:val="single" w:sz="4" w:space="0" w:color="000000"/>
            </w:tcBorders>
          </w:tcPr>
          <w:p w14:paraId="4CDCDD53" w14:textId="77777777" w:rsidR="00E80D7E" w:rsidRPr="00525F3A" w:rsidRDefault="00E80D7E" w:rsidP="00AE5A99">
            <w:pPr>
              <w:jc w:val="center"/>
              <w:rPr>
                <w:sz w:val="20"/>
                <w:szCs w:val="20"/>
              </w:rPr>
            </w:pPr>
            <w:r w:rsidRPr="00525F3A">
              <w:rPr>
                <w:sz w:val="20"/>
                <w:szCs w:val="20"/>
              </w:rPr>
              <w:t>1</w:t>
            </w:r>
          </w:p>
        </w:tc>
        <w:tc>
          <w:tcPr>
            <w:tcW w:w="426" w:type="dxa"/>
            <w:tcBorders>
              <w:bottom w:val="single" w:sz="4" w:space="0" w:color="000000"/>
            </w:tcBorders>
          </w:tcPr>
          <w:p w14:paraId="50239F6E" w14:textId="77777777" w:rsidR="00E80D7E" w:rsidRPr="00525F3A" w:rsidRDefault="00E80D7E" w:rsidP="00AE5A99">
            <w:pPr>
              <w:jc w:val="center"/>
              <w:rPr>
                <w:sz w:val="20"/>
                <w:szCs w:val="20"/>
              </w:rPr>
            </w:pPr>
          </w:p>
        </w:tc>
        <w:tc>
          <w:tcPr>
            <w:tcW w:w="425" w:type="dxa"/>
            <w:tcBorders>
              <w:bottom w:val="single" w:sz="4" w:space="0" w:color="000000"/>
            </w:tcBorders>
          </w:tcPr>
          <w:p w14:paraId="01A8167B" w14:textId="77777777" w:rsidR="00E80D7E" w:rsidRPr="00525F3A" w:rsidRDefault="00E80D7E" w:rsidP="00AE5A99">
            <w:pPr>
              <w:jc w:val="center"/>
              <w:rPr>
                <w:sz w:val="20"/>
                <w:szCs w:val="20"/>
              </w:rPr>
            </w:pPr>
            <w:r w:rsidRPr="00525F3A">
              <w:rPr>
                <w:sz w:val="20"/>
                <w:szCs w:val="20"/>
              </w:rPr>
              <w:t>1</w:t>
            </w:r>
          </w:p>
        </w:tc>
        <w:tc>
          <w:tcPr>
            <w:tcW w:w="1134" w:type="dxa"/>
            <w:tcBorders>
              <w:left w:val="single" w:sz="4" w:space="0" w:color="000000"/>
              <w:bottom w:val="single" w:sz="4" w:space="0" w:color="000000"/>
            </w:tcBorders>
            <w:shd w:val="clear" w:color="auto" w:fill="115CA1"/>
            <w:vAlign w:val="center"/>
          </w:tcPr>
          <w:p w14:paraId="28732628" w14:textId="77777777" w:rsidR="00E80D7E" w:rsidRPr="00525F3A" w:rsidRDefault="00E80D7E" w:rsidP="00AE5A99">
            <w:pPr>
              <w:jc w:val="center"/>
              <w:rPr>
                <w:color w:val="FFFFFF"/>
                <w:sz w:val="20"/>
                <w:szCs w:val="20"/>
              </w:rPr>
            </w:pPr>
            <w:r w:rsidRPr="00525F3A">
              <w:rPr>
                <w:color w:val="FFFFFF"/>
                <w:sz w:val="20"/>
                <w:szCs w:val="20"/>
              </w:rPr>
              <w:t>3</w:t>
            </w:r>
          </w:p>
        </w:tc>
        <w:tc>
          <w:tcPr>
            <w:tcW w:w="1559" w:type="dxa"/>
            <w:tcBorders>
              <w:left w:val="single" w:sz="4" w:space="0" w:color="000000"/>
              <w:bottom w:val="single" w:sz="4" w:space="0" w:color="000000"/>
            </w:tcBorders>
            <w:shd w:val="clear" w:color="auto" w:fill="115CA1"/>
            <w:vAlign w:val="center"/>
          </w:tcPr>
          <w:p w14:paraId="648B8C38" w14:textId="32CDAE17" w:rsidR="00E80D7E" w:rsidRPr="00525F3A" w:rsidRDefault="00E80D7E" w:rsidP="00B35EB6">
            <w:pPr>
              <w:rPr>
                <w:color w:val="FFFFFF"/>
                <w:sz w:val="20"/>
                <w:szCs w:val="20"/>
              </w:rPr>
            </w:pPr>
            <w:r>
              <w:rPr>
                <w:color w:val="FFFFFF"/>
                <w:sz w:val="20"/>
                <w:szCs w:val="20"/>
              </w:rPr>
              <w:t>JLS, trg. društva, udruge, LAG</w:t>
            </w:r>
          </w:p>
        </w:tc>
        <w:tc>
          <w:tcPr>
            <w:tcW w:w="992" w:type="dxa"/>
            <w:tcBorders>
              <w:left w:val="single" w:sz="4" w:space="0" w:color="000000"/>
              <w:bottom w:val="single" w:sz="4" w:space="0" w:color="000000"/>
            </w:tcBorders>
            <w:shd w:val="clear" w:color="auto" w:fill="115CA1"/>
            <w:vAlign w:val="center"/>
          </w:tcPr>
          <w:p w14:paraId="588F34D2" w14:textId="62B00B3B" w:rsidR="00E80D7E" w:rsidRPr="00525F3A" w:rsidRDefault="00E80D7E" w:rsidP="00AE5A99">
            <w:pPr>
              <w:jc w:val="center"/>
              <w:rPr>
                <w:color w:val="FFFFFF"/>
                <w:sz w:val="20"/>
                <w:szCs w:val="20"/>
              </w:rPr>
            </w:pPr>
            <w:r>
              <w:rPr>
                <w:color w:val="FFFFFF"/>
                <w:sz w:val="20"/>
                <w:szCs w:val="20"/>
              </w:rPr>
              <w:t>8</w:t>
            </w:r>
          </w:p>
        </w:tc>
      </w:tr>
      <w:tr w:rsidR="00E80D7E" w:rsidRPr="00525F3A" w14:paraId="43260563" w14:textId="77777777" w:rsidTr="00E80D7E">
        <w:trPr>
          <w:trHeight w:val="397"/>
        </w:trPr>
        <w:tc>
          <w:tcPr>
            <w:tcW w:w="562" w:type="dxa"/>
            <w:vMerge/>
            <w:tcBorders>
              <w:left w:val="single" w:sz="4" w:space="0" w:color="000000"/>
            </w:tcBorders>
            <w:shd w:val="clear" w:color="auto" w:fill="F4C930"/>
            <w:vAlign w:val="center"/>
          </w:tcPr>
          <w:p w14:paraId="363910B7" w14:textId="77777777" w:rsidR="00E80D7E" w:rsidRPr="00525F3A" w:rsidRDefault="00E80D7E" w:rsidP="00AE5A99">
            <w:pPr>
              <w:jc w:val="center"/>
              <w:rPr>
                <w:b/>
                <w:bCs/>
                <w:sz w:val="20"/>
                <w:szCs w:val="20"/>
              </w:rPr>
            </w:pPr>
          </w:p>
        </w:tc>
        <w:tc>
          <w:tcPr>
            <w:tcW w:w="851" w:type="dxa"/>
            <w:vMerge/>
            <w:tcBorders>
              <w:left w:val="single" w:sz="4" w:space="0" w:color="000000"/>
            </w:tcBorders>
            <w:shd w:val="clear" w:color="auto" w:fill="F4C930"/>
            <w:vAlign w:val="center"/>
          </w:tcPr>
          <w:p w14:paraId="46431CB0" w14:textId="77777777" w:rsidR="00E80D7E" w:rsidRPr="00525F3A" w:rsidRDefault="00E80D7E" w:rsidP="00AE5A99">
            <w:pPr>
              <w:jc w:val="center"/>
              <w:rPr>
                <w:b/>
                <w:bCs/>
                <w:sz w:val="20"/>
                <w:szCs w:val="20"/>
              </w:rPr>
            </w:pPr>
          </w:p>
        </w:tc>
        <w:tc>
          <w:tcPr>
            <w:tcW w:w="850" w:type="dxa"/>
            <w:shd w:val="clear" w:color="auto" w:fill="F4C930"/>
          </w:tcPr>
          <w:p w14:paraId="17B06E79" w14:textId="1A00289E" w:rsidR="00E80D7E" w:rsidRPr="00525F3A" w:rsidRDefault="00E80D7E" w:rsidP="00AE5A99">
            <w:pPr>
              <w:jc w:val="center"/>
              <w:rPr>
                <w:sz w:val="20"/>
                <w:szCs w:val="20"/>
              </w:rPr>
            </w:pPr>
            <w:r>
              <w:rPr>
                <w:sz w:val="20"/>
                <w:szCs w:val="20"/>
              </w:rPr>
              <w:t>M19.4.</w:t>
            </w:r>
          </w:p>
        </w:tc>
        <w:tc>
          <w:tcPr>
            <w:tcW w:w="709" w:type="dxa"/>
            <w:tcBorders>
              <w:right w:val="single" w:sz="4" w:space="0" w:color="000000"/>
            </w:tcBorders>
            <w:shd w:val="clear" w:color="auto" w:fill="F4C930"/>
          </w:tcPr>
          <w:p w14:paraId="668AC5F6" w14:textId="1322FDB5" w:rsidR="00E80D7E" w:rsidRPr="00525F3A" w:rsidRDefault="00E80D7E" w:rsidP="00AE5A99">
            <w:pPr>
              <w:rPr>
                <w:sz w:val="20"/>
                <w:szCs w:val="20"/>
              </w:rPr>
            </w:pPr>
            <w:r>
              <w:rPr>
                <w:sz w:val="20"/>
                <w:szCs w:val="20"/>
              </w:rPr>
              <w:t>2.2.2.</w:t>
            </w:r>
          </w:p>
        </w:tc>
        <w:tc>
          <w:tcPr>
            <w:tcW w:w="425" w:type="dxa"/>
          </w:tcPr>
          <w:p w14:paraId="74D95C6F" w14:textId="77777777" w:rsidR="00E80D7E" w:rsidRPr="00525F3A" w:rsidRDefault="00E80D7E" w:rsidP="00AE5A99">
            <w:pPr>
              <w:rPr>
                <w:sz w:val="20"/>
                <w:szCs w:val="20"/>
              </w:rPr>
            </w:pPr>
          </w:p>
        </w:tc>
        <w:tc>
          <w:tcPr>
            <w:tcW w:w="426" w:type="dxa"/>
            <w:tcBorders>
              <w:bottom w:val="single" w:sz="4" w:space="0" w:color="000000"/>
            </w:tcBorders>
          </w:tcPr>
          <w:p w14:paraId="51BC0802" w14:textId="77777777" w:rsidR="00E80D7E" w:rsidRPr="00525F3A" w:rsidRDefault="00E80D7E" w:rsidP="00AE5A99">
            <w:pPr>
              <w:rPr>
                <w:sz w:val="20"/>
                <w:szCs w:val="20"/>
              </w:rPr>
            </w:pPr>
          </w:p>
        </w:tc>
        <w:tc>
          <w:tcPr>
            <w:tcW w:w="425" w:type="dxa"/>
            <w:tcBorders>
              <w:bottom w:val="single" w:sz="4" w:space="0" w:color="000000"/>
            </w:tcBorders>
          </w:tcPr>
          <w:p w14:paraId="358C0DF8" w14:textId="77777777" w:rsidR="00E80D7E" w:rsidRPr="00525F3A" w:rsidRDefault="00E80D7E" w:rsidP="00AE5A99">
            <w:pPr>
              <w:rPr>
                <w:sz w:val="20"/>
                <w:szCs w:val="20"/>
              </w:rPr>
            </w:pPr>
          </w:p>
        </w:tc>
        <w:tc>
          <w:tcPr>
            <w:tcW w:w="425" w:type="dxa"/>
            <w:tcBorders>
              <w:top w:val="single" w:sz="4" w:space="0" w:color="000000"/>
              <w:bottom w:val="single" w:sz="4" w:space="0" w:color="000000"/>
            </w:tcBorders>
            <w:shd w:val="pct20" w:color="auto" w:fill="auto"/>
          </w:tcPr>
          <w:p w14:paraId="5900A362" w14:textId="0149E059" w:rsidR="00E80D7E" w:rsidRPr="00525F3A" w:rsidRDefault="00E80D7E" w:rsidP="00E80D7E">
            <w:pPr>
              <w:rPr>
                <w:sz w:val="20"/>
                <w:szCs w:val="20"/>
              </w:rPr>
            </w:pPr>
          </w:p>
        </w:tc>
        <w:tc>
          <w:tcPr>
            <w:tcW w:w="425" w:type="dxa"/>
            <w:tcBorders>
              <w:top w:val="single" w:sz="4" w:space="0" w:color="000000"/>
              <w:bottom w:val="single" w:sz="4" w:space="0" w:color="000000"/>
            </w:tcBorders>
            <w:shd w:val="pct20" w:color="auto" w:fill="auto"/>
          </w:tcPr>
          <w:p w14:paraId="0888BA9A" w14:textId="77777777" w:rsidR="00E80D7E" w:rsidRPr="00525F3A" w:rsidRDefault="00E80D7E" w:rsidP="00AE5A99">
            <w:pPr>
              <w:jc w:val="center"/>
              <w:rPr>
                <w:sz w:val="20"/>
                <w:szCs w:val="20"/>
              </w:rPr>
            </w:pPr>
          </w:p>
        </w:tc>
        <w:tc>
          <w:tcPr>
            <w:tcW w:w="426" w:type="dxa"/>
            <w:tcBorders>
              <w:top w:val="single" w:sz="4" w:space="0" w:color="000000"/>
              <w:bottom w:val="single" w:sz="4" w:space="0" w:color="000000"/>
            </w:tcBorders>
            <w:shd w:val="pct20" w:color="auto" w:fill="auto"/>
          </w:tcPr>
          <w:p w14:paraId="006B4AD0" w14:textId="77777777" w:rsidR="00E80D7E" w:rsidRPr="00525F3A" w:rsidRDefault="00E80D7E" w:rsidP="00AE5A99">
            <w:pPr>
              <w:jc w:val="center"/>
              <w:rPr>
                <w:sz w:val="20"/>
                <w:szCs w:val="20"/>
              </w:rPr>
            </w:pPr>
          </w:p>
        </w:tc>
        <w:tc>
          <w:tcPr>
            <w:tcW w:w="425" w:type="dxa"/>
            <w:tcBorders>
              <w:top w:val="single" w:sz="4" w:space="0" w:color="000000"/>
              <w:bottom w:val="single" w:sz="4" w:space="0" w:color="000000"/>
            </w:tcBorders>
            <w:shd w:val="pct20" w:color="auto" w:fill="auto"/>
          </w:tcPr>
          <w:p w14:paraId="2F21CF20" w14:textId="77777777" w:rsidR="00E80D7E" w:rsidRPr="00525F3A" w:rsidRDefault="00E80D7E" w:rsidP="00AE5A99">
            <w:pPr>
              <w:jc w:val="center"/>
              <w:rPr>
                <w:sz w:val="20"/>
                <w:szCs w:val="20"/>
              </w:rPr>
            </w:pPr>
          </w:p>
        </w:tc>
        <w:tc>
          <w:tcPr>
            <w:tcW w:w="1134" w:type="dxa"/>
            <w:tcBorders>
              <w:left w:val="single" w:sz="4" w:space="0" w:color="000000"/>
              <w:bottom w:val="single" w:sz="4" w:space="0" w:color="000000"/>
            </w:tcBorders>
            <w:shd w:val="clear" w:color="auto" w:fill="115CA1"/>
            <w:vAlign w:val="center"/>
          </w:tcPr>
          <w:p w14:paraId="3F13D5FE" w14:textId="01C1C25B" w:rsidR="00E80D7E" w:rsidRPr="00525F3A" w:rsidRDefault="00E80D7E" w:rsidP="00AE5A99">
            <w:pPr>
              <w:jc w:val="center"/>
              <w:rPr>
                <w:color w:val="FFFFFF"/>
                <w:sz w:val="20"/>
                <w:szCs w:val="20"/>
              </w:rPr>
            </w:pPr>
            <w:r>
              <w:rPr>
                <w:color w:val="FFFFFF"/>
                <w:sz w:val="20"/>
                <w:szCs w:val="20"/>
              </w:rPr>
              <w:t>1</w:t>
            </w:r>
          </w:p>
        </w:tc>
        <w:tc>
          <w:tcPr>
            <w:tcW w:w="1559" w:type="dxa"/>
            <w:tcBorders>
              <w:left w:val="single" w:sz="4" w:space="0" w:color="000000"/>
              <w:bottom w:val="single" w:sz="4" w:space="0" w:color="000000"/>
            </w:tcBorders>
            <w:shd w:val="clear" w:color="auto" w:fill="115CA1"/>
            <w:vAlign w:val="center"/>
          </w:tcPr>
          <w:p w14:paraId="77054EAB" w14:textId="0A306E29" w:rsidR="00E80D7E" w:rsidRDefault="00E80D7E" w:rsidP="00B35EB6">
            <w:pPr>
              <w:rPr>
                <w:color w:val="FFFFFF"/>
                <w:sz w:val="20"/>
                <w:szCs w:val="20"/>
              </w:rPr>
            </w:pPr>
            <w:r>
              <w:rPr>
                <w:color w:val="FFFFFF"/>
                <w:sz w:val="20"/>
                <w:szCs w:val="20"/>
              </w:rPr>
              <w:t>LAG</w:t>
            </w:r>
          </w:p>
        </w:tc>
        <w:tc>
          <w:tcPr>
            <w:tcW w:w="992" w:type="dxa"/>
            <w:tcBorders>
              <w:left w:val="single" w:sz="4" w:space="0" w:color="000000"/>
              <w:bottom w:val="single" w:sz="4" w:space="0" w:color="000000"/>
            </w:tcBorders>
            <w:shd w:val="clear" w:color="auto" w:fill="115CA1"/>
            <w:vAlign w:val="center"/>
          </w:tcPr>
          <w:p w14:paraId="21A7F31B" w14:textId="7EFECB5D" w:rsidR="00E80D7E" w:rsidRDefault="00E80D7E" w:rsidP="00AE5A99">
            <w:pPr>
              <w:jc w:val="center"/>
              <w:rPr>
                <w:color w:val="FFFFFF"/>
                <w:sz w:val="20"/>
                <w:szCs w:val="20"/>
              </w:rPr>
            </w:pPr>
            <w:r>
              <w:rPr>
                <w:color w:val="FFFFFF"/>
                <w:sz w:val="20"/>
                <w:szCs w:val="20"/>
              </w:rPr>
              <w:t>25</w:t>
            </w:r>
          </w:p>
        </w:tc>
      </w:tr>
      <w:tr w:rsidR="00AE5A99" w:rsidRPr="00525F3A" w14:paraId="7F03104F" w14:textId="77777777" w:rsidTr="00B35EB6">
        <w:trPr>
          <w:trHeight w:val="397"/>
        </w:trPr>
        <w:tc>
          <w:tcPr>
            <w:tcW w:w="562" w:type="dxa"/>
            <w:vMerge w:val="restart"/>
            <w:tcBorders>
              <w:left w:val="single" w:sz="4" w:space="0" w:color="000000"/>
            </w:tcBorders>
            <w:shd w:val="clear" w:color="auto" w:fill="F4C930"/>
            <w:vAlign w:val="center"/>
          </w:tcPr>
          <w:p w14:paraId="1B5F4AD8" w14:textId="77777777" w:rsidR="00AE5A99" w:rsidRPr="00525F3A" w:rsidRDefault="00AE5A99" w:rsidP="00AE5A99">
            <w:pPr>
              <w:jc w:val="center"/>
              <w:rPr>
                <w:b/>
                <w:bCs/>
                <w:sz w:val="20"/>
                <w:szCs w:val="20"/>
              </w:rPr>
            </w:pPr>
            <w:r w:rsidRPr="00525F3A">
              <w:rPr>
                <w:b/>
                <w:bCs/>
                <w:sz w:val="20"/>
                <w:szCs w:val="20"/>
              </w:rPr>
              <w:t>SC3.</w:t>
            </w:r>
          </w:p>
        </w:tc>
        <w:tc>
          <w:tcPr>
            <w:tcW w:w="851" w:type="dxa"/>
            <w:vMerge w:val="restart"/>
            <w:tcBorders>
              <w:left w:val="single" w:sz="4" w:space="0" w:color="000000"/>
            </w:tcBorders>
            <w:shd w:val="clear" w:color="auto" w:fill="F4C930"/>
            <w:vAlign w:val="center"/>
          </w:tcPr>
          <w:p w14:paraId="31C70B8C" w14:textId="77777777" w:rsidR="00AE5A99" w:rsidRPr="00525F3A" w:rsidRDefault="00AE5A99" w:rsidP="00AE5A99">
            <w:pPr>
              <w:jc w:val="center"/>
              <w:rPr>
                <w:b/>
                <w:bCs/>
                <w:sz w:val="20"/>
                <w:szCs w:val="20"/>
              </w:rPr>
            </w:pPr>
            <w:r w:rsidRPr="00525F3A">
              <w:rPr>
                <w:b/>
                <w:bCs/>
                <w:sz w:val="20"/>
                <w:szCs w:val="20"/>
              </w:rPr>
              <w:t>3.1.</w:t>
            </w:r>
          </w:p>
          <w:p w14:paraId="3C12D3D9" w14:textId="77777777" w:rsidR="00AE5A99" w:rsidRPr="00525F3A" w:rsidRDefault="00AE5A99" w:rsidP="00AE5A99">
            <w:pPr>
              <w:rPr>
                <w:b/>
                <w:bCs/>
                <w:sz w:val="20"/>
                <w:szCs w:val="20"/>
              </w:rPr>
            </w:pPr>
          </w:p>
        </w:tc>
        <w:tc>
          <w:tcPr>
            <w:tcW w:w="850" w:type="dxa"/>
            <w:shd w:val="clear" w:color="auto" w:fill="F4C930"/>
          </w:tcPr>
          <w:p w14:paraId="39560B71" w14:textId="77777777" w:rsidR="00AE5A99" w:rsidRPr="00525F3A" w:rsidRDefault="00AE5A99" w:rsidP="00AE5A99">
            <w:pPr>
              <w:jc w:val="center"/>
              <w:rPr>
                <w:sz w:val="20"/>
                <w:szCs w:val="20"/>
              </w:rPr>
            </w:pPr>
            <w:r w:rsidRPr="00525F3A">
              <w:rPr>
                <w:sz w:val="20"/>
                <w:szCs w:val="20"/>
              </w:rPr>
              <w:t>M19.3.</w:t>
            </w:r>
          </w:p>
        </w:tc>
        <w:tc>
          <w:tcPr>
            <w:tcW w:w="709" w:type="dxa"/>
            <w:tcBorders>
              <w:right w:val="single" w:sz="4" w:space="0" w:color="000000"/>
            </w:tcBorders>
            <w:shd w:val="clear" w:color="auto" w:fill="F4C930"/>
          </w:tcPr>
          <w:p w14:paraId="3501BF33" w14:textId="77777777" w:rsidR="00AE5A99" w:rsidRPr="00525F3A" w:rsidRDefault="00AE5A99" w:rsidP="00AE5A99">
            <w:pPr>
              <w:rPr>
                <w:sz w:val="20"/>
                <w:szCs w:val="20"/>
              </w:rPr>
            </w:pPr>
            <w:r w:rsidRPr="00525F3A">
              <w:rPr>
                <w:sz w:val="20"/>
                <w:szCs w:val="20"/>
              </w:rPr>
              <w:t>3.1.1.</w:t>
            </w:r>
          </w:p>
        </w:tc>
        <w:tc>
          <w:tcPr>
            <w:tcW w:w="425" w:type="dxa"/>
          </w:tcPr>
          <w:p w14:paraId="1F10D681" w14:textId="77777777" w:rsidR="00AE5A99" w:rsidRPr="00525F3A" w:rsidRDefault="00AE5A99" w:rsidP="00AE5A99">
            <w:pPr>
              <w:rPr>
                <w:sz w:val="20"/>
                <w:szCs w:val="20"/>
              </w:rPr>
            </w:pPr>
          </w:p>
        </w:tc>
        <w:tc>
          <w:tcPr>
            <w:tcW w:w="426" w:type="dxa"/>
            <w:tcBorders>
              <w:bottom w:val="single" w:sz="4" w:space="0" w:color="000000"/>
            </w:tcBorders>
          </w:tcPr>
          <w:p w14:paraId="6401D792" w14:textId="77777777" w:rsidR="00AE5A99" w:rsidRPr="00525F3A" w:rsidRDefault="00AE5A99" w:rsidP="00AE5A99">
            <w:pPr>
              <w:rPr>
                <w:sz w:val="20"/>
                <w:szCs w:val="20"/>
              </w:rPr>
            </w:pPr>
          </w:p>
        </w:tc>
        <w:tc>
          <w:tcPr>
            <w:tcW w:w="425" w:type="dxa"/>
            <w:tcBorders>
              <w:bottom w:val="single" w:sz="4" w:space="0" w:color="000000"/>
            </w:tcBorders>
          </w:tcPr>
          <w:p w14:paraId="35B7EB89" w14:textId="77777777" w:rsidR="00AE5A99" w:rsidRPr="00525F3A" w:rsidRDefault="00AE5A99" w:rsidP="00AE5A99">
            <w:pPr>
              <w:rPr>
                <w:sz w:val="20"/>
                <w:szCs w:val="20"/>
              </w:rPr>
            </w:pPr>
          </w:p>
        </w:tc>
        <w:tc>
          <w:tcPr>
            <w:tcW w:w="425" w:type="dxa"/>
            <w:tcBorders>
              <w:bottom w:val="single" w:sz="4" w:space="0" w:color="000000"/>
            </w:tcBorders>
          </w:tcPr>
          <w:p w14:paraId="6BD3A508" w14:textId="77777777" w:rsidR="00AE5A99" w:rsidRPr="00525F3A" w:rsidRDefault="00AE5A99" w:rsidP="00AE5A99">
            <w:pPr>
              <w:jc w:val="center"/>
              <w:rPr>
                <w:sz w:val="20"/>
                <w:szCs w:val="20"/>
              </w:rPr>
            </w:pPr>
            <w:r w:rsidRPr="00525F3A">
              <w:rPr>
                <w:sz w:val="20"/>
                <w:szCs w:val="20"/>
              </w:rPr>
              <w:t>1</w:t>
            </w:r>
          </w:p>
        </w:tc>
        <w:tc>
          <w:tcPr>
            <w:tcW w:w="425" w:type="dxa"/>
            <w:tcBorders>
              <w:bottom w:val="single" w:sz="4" w:space="0" w:color="000000"/>
            </w:tcBorders>
          </w:tcPr>
          <w:p w14:paraId="316F21F0" w14:textId="77777777" w:rsidR="00AE5A99" w:rsidRPr="00525F3A" w:rsidRDefault="00AE5A99" w:rsidP="00AE5A99">
            <w:pPr>
              <w:jc w:val="center"/>
              <w:rPr>
                <w:sz w:val="20"/>
                <w:szCs w:val="20"/>
              </w:rPr>
            </w:pPr>
            <w:r w:rsidRPr="00525F3A">
              <w:rPr>
                <w:sz w:val="20"/>
                <w:szCs w:val="20"/>
              </w:rPr>
              <w:t>1</w:t>
            </w:r>
          </w:p>
        </w:tc>
        <w:tc>
          <w:tcPr>
            <w:tcW w:w="426" w:type="dxa"/>
            <w:tcBorders>
              <w:bottom w:val="single" w:sz="4" w:space="0" w:color="000000"/>
            </w:tcBorders>
          </w:tcPr>
          <w:p w14:paraId="0F75BBBF" w14:textId="77777777" w:rsidR="00AE5A99" w:rsidRPr="00525F3A" w:rsidRDefault="00AE5A99" w:rsidP="00AE5A99">
            <w:pPr>
              <w:jc w:val="center"/>
              <w:rPr>
                <w:sz w:val="20"/>
                <w:szCs w:val="20"/>
              </w:rPr>
            </w:pPr>
            <w:r w:rsidRPr="00525F3A">
              <w:rPr>
                <w:sz w:val="20"/>
                <w:szCs w:val="20"/>
              </w:rPr>
              <w:t>1</w:t>
            </w:r>
          </w:p>
        </w:tc>
        <w:tc>
          <w:tcPr>
            <w:tcW w:w="425" w:type="dxa"/>
            <w:tcBorders>
              <w:bottom w:val="single" w:sz="4" w:space="0" w:color="000000"/>
            </w:tcBorders>
          </w:tcPr>
          <w:p w14:paraId="32B053C5" w14:textId="77777777" w:rsidR="00AE5A99" w:rsidRPr="00525F3A" w:rsidRDefault="00AE5A99" w:rsidP="00AE5A99">
            <w:pPr>
              <w:jc w:val="center"/>
              <w:rPr>
                <w:sz w:val="20"/>
                <w:szCs w:val="20"/>
              </w:rPr>
            </w:pPr>
          </w:p>
        </w:tc>
        <w:tc>
          <w:tcPr>
            <w:tcW w:w="1134" w:type="dxa"/>
            <w:tcBorders>
              <w:left w:val="single" w:sz="4" w:space="0" w:color="000000"/>
              <w:bottom w:val="single" w:sz="4" w:space="0" w:color="000000"/>
            </w:tcBorders>
            <w:shd w:val="clear" w:color="auto" w:fill="115CA1"/>
            <w:vAlign w:val="center"/>
          </w:tcPr>
          <w:p w14:paraId="318A8E0D" w14:textId="77777777" w:rsidR="00AE5A99" w:rsidRPr="00525F3A" w:rsidRDefault="00AE5A99" w:rsidP="00AE5A99">
            <w:pPr>
              <w:jc w:val="center"/>
              <w:rPr>
                <w:color w:val="FFFFFF"/>
                <w:sz w:val="20"/>
                <w:szCs w:val="20"/>
              </w:rPr>
            </w:pPr>
            <w:r w:rsidRPr="00525F3A">
              <w:rPr>
                <w:color w:val="FFFFFF"/>
                <w:sz w:val="20"/>
                <w:szCs w:val="20"/>
              </w:rPr>
              <w:t>3</w:t>
            </w:r>
          </w:p>
        </w:tc>
        <w:tc>
          <w:tcPr>
            <w:tcW w:w="1559" w:type="dxa"/>
            <w:tcBorders>
              <w:left w:val="single" w:sz="4" w:space="0" w:color="000000"/>
              <w:bottom w:val="single" w:sz="4" w:space="0" w:color="000000"/>
            </w:tcBorders>
            <w:shd w:val="clear" w:color="auto" w:fill="115CA1"/>
            <w:vAlign w:val="center"/>
          </w:tcPr>
          <w:p w14:paraId="2B784843" w14:textId="2B05EF0A" w:rsidR="00AE5A99" w:rsidRPr="00525F3A" w:rsidRDefault="00B35EB6" w:rsidP="00B35EB6">
            <w:pPr>
              <w:rPr>
                <w:color w:val="FFFFFF"/>
                <w:sz w:val="20"/>
                <w:szCs w:val="20"/>
              </w:rPr>
            </w:pPr>
            <w:r>
              <w:rPr>
                <w:color w:val="FFFFFF"/>
                <w:sz w:val="20"/>
                <w:szCs w:val="20"/>
              </w:rPr>
              <w:t>LAG, lokalna partnerstva</w:t>
            </w:r>
          </w:p>
        </w:tc>
        <w:tc>
          <w:tcPr>
            <w:tcW w:w="992" w:type="dxa"/>
            <w:tcBorders>
              <w:left w:val="single" w:sz="4" w:space="0" w:color="000000"/>
              <w:bottom w:val="single" w:sz="4" w:space="0" w:color="000000"/>
            </w:tcBorders>
            <w:shd w:val="clear" w:color="auto" w:fill="115CA1"/>
            <w:vAlign w:val="center"/>
          </w:tcPr>
          <w:p w14:paraId="40790D61" w14:textId="0FCCAFDF" w:rsidR="00AE5A99" w:rsidRPr="00525F3A" w:rsidRDefault="00E80D7E" w:rsidP="00AE5A99">
            <w:pPr>
              <w:jc w:val="center"/>
              <w:rPr>
                <w:color w:val="FFFFFF"/>
                <w:sz w:val="20"/>
                <w:szCs w:val="20"/>
              </w:rPr>
            </w:pPr>
            <w:r>
              <w:rPr>
                <w:color w:val="FFFFFF"/>
                <w:sz w:val="20"/>
                <w:szCs w:val="20"/>
              </w:rPr>
              <w:t>1</w:t>
            </w:r>
          </w:p>
        </w:tc>
      </w:tr>
      <w:tr w:rsidR="00AE5A99" w:rsidRPr="00525F3A" w14:paraId="50A9F2B3" w14:textId="77777777" w:rsidTr="00B35EB6">
        <w:trPr>
          <w:trHeight w:val="397"/>
        </w:trPr>
        <w:tc>
          <w:tcPr>
            <w:tcW w:w="562" w:type="dxa"/>
            <w:vMerge/>
            <w:tcBorders>
              <w:left w:val="single" w:sz="4" w:space="0" w:color="000000"/>
            </w:tcBorders>
            <w:shd w:val="clear" w:color="auto" w:fill="F4C930"/>
            <w:vAlign w:val="center"/>
          </w:tcPr>
          <w:p w14:paraId="3395B13E" w14:textId="77777777" w:rsidR="00AE5A99" w:rsidRPr="00525F3A" w:rsidRDefault="00AE5A99" w:rsidP="00AE5A99">
            <w:pPr>
              <w:jc w:val="center"/>
              <w:rPr>
                <w:b/>
                <w:bCs/>
                <w:sz w:val="20"/>
                <w:szCs w:val="20"/>
              </w:rPr>
            </w:pPr>
          </w:p>
        </w:tc>
        <w:tc>
          <w:tcPr>
            <w:tcW w:w="851" w:type="dxa"/>
            <w:vMerge/>
            <w:tcBorders>
              <w:left w:val="single" w:sz="4" w:space="0" w:color="000000"/>
            </w:tcBorders>
            <w:shd w:val="clear" w:color="auto" w:fill="F4C930"/>
            <w:vAlign w:val="center"/>
          </w:tcPr>
          <w:p w14:paraId="10BD6BD2" w14:textId="77777777" w:rsidR="00AE5A99" w:rsidRPr="00525F3A" w:rsidRDefault="00AE5A99" w:rsidP="00AE5A99">
            <w:pPr>
              <w:jc w:val="center"/>
              <w:rPr>
                <w:b/>
                <w:bCs/>
                <w:sz w:val="20"/>
                <w:szCs w:val="20"/>
              </w:rPr>
            </w:pPr>
          </w:p>
        </w:tc>
        <w:tc>
          <w:tcPr>
            <w:tcW w:w="850" w:type="dxa"/>
            <w:shd w:val="clear" w:color="auto" w:fill="F4C930"/>
          </w:tcPr>
          <w:p w14:paraId="4DDE1807" w14:textId="77777777" w:rsidR="00AE5A99" w:rsidRPr="00525F3A" w:rsidRDefault="00AE5A99" w:rsidP="00AE5A99">
            <w:pPr>
              <w:jc w:val="center"/>
              <w:rPr>
                <w:sz w:val="20"/>
                <w:szCs w:val="20"/>
              </w:rPr>
            </w:pPr>
            <w:r w:rsidRPr="00525F3A">
              <w:rPr>
                <w:sz w:val="20"/>
                <w:szCs w:val="20"/>
              </w:rPr>
              <w:t>M19.3.</w:t>
            </w:r>
          </w:p>
        </w:tc>
        <w:tc>
          <w:tcPr>
            <w:tcW w:w="709" w:type="dxa"/>
            <w:tcBorders>
              <w:right w:val="single" w:sz="4" w:space="0" w:color="000000"/>
            </w:tcBorders>
            <w:shd w:val="clear" w:color="auto" w:fill="F4C930"/>
          </w:tcPr>
          <w:p w14:paraId="5C4C9BFC" w14:textId="77777777" w:rsidR="00AE5A99" w:rsidRPr="00525F3A" w:rsidRDefault="00AE5A99" w:rsidP="00AE5A99">
            <w:pPr>
              <w:rPr>
                <w:sz w:val="20"/>
                <w:szCs w:val="20"/>
              </w:rPr>
            </w:pPr>
            <w:r w:rsidRPr="00525F3A">
              <w:rPr>
                <w:sz w:val="20"/>
                <w:szCs w:val="20"/>
              </w:rPr>
              <w:t>3.1.2.</w:t>
            </w:r>
          </w:p>
        </w:tc>
        <w:tc>
          <w:tcPr>
            <w:tcW w:w="425" w:type="dxa"/>
          </w:tcPr>
          <w:p w14:paraId="0208EB6A" w14:textId="77777777" w:rsidR="00AE5A99" w:rsidRPr="00525F3A" w:rsidRDefault="00AE5A99" w:rsidP="00AE5A99">
            <w:pPr>
              <w:rPr>
                <w:sz w:val="20"/>
                <w:szCs w:val="20"/>
              </w:rPr>
            </w:pPr>
          </w:p>
        </w:tc>
        <w:tc>
          <w:tcPr>
            <w:tcW w:w="426" w:type="dxa"/>
            <w:tcBorders>
              <w:bottom w:val="single" w:sz="4" w:space="0" w:color="000000"/>
            </w:tcBorders>
          </w:tcPr>
          <w:p w14:paraId="2B3C0552" w14:textId="77777777" w:rsidR="00AE5A99" w:rsidRPr="00525F3A" w:rsidRDefault="00AE5A99" w:rsidP="00AE5A99">
            <w:pPr>
              <w:rPr>
                <w:sz w:val="20"/>
                <w:szCs w:val="20"/>
              </w:rPr>
            </w:pPr>
          </w:p>
        </w:tc>
        <w:tc>
          <w:tcPr>
            <w:tcW w:w="425" w:type="dxa"/>
            <w:tcBorders>
              <w:bottom w:val="single" w:sz="4" w:space="0" w:color="000000"/>
            </w:tcBorders>
          </w:tcPr>
          <w:p w14:paraId="38A4DD07" w14:textId="77777777" w:rsidR="00AE5A99" w:rsidRPr="00525F3A" w:rsidRDefault="00AE5A99" w:rsidP="00AE5A99">
            <w:pPr>
              <w:rPr>
                <w:sz w:val="20"/>
                <w:szCs w:val="20"/>
              </w:rPr>
            </w:pPr>
          </w:p>
        </w:tc>
        <w:tc>
          <w:tcPr>
            <w:tcW w:w="425" w:type="dxa"/>
            <w:tcBorders>
              <w:bottom w:val="single" w:sz="4" w:space="0" w:color="000000"/>
            </w:tcBorders>
          </w:tcPr>
          <w:p w14:paraId="27C035E7" w14:textId="77777777" w:rsidR="00AE5A99" w:rsidRPr="00525F3A" w:rsidRDefault="00AE5A99" w:rsidP="00AE5A99">
            <w:pPr>
              <w:jc w:val="center"/>
              <w:rPr>
                <w:sz w:val="20"/>
                <w:szCs w:val="20"/>
              </w:rPr>
            </w:pPr>
          </w:p>
        </w:tc>
        <w:tc>
          <w:tcPr>
            <w:tcW w:w="425" w:type="dxa"/>
            <w:tcBorders>
              <w:bottom w:val="single" w:sz="4" w:space="0" w:color="000000"/>
            </w:tcBorders>
          </w:tcPr>
          <w:p w14:paraId="13E0A906" w14:textId="77777777" w:rsidR="00AE5A99" w:rsidRPr="00525F3A" w:rsidRDefault="00AE5A99" w:rsidP="00AE5A99">
            <w:pPr>
              <w:jc w:val="center"/>
              <w:rPr>
                <w:sz w:val="20"/>
                <w:szCs w:val="20"/>
              </w:rPr>
            </w:pPr>
            <w:r w:rsidRPr="00525F3A">
              <w:rPr>
                <w:sz w:val="20"/>
                <w:szCs w:val="20"/>
              </w:rPr>
              <w:t>1</w:t>
            </w:r>
          </w:p>
        </w:tc>
        <w:tc>
          <w:tcPr>
            <w:tcW w:w="426" w:type="dxa"/>
            <w:tcBorders>
              <w:bottom w:val="single" w:sz="4" w:space="0" w:color="000000"/>
            </w:tcBorders>
          </w:tcPr>
          <w:p w14:paraId="2CC1174F" w14:textId="77777777" w:rsidR="00AE5A99" w:rsidRPr="00525F3A" w:rsidRDefault="00AE5A99" w:rsidP="00AE5A99">
            <w:pPr>
              <w:jc w:val="center"/>
              <w:rPr>
                <w:sz w:val="20"/>
                <w:szCs w:val="20"/>
              </w:rPr>
            </w:pPr>
            <w:r w:rsidRPr="00525F3A">
              <w:rPr>
                <w:sz w:val="20"/>
                <w:szCs w:val="20"/>
              </w:rPr>
              <w:t>1</w:t>
            </w:r>
          </w:p>
        </w:tc>
        <w:tc>
          <w:tcPr>
            <w:tcW w:w="425" w:type="dxa"/>
            <w:tcBorders>
              <w:bottom w:val="single" w:sz="4" w:space="0" w:color="000000"/>
            </w:tcBorders>
          </w:tcPr>
          <w:p w14:paraId="06A7FA29" w14:textId="77777777" w:rsidR="00AE5A99" w:rsidRPr="00525F3A" w:rsidRDefault="00AE5A99" w:rsidP="00AE5A99">
            <w:pPr>
              <w:jc w:val="center"/>
              <w:rPr>
                <w:sz w:val="20"/>
                <w:szCs w:val="20"/>
              </w:rPr>
            </w:pPr>
            <w:r w:rsidRPr="00525F3A">
              <w:rPr>
                <w:sz w:val="20"/>
                <w:szCs w:val="20"/>
              </w:rPr>
              <w:t>1</w:t>
            </w:r>
          </w:p>
        </w:tc>
        <w:tc>
          <w:tcPr>
            <w:tcW w:w="1134" w:type="dxa"/>
            <w:tcBorders>
              <w:left w:val="single" w:sz="4" w:space="0" w:color="000000"/>
              <w:bottom w:val="single" w:sz="4" w:space="0" w:color="000000"/>
            </w:tcBorders>
            <w:shd w:val="clear" w:color="auto" w:fill="115CA1"/>
            <w:vAlign w:val="center"/>
          </w:tcPr>
          <w:p w14:paraId="75349CCE" w14:textId="77777777" w:rsidR="00AE5A99" w:rsidRPr="00525F3A" w:rsidRDefault="00AE5A99" w:rsidP="00AE5A99">
            <w:pPr>
              <w:jc w:val="center"/>
              <w:rPr>
                <w:color w:val="FFFFFF"/>
                <w:sz w:val="20"/>
                <w:szCs w:val="20"/>
              </w:rPr>
            </w:pPr>
            <w:r w:rsidRPr="00525F3A">
              <w:rPr>
                <w:color w:val="FFFFFF"/>
                <w:sz w:val="20"/>
                <w:szCs w:val="20"/>
              </w:rPr>
              <w:t>3</w:t>
            </w:r>
          </w:p>
        </w:tc>
        <w:tc>
          <w:tcPr>
            <w:tcW w:w="1559" w:type="dxa"/>
            <w:tcBorders>
              <w:left w:val="single" w:sz="4" w:space="0" w:color="000000"/>
              <w:bottom w:val="single" w:sz="4" w:space="0" w:color="000000"/>
            </w:tcBorders>
            <w:shd w:val="clear" w:color="auto" w:fill="115CA1"/>
            <w:vAlign w:val="center"/>
          </w:tcPr>
          <w:p w14:paraId="7E708797" w14:textId="1DB02A74" w:rsidR="00AE5A99" w:rsidRPr="00525F3A" w:rsidRDefault="00B35EB6" w:rsidP="00B35EB6">
            <w:pPr>
              <w:rPr>
                <w:color w:val="FFFFFF"/>
                <w:sz w:val="20"/>
                <w:szCs w:val="20"/>
              </w:rPr>
            </w:pPr>
            <w:r>
              <w:rPr>
                <w:color w:val="FFFFFF"/>
                <w:sz w:val="20"/>
                <w:szCs w:val="20"/>
              </w:rPr>
              <w:t>LAG, lokalna partnerstva</w:t>
            </w:r>
          </w:p>
        </w:tc>
        <w:tc>
          <w:tcPr>
            <w:tcW w:w="992" w:type="dxa"/>
            <w:tcBorders>
              <w:left w:val="single" w:sz="4" w:space="0" w:color="000000"/>
              <w:bottom w:val="single" w:sz="4" w:space="0" w:color="000000"/>
            </w:tcBorders>
            <w:shd w:val="clear" w:color="auto" w:fill="115CA1"/>
            <w:vAlign w:val="center"/>
          </w:tcPr>
          <w:p w14:paraId="3E0E9654" w14:textId="3A83B815" w:rsidR="00AE5A99" w:rsidRPr="00525F3A" w:rsidRDefault="00E80D7E" w:rsidP="00AE5A99">
            <w:pPr>
              <w:jc w:val="center"/>
              <w:rPr>
                <w:color w:val="FFFFFF"/>
                <w:sz w:val="20"/>
                <w:szCs w:val="20"/>
              </w:rPr>
            </w:pPr>
            <w:r>
              <w:rPr>
                <w:color w:val="FFFFFF"/>
                <w:sz w:val="20"/>
                <w:szCs w:val="20"/>
              </w:rPr>
              <w:t>4</w:t>
            </w:r>
          </w:p>
        </w:tc>
      </w:tr>
      <w:tr w:rsidR="00AE5A99" w:rsidRPr="00525F3A" w14:paraId="640DF100" w14:textId="77777777" w:rsidTr="00B35EB6">
        <w:trPr>
          <w:trHeight w:val="397"/>
        </w:trPr>
        <w:tc>
          <w:tcPr>
            <w:tcW w:w="562" w:type="dxa"/>
            <w:vMerge/>
            <w:tcBorders>
              <w:left w:val="single" w:sz="4" w:space="0" w:color="000000"/>
            </w:tcBorders>
            <w:shd w:val="clear" w:color="auto" w:fill="F4C930"/>
            <w:vAlign w:val="center"/>
          </w:tcPr>
          <w:p w14:paraId="22D0A33B" w14:textId="77777777" w:rsidR="00AE5A99" w:rsidRPr="00525F3A" w:rsidRDefault="00AE5A99" w:rsidP="00AE5A99">
            <w:pPr>
              <w:jc w:val="center"/>
              <w:rPr>
                <w:b/>
                <w:bCs/>
                <w:sz w:val="20"/>
                <w:szCs w:val="20"/>
              </w:rPr>
            </w:pPr>
          </w:p>
        </w:tc>
        <w:tc>
          <w:tcPr>
            <w:tcW w:w="851" w:type="dxa"/>
            <w:tcBorders>
              <w:left w:val="single" w:sz="4" w:space="0" w:color="000000"/>
            </w:tcBorders>
            <w:shd w:val="clear" w:color="auto" w:fill="F4C930"/>
            <w:vAlign w:val="center"/>
          </w:tcPr>
          <w:p w14:paraId="3912DEFB" w14:textId="77777777" w:rsidR="00AE5A99" w:rsidRPr="00525F3A" w:rsidRDefault="00AE5A99" w:rsidP="00AE5A99">
            <w:pPr>
              <w:jc w:val="center"/>
              <w:rPr>
                <w:b/>
                <w:bCs/>
                <w:sz w:val="20"/>
                <w:szCs w:val="20"/>
              </w:rPr>
            </w:pPr>
            <w:r w:rsidRPr="00525F3A">
              <w:rPr>
                <w:b/>
                <w:bCs/>
                <w:sz w:val="20"/>
                <w:szCs w:val="20"/>
              </w:rPr>
              <w:t>3.2.</w:t>
            </w:r>
          </w:p>
        </w:tc>
        <w:tc>
          <w:tcPr>
            <w:tcW w:w="850" w:type="dxa"/>
            <w:shd w:val="clear" w:color="auto" w:fill="F4C930"/>
          </w:tcPr>
          <w:p w14:paraId="24012724" w14:textId="77777777" w:rsidR="00AE5A99" w:rsidRPr="00525F3A" w:rsidRDefault="00AE5A99" w:rsidP="00AE5A99">
            <w:pPr>
              <w:jc w:val="center"/>
              <w:rPr>
                <w:sz w:val="20"/>
                <w:szCs w:val="20"/>
              </w:rPr>
            </w:pPr>
            <w:r w:rsidRPr="00525F3A">
              <w:rPr>
                <w:sz w:val="20"/>
                <w:szCs w:val="20"/>
              </w:rPr>
              <w:t>M08</w:t>
            </w:r>
          </w:p>
        </w:tc>
        <w:tc>
          <w:tcPr>
            <w:tcW w:w="709" w:type="dxa"/>
            <w:tcBorders>
              <w:right w:val="single" w:sz="4" w:space="0" w:color="000000"/>
            </w:tcBorders>
            <w:shd w:val="clear" w:color="auto" w:fill="F4C930"/>
          </w:tcPr>
          <w:p w14:paraId="5B474F64" w14:textId="77777777" w:rsidR="00AE5A99" w:rsidRPr="00525F3A" w:rsidRDefault="00AE5A99" w:rsidP="00AE5A99">
            <w:pPr>
              <w:rPr>
                <w:sz w:val="20"/>
                <w:szCs w:val="20"/>
              </w:rPr>
            </w:pPr>
            <w:r w:rsidRPr="00525F3A">
              <w:rPr>
                <w:sz w:val="20"/>
                <w:szCs w:val="20"/>
              </w:rPr>
              <w:t>3.2.1.</w:t>
            </w:r>
          </w:p>
        </w:tc>
        <w:tc>
          <w:tcPr>
            <w:tcW w:w="425" w:type="dxa"/>
          </w:tcPr>
          <w:p w14:paraId="59BD9BD3" w14:textId="77777777" w:rsidR="00AE5A99" w:rsidRPr="00525F3A" w:rsidRDefault="00AE5A99" w:rsidP="00AE5A99">
            <w:pPr>
              <w:rPr>
                <w:sz w:val="20"/>
                <w:szCs w:val="20"/>
              </w:rPr>
            </w:pPr>
          </w:p>
        </w:tc>
        <w:tc>
          <w:tcPr>
            <w:tcW w:w="426" w:type="dxa"/>
            <w:tcBorders>
              <w:bottom w:val="single" w:sz="4" w:space="0" w:color="000000"/>
            </w:tcBorders>
          </w:tcPr>
          <w:p w14:paraId="5A0FC817" w14:textId="77777777" w:rsidR="00AE5A99" w:rsidRPr="00525F3A" w:rsidRDefault="00AE5A99" w:rsidP="00AE5A99">
            <w:pPr>
              <w:rPr>
                <w:sz w:val="20"/>
                <w:szCs w:val="20"/>
              </w:rPr>
            </w:pPr>
          </w:p>
        </w:tc>
        <w:tc>
          <w:tcPr>
            <w:tcW w:w="425" w:type="dxa"/>
            <w:tcBorders>
              <w:bottom w:val="single" w:sz="4" w:space="0" w:color="000000"/>
            </w:tcBorders>
          </w:tcPr>
          <w:p w14:paraId="2A7BFD6A" w14:textId="77777777" w:rsidR="00AE5A99" w:rsidRPr="00525F3A" w:rsidRDefault="00AE5A99" w:rsidP="00AE5A99">
            <w:pPr>
              <w:rPr>
                <w:sz w:val="20"/>
                <w:szCs w:val="20"/>
              </w:rPr>
            </w:pPr>
          </w:p>
        </w:tc>
        <w:tc>
          <w:tcPr>
            <w:tcW w:w="425" w:type="dxa"/>
            <w:tcBorders>
              <w:bottom w:val="single" w:sz="4" w:space="0" w:color="000000"/>
            </w:tcBorders>
          </w:tcPr>
          <w:p w14:paraId="71B583ED" w14:textId="77777777" w:rsidR="00AE5A99" w:rsidRPr="00525F3A" w:rsidRDefault="00AE5A99" w:rsidP="00AE5A99">
            <w:pPr>
              <w:jc w:val="center"/>
              <w:rPr>
                <w:sz w:val="20"/>
                <w:szCs w:val="20"/>
              </w:rPr>
            </w:pPr>
            <w:r w:rsidRPr="00525F3A">
              <w:rPr>
                <w:sz w:val="20"/>
                <w:szCs w:val="20"/>
              </w:rPr>
              <w:t>1</w:t>
            </w:r>
          </w:p>
        </w:tc>
        <w:tc>
          <w:tcPr>
            <w:tcW w:w="425" w:type="dxa"/>
            <w:tcBorders>
              <w:bottom w:val="single" w:sz="4" w:space="0" w:color="000000"/>
            </w:tcBorders>
          </w:tcPr>
          <w:p w14:paraId="5B9312AF" w14:textId="77777777" w:rsidR="00AE5A99" w:rsidRPr="00525F3A" w:rsidRDefault="00AE5A99" w:rsidP="00AE5A99">
            <w:pPr>
              <w:jc w:val="center"/>
              <w:rPr>
                <w:sz w:val="20"/>
                <w:szCs w:val="20"/>
              </w:rPr>
            </w:pPr>
            <w:r w:rsidRPr="00525F3A">
              <w:rPr>
                <w:sz w:val="20"/>
                <w:szCs w:val="20"/>
              </w:rPr>
              <w:t>1</w:t>
            </w:r>
          </w:p>
        </w:tc>
        <w:tc>
          <w:tcPr>
            <w:tcW w:w="426" w:type="dxa"/>
            <w:tcBorders>
              <w:bottom w:val="single" w:sz="4" w:space="0" w:color="000000"/>
            </w:tcBorders>
          </w:tcPr>
          <w:p w14:paraId="34409985" w14:textId="77777777" w:rsidR="00AE5A99" w:rsidRPr="00525F3A" w:rsidRDefault="00AE5A99" w:rsidP="00AE5A99">
            <w:pPr>
              <w:jc w:val="center"/>
              <w:rPr>
                <w:sz w:val="20"/>
                <w:szCs w:val="20"/>
              </w:rPr>
            </w:pPr>
          </w:p>
        </w:tc>
        <w:tc>
          <w:tcPr>
            <w:tcW w:w="425" w:type="dxa"/>
            <w:tcBorders>
              <w:bottom w:val="single" w:sz="4" w:space="0" w:color="000000"/>
            </w:tcBorders>
          </w:tcPr>
          <w:p w14:paraId="2D4E43E8" w14:textId="77777777" w:rsidR="00AE5A99" w:rsidRPr="00525F3A" w:rsidRDefault="00AE5A99" w:rsidP="00AE5A99">
            <w:pPr>
              <w:jc w:val="center"/>
              <w:rPr>
                <w:sz w:val="20"/>
                <w:szCs w:val="20"/>
              </w:rPr>
            </w:pPr>
          </w:p>
        </w:tc>
        <w:tc>
          <w:tcPr>
            <w:tcW w:w="1134" w:type="dxa"/>
            <w:tcBorders>
              <w:left w:val="single" w:sz="4" w:space="0" w:color="000000"/>
              <w:bottom w:val="single" w:sz="4" w:space="0" w:color="000000"/>
            </w:tcBorders>
            <w:shd w:val="clear" w:color="auto" w:fill="115CA1"/>
            <w:vAlign w:val="center"/>
          </w:tcPr>
          <w:p w14:paraId="2E8FE4CA" w14:textId="77777777" w:rsidR="00AE5A99" w:rsidRPr="00525F3A" w:rsidRDefault="00AE5A99" w:rsidP="00AE5A99">
            <w:pPr>
              <w:jc w:val="center"/>
              <w:rPr>
                <w:color w:val="FFFFFF"/>
                <w:sz w:val="20"/>
                <w:szCs w:val="20"/>
              </w:rPr>
            </w:pPr>
            <w:r w:rsidRPr="00525F3A">
              <w:rPr>
                <w:color w:val="FFFFFF"/>
                <w:sz w:val="20"/>
                <w:szCs w:val="20"/>
              </w:rPr>
              <w:t>2</w:t>
            </w:r>
          </w:p>
        </w:tc>
        <w:tc>
          <w:tcPr>
            <w:tcW w:w="1559" w:type="dxa"/>
            <w:tcBorders>
              <w:left w:val="single" w:sz="4" w:space="0" w:color="000000"/>
              <w:bottom w:val="single" w:sz="4" w:space="0" w:color="000000"/>
            </w:tcBorders>
            <w:shd w:val="clear" w:color="auto" w:fill="115CA1"/>
            <w:vAlign w:val="center"/>
          </w:tcPr>
          <w:p w14:paraId="6148D420" w14:textId="517F77F6" w:rsidR="00AE5A99" w:rsidRPr="00525F3A" w:rsidRDefault="00B35EB6" w:rsidP="00B35EB6">
            <w:pPr>
              <w:rPr>
                <w:color w:val="FFFFFF"/>
                <w:sz w:val="20"/>
                <w:szCs w:val="20"/>
              </w:rPr>
            </w:pPr>
            <w:r>
              <w:rPr>
                <w:color w:val="FFFFFF"/>
                <w:sz w:val="20"/>
                <w:szCs w:val="20"/>
              </w:rPr>
              <w:t>Šumoposjed., trg. društva, udruge</w:t>
            </w:r>
          </w:p>
        </w:tc>
        <w:tc>
          <w:tcPr>
            <w:tcW w:w="992" w:type="dxa"/>
            <w:tcBorders>
              <w:left w:val="single" w:sz="4" w:space="0" w:color="000000"/>
              <w:bottom w:val="single" w:sz="4" w:space="0" w:color="000000"/>
            </w:tcBorders>
            <w:shd w:val="clear" w:color="auto" w:fill="115CA1"/>
            <w:vAlign w:val="center"/>
          </w:tcPr>
          <w:p w14:paraId="41FEB90D" w14:textId="6A39CEB3" w:rsidR="00AE5A99" w:rsidRPr="00525F3A" w:rsidRDefault="00E80D7E" w:rsidP="00AE5A99">
            <w:pPr>
              <w:jc w:val="center"/>
              <w:rPr>
                <w:color w:val="FFFFFF"/>
                <w:sz w:val="20"/>
                <w:szCs w:val="20"/>
              </w:rPr>
            </w:pPr>
            <w:r>
              <w:rPr>
                <w:color w:val="FFFFFF"/>
                <w:sz w:val="20"/>
                <w:szCs w:val="20"/>
              </w:rPr>
              <w:t>2,7</w:t>
            </w:r>
          </w:p>
        </w:tc>
      </w:tr>
      <w:tr w:rsidR="00B35EB6" w:rsidRPr="00525F3A" w14:paraId="6905FE46" w14:textId="77777777" w:rsidTr="00B35EB6">
        <w:trPr>
          <w:trHeight w:val="397"/>
        </w:trPr>
        <w:tc>
          <w:tcPr>
            <w:tcW w:w="562" w:type="dxa"/>
            <w:vMerge/>
            <w:tcBorders>
              <w:left w:val="single" w:sz="4" w:space="0" w:color="000000"/>
            </w:tcBorders>
            <w:shd w:val="clear" w:color="auto" w:fill="F4C930"/>
            <w:vAlign w:val="center"/>
          </w:tcPr>
          <w:p w14:paraId="05E37F92" w14:textId="77777777" w:rsidR="00B35EB6" w:rsidRPr="00525F3A" w:rsidRDefault="00B35EB6" w:rsidP="00B35EB6">
            <w:pPr>
              <w:jc w:val="center"/>
              <w:rPr>
                <w:b/>
                <w:bCs/>
                <w:sz w:val="20"/>
                <w:szCs w:val="20"/>
              </w:rPr>
            </w:pPr>
          </w:p>
        </w:tc>
        <w:tc>
          <w:tcPr>
            <w:tcW w:w="851" w:type="dxa"/>
            <w:tcBorders>
              <w:left w:val="single" w:sz="4" w:space="0" w:color="000000"/>
            </w:tcBorders>
            <w:shd w:val="clear" w:color="auto" w:fill="F4C930"/>
            <w:vAlign w:val="center"/>
          </w:tcPr>
          <w:p w14:paraId="03A1AD1B" w14:textId="77777777" w:rsidR="00B35EB6" w:rsidRPr="00525F3A" w:rsidRDefault="00B35EB6" w:rsidP="00B35EB6">
            <w:pPr>
              <w:jc w:val="center"/>
              <w:rPr>
                <w:b/>
                <w:bCs/>
                <w:sz w:val="20"/>
                <w:szCs w:val="20"/>
              </w:rPr>
            </w:pPr>
            <w:r w:rsidRPr="00525F3A">
              <w:rPr>
                <w:b/>
                <w:bCs/>
                <w:sz w:val="20"/>
                <w:szCs w:val="20"/>
              </w:rPr>
              <w:t>3.3.</w:t>
            </w:r>
          </w:p>
        </w:tc>
        <w:tc>
          <w:tcPr>
            <w:tcW w:w="850" w:type="dxa"/>
            <w:shd w:val="clear" w:color="auto" w:fill="F4C930"/>
          </w:tcPr>
          <w:p w14:paraId="6C7A8699" w14:textId="77777777" w:rsidR="00B35EB6" w:rsidRPr="00525F3A" w:rsidRDefault="00B35EB6" w:rsidP="00B35EB6">
            <w:pPr>
              <w:jc w:val="center"/>
              <w:rPr>
                <w:sz w:val="20"/>
                <w:szCs w:val="20"/>
              </w:rPr>
            </w:pPr>
            <w:r w:rsidRPr="00525F3A">
              <w:rPr>
                <w:sz w:val="20"/>
                <w:szCs w:val="20"/>
              </w:rPr>
              <w:t>M04</w:t>
            </w:r>
          </w:p>
        </w:tc>
        <w:tc>
          <w:tcPr>
            <w:tcW w:w="709" w:type="dxa"/>
            <w:tcBorders>
              <w:right w:val="single" w:sz="4" w:space="0" w:color="000000"/>
            </w:tcBorders>
            <w:shd w:val="clear" w:color="auto" w:fill="F4C930"/>
          </w:tcPr>
          <w:p w14:paraId="338A98B7" w14:textId="77777777" w:rsidR="00B35EB6" w:rsidRPr="00525F3A" w:rsidRDefault="00B35EB6" w:rsidP="00B35EB6">
            <w:pPr>
              <w:rPr>
                <w:sz w:val="20"/>
                <w:szCs w:val="20"/>
              </w:rPr>
            </w:pPr>
            <w:r w:rsidRPr="00525F3A">
              <w:rPr>
                <w:sz w:val="20"/>
                <w:szCs w:val="20"/>
              </w:rPr>
              <w:t>3.3.1</w:t>
            </w:r>
          </w:p>
        </w:tc>
        <w:tc>
          <w:tcPr>
            <w:tcW w:w="425" w:type="dxa"/>
          </w:tcPr>
          <w:p w14:paraId="67116524" w14:textId="77777777" w:rsidR="00B35EB6" w:rsidRPr="00525F3A" w:rsidRDefault="00B35EB6" w:rsidP="00B35EB6">
            <w:pPr>
              <w:rPr>
                <w:sz w:val="20"/>
                <w:szCs w:val="20"/>
              </w:rPr>
            </w:pPr>
          </w:p>
        </w:tc>
        <w:tc>
          <w:tcPr>
            <w:tcW w:w="426" w:type="dxa"/>
            <w:tcBorders>
              <w:bottom w:val="single" w:sz="4" w:space="0" w:color="000000"/>
            </w:tcBorders>
          </w:tcPr>
          <w:p w14:paraId="21620CEB" w14:textId="77777777" w:rsidR="00B35EB6" w:rsidRPr="00525F3A" w:rsidRDefault="00B35EB6" w:rsidP="00B35EB6">
            <w:pPr>
              <w:rPr>
                <w:sz w:val="20"/>
                <w:szCs w:val="20"/>
              </w:rPr>
            </w:pPr>
          </w:p>
        </w:tc>
        <w:tc>
          <w:tcPr>
            <w:tcW w:w="425" w:type="dxa"/>
            <w:tcBorders>
              <w:bottom w:val="single" w:sz="4" w:space="0" w:color="000000"/>
            </w:tcBorders>
          </w:tcPr>
          <w:p w14:paraId="499649FE" w14:textId="77777777" w:rsidR="00B35EB6" w:rsidRPr="00525F3A" w:rsidRDefault="00B35EB6" w:rsidP="00B35EB6">
            <w:pPr>
              <w:rPr>
                <w:sz w:val="20"/>
                <w:szCs w:val="20"/>
              </w:rPr>
            </w:pPr>
          </w:p>
        </w:tc>
        <w:tc>
          <w:tcPr>
            <w:tcW w:w="425" w:type="dxa"/>
            <w:tcBorders>
              <w:bottom w:val="single" w:sz="4" w:space="0" w:color="000000"/>
            </w:tcBorders>
          </w:tcPr>
          <w:p w14:paraId="25A17F13" w14:textId="77777777" w:rsidR="00B35EB6" w:rsidRPr="00525F3A" w:rsidRDefault="00B35EB6" w:rsidP="00B35EB6">
            <w:pPr>
              <w:jc w:val="center"/>
              <w:rPr>
                <w:sz w:val="20"/>
                <w:szCs w:val="20"/>
              </w:rPr>
            </w:pPr>
          </w:p>
        </w:tc>
        <w:tc>
          <w:tcPr>
            <w:tcW w:w="425" w:type="dxa"/>
            <w:tcBorders>
              <w:bottom w:val="single" w:sz="4" w:space="0" w:color="000000"/>
            </w:tcBorders>
          </w:tcPr>
          <w:p w14:paraId="3F94C1A9" w14:textId="77777777" w:rsidR="00B35EB6" w:rsidRPr="00525F3A" w:rsidRDefault="00B35EB6" w:rsidP="00B35EB6">
            <w:pPr>
              <w:jc w:val="center"/>
              <w:rPr>
                <w:sz w:val="20"/>
                <w:szCs w:val="20"/>
              </w:rPr>
            </w:pPr>
          </w:p>
        </w:tc>
        <w:tc>
          <w:tcPr>
            <w:tcW w:w="426" w:type="dxa"/>
            <w:tcBorders>
              <w:bottom w:val="single" w:sz="4" w:space="0" w:color="000000"/>
            </w:tcBorders>
          </w:tcPr>
          <w:p w14:paraId="48D64E5B" w14:textId="77777777" w:rsidR="00B35EB6" w:rsidRPr="00525F3A" w:rsidRDefault="00B35EB6" w:rsidP="00B35EB6">
            <w:pPr>
              <w:jc w:val="center"/>
              <w:rPr>
                <w:sz w:val="20"/>
                <w:szCs w:val="20"/>
              </w:rPr>
            </w:pPr>
            <w:r w:rsidRPr="00525F3A">
              <w:rPr>
                <w:sz w:val="20"/>
                <w:szCs w:val="20"/>
              </w:rPr>
              <w:t>1</w:t>
            </w:r>
          </w:p>
        </w:tc>
        <w:tc>
          <w:tcPr>
            <w:tcW w:w="425" w:type="dxa"/>
            <w:tcBorders>
              <w:bottom w:val="single" w:sz="4" w:space="0" w:color="000000"/>
            </w:tcBorders>
          </w:tcPr>
          <w:p w14:paraId="6088CA5B" w14:textId="77777777" w:rsidR="00B35EB6" w:rsidRPr="00525F3A" w:rsidRDefault="00B35EB6" w:rsidP="00B35EB6">
            <w:pPr>
              <w:jc w:val="center"/>
              <w:rPr>
                <w:sz w:val="20"/>
                <w:szCs w:val="20"/>
              </w:rPr>
            </w:pPr>
          </w:p>
        </w:tc>
        <w:tc>
          <w:tcPr>
            <w:tcW w:w="1134" w:type="dxa"/>
            <w:tcBorders>
              <w:left w:val="single" w:sz="4" w:space="0" w:color="000000"/>
              <w:bottom w:val="single" w:sz="4" w:space="0" w:color="000000"/>
            </w:tcBorders>
            <w:shd w:val="clear" w:color="auto" w:fill="115CA1"/>
            <w:vAlign w:val="center"/>
          </w:tcPr>
          <w:p w14:paraId="7AC7E1F7" w14:textId="77777777" w:rsidR="00B35EB6" w:rsidRPr="00525F3A" w:rsidRDefault="00B35EB6" w:rsidP="00B35EB6">
            <w:pPr>
              <w:jc w:val="center"/>
              <w:rPr>
                <w:color w:val="FFFFFF"/>
                <w:sz w:val="20"/>
                <w:szCs w:val="20"/>
              </w:rPr>
            </w:pPr>
            <w:r w:rsidRPr="00525F3A">
              <w:rPr>
                <w:color w:val="FFFFFF"/>
                <w:sz w:val="20"/>
                <w:szCs w:val="20"/>
              </w:rPr>
              <w:t>1</w:t>
            </w:r>
          </w:p>
        </w:tc>
        <w:tc>
          <w:tcPr>
            <w:tcW w:w="1559" w:type="dxa"/>
            <w:tcBorders>
              <w:left w:val="single" w:sz="4" w:space="0" w:color="000000"/>
              <w:bottom w:val="single" w:sz="4" w:space="0" w:color="000000"/>
            </w:tcBorders>
            <w:shd w:val="clear" w:color="auto" w:fill="115CA1"/>
          </w:tcPr>
          <w:p w14:paraId="6134C9EC" w14:textId="1AE0D8F9" w:rsidR="00B35EB6" w:rsidRPr="00525F3A" w:rsidRDefault="00B35EB6" w:rsidP="00B35EB6">
            <w:pPr>
              <w:rPr>
                <w:color w:val="FFFFFF"/>
                <w:sz w:val="20"/>
                <w:szCs w:val="20"/>
              </w:rPr>
            </w:pPr>
            <w:r w:rsidRPr="000B2B3D">
              <w:rPr>
                <w:color w:val="FFFFFF"/>
                <w:sz w:val="20"/>
                <w:szCs w:val="20"/>
              </w:rPr>
              <w:t>OPG-ovi, polj. proizvođači</w:t>
            </w:r>
          </w:p>
        </w:tc>
        <w:tc>
          <w:tcPr>
            <w:tcW w:w="992" w:type="dxa"/>
            <w:tcBorders>
              <w:left w:val="single" w:sz="4" w:space="0" w:color="000000"/>
              <w:bottom w:val="single" w:sz="4" w:space="0" w:color="000000"/>
            </w:tcBorders>
            <w:shd w:val="clear" w:color="auto" w:fill="115CA1"/>
            <w:vAlign w:val="center"/>
          </w:tcPr>
          <w:p w14:paraId="4133530D" w14:textId="46BB9766" w:rsidR="00B35EB6" w:rsidRPr="00525F3A" w:rsidRDefault="00E80D7E" w:rsidP="00B35EB6">
            <w:pPr>
              <w:jc w:val="center"/>
              <w:rPr>
                <w:color w:val="FFFFFF"/>
                <w:sz w:val="20"/>
                <w:szCs w:val="20"/>
              </w:rPr>
            </w:pPr>
            <w:r>
              <w:rPr>
                <w:color w:val="FFFFFF"/>
                <w:sz w:val="20"/>
                <w:szCs w:val="20"/>
              </w:rPr>
              <w:t>1,3</w:t>
            </w:r>
          </w:p>
        </w:tc>
      </w:tr>
      <w:tr w:rsidR="00AE5A99" w:rsidRPr="00525F3A" w14:paraId="3283B8AE" w14:textId="77777777" w:rsidTr="00B35EB6">
        <w:trPr>
          <w:trHeight w:val="397"/>
        </w:trPr>
        <w:tc>
          <w:tcPr>
            <w:tcW w:w="2972" w:type="dxa"/>
            <w:gridSpan w:val="4"/>
            <w:tcBorders>
              <w:left w:val="single" w:sz="4" w:space="0" w:color="000000"/>
              <w:right w:val="single" w:sz="4" w:space="0" w:color="000000"/>
            </w:tcBorders>
            <w:shd w:val="clear" w:color="auto" w:fill="F4C930"/>
            <w:vAlign w:val="center"/>
          </w:tcPr>
          <w:p w14:paraId="5813093B" w14:textId="77777777" w:rsidR="00AE5A99" w:rsidRPr="00525F3A" w:rsidRDefault="00AE5A99" w:rsidP="00AE5A99">
            <w:pPr>
              <w:jc w:val="center"/>
              <w:rPr>
                <w:b/>
                <w:sz w:val="20"/>
                <w:szCs w:val="20"/>
              </w:rPr>
            </w:pPr>
            <w:r w:rsidRPr="00525F3A">
              <w:rPr>
                <w:b/>
                <w:sz w:val="20"/>
                <w:szCs w:val="20"/>
              </w:rPr>
              <w:t>UKUPNO PLANIRANIH PROJEKATA</w:t>
            </w:r>
          </w:p>
        </w:tc>
        <w:tc>
          <w:tcPr>
            <w:tcW w:w="425" w:type="dxa"/>
          </w:tcPr>
          <w:p w14:paraId="6D55EE54" w14:textId="77777777" w:rsidR="00AE5A99" w:rsidRPr="00525F3A" w:rsidRDefault="00AE5A99" w:rsidP="00AE5A99">
            <w:pPr>
              <w:jc w:val="center"/>
              <w:rPr>
                <w:sz w:val="20"/>
                <w:szCs w:val="20"/>
              </w:rPr>
            </w:pPr>
          </w:p>
        </w:tc>
        <w:tc>
          <w:tcPr>
            <w:tcW w:w="426" w:type="dxa"/>
            <w:tcBorders>
              <w:bottom w:val="single" w:sz="4" w:space="0" w:color="000000"/>
            </w:tcBorders>
          </w:tcPr>
          <w:p w14:paraId="14A4FAD0" w14:textId="77777777" w:rsidR="00AE5A99" w:rsidRPr="00525F3A" w:rsidRDefault="00AE5A99" w:rsidP="00AE5A99">
            <w:pPr>
              <w:jc w:val="center"/>
              <w:rPr>
                <w:sz w:val="20"/>
                <w:szCs w:val="20"/>
              </w:rPr>
            </w:pPr>
          </w:p>
        </w:tc>
        <w:tc>
          <w:tcPr>
            <w:tcW w:w="425" w:type="dxa"/>
            <w:tcBorders>
              <w:bottom w:val="single" w:sz="4" w:space="0" w:color="000000"/>
            </w:tcBorders>
          </w:tcPr>
          <w:p w14:paraId="1836BF6D" w14:textId="31CCF7EC" w:rsidR="00AE5A99" w:rsidRPr="00525F3A" w:rsidRDefault="00E91789" w:rsidP="00AE5A99">
            <w:pPr>
              <w:jc w:val="center"/>
              <w:rPr>
                <w:sz w:val="20"/>
                <w:szCs w:val="20"/>
              </w:rPr>
            </w:pPr>
            <w:r w:rsidRPr="00525F3A">
              <w:rPr>
                <w:noProof/>
                <w:sz w:val="20"/>
                <w:szCs w:val="20"/>
                <w:lang w:eastAsia="hr-HR"/>
              </w:rPr>
              <mc:AlternateContent>
                <mc:Choice Requires="wps">
                  <w:drawing>
                    <wp:anchor distT="0" distB="0" distL="114300" distR="114300" simplePos="0" relativeHeight="251660288" behindDoc="0" locked="0" layoutInCell="1" allowOverlap="1" wp14:anchorId="1617996A" wp14:editId="3FD5E25C">
                      <wp:simplePos x="0" y="0"/>
                      <wp:positionH relativeFrom="column">
                        <wp:posOffset>-575310</wp:posOffset>
                      </wp:positionH>
                      <wp:positionV relativeFrom="paragraph">
                        <wp:posOffset>-4611370</wp:posOffset>
                      </wp:positionV>
                      <wp:extent cx="781050" cy="48863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781050" cy="4886325"/>
                              </a:xfrm>
                              <a:prstGeom prst="line">
                                <a:avLst/>
                              </a:prstGeom>
                              <a:noFill/>
                              <a:ln w="12700" cap="flat">
                                <a:solidFill>
                                  <a:srgbClr val="5B9BD5"/>
                                </a:solidFill>
                                <a:prstDash val="solid"/>
                                <a:miter lim="800000"/>
                              </a:ln>
                              <a:effectLst/>
                              <a:sp3d/>
                            </wps:spPr>
                            <wps:bodyPr/>
                          </wps:wsp>
                        </a:graphicData>
                      </a:graphic>
                      <wp14:sizeRelH relativeFrom="margin">
                        <wp14:pctWidth>0</wp14:pctWidth>
                      </wp14:sizeRelH>
                      <wp14:sizeRelV relativeFrom="margin">
                        <wp14:pctHeight>0</wp14:pctHeight>
                      </wp14:sizeRelV>
                    </wp:anchor>
                  </w:drawing>
                </mc:Choice>
                <mc:Fallback>
                  <w:pict>
                    <v:line w14:anchorId="513FE471"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363.1pt" to="16.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" strokecolor="#5b9bd5" strokeweight="1pt">
                      <v:stroke joinstyle="miter"/>
                    </v:line>
                  </w:pict>
                </mc:Fallback>
              </mc:AlternateContent>
            </w:r>
          </w:p>
        </w:tc>
        <w:tc>
          <w:tcPr>
            <w:tcW w:w="425" w:type="dxa"/>
            <w:tcBorders>
              <w:bottom w:val="single" w:sz="4" w:space="0" w:color="000000"/>
            </w:tcBorders>
            <w:vAlign w:val="center"/>
          </w:tcPr>
          <w:p w14:paraId="075A857A" w14:textId="1DEEAF10" w:rsidR="00AE5A99" w:rsidRPr="00525F3A" w:rsidRDefault="00E80D7E" w:rsidP="00AE5A99">
            <w:pPr>
              <w:jc w:val="center"/>
              <w:rPr>
                <w:sz w:val="20"/>
                <w:szCs w:val="20"/>
              </w:rPr>
            </w:pPr>
            <w:r>
              <w:rPr>
                <w:sz w:val="20"/>
                <w:szCs w:val="20"/>
              </w:rPr>
              <w:t>14</w:t>
            </w:r>
          </w:p>
        </w:tc>
        <w:tc>
          <w:tcPr>
            <w:tcW w:w="425" w:type="dxa"/>
            <w:tcBorders>
              <w:bottom w:val="single" w:sz="4" w:space="0" w:color="000000"/>
            </w:tcBorders>
            <w:vAlign w:val="center"/>
          </w:tcPr>
          <w:p w14:paraId="36BF5ABC" w14:textId="68BECA1C" w:rsidR="00AE5A99" w:rsidRPr="00525F3A" w:rsidRDefault="00E80D7E" w:rsidP="00AE5A99">
            <w:pPr>
              <w:jc w:val="center"/>
              <w:rPr>
                <w:sz w:val="20"/>
                <w:szCs w:val="20"/>
              </w:rPr>
            </w:pPr>
            <w:r>
              <w:rPr>
                <w:sz w:val="20"/>
                <w:szCs w:val="20"/>
              </w:rPr>
              <w:t>17</w:t>
            </w:r>
          </w:p>
        </w:tc>
        <w:tc>
          <w:tcPr>
            <w:tcW w:w="426" w:type="dxa"/>
            <w:tcBorders>
              <w:bottom w:val="single" w:sz="4" w:space="0" w:color="000000"/>
            </w:tcBorders>
            <w:vAlign w:val="center"/>
          </w:tcPr>
          <w:p w14:paraId="6608A7B9" w14:textId="7A5C7114" w:rsidR="00AE5A99" w:rsidRPr="00525F3A" w:rsidRDefault="00E80D7E" w:rsidP="00AE5A99">
            <w:pPr>
              <w:jc w:val="center"/>
              <w:rPr>
                <w:sz w:val="20"/>
                <w:szCs w:val="20"/>
              </w:rPr>
            </w:pPr>
            <w:r>
              <w:rPr>
                <w:sz w:val="20"/>
                <w:szCs w:val="20"/>
              </w:rPr>
              <w:t>13</w:t>
            </w:r>
          </w:p>
        </w:tc>
        <w:tc>
          <w:tcPr>
            <w:tcW w:w="425" w:type="dxa"/>
            <w:tcBorders>
              <w:bottom w:val="single" w:sz="4" w:space="0" w:color="000000"/>
            </w:tcBorders>
            <w:vAlign w:val="center"/>
          </w:tcPr>
          <w:p w14:paraId="751764B5" w14:textId="476B1576" w:rsidR="00AE5A99" w:rsidRPr="00525F3A" w:rsidRDefault="00E80D7E" w:rsidP="00AE5A99">
            <w:pPr>
              <w:jc w:val="center"/>
              <w:rPr>
                <w:sz w:val="20"/>
                <w:szCs w:val="20"/>
              </w:rPr>
            </w:pPr>
            <w:r>
              <w:rPr>
                <w:sz w:val="20"/>
                <w:szCs w:val="20"/>
              </w:rPr>
              <w:t>7</w:t>
            </w:r>
          </w:p>
        </w:tc>
        <w:tc>
          <w:tcPr>
            <w:tcW w:w="1134" w:type="dxa"/>
            <w:tcBorders>
              <w:left w:val="single" w:sz="4" w:space="0" w:color="000000"/>
              <w:bottom w:val="single" w:sz="4" w:space="0" w:color="000000"/>
            </w:tcBorders>
            <w:shd w:val="clear" w:color="auto" w:fill="115CA1"/>
            <w:vAlign w:val="center"/>
          </w:tcPr>
          <w:p w14:paraId="1D7F614D" w14:textId="6A40B8EA" w:rsidR="00AE5A99" w:rsidRPr="00525F3A" w:rsidRDefault="00E80D7E" w:rsidP="00AE5A99">
            <w:pPr>
              <w:jc w:val="center"/>
              <w:rPr>
                <w:color w:val="FFFFFF"/>
                <w:sz w:val="20"/>
                <w:szCs w:val="20"/>
              </w:rPr>
            </w:pPr>
            <w:r>
              <w:rPr>
                <w:color w:val="FFFFFF"/>
                <w:sz w:val="20"/>
                <w:szCs w:val="20"/>
              </w:rPr>
              <w:fldChar w:fldCharType="begin"/>
            </w:r>
            <w:r>
              <w:rPr>
                <w:color w:val="FFFFFF"/>
                <w:sz w:val="20"/>
                <w:szCs w:val="20"/>
              </w:rPr>
              <w:instrText xml:space="preserve"> =SUM(ABOVE) </w:instrText>
            </w:r>
            <w:r>
              <w:rPr>
                <w:color w:val="FFFFFF"/>
                <w:sz w:val="20"/>
                <w:szCs w:val="20"/>
              </w:rPr>
              <w:fldChar w:fldCharType="separate"/>
            </w:r>
            <w:r>
              <w:rPr>
                <w:noProof/>
                <w:color w:val="FFFFFF"/>
                <w:sz w:val="20"/>
                <w:szCs w:val="20"/>
              </w:rPr>
              <w:t>51</w:t>
            </w:r>
            <w:r>
              <w:rPr>
                <w:color w:val="FFFFFF"/>
                <w:sz w:val="20"/>
                <w:szCs w:val="20"/>
              </w:rPr>
              <w:fldChar w:fldCharType="end"/>
            </w:r>
          </w:p>
        </w:tc>
        <w:tc>
          <w:tcPr>
            <w:tcW w:w="1559" w:type="dxa"/>
            <w:tcBorders>
              <w:left w:val="single" w:sz="4" w:space="0" w:color="000000"/>
              <w:bottom w:val="single" w:sz="4" w:space="0" w:color="000000"/>
            </w:tcBorders>
            <w:shd w:val="clear" w:color="auto" w:fill="115CA1"/>
            <w:vAlign w:val="center"/>
          </w:tcPr>
          <w:p w14:paraId="3AC49007" w14:textId="77777777" w:rsidR="00AE5A99" w:rsidRPr="00525F3A" w:rsidRDefault="00AE5A99" w:rsidP="00AE5A99">
            <w:pPr>
              <w:jc w:val="center"/>
              <w:rPr>
                <w:color w:val="FFFFFF"/>
                <w:sz w:val="20"/>
                <w:szCs w:val="20"/>
              </w:rPr>
            </w:pPr>
          </w:p>
        </w:tc>
        <w:tc>
          <w:tcPr>
            <w:tcW w:w="992" w:type="dxa"/>
            <w:tcBorders>
              <w:left w:val="single" w:sz="4" w:space="0" w:color="000000"/>
              <w:bottom w:val="single" w:sz="4" w:space="0" w:color="000000"/>
            </w:tcBorders>
            <w:shd w:val="clear" w:color="auto" w:fill="115CA1"/>
            <w:vAlign w:val="center"/>
          </w:tcPr>
          <w:p w14:paraId="21D63A35" w14:textId="7AE4581A" w:rsidR="00AE5A99" w:rsidRPr="00525F3A" w:rsidRDefault="00E80D7E" w:rsidP="00AE5A99">
            <w:pPr>
              <w:jc w:val="center"/>
              <w:rPr>
                <w:color w:val="FFFFFF"/>
                <w:sz w:val="20"/>
                <w:szCs w:val="20"/>
              </w:rPr>
            </w:pPr>
            <w:r>
              <w:rPr>
                <w:color w:val="FFFFFF"/>
                <w:sz w:val="20"/>
                <w:szCs w:val="20"/>
              </w:rPr>
              <w:fldChar w:fldCharType="begin"/>
            </w:r>
            <w:r>
              <w:rPr>
                <w:color w:val="FFFFFF"/>
                <w:sz w:val="20"/>
                <w:szCs w:val="20"/>
              </w:rPr>
              <w:instrText xml:space="preserve"> =SUM(ABOVE) </w:instrText>
            </w:r>
            <w:r>
              <w:rPr>
                <w:color w:val="FFFFFF"/>
                <w:sz w:val="20"/>
                <w:szCs w:val="20"/>
              </w:rPr>
              <w:fldChar w:fldCharType="separate"/>
            </w:r>
            <w:r>
              <w:rPr>
                <w:noProof/>
                <w:color w:val="FFFFFF"/>
                <w:sz w:val="20"/>
                <w:szCs w:val="20"/>
              </w:rPr>
              <w:t>100</w:t>
            </w:r>
            <w:r>
              <w:rPr>
                <w:color w:val="FFFFFF"/>
                <w:sz w:val="20"/>
                <w:szCs w:val="20"/>
              </w:rPr>
              <w:fldChar w:fldCharType="end"/>
            </w:r>
            <w:r>
              <w:rPr>
                <w:color w:val="FFFFFF"/>
                <w:sz w:val="20"/>
                <w:szCs w:val="20"/>
              </w:rPr>
              <w:t>%</w:t>
            </w:r>
          </w:p>
        </w:tc>
      </w:tr>
    </w:tbl>
    <w:p w14:paraId="0250B23F" w14:textId="18E538B2" w:rsidR="00AE5A99" w:rsidRDefault="00AE5A99" w:rsidP="00AE5A99">
      <w:pPr>
        <w:jc w:val="both"/>
        <w:rPr>
          <w:b/>
          <w:bCs/>
          <w:lang w:eastAsia="hr-HR"/>
        </w:rPr>
      </w:pPr>
      <w:r w:rsidRPr="00230195">
        <w:rPr>
          <w:b/>
          <w:bCs/>
          <w:lang w:eastAsia="hr-HR"/>
        </w:rPr>
        <w:t xml:space="preserve">Tablica </w:t>
      </w:r>
      <w:r w:rsidRPr="00230195">
        <w:rPr>
          <w:b/>
          <w:bCs/>
          <w:lang w:eastAsia="hr-HR"/>
        </w:rPr>
        <w:fldChar w:fldCharType="begin"/>
      </w:r>
      <w:r w:rsidRPr="00230195">
        <w:rPr>
          <w:b/>
          <w:bCs/>
          <w:lang w:eastAsia="hr-HR"/>
        </w:rPr>
        <w:instrText xml:space="preserve"> SEQ Tablica \* ARABIC </w:instrText>
      </w:r>
      <w:r w:rsidRPr="00230195">
        <w:rPr>
          <w:b/>
          <w:bCs/>
          <w:lang w:eastAsia="hr-HR"/>
        </w:rPr>
        <w:fldChar w:fldCharType="separate"/>
      </w:r>
      <w:r w:rsidR="000D7058">
        <w:rPr>
          <w:b/>
          <w:bCs/>
          <w:noProof/>
          <w:lang w:eastAsia="hr-HR"/>
        </w:rPr>
        <w:t>4</w:t>
      </w:r>
      <w:r w:rsidRPr="00230195">
        <w:rPr>
          <w:b/>
          <w:bCs/>
          <w:noProof/>
          <w:lang w:eastAsia="hr-HR"/>
        </w:rPr>
        <w:fldChar w:fldCharType="end"/>
      </w:r>
      <w:r w:rsidRPr="00230195">
        <w:rPr>
          <w:b/>
          <w:bCs/>
          <w:lang w:eastAsia="hr-HR"/>
        </w:rPr>
        <w:t>: Procjena broja projekata i potrebna financijska sredstva</w:t>
      </w:r>
      <w:r w:rsidR="004F6CFE">
        <w:rPr>
          <w:b/>
          <w:bCs/>
          <w:lang w:eastAsia="hr-HR"/>
        </w:rPr>
        <w:t xml:space="preserve"> </w:t>
      </w:r>
    </w:p>
    <w:p w14:paraId="6F630A86" w14:textId="77777777" w:rsidR="00AE5A99" w:rsidRDefault="00AE5A99" w:rsidP="00AE5A99">
      <w:pPr>
        <w:jc w:val="both"/>
        <w:rPr>
          <w:b/>
          <w:bCs/>
          <w:lang w:eastAsia="hr-HR"/>
        </w:rPr>
      </w:pPr>
    </w:p>
    <w:p w14:paraId="4597B10A" w14:textId="77777777" w:rsidR="00AE5A99" w:rsidRPr="00332ADD" w:rsidRDefault="00AE5A99" w:rsidP="00AE5A99">
      <w:pPr>
        <w:jc w:val="both"/>
        <w:rPr>
          <w:b/>
          <w:bCs/>
          <w:lang w:eastAsia="hr-HR"/>
        </w:rPr>
      </w:pPr>
    </w:p>
    <w:p w14:paraId="676F97EF" w14:textId="77777777" w:rsidR="00AE5A99" w:rsidRPr="00332ADD" w:rsidRDefault="00AE5A99" w:rsidP="00AE5A99">
      <w:pPr>
        <w:jc w:val="both"/>
        <w:rPr>
          <w:bCs/>
          <w:lang w:eastAsia="hr-HR"/>
        </w:rPr>
      </w:pPr>
      <w:r w:rsidRPr="00230195">
        <w:rPr>
          <w:bCs/>
          <w:lang w:eastAsia="hr-HR"/>
        </w:rPr>
        <w:t>Sumarni prikaz ukupnih iskazanih investicijskih potreba u obliku projektnih prijedloga područja LAG-a u sklopu PRR-a RH prikazan je tablicom …</w:t>
      </w:r>
    </w:p>
    <w:p w14:paraId="3F249AB8" w14:textId="77777777" w:rsidR="00AE5A99" w:rsidRPr="00230195" w:rsidRDefault="00AE5A99" w:rsidP="00AE5A99">
      <w:pPr>
        <w:jc w:val="both"/>
      </w:pPr>
    </w:p>
    <w:p w14:paraId="7A505816" w14:textId="77777777" w:rsidR="00AE5A99" w:rsidRPr="00230195" w:rsidRDefault="00AE5A99" w:rsidP="00AE5A99">
      <w:pPr>
        <w:jc w:val="both"/>
        <w:rPr>
          <w:bCs/>
        </w:rPr>
      </w:pPr>
      <w:r w:rsidRPr="005671B6">
        <w:rPr>
          <w:bCs/>
        </w:rPr>
        <w:t xml:space="preserve">Katalog projektnih ideja na temelju kojega je napravljena procjena broja projekata i alokacije sredstava, dostupan je u uredu LAG-u Vuka-Dunav. </w:t>
      </w:r>
      <w:r w:rsidRPr="00230195">
        <w:rPr>
          <w:bCs/>
        </w:rPr>
        <w:t xml:space="preserve">Svi planirani projekti imaju osnovu u realnim potrebama iskazanim na području LAG-a. </w:t>
      </w:r>
      <w:r w:rsidRPr="00230195">
        <w:t xml:space="preserve">Brojnost i raznovrsnost iskazanih projekata </w:t>
      </w:r>
      <w:r w:rsidRPr="00230195">
        <w:lastRenderedPageBreak/>
        <w:t xml:space="preserve">svojevrsni su indikator zainteresiranosti i uključenosti lokalnih aktera za održivo upravljanje svojim područje. </w:t>
      </w:r>
      <w:r w:rsidRPr="00230195">
        <w:rPr>
          <w:bCs/>
        </w:rPr>
        <w:t xml:space="preserve">Procjena je da bi kao takvi, ukoliko bi se realizirali, značajno doprinijeli provedbi postavljenih strateških ciljeva definiranih u okviru ove strategije. </w:t>
      </w:r>
    </w:p>
    <w:p w14:paraId="77503CA0" w14:textId="77777777" w:rsidR="00AE5A99" w:rsidRPr="00230195" w:rsidRDefault="00AE5A99" w:rsidP="00AE5A99">
      <w:pPr>
        <w:rPr>
          <w:color w:val="012896"/>
        </w:rPr>
      </w:pPr>
    </w:p>
    <w:p w14:paraId="5C32B10C" w14:textId="377F30DB" w:rsidR="00AE5A99" w:rsidRPr="00252741" w:rsidRDefault="00AE5A99" w:rsidP="00067554">
      <w:pPr>
        <w:pStyle w:val="ListParagraph"/>
        <w:keepNext/>
        <w:numPr>
          <w:ilvl w:val="0"/>
          <w:numId w:val="14"/>
        </w:numPr>
        <w:tabs>
          <w:tab w:val="num" w:pos="432"/>
        </w:tabs>
        <w:spacing w:before="240" w:after="60"/>
        <w:outlineLvl w:val="0"/>
        <w:rPr>
          <w:rFonts w:eastAsia="Times New Roman"/>
          <w:b/>
          <w:bCs/>
          <w:color w:val="012896"/>
          <w:kern w:val="32"/>
          <w:lang w:eastAsia="ko-KR"/>
        </w:rPr>
      </w:pPr>
      <w:r w:rsidRPr="00252741">
        <w:rPr>
          <w:rFonts w:eastAsia="Times New Roman"/>
          <w:b/>
          <w:bCs/>
          <w:color w:val="012896"/>
          <w:kern w:val="32"/>
          <w:lang w:eastAsia="ko-KR"/>
        </w:rPr>
        <w:t xml:space="preserve">NAČIN PRAĆENJA I PROCJENE PROVEDBE LRS </w:t>
      </w:r>
    </w:p>
    <w:p w14:paraId="1FBEFAFE" w14:textId="77777777" w:rsidR="00AE5A99" w:rsidRPr="00230195" w:rsidRDefault="00AE5A99" w:rsidP="00AE5A99">
      <w:pPr>
        <w:jc w:val="both"/>
        <w:rPr>
          <w:highlight w:val="yellow"/>
        </w:rPr>
      </w:pPr>
    </w:p>
    <w:p w14:paraId="7CAFAFBF" w14:textId="77777777" w:rsidR="00AE5A99" w:rsidRPr="00230195" w:rsidRDefault="00AE5A99" w:rsidP="00AE5A99">
      <w:pPr>
        <w:jc w:val="both"/>
      </w:pPr>
      <w:r w:rsidRPr="00230195">
        <w:t xml:space="preserve">Efikasno ustrojen sustav praćenja i evaluacije provedbe LRS-a je važan jer osigurava prikupljanje svih informacija o napretku njezine provedbe, a time i realizacije vizije i ciljeva LAG-a. Taj sustav ujedno treba signalizirati na pojavu eventualnih odstupanja od zacrtanih ciljeva, pokrenuti adekvatne mehanizme utvrđivanja razloga tome, odgovornosti svih sudionika,  kao i potrebne prilagodbe. </w:t>
      </w:r>
    </w:p>
    <w:p w14:paraId="7AF62B8B" w14:textId="77777777" w:rsidR="00AE5A99" w:rsidRPr="00230195" w:rsidRDefault="00AE5A99" w:rsidP="00AE5A99">
      <w:pPr>
        <w:jc w:val="both"/>
      </w:pPr>
    </w:p>
    <w:p w14:paraId="50F168C2" w14:textId="77777777" w:rsidR="00AE5A99" w:rsidRPr="00230195" w:rsidRDefault="00AE5A99" w:rsidP="00AE5A99">
      <w:pPr>
        <w:keepNext/>
        <w:numPr>
          <w:ilvl w:val="1"/>
          <w:numId w:val="0"/>
        </w:numPr>
        <w:tabs>
          <w:tab w:val="num" w:pos="216"/>
          <w:tab w:val="left" w:pos="900"/>
        </w:tabs>
        <w:ind w:left="216" w:hanging="216"/>
        <w:outlineLvl w:val="1"/>
        <w:rPr>
          <w:rFonts w:eastAsia="Times New Roman"/>
          <w:b/>
          <w:bCs/>
          <w:color w:val="000080"/>
          <w:lang w:eastAsia="ko-KR"/>
        </w:rPr>
      </w:pPr>
      <w:r w:rsidRPr="00230195">
        <w:rPr>
          <w:rFonts w:eastAsia="Times New Roman"/>
          <w:b/>
          <w:bCs/>
          <w:color w:val="000080"/>
          <w:lang w:eastAsia="ko-KR"/>
        </w:rPr>
        <w:t>Opis praćenja i evaluacije učinaka provedbe LRS</w:t>
      </w:r>
    </w:p>
    <w:p w14:paraId="584CBEA8" w14:textId="2F161C3D" w:rsidR="00AE5A99" w:rsidRPr="00230195" w:rsidRDefault="00AE5A99" w:rsidP="00AE5A99">
      <w:pPr>
        <w:jc w:val="both"/>
      </w:pPr>
      <w:r w:rsidRPr="00230195">
        <w:t xml:space="preserve">Praćenje provedbe i evaluacija LRS zahtijeva precizno definiranje nadležnosti i odgovornosti kako institucionalnih tijela LAG-a, tako i svih dionika procesa provedbe. Institucionalna tijela LAG-a su: Upravni odbor i Skupština LAG-a, Ured LAG-a na čelu s predsjednicom LAG-a te stručne službe, odbori i povjerenstva. Njihove nadležnosti i odgovornosti opisane su u odjeljku </w:t>
      </w:r>
      <w:r w:rsidR="004C7861">
        <w:t>Sposobnost provedbe Strategije.</w:t>
      </w:r>
    </w:p>
    <w:p w14:paraId="133B0741" w14:textId="77777777" w:rsidR="00AE5A99" w:rsidRPr="00230195" w:rsidRDefault="00AE5A99" w:rsidP="00AE5A99">
      <w:pPr>
        <w:jc w:val="both"/>
      </w:pPr>
    </w:p>
    <w:p w14:paraId="5A920262" w14:textId="77777777" w:rsidR="00AE5A99" w:rsidRPr="00230195" w:rsidRDefault="00AE5A99" w:rsidP="00AE5A99">
      <w:pPr>
        <w:jc w:val="both"/>
      </w:pPr>
      <w:r w:rsidRPr="00230195">
        <w:t xml:space="preserve">Sustav praćenja provedbe Strategije, te interna i eksterna evaluacija vršit će se temeljem:  </w:t>
      </w:r>
    </w:p>
    <w:p w14:paraId="2E72452A" w14:textId="77777777" w:rsidR="00AE5A99" w:rsidRPr="00230195" w:rsidRDefault="00AE5A99" w:rsidP="00067554">
      <w:pPr>
        <w:numPr>
          <w:ilvl w:val="0"/>
          <w:numId w:val="11"/>
        </w:numPr>
        <w:contextualSpacing/>
        <w:jc w:val="both"/>
      </w:pPr>
      <w:r w:rsidRPr="00230195">
        <w:t xml:space="preserve">izrade godišnjih operativnih planova s pokazateljima ocjene učinka, rezultata i outputa provedbe LRS-a, </w:t>
      </w:r>
    </w:p>
    <w:p w14:paraId="70D434BF" w14:textId="77777777" w:rsidR="00AE5A99" w:rsidRPr="00230195" w:rsidRDefault="00AE5A99" w:rsidP="00067554">
      <w:pPr>
        <w:numPr>
          <w:ilvl w:val="0"/>
          <w:numId w:val="11"/>
        </w:numPr>
        <w:contextualSpacing/>
        <w:jc w:val="both"/>
      </w:pPr>
      <w:r w:rsidRPr="00230195">
        <w:t>izrade godišnjih narativnih i financijskih izvješća,</w:t>
      </w:r>
    </w:p>
    <w:p w14:paraId="17F87116" w14:textId="77777777" w:rsidR="00AE5A99" w:rsidRPr="00230195" w:rsidRDefault="00AE5A99" w:rsidP="00067554">
      <w:pPr>
        <w:numPr>
          <w:ilvl w:val="0"/>
          <w:numId w:val="11"/>
        </w:numPr>
        <w:contextualSpacing/>
        <w:jc w:val="both"/>
      </w:pPr>
      <w:r w:rsidRPr="00230195">
        <w:t xml:space="preserve">izrade upitnika, provedbom intervjua i konzultativnih sastanaka s dionicima te </w:t>
      </w:r>
    </w:p>
    <w:p w14:paraId="31170979" w14:textId="77777777" w:rsidR="00AE5A99" w:rsidRPr="00230195" w:rsidRDefault="00AE5A99" w:rsidP="00067554">
      <w:pPr>
        <w:numPr>
          <w:ilvl w:val="0"/>
          <w:numId w:val="11"/>
        </w:numPr>
        <w:contextualSpacing/>
        <w:jc w:val="both"/>
      </w:pPr>
      <w:r w:rsidRPr="00230195">
        <w:t>izrade godišnjih internih i trogodišnjih eksternih evaluacijskih izvješća ciljem utvrđivanja zadovoljstva dionika provedbom LRS-a.</w:t>
      </w:r>
    </w:p>
    <w:p w14:paraId="5BD32E70" w14:textId="77777777" w:rsidR="00AE5A99" w:rsidRPr="00230195" w:rsidRDefault="00AE5A99" w:rsidP="00AE5A99">
      <w:pPr>
        <w:contextualSpacing/>
        <w:jc w:val="both"/>
        <w:rPr>
          <w:bCs/>
        </w:rPr>
      </w:pPr>
    </w:p>
    <w:p w14:paraId="4FA96377" w14:textId="77777777" w:rsidR="00AE5A99" w:rsidRPr="00230195" w:rsidRDefault="00AE5A99" w:rsidP="00AE5A99">
      <w:pPr>
        <w:jc w:val="both"/>
        <w:rPr>
          <w:bCs/>
        </w:rPr>
      </w:pPr>
      <w:r w:rsidRPr="00230195">
        <w:rPr>
          <w:bCs/>
        </w:rPr>
        <w:t>Navedena izvješća bit će predstavljena na sjednicama Upravnom odboru i Skupštini LAG-a te također javno dostupna svim zainteresiranima na web stranicama LAG-a. Sustavom je predviđeno da će evaluacija biti provedena kao interna i eksterna. Internu evaluaciju će provesti Ured LAG-a i interni stručni suradnici LAG-a, dok će eksterna evaluacija biti provedena od strane vanjskih stručnih suradnika. Za razliku od interne evaluacije koja će se provoditi kontinuirano, eksterna evaluacija će biti provedena nakon svake treće godine programskog razdoblja.</w:t>
      </w:r>
    </w:p>
    <w:p w14:paraId="3059B1D6" w14:textId="77777777" w:rsidR="00AE5A99" w:rsidRPr="00230195" w:rsidRDefault="00AE5A99" w:rsidP="00AE5A99">
      <w:pPr>
        <w:jc w:val="both"/>
        <w:rPr>
          <w:bCs/>
        </w:rPr>
      </w:pPr>
    </w:p>
    <w:p w14:paraId="7C081DE7" w14:textId="77777777" w:rsidR="00AE5A99" w:rsidRPr="00230195" w:rsidRDefault="00AE5A99" w:rsidP="00AE5A99">
      <w:pPr>
        <w:jc w:val="both"/>
        <w:rPr>
          <w:bCs/>
        </w:rPr>
      </w:pPr>
      <w:r w:rsidRPr="00230195">
        <w:rPr>
          <w:bCs/>
        </w:rPr>
        <w:t xml:space="preserve">Ključne elemente plana sustava praćenja i evaluacije provedbe LRS-a prikazuje sljedeća tablica. Ona daje uvid u aktivnosti, njihov vremenski raspored i razdoblja izvješćivanja, kao i njihov sadržaj te odgovornosti i potrebna financijska sredstva za njihovo provođenju. </w:t>
      </w:r>
    </w:p>
    <w:p w14:paraId="5E702BD7" w14:textId="77777777" w:rsidR="00AE5A99" w:rsidRPr="00230195" w:rsidRDefault="00AE5A99" w:rsidP="00AE5A99">
      <w:pPr>
        <w:jc w:val="both"/>
        <w:rPr>
          <w:bCs/>
        </w:rPr>
      </w:pPr>
    </w:p>
    <w:p w14:paraId="104EB9F0" w14:textId="77777777" w:rsidR="00AE5A99" w:rsidRPr="00230195" w:rsidRDefault="00AE5A99" w:rsidP="00AE5A99">
      <w:pPr>
        <w:jc w:val="both"/>
        <w:rPr>
          <w:b/>
          <w:bCs/>
          <w:lang w:eastAsia="hr-HR"/>
        </w:rPr>
      </w:pPr>
      <w:r w:rsidRPr="00230195">
        <w:rPr>
          <w:b/>
          <w:bCs/>
          <w:lang w:eastAsia="hr-HR"/>
        </w:rPr>
        <w:t xml:space="preserve">Tablica </w:t>
      </w:r>
      <w:r w:rsidRPr="00230195">
        <w:rPr>
          <w:b/>
          <w:bCs/>
          <w:lang w:eastAsia="hr-HR"/>
        </w:rPr>
        <w:fldChar w:fldCharType="begin"/>
      </w:r>
      <w:r w:rsidRPr="00230195">
        <w:rPr>
          <w:b/>
          <w:bCs/>
          <w:lang w:eastAsia="hr-HR"/>
        </w:rPr>
        <w:instrText xml:space="preserve"> SEQ Tablica \* ARABIC </w:instrText>
      </w:r>
      <w:r w:rsidRPr="00230195">
        <w:rPr>
          <w:b/>
          <w:bCs/>
          <w:lang w:eastAsia="hr-HR"/>
        </w:rPr>
        <w:fldChar w:fldCharType="separate"/>
      </w:r>
      <w:r w:rsidR="000D7058">
        <w:rPr>
          <w:b/>
          <w:bCs/>
          <w:noProof/>
          <w:lang w:eastAsia="hr-HR"/>
        </w:rPr>
        <w:t>5</w:t>
      </w:r>
      <w:r w:rsidRPr="00230195">
        <w:rPr>
          <w:b/>
          <w:bCs/>
          <w:noProof/>
          <w:lang w:eastAsia="hr-HR"/>
        </w:rPr>
        <w:fldChar w:fldCharType="end"/>
      </w:r>
      <w:r w:rsidRPr="00230195">
        <w:rPr>
          <w:b/>
          <w:bCs/>
          <w:lang w:eastAsia="hr-HR"/>
        </w:rPr>
        <w:t xml:space="preserve">: Pregled plana sustava praćenja i evaluacije provedbe LRS-a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6"/>
        <w:gridCol w:w="2822"/>
        <w:gridCol w:w="1843"/>
        <w:gridCol w:w="2969"/>
      </w:tblGrid>
      <w:tr w:rsidR="00AE5A99" w:rsidRPr="00AE5A99" w14:paraId="6692D9D1" w14:textId="77777777" w:rsidTr="00AE5A99">
        <w:tc>
          <w:tcPr>
            <w:tcW w:w="0" w:type="auto"/>
            <w:shd w:val="clear" w:color="auto" w:fill="BFA061"/>
          </w:tcPr>
          <w:p w14:paraId="373FF611" w14:textId="77777777" w:rsidR="00AE5A99" w:rsidRPr="00AE5A99" w:rsidRDefault="00AE5A99" w:rsidP="00AE5A99">
            <w:pPr>
              <w:rPr>
                <w:rFonts w:cs="Times New Roman"/>
                <w:b/>
                <w:bCs/>
                <w:sz w:val="22"/>
              </w:rPr>
            </w:pPr>
            <w:r w:rsidRPr="00AE5A99">
              <w:rPr>
                <w:rFonts w:cs="Times New Roman"/>
                <w:b/>
                <w:bCs/>
                <w:sz w:val="22"/>
              </w:rPr>
              <w:t>Element plana</w:t>
            </w:r>
          </w:p>
        </w:tc>
        <w:tc>
          <w:tcPr>
            <w:tcW w:w="2822" w:type="dxa"/>
            <w:shd w:val="clear" w:color="auto" w:fill="BFA061"/>
          </w:tcPr>
          <w:p w14:paraId="2BCFC7C3" w14:textId="77777777" w:rsidR="00AE5A99" w:rsidRPr="00AE5A99" w:rsidRDefault="00AE5A99" w:rsidP="00AE5A99">
            <w:pPr>
              <w:jc w:val="center"/>
              <w:rPr>
                <w:rFonts w:cs="Times New Roman"/>
                <w:b/>
                <w:bCs/>
                <w:sz w:val="22"/>
              </w:rPr>
            </w:pPr>
            <w:r w:rsidRPr="00AE5A99">
              <w:rPr>
                <w:rFonts w:cs="Times New Roman"/>
                <w:b/>
                <w:bCs/>
                <w:sz w:val="22"/>
              </w:rPr>
              <w:t>Praćenje provedbe</w:t>
            </w:r>
          </w:p>
        </w:tc>
        <w:tc>
          <w:tcPr>
            <w:tcW w:w="1843" w:type="dxa"/>
            <w:shd w:val="clear" w:color="auto" w:fill="BFA061"/>
          </w:tcPr>
          <w:p w14:paraId="5D2F58A8" w14:textId="77777777" w:rsidR="00AE5A99" w:rsidRPr="00AE5A99" w:rsidRDefault="00AE5A99" w:rsidP="00AE5A99">
            <w:pPr>
              <w:jc w:val="center"/>
              <w:rPr>
                <w:rFonts w:cs="Times New Roman"/>
                <w:b/>
                <w:bCs/>
                <w:sz w:val="22"/>
              </w:rPr>
            </w:pPr>
            <w:r w:rsidRPr="00AE5A99">
              <w:rPr>
                <w:rFonts w:cs="Times New Roman"/>
                <w:b/>
                <w:bCs/>
                <w:sz w:val="22"/>
              </w:rPr>
              <w:t>Interna evaluacija</w:t>
            </w:r>
          </w:p>
        </w:tc>
        <w:tc>
          <w:tcPr>
            <w:tcW w:w="2969" w:type="dxa"/>
            <w:shd w:val="clear" w:color="auto" w:fill="BFA061"/>
          </w:tcPr>
          <w:p w14:paraId="7C69168B" w14:textId="77777777" w:rsidR="00AE5A99" w:rsidRPr="00AE5A99" w:rsidRDefault="00AE5A99" w:rsidP="00AE5A99">
            <w:pPr>
              <w:jc w:val="center"/>
              <w:rPr>
                <w:rFonts w:cs="Times New Roman"/>
                <w:b/>
                <w:bCs/>
                <w:sz w:val="22"/>
              </w:rPr>
            </w:pPr>
            <w:r w:rsidRPr="00AE5A99">
              <w:rPr>
                <w:rFonts w:cs="Times New Roman"/>
                <w:b/>
                <w:bCs/>
                <w:sz w:val="22"/>
              </w:rPr>
              <w:t>Eksterna evaluacija</w:t>
            </w:r>
          </w:p>
        </w:tc>
      </w:tr>
      <w:tr w:rsidR="00AE5A99" w:rsidRPr="00AE5A99" w14:paraId="39E2FB92" w14:textId="77777777" w:rsidTr="00AE5A99">
        <w:tc>
          <w:tcPr>
            <w:tcW w:w="0" w:type="auto"/>
            <w:shd w:val="clear" w:color="auto" w:fill="F4C930"/>
          </w:tcPr>
          <w:p w14:paraId="2ABB0291" w14:textId="77777777" w:rsidR="00AE5A99" w:rsidRPr="00AE5A99" w:rsidRDefault="00AE5A99" w:rsidP="00AE5A99">
            <w:pPr>
              <w:rPr>
                <w:rFonts w:cs="Times New Roman"/>
                <w:b/>
                <w:bCs/>
                <w:sz w:val="22"/>
              </w:rPr>
            </w:pPr>
            <w:r w:rsidRPr="00AE5A99">
              <w:rPr>
                <w:rFonts w:cs="Times New Roman"/>
                <w:b/>
                <w:bCs/>
                <w:sz w:val="22"/>
              </w:rPr>
              <w:t>Izvršitelj</w:t>
            </w:r>
          </w:p>
        </w:tc>
        <w:tc>
          <w:tcPr>
            <w:tcW w:w="2822" w:type="dxa"/>
          </w:tcPr>
          <w:p w14:paraId="635E2DC5" w14:textId="77777777" w:rsidR="00AE5A99" w:rsidRPr="00AE5A99" w:rsidRDefault="00AE5A99" w:rsidP="00AE5A99">
            <w:pPr>
              <w:rPr>
                <w:rFonts w:cs="Times New Roman"/>
                <w:bCs/>
                <w:sz w:val="22"/>
              </w:rPr>
            </w:pPr>
            <w:r w:rsidRPr="00AE5A99">
              <w:rPr>
                <w:rFonts w:cs="Times New Roman"/>
                <w:sz w:val="22"/>
              </w:rPr>
              <w:t>Ured LAG-a</w:t>
            </w:r>
          </w:p>
        </w:tc>
        <w:tc>
          <w:tcPr>
            <w:tcW w:w="1843" w:type="dxa"/>
          </w:tcPr>
          <w:p w14:paraId="2F0EC824" w14:textId="77777777" w:rsidR="00AE5A99" w:rsidRPr="00AE5A99" w:rsidRDefault="00AE5A99" w:rsidP="00AE5A99">
            <w:pPr>
              <w:rPr>
                <w:rFonts w:cs="Times New Roman"/>
                <w:bCs/>
                <w:sz w:val="22"/>
              </w:rPr>
            </w:pPr>
            <w:r w:rsidRPr="00AE5A99">
              <w:rPr>
                <w:rFonts w:cs="Times New Roman"/>
                <w:sz w:val="22"/>
              </w:rPr>
              <w:t>Ured i interni stručni suradnici LAG-a</w:t>
            </w:r>
          </w:p>
        </w:tc>
        <w:tc>
          <w:tcPr>
            <w:tcW w:w="2969" w:type="dxa"/>
          </w:tcPr>
          <w:p w14:paraId="6520E44B" w14:textId="77777777" w:rsidR="00AE5A99" w:rsidRPr="00AE5A99" w:rsidRDefault="00AE5A99" w:rsidP="00AE5A99">
            <w:pPr>
              <w:rPr>
                <w:rFonts w:cs="Times New Roman"/>
                <w:bCs/>
                <w:sz w:val="22"/>
              </w:rPr>
            </w:pPr>
            <w:r w:rsidRPr="00AE5A99">
              <w:rPr>
                <w:rFonts w:cs="Times New Roman"/>
                <w:sz w:val="22"/>
              </w:rPr>
              <w:t>Vanjski stručni suradnici</w:t>
            </w:r>
          </w:p>
        </w:tc>
      </w:tr>
      <w:tr w:rsidR="00AE5A99" w:rsidRPr="00AE5A99" w14:paraId="2FE93FCA" w14:textId="77777777" w:rsidTr="00AE5A99">
        <w:tc>
          <w:tcPr>
            <w:tcW w:w="0" w:type="auto"/>
            <w:shd w:val="clear" w:color="auto" w:fill="F4C930"/>
          </w:tcPr>
          <w:p w14:paraId="53D9E036" w14:textId="77777777" w:rsidR="00AE5A99" w:rsidRPr="00AE5A99" w:rsidRDefault="00AE5A99" w:rsidP="00AE5A99">
            <w:pPr>
              <w:rPr>
                <w:rFonts w:cs="Times New Roman"/>
                <w:b/>
                <w:bCs/>
                <w:sz w:val="22"/>
              </w:rPr>
            </w:pPr>
            <w:r w:rsidRPr="00AE5A99">
              <w:rPr>
                <w:rFonts w:cs="Times New Roman"/>
                <w:b/>
                <w:bCs/>
                <w:sz w:val="22"/>
              </w:rPr>
              <w:t>Odgovorno tijelo</w:t>
            </w:r>
          </w:p>
        </w:tc>
        <w:tc>
          <w:tcPr>
            <w:tcW w:w="2822" w:type="dxa"/>
          </w:tcPr>
          <w:p w14:paraId="687B5F17" w14:textId="77777777" w:rsidR="00AE5A99" w:rsidRPr="00AE5A99" w:rsidRDefault="00AE5A99" w:rsidP="00AE5A99">
            <w:pPr>
              <w:rPr>
                <w:rFonts w:cs="Times New Roman"/>
                <w:bCs/>
                <w:sz w:val="22"/>
              </w:rPr>
            </w:pPr>
            <w:r w:rsidRPr="00AE5A99">
              <w:rPr>
                <w:rFonts w:cs="Times New Roman"/>
                <w:sz w:val="22"/>
              </w:rPr>
              <w:t>Upravni odbor i Skupština</w:t>
            </w:r>
          </w:p>
        </w:tc>
        <w:tc>
          <w:tcPr>
            <w:tcW w:w="1843" w:type="dxa"/>
          </w:tcPr>
          <w:p w14:paraId="5FFBEFA3" w14:textId="77777777" w:rsidR="00AE5A99" w:rsidRPr="00AE5A99" w:rsidRDefault="00AE5A99" w:rsidP="00AE5A99">
            <w:pPr>
              <w:rPr>
                <w:rFonts w:cs="Times New Roman"/>
                <w:bCs/>
                <w:sz w:val="22"/>
              </w:rPr>
            </w:pPr>
            <w:r w:rsidRPr="00AE5A99">
              <w:rPr>
                <w:rFonts w:cs="Times New Roman"/>
                <w:sz w:val="22"/>
              </w:rPr>
              <w:t>Upravni odbor i Skupština</w:t>
            </w:r>
          </w:p>
        </w:tc>
        <w:tc>
          <w:tcPr>
            <w:tcW w:w="2969" w:type="dxa"/>
          </w:tcPr>
          <w:p w14:paraId="5F252AD6" w14:textId="77777777" w:rsidR="00AE5A99" w:rsidRPr="00AE5A99" w:rsidRDefault="00AE5A99" w:rsidP="00AE5A99">
            <w:pPr>
              <w:rPr>
                <w:rFonts w:cs="Times New Roman"/>
                <w:bCs/>
                <w:sz w:val="22"/>
              </w:rPr>
            </w:pPr>
            <w:r w:rsidRPr="00AE5A99">
              <w:rPr>
                <w:rFonts w:cs="Times New Roman"/>
                <w:sz w:val="22"/>
              </w:rPr>
              <w:t>Ured i interni stručni suradnici LAG-a</w:t>
            </w:r>
          </w:p>
        </w:tc>
      </w:tr>
      <w:tr w:rsidR="00AE5A99" w:rsidRPr="00AE5A99" w14:paraId="7F0C1635" w14:textId="77777777" w:rsidTr="00AE5A99">
        <w:tc>
          <w:tcPr>
            <w:tcW w:w="0" w:type="auto"/>
            <w:shd w:val="clear" w:color="auto" w:fill="F4C930"/>
          </w:tcPr>
          <w:p w14:paraId="2240FF60" w14:textId="77777777" w:rsidR="00AE5A99" w:rsidRPr="00AE5A99" w:rsidRDefault="00AE5A99" w:rsidP="00AE5A99">
            <w:pPr>
              <w:rPr>
                <w:rFonts w:cs="Times New Roman"/>
                <w:b/>
                <w:bCs/>
                <w:sz w:val="22"/>
              </w:rPr>
            </w:pPr>
            <w:r w:rsidRPr="00AE5A99">
              <w:rPr>
                <w:rFonts w:cs="Times New Roman"/>
                <w:b/>
                <w:bCs/>
                <w:sz w:val="22"/>
              </w:rPr>
              <w:t>Vremenski raspored</w:t>
            </w:r>
          </w:p>
        </w:tc>
        <w:tc>
          <w:tcPr>
            <w:tcW w:w="2822" w:type="dxa"/>
          </w:tcPr>
          <w:p w14:paraId="3291DB4B" w14:textId="77777777" w:rsidR="00AE5A99" w:rsidRPr="00AE5A99" w:rsidRDefault="00AE5A99" w:rsidP="00AE5A99">
            <w:pPr>
              <w:rPr>
                <w:rFonts w:cs="Times New Roman"/>
                <w:sz w:val="22"/>
              </w:rPr>
            </w:pPr>
            <w:r w:rsidRPr="00AE5A99">
              <w:rPr>
                <w:rFonts w:cs="Times New Roman"/>
                <w:sz w:val="22"/>
              </w:rPr>
              <w:t>Kontinuirano</w:t>
            </w:r>
          </w:p>
        </w:tc>
        <w:tc>
          <w:tcPr>
            <w:tcW w:w="1843" w:type="dxa"/>
          </w:tcPr>
          <w:p w14:paraId="2096A8C9" w14:textId="77777777" w:rsidR="00AE5A99" w:rsidRPr="00AE5A99" w:rsidRDefault="00AE5A99" w:rsidP="00AE5A99">
            <w:pPr>
              <w:rPr>
                <w:rFonts w:cs="Times New Roman"/>
                <w:sz w:val="22"/>
              </w:rPr>
            </w:pPr>
            <w:r w:rsidRPr="00AE5A99">
              <w:rPr>
                <w:rFonts w:cs="Times New Roman"/>
                <w:sz w:val="22"/>
              </w:rPr>
              <w:t>Kontinuirano</w:t>
            </w:r>
          </w:p>
        </w:tc>
        <w:tc>
          <w:tcPr>
            <w:tcW w:w="2969" w:type="dxa"/>
          </w:tcPr>
          <w:p w14:paraId="4ED5E702" w14:textId="77777777" w:rsidR="00AE5A99" w:rsidRPr="00AE5A99" w:rsidRDefault="00AE5A99" w:rsidP="00AE5A99">
            <w:pPr>
              <w:rPr>
                <w:rFonts w:cs="Times New Roman"/>
                <w:sz w:val="22"/>
              </w:rPr>
            </w:pPr>
            <w:r w:rsidRPr="00AE5A99">
              <w:rPr>
                <w:rFonts w:cs="Times New Roman"/>
                <w:sz w:val="22"/>
              </w:rPr>
              <w:t>1 puta tijekom programskog razdoblja</w:t>
            </w:r>
          </w:p>
        </w:tc>
      </w:tr>
      <w:tr w:rsidR="00AE5A99" w:rsidRPr="00AE5A99" w14:paraId="22C0E872" w14:textId="77777777" w:rsidTr="00AE5A99">
        <w:tc>
          <w:tcPr>
            <w:tcW w:w="0" w:type="auto"/>
            <w:shd w:val="clear" w:color="auto" w:fill="F4C930"/>
          </w:tcPr>
          <w:p w14:paraId="0DBCF155" w14:textId="77777777" w:rsidR="00AE5A99" w:rsidRPr="00AE5A99" w:rsidRDefault="00AE5A99" w:rsidP="00AE5A99">
            <w:pPr>
              <w:rPr>
                <w:rFonts w:cs="Times New Roman"/>
                <w:b/>
                <w:bCs/>
                <w:sz w:val="22"/>
              </w:rPr>
            </w:pPr>
            <w:r w:rsidRPr="00AE5A99">
              <w:rPr>
                <w:rFonts w:cs="Times New Roman"/>
                <w:b/>
                <w:bCs/>
                <w:sz w:val="22"/>
              </w:rPr>
              <w:lastRenderedPageBreak/>
              <w:t>Razdoblje izvješćivanja</w:t>
            </w:r>
          </w:p>
        </w:tc>
        <w:tc>
          <w:tcPr>
            <w:tcW w:w="2822" w:type="dxa"/>
          </w:tcPr>
          <w:p w14:paraId="248309F2" w14:textId="77777777" w:rsidR="00AE5A99" w:rsidRPr="00AE5A99" w:rsidRDefault="00AE5A99" w:rsidP="00AE5A99">
            <w:pPr>
              <w:rPr>
                <w:rFonts w:cs="Times New Roman"/>
                <w:bCs/>
                <w:sz w:val="22"/>
              </w:rPr>
            </w:pPr>
            <w:r w:rsidRPr="00AE5A99">
              <w:rPr>
                <w:rFonts w:cs="Times New Roman"/>
                <w:sz w:val="22"/>
              </w:rPr>
              <w:t>Godišnje</w:t>
            </w:r>
          </w:p>
        </w:tc>
        <w:tc>
          <w:tcPr>
            <w:tcW w:w="1843" w:type="dxa"/>
          </w:tcPr>
          <w:p w14:paraId="52214801" w14:textId="77777777" w:rsidR="00AE5A99" w:rsidRPr="00AE5A99" w:rsidRDefault="00AE5A99" w:rsidP="00AE5A99">
            <w:pPr>
              <w:rPr>
                <w:rFonts w:cs="Times New Roman"/>
                <w:bCs/>
                <w:sz w:val="22"/>
              </w:rPr>
            </w:pPr>
            <w:r w:rsidRPr="00AE5A99">
              <w:rPr>
                <w:rFonts w:cs="Times New Roman"/>
                <w:sz w:val="22"/>
              </w:rPr>
              <w:t>Godišnje</w:t>
            </w:r>
          </w:p>
        </w:tc>
        <w:tc>
          <w:tcPr>
            <w:tcW w:w="2969" w:type="dxa"/>
          </w:tcPr>
          <w:p w14:paraId="61D425F4" w14:textId="77777777" w:rsidR="00AE5A99" w:rsidRPr="00AE5A99" w:rsidRDefault="00AE5A99" w:rsidP="00AE5A99">
            <w:pPr>
              <w:rPr>
                <w:rFonts w:cs="Times New Roman"/>
                <w:bCs/>
                <w:sz w:val="22"/>
              </w:rPr>
            </w:pPr>
            <w:r w:rsidRPr="00AE5A99">
              <w:rPr>
                <w:rFonts w:cs="Times New Roman"/>
                <w:sz w:val="22"/>
              </w:rPr>
              <w:t>2014 -2020</w:t>
            </w:r>
          </w:p>
        </w:tc>
      </w:tr>
      <w:tr w:rsidR="00AE5A99" w:rsidRPr="00AE5A99" w14:paraId="536A41EF" w14:textId="77777777" w:rsidTr="00AE5A99">
        <w:tc>
          <w:tcPr>
            <w:tcW w:w="0" w:type="auto"/>
            <w:shd w:val="clear" w:color="auto" w:fill="F4C930"/>
          </w:tcPr>
          <w:p w14:paraId="5DA218FB" w14:textId="77777777" w:rsidR="00AE5A99" w:rsidRPr="00AE5A99" w:rsidRDefault="00AE5A99" w:rsidP="00AE5A99">
            <w:pPr>
              <w:rPr>
                <w:rFonts w:cs="Times New Roman"/>
                <w:sz w:val="22"/>
              </w:rPr>
            </w:pPr>
            <w:r w:rsidRPr="00AE5A99">
              <w:rPr>
                <w:rFonts w:cs="Times New Roman"/>
                <w:b/>
                <w:bCs/>
                <w:sz w:val="22"/>
              </w:rPr>
              <w:t>Sadržaj praćenja</w:t>
            </w:r>
          </w:p>
        </w:tc>
        <w:tc>
          <w:tcPr>
            <w:tcW w:w="2822" w:type="dxa"/>
          </w:tcPr>
          <w:p w14:paraId="2EA53E89" w14:textId="77777777" w:rsidR="00AE5A99" w:rsidRPr="00AE5A99" w:rsidRDefault="00AE5A99" w:rsidP="00067554">
            <w:pPr>
              <w:numPr>
                <w:ilvl w:val="0"/>
                <w:numId w:val="10"/>
              </w:numPr>
              <w:tabs>
                <w:tab w:val="num" w:pos="720"/>
              </w:tabs>
              <w:rPr>
                <w:rFonts w:cs="Times New Roman"/>
                <w:sz w:val="22"/>
              </w:rPr>
            </w:pPr>
            <w:r w:rsidRPr="00AE5A99">
              <w:rPr>
                <w:rFonts w:cs="Times New Roman"/>
                <w:sz w:val="22"/>
              </w:rPr>
              <w:t>Uporaba proračuna</w:t>
            </w:r>
          </w:p>
          <w:p w14:paraId="145CD016" w14:textId="77777777" w:rsidR="00AE5A99" w:rsidRPr="00AE5A99" w:rsidRDefault="00AE5A99" w:rsidP="00067554">
            <w:pPr>
              <w:numPr>
                <w:ilvl w:val="0"/>
                <w:numId w:val="10"/>
              </w:numPr>
              <w:tabs>
                <w:tab w:val="num" w:pos="720"/>
              </w:tabs>
              <w:rPr>
                <w:rFonts w:cs="Times New Roman"/>
                <w:sz w:val="22"/>
              </w:rPr>
            </w:pPr>
            <w:r w:rsidRPr="00AE5A99">
              <w:rPr>
                <w:rFonts w:cs="Times New Roman"/>
                <w:sz w:val="22"/>
              </w:rPr>
              <w:t>Statistika projekata</w:t>
            </w:r>
          </w:p>
          <w:p w14:paraId="47A785F4" w14:textId="7E462A4C" w:rsidR="00AE5A99" w:rsidRPr="00AE5A99" w:rsidRDefault="00AE5A99" w:rsidP="00067554">
            <w:pPr>
              <w:numPr>
                <w:ilvl w:val="0"/>
                <w:numId w:val="10"/>
              </w:numPr>
              <w:tabs>
                <w:tab w:val="num" w:pos="720"/>
              </w:tabs>
              <w:rPr>
                <w:rFonts w:cs="Times New Roman"/>
                <w:sz w:val="22"/>
                <w:lang w:val="pl-PL"/>
              </w:rPr>
            </w:pPr>
            <w:r w:rsidRPr="00AE5A99">
              <w:rPr>
                <w:rFonts w:cs="Times New Roman"/>
                <w:sz w:val="22"/>
              </w:rPr>
              <w:t>Doprinos projek</w:t>
            </w:r>
            <w:r w:rsidR="004C7861">
              <w:rPr>
                <w:rFonts w:cs="Times New Roman"/>
                <w:sz w:val="22"/>
              </w:rPr>
              <w:t>a</w:t>
            </w:r>
            <w:r w:rsidRPr="00AE5A99">
              <w:rPr>
                <w:rFonts w:cs="Times New Roman"/>
                <w:sz w:val="22"/>
              </w:rPr>
              <w:t>ta ciljevima LRS</w:t>
            </w:r>
          </w:p>
          <w:p w14:paraId="00CAB0B2" w14:textId="77777777" w:rsidR="00AE5A99" w:rsidRPr="00AE5A99" w:rsidRDefault="00AE5A99" w:rsidP="00067554">
            <w:pPr>
              <w:numPr>
                <w:ilvl w:val="0"/>
                <w:numId w:val="10"/>
              </w:numPr>
              <w:tabs>
                <w:tab w:val="num" w:pos="720"/>
              </w:tabs>
              <w:rPr>
                <w:rFonts w:cs="Times New Roman"/>
                <w:sz w:val="22"/>
              </w:rPr>
            </w:pPr>
            <w:r w:rsidRPr="00AE5A99">
              <w:rPr>
                <w:rFonts w:cs="Times New Roman"/>
                <w:sz w:val="22"/>
              </w:rPr>
              <w:t>Aktivnosti animacije LAG-a i projekti suradnje</w:t>
            </w:r>
          </w:p>
          <w:p w14:paraId="7AE941FA" w14:textId="77777777" w:rsidR="00AE5A99" w:rsidRPr="00AE5A99" w:rsidRDefault="00AE5A99" w:rsidP="00067554">
            <w:pPr>
              <w:numPr>
                <w:ilvl w:val="0"/>
                <w:numId w:val="10"/>
              </w:numPr>
              <w:tabs>
                <w:tab w:val="num" w:pos="720"/>
              </w:tabs>
              <w:rPr>
                <w:rFonts w:cs="Times New Roman"/>
                <w:sz w:val="22"/>
              </w:rPr>
            </w:pPr>
            <w:r w:rsidRPr="00AE5A99">
              <w:rPr>
                <w:rFonts w:cs="Times New Roman"/>
                <w:sz w:val="22"/>
              </w:rPr>
              <w:t>Doprinos ciljevima Programa</w:t>
            </w:r>
          </w:p>
        </w:tc>
        <w:tc>
          <w:tcPr>
            <w:tcW w:w="4812" w:type="dxa"/>
            <w:gridSpan w:val="2"/>
          </w:tcPr>
          <w:p w14:paraId="6194FF31" w14:textId="77777777" w:rsidR="00AE5A99" w:rsidRPr="00AE5A99" w:rsidRDefault="00AE5A99" w:rsidP="00067554">
            <w:pPr>
              <w:numPr>
                <w:ilvl w:val="0"/>
                <w:numId w:val="10"/>
              </w:numPr>
              <w:tabs>
                <w:tab w:val="num" w:pos="720"/>
              </w:tabs>
              <w:rPr>
                <w:rFonts w:cs="Times New Roman"/>
                <w:sz w:val="22"/>
              </w:rPr>
            </w:pPr>
            <w:r w:rsidRPr="00AE5A99">
              <w:rPr>
                <w:rFonts w:cs="Times New Roman"/>
                <w:sz w:val="22"/>
              </w:rPr>
              <w:t>Izvješća o praćenju</w:t>
            </w:r>
          </w:p>
          <w:p w14:paraId="2C0EEB6B" w14:textId="77777777" w:rsidR="00AE5A99" w:rsidRPr="00AE5A99" w:rsidRDefault="00AE5A99" w:rsidP="00067554">
            <w:pPr>
              <w:numPr>
                <w:ilvl w:val="0"/>
                <w:numId w:val="10"/>
              </w:numPr>
              <w:rPr>
                <w:rFonts w:cs="Times New Roman"/>
                <w:sz w:val="22"/>
              </w:rPr>
            </w:pPr>
            <w:r w:rsidRPr="00AE5A99">
              <w:rPr>
                <w:rFonts w:cs="Times New Roman"/>
                <w:sz w:val="22"/>
              </w:rPr>
              <w:t xml:space="preserve">Rezultati i učinci provedenih projekata </w:t>
            </w:r>
          </w:p>
        </w:tc>
      </w:tr>
      <w:tr w:rsidR="00AE5A99" w:rsidRPr="00AE5A99" w14:paraId="57E33B37" w14:textId="77777777" w:rsidTr="00AE5A99">
        <w:tc>
          <w:tcPr>
            <w:tcW w:w="0" w:type="auto"/>
            <w:shd w:val="clear" w:color="auto" w:fill="F4C930"/>
          </w:tcPr>
          <w:p w14:paraId="2E705467" w14:textId="77777777" w:rsidR="00AE5A99" w:rsidRPr="00AE5A99" w:rsidRDefault="00AE5A99" w:rsidP="00AE5A99">
            <w:pPr>
              <w:rPr>
                <w:rFonts w:cs="Times New Roman"/>
                <w:b/>
                <w:bCs/>
                <w:sz w:val="22"/>
              </w:rPr>
            </w:pPr>
            <w:r w:rsidRPr="00AE5A99">
              <w:rPr>
                <w:rFonts w:cs="Times New Roman"/>
                <w:b/>
                <w:bCs/>
                <w:sz w:val="22"/>
              </w:rPr>
              <w:t>Tijelo koje odobrava izvješće</w:t>
            </w:r>
          </w:p>
        </w:tc>
        <w:tc>
          <w:tcPr>
            <w:tcW w:w="2822" w:type="dxa"/>
          </w:tcPr>
          <w:p w14:paraId="2662C072" w14:textId="77777777" w:rsidR="00AE5A99" w:rsidRPr="00AE5A99" w:rsidRDefault="00AE5A99" w:rsidP="00AE5A99">
            <w:pPr>
              <w:rPr>
                <w:rFonts w:cs="Times New Roman"/>
                <w:sz w:val="22"/>
              </w:rPr>
            </w:pPr>
            <w:r w:rsidRPr="00AE5A99">
              <w:rPr>
                <w:rFonts w:cs="Times New Roman"/>
                <w:sz w:val="22"/>
              </w:rPr>
              <w:t>Upravni odbor</w:t>
            </w:r>
          </w:p>
        </w:tc>
        <w:tc>
          <w:tcPr>
            <w:tcW w:w="1843" w:type="dxa"/>
          </w:tcPr>
          <w:p w14:paraId="357DA4C4" w14:textId="77777777" w:rsidR="00AE5A99" w:rsidRPr="00AE5A99" w:rsidRDefault="00AE5A99" w:rsidP="00AE5A99">
            <w:pPr>
              <w:rPr>
                <w:rFonts w:cs="Times New Roman"/>
                <w:sz w:val="22"/>
              </w:rPr>
            </w:pPr>
            <w:r w:rsidRPr="00AE5A99">
              <w:rPr>
                <w:rFonts w:cs="Times New Roman"/>
                <w:sz w:val="22"/>
              </w:rPr>
              <w:t>Skupština</w:t>
            </w:r>
          </w:p>
        </w:tc>
        <w:tc>
          <w:tcPr>
            <w:tcW w:w="2969" w:type="dxa"/>
          </w:tcPr>
          <w:p w14:paraId="3026B464" w14:textId="77777777" w:rsidR="00AE5A99" w:rsidRPr="00AE5A99" w:rsidRDefault="00AE5A99" w:rsidP="00AE5A99">
            <w:pPr>
              <w:rPr>
                <w:rFonts w:cs="Times New Roman"/>
                <w:sz w:val="22"/>
              </w:rPr>
            </w:pPr>
            <w:r w:rsidRPr="00AE5A99">
              <w:rPr>
                <w:rFonts w:cs="Times New Roman"/>
                <w:sz w:val="22"/>
              </w:rPr>
              <w:t>Skupština</w:t>
            </w:r>
          </w:p>
        </w:tc>
      </w:tr>
      <w:tr w:rsidR="00AE5A99" w:rsidRPr="00AE5A99" w14:paraId="7988DD41" w14:textId="77777777" w:rsidTr="00AE5A99">
        <w:tc>
          <w:tcPr>
            <w:tcW w:w="0" w:type="auto"/>
            <w:shd w:val="clear" w:color="auto" w:fill="F4C930"/>
          </w:tcPr>
          <w:p w14:paraId="4363937C" w14:textId="77777777" w:rsidR="00AE5A99" w:rsidRPr="00AE5A99" w:rsidRDefault="00AE5A99" w:rsidP="00AE5A99">
            <w:pPr>
              <w:rPr>
                <w:rFonts w:cs="Times New Roman"/>
                <w:b/>
                <w:bCs/>
                <w:sz w:val="22"/>
              </w:rPr>
            </w:pPr>
            <w:r w:rsidRPr="00AE5A99">
              <w:rPr>
                <w:rFonts w:cs="Times New Roman"/>
                <w:b/>
                <w:bCs/>
                <w:sz w:val="22"/>
              </w:rPr>
              <w:t>Metode i alati</w:t>
            </w:r>
          </w:p>
        </w:tc>
        <w:tc>
          <w:tcPr>
            <w:tcW w:w="2822" w:type="dxa"/>
          </w:tcPr>
          <w:p w14:paraId="5E1DC21A" w14:textId="77777777" w:rsidR="00AE5A99" w:rsidRPr="00AE5A99" w:rsidRDefault="00AE5A99" w:rsidP="00AE5A99">
            <w:pPr>
              <w:rPr>
                <w:rFonts w:cs="Times New Roman"/>
                <w:bCs/>
                <w:sz w:val="22"/>
              </w:rPr>
            </w:pPr>
            <w:r w:rsidRPr="00AE5A99">
              <w:rPr>
                <w:rFonts w:cs="Times New Roman"/>
                <w:sz w:val="22"/>
              </w:rPr>
              <w:t>Godišnji operativni  plan s pokazateljima;</w:t>
            </w:r>
          </w:p>
          <w:p w14:paraId="36AC5948" w14:textId="77777777" w:rsidR="00AE5A99" w:rsidRPr="00AE5A99" w:rsidRDefault="00AE5A99" w:rsidP="00AE5A99">
            <w:pPr>
              <w:rPr>
                <w:rFonts w:cs="Times New Roman"/>
                <w:bCs/>
                <w:sz w:val="22"/>
              </w:rPr>
            </w:pPr>
            <w:r w:rsidRPr="00AE5A99">
              <w:rPr>
                <w:rFonts w:cs="Times New Roman"/>
                <w:sz w:val="22"/>
              </w:rPr>
              <w:t>Praćenje dinamike realizacije pokazatelja;</w:t>
            </w:r>
          </w:p>
          <w:p w14:paraId="0CE9DFF9" w14:textId="77777777" w:rsidR="00AE5A99" w:rsidRPr="00AE5A99" w:rsidRDefault="00AE5A99" w:rsidP="00AE5A99">
            <w:pPr>
              <w:rPr>
                <w:rFonts w:cs="Times New Roman"/>
                <w:bCs/>
                <w:sz w:val="22"/>
              </w:rPr>
            </w:pPr>
            <w:r w:rsidRPr="00AE5A99">
              <w:rPr>
                <w:rFonts w:cs="Times New Roman"/>
                <w:sz w:val="22"/>
              </w:rPr>
              <w:t>Godišnje narativno i financijsko izvješće</w:t>
            </w:r>
          </w:p>
        </w:tc>
        <w:tc>
          <w:tcPr>
            <w:tcW w:w="1843" w:type="dxa"/>
          </w:tcPr>
          <w:p w14:paraId="03420B82" w14:textId="77777777" w:rsidR="00AE5A99" w:rsidRPr="00AE5A99" w:rsidRDefault="00AE5A99" w:rsidP="00AE5A99">
            <w:pPr>
              <w:rPr>
                <w:rFonts w:cs="Times New Roman"/>
                <w:bCs/>
                <w:sz w:val="22"/>
              </w:rPr>
            </w:pPr>
            <w:r w:rsidRPr="00AE5A99">
              <w:rPr>
                <w:rFonts w:cs="Times New Roman"/>
                <w:sz w:val="22"/>
              </w:rPr>
              <w:t>Upitnici;</w:t>
            </w:r>
          </w:p>
          <w:p w14:paraId="17C0289C" w14:textId="77777777" w:rsidR="00AE5A99" w:rsidRPr="00AE5A99" w:rsidRDefault="00AE5A99" w:rsidP="00AE5A99">
            <w:pPr>
              <w:rPr>
                <w:rFonts w:cs="Times New Roman"/>
                <w:bCs/>
                <w:sz w:val="22"/>
              </w:rPr>
            </w:pPr>
            <w:r w:rsidRPr="00AE5A99">
              <w:rPr>
                <w:rFonts w:cs="Times New Roman"/>
                <w:sz w:val="22"/>
              </w:rPr>
              <w:t>Konzultativni sastanci s dionicima;</w:t>
            </w:r>
          </w:p>
          <w:p w14:paraId="41E2ACDC" w14:textId="77777777" w:rsidR="00AE5A99" w:rsidRPr="00AE5A99" w:rsidRDefault="00AE5A99" w:rsidP="00AE5A99">
            <w:pPr>
              <w:rPr>
                <w:rFonts w:cs="Times New Roman"/>
                <w:bCs/>
                <w:sz w:val="22"/>
              </w:rPr>
            </w:pPr>
            <w:r w:rsidRPr="00AE5A99">
              <w:rPr>
                <w:rFonts w:cs="Times New Roman"/>
                <w:sz w:val="22"/>
              </w:rPr>
              <w:t>Godišnje evaluacijsko izvješće</w:t>
            </w:r>
          </w:p>
        </w:tc>
        <w:tc>
          <w:tcPr>
            <w:tcW w:w="2969" w:type="dxa"/>
          </w:tcPr>
          <w:p w14:paraId="300E49A4" w14:textId="77777777" w:rsidR="00AE5A99" w:rsidRPr="00AE5A99" w:rsidRDefault="00AE5A99" w:rsidP="00AE5A99">
            <w:pPr>
              <w:rPr>
                <w:rFonts w:cs="Times New Roman"/>
                <w:bCs/>
                <w:sz w:val="22"/>
              </w:rPr>
            </w:pPr>
            <w:r w:rsidRPr="00AE5A99">
              <w:rPr>
                <w:rFonts w:cs="Times New Roman"/>
                <w:sz w:val="22"/>
              </w:rPr>
              <w:t>Upitnici i ili intervjui;</w:t>
            </w:r>
          </w:p>
          <w:p w14:paraId="2F2BEAA0" w14:textId="77777777" w:rsidR="00AE5A99" w:rsidRPr="00AE5A99" w:rsidRDefault="00AE5A99" w:rsidP="00AE5A99">
            <w:pPr>
              <w:rPr>
                <w:rFonts w:cs="Times New Roman"/>
                <w:bCs/>
                <w:sz w:val="22"/>
              </w:rPr>
            </w:pPr>
            <w:r w:rsidRPr="00AE5A99">
              <w:rPr>
                <w:rFonts w:cs="Times New Roman"/>
                <w:sz w:val="22"/>
              </w:rPr>
              <w:t>Konzultativni sastanci;</w:t>
            </w:r>
          </w:p>
          <w:p w14:paraId="42D4D1FE" w14:textId="77777777" w:rsidR="00AE5A99" w:rsidRPr="00AE5A99" w:rsidRDefault="00AE5A99" w:rsidP="00AE5A99">
            <w:pPr>
              <w:rPr>
                <w:rFonts w:cs="Times New Roman"/>
                <w:bCs/>
                <w:sz w:val="22"/>
              </w:rPr>
            </w:pPr>
            <w:r w:rsidRPr="00AE5A99">
              <w:rPr>
                <w:rFonts w:cs="Times New Roman"/>
                <w:sz w:val="22"/>
              </w:rPr>
              <w:t>Trogodišnje evaluacijsko izvješće</w:t>
            </w:r>
          </w:p>
        </w:tc>
      </w:tr>
      <w:tr w:rsidR="00AE5A99" w:rsidRPr="00AE5A99" w14:paraId="4B0F14D2" w14:textId="77777777" w:rsidTr="00AE5A99">
        <w:tc>
          <w:tcPr>
            <w:tcW w:w="0" w:type="auto"/>
            <w:shd w:val="clear" w:color="auto" w:fill="F4C930"/>
          </w:tcPr>
          <w:p w14:paraId="129CFA9B" w14:textId="77777777" w:rsidR="00AE5A99" w:rsidRPr="00AE5A99" w:rsidRDefault="00AE5A99" w:rsidP="00AE5A99">
            <w:pPr>
              <w:rPr>
                <w:rFonts w:cs="Times New Roman"/>
                <w:b/>
                <w:bCs/>
                <w:sz w:val="22"/>
              </w:rPr>
            </w:pPr>
            <w:r w:rsidRPr="00AE5A99">
              <w:rPr>
                <w:rFonts w:cs="Times New Roman"/>
                <w:b/>
                <w:bCs/>
                <w:sz w:val="22"/>
              </w:rPr>
              <w:t>Pokazatelji</w:t>
            </w:r>
          </w:p>
        </w:tc>
        <w:tc>
          <w:tcPr>
            <w:tcW w:w="2822" w:type="dxa"/>
          </w:tcPr>
          <w:p w14:paraId="2B46C6AE" w14:textId="77777777" w:rsidR="00AE5A99" w:rsidRPr="00AE5A99" w:rsidRDefault="00AE5A99" w:rsidP="00AE5A99">
            <w:pPr>
              <w:rPr>
                <w:rFonts w:cs="Times New Roman"/>
                <w:sz w:val="22"/>
              </w:rPr>
            </w:pPr>
          </w:p>
          <w:p w14:paraId="5540C7CB" w14:textId="0F5D9FB1" w:rsidR="00AE5A99" w:rsidRPr="00AE5A99" w:rsidRDefault="00AE5A99" w:rsidP="00AE5A99">
            <w:pPr>
              <w:rPr>
                <w:rFonts w:cs="Times New Roman"/>
                <w:bCs/>
                <w:color w:val="FF0000"/>
                <w:sz w:val="22"/>
              </w:rPr>
            </w:pPr>
            <w:r w:rsidRPr="00A14A64">
              <w:rPr>
                <w:rFonts w:cs="Times New Roman"/>
                <w:sz w:val="22"/>
              </w:rPr>
              <w:t>Definirani u sljedećem poglavlju</w:t>
            </w:r>
            <w:r w:rsidR="00A14A64">
              <w:rPr>
                <w:rFonts w:cs="Times New Roman"/>
                <w:sz w:val="22"/>
              </w:rPr>
              <w:t xml:space="preserve"> u tablici za mjerenje učinka.</w:t>
            </w:r>
          </w:p>
        </w:tc>
        <w:tc>
          <w:tcPr>
            <w:tcW w:w="1843" w:type="dxa"/>
          </w:tcPr>
          <w:p w14:paraId="313D94A2" w14:textId="77777777" w:rsidR="00AE5A99" w:rsidRPr="00AE5A99" w:rsidRDefault="00AE5A99" w:rsidP="00AE5A99">
            <w:pPr>
              <w:rPr>
                <w:rFonts w:cs="Times New Roman"/>
                <w:bCs/>
                <w:sz w:val="22"/>
              </w:rPr>
            </w:pPr>
            <w:r w:rsidRPr="00AE5A99">
              <w:rPr>
                <w:rFonts w:cs="Times New Roman"/>
                <w:sz w:val="22"/>
              </w:rPr>
              <w:t>Broj ispunjenih i analiziranih upitnika; broj održanih konzultativnih sastanaka;</w:t>
            </w:r>
          </w:p>
          <w:p w14:paraId="227BD52F" w14:textId="77777777" w:rsidR="00AE5A99" w:rsidRPr="00AE5A99" w:rsidRDefault="00AE5A99" w:rsidP="00AE5A99">
            <w:pPr>
              <w:rPr>
                <w:rFonts w:cs="Times New Roman"/>
                <w:bCs/>
                <w:sz w:val="22"/>
              </w:rPr>
            </w:pPr>
            <w:r w:rsidRPr="00AE5A99">
              <w:rPr>
                <w:rFonts w:cs="Times New Roman"/>
                <w:sz w:val="22"/>
              </w:rPr>
              <w:t>Stupanj zadovoljstva dionika radom LAG-a i provedbom LRS-a</w:t>
            </w:r>
          </w:p>
        </w:tc>
        <w:tc>
          <w:tcPr>
            <w:tcW w:w="2969" w:type="dxa"/>
          </w:tcPr>
          <w:p w14:paraId="03AE26BF" w14:textId="77777777" w:rsidR="00AE5A99" w:rsidRPr="00AE5A99" w:rsidRDefault="00AE5A99" w:rsidP="00AE5A99">
            <w:pPr>
              <w:rPr>
                <w:rFonts w:cs="Times New Roman"/>
                <w:bCs/>
                <w:sz w:val="22"/>
              </w:rPr>
            </w:pPr>
            <w:r w:rsidRPr="00AE5A99">
              <w:rPr>
                <w:rFonts w:cs="Times New Roman"/>
                <w:sz w:val="22"/>
              </w:rPr>
              <w:t>Broj ispunjenih i analiziranih upitnika i/ili intervjua; broj održanih konzultativnih sastanaka;</w:t>
            </w:r>
          </w:p>
          <w:p w14:paraId="4B11297B" w14:textId="77777777" w:rsidR="00AE5A99" w:rsidRPr="00AE5A99" w:rsidRDefault="00AE5A99" w:rsidP="00AE5A99">
            <w:pPr>
              <w:rPr>
                <w:rFonts w:cs="Times New Roman"/>
                <w:bCs/>
                <w:sz w:val="22"/>
              </w:rPr>
            </w:pPr>
            <w:r w:rsidRPr="00AE5A99">
              <w:rPr>
                <w:rFonts w:cs="Times New Roman"/>
                <w:sz w:val="22"/>
              </w:rPr>
              <w:t>Stupanj zadovoljstva radom LAG-a i provedbom LRS-a;</w:t>
            </w:r>
          </w:p>
          <w:p w14:paraId="6C712115" w14:textId="77777777" w:rsidR="00AE5A99" w:rsidRPr="00AE5A99" w:rsidRDefault="00AE5A99" w:rsidP="00AE5A99">
            <w:pPr>
              <w:rPr>
                <w:rFonts w:cs="Times New Roman"/>
                <w:bCs/>
                <w:sz w:val="22"/>
              </w:rPr>
            </w:pPr>
            <w:r w:rsidRPr="00AE5A99">
              <w:rPr>
                <w:rFonts w:cs="Times New Roman"/>
                <w:sz w:val="22"/>
              </w:rPr>
              <w:t xml:space="preserve">Evaluacijska ocjena  </w:t>
            </w:r>
          </w:p>
        </w:tc>
      </w:tr>
      <w:tr w:rsidR="004C7861" w:rsidRPr="00AE5A99" w14:paraId="5706C0B1" w14:textId="77777777" w:rsidTr="00B35EB6">
        <w:tc>
          <w:tcPr>
            <w:tcW w:w="0" w:type="auto"/>
            <w:shd w:val="clear" w:color="auto" w:fill="F4C930"/>
          </w:tcPr>
          <w:p w14:paraId="1C9E8F3D" w14:textId="77777777" w:rsidR="004C7861" w:rsidRPr="00AE5A99" w:rsidRDefault="004C7861" w:rsidP="00AE5A99">
            <w:pPr>
              <w:rPr>
                <w:rFonts w:cs="Times New Roman"/>
                <w:b/>
                <w:bCs/>
                <w:sz w:val="22"/>
              </w:rPr>
            </w:pPr>
            <w:r w:rsidRPr="00AE5A99">
              <w:rPr>
                <w:rFonts w:cs="Times New Roman"/>
                <w:b/>
                <w:bCs/>
                <w:sz w:val="22"/>
              </w:rPr>
              <w:t>Potrebna financijska sredstva</w:t>
            </w:r>
          </w:p>
        </w:tc>
        <w:tc>
          <w:tcPr>
            <w:tcW w:w="7634" w:type="dxa"/>
            <w:gridSpan w:val="3"/>
          </w:tcPr>
          <w:p w14:paraId="3D3AE465" w14:textId="77777777" w:rsidR="004C7861" w:rsidRDefault="004C7861" w:rsidP="00AE5A99">
            <w:pPr>
              <w:jc w:val="center"/>
              <w:rPr>
                <w:rFonts w:cs="Times New Roman"/>
                <w:sz w:val="22"/>
              </w:rPr>
            </w:pPr>
          </w:p>
          <w:p w14:paraId="64561F97" w14:textId="4FD5195D" w:rsidR="004C7861" w:rsidRPr="00AE5A99" w:rsidRDefault="004C7861" w:rsidP="00AE5A99">
            <w:pPr>
              <w:jc w:val="center"/>
              <w:rPr>
                <w:rFonts w:cs="Times New Roman"/>
                <w:sz w:val="22"/>
              </w:rPr>
            </w:pPr>
            <w:r>
              <w:rPr>
                <w:rFonts w:cs="Times New Roman"/>
                <w:sz w:val="22"/>
              </w:rPr>
              <w:t xml:space="preserve">U okviru 25% sredstava korištenih u Podmjeri 19.4. </w:t>
            </w:r>
          </w:p>
        </w:tc>
      </w:tr>
    </w:tbl>
    <w:p w14:paraId="391B222A" w14:textId="77777777" w:rsidR="00AE5A99" w:rsidRPr="00230195" w:rsidRDefault="00AE5A99" w:rsidP="00AE5A99">
      <w:pPr>
        <w:jc w:val="both"/>
      </w:pPr>
    </w:p>
    <w:p w14:paraId="60FA7342" w14:textId="77777777" w:rsidR="00AE5A99" w:rsidRPr="00230195" w:rsidRDefault="00AE5A99" w:rsidP="00AE5A99">
      <w:r w:rsidRPr="00230195">
        <w:t>Plan sustava praćenja i evaluacije LRS-a omogućit će procjenu uspješnosti LAG-a u provedbi projekata.</w:t>
      </w:r>
    </w:p>
    <w:p w14:paraId="03248831" w14:textId="77777777" w:rsidR="00AE5A99" w:rsidRPr="00230195" w:rsidRDefault="00AE5A99" w:rsidP="00AE5A99">
      <w:pPr>
        <w:jc w:val="both"/>
      </w:pPr>
    </w:p>
    <w:p w14:paraId="2B8971C8" w14:textId="77777777" w:rsidR="00AE5A99" w:rsidRPr="00230195" w:rsidRDefault="00AE5A99" w:rsidP="00AE5A99">
      <w:pPr>
        <w:keepNext/>
        <w:numPr>
          <w:ilvl w:val="1"/>
          <w:numId w:val="0"/>
        </w:numPr>
        <w:tabs>
          <w:tab w:val="num" w:pos="216"/>
          <w:tab w:val="left" w:pos="900"/>
        </w:tabs>
        <w:ind w:left="216" w:hanging="216"/>
        <w:outlineLvl w:val="1"/>
        <w:rPr>
          <w:rFonts w:eastAsia="Times New Roman"/>
          <w:b/>
          <w:bCs/>
          <w:color w:val="000080"/>
          <w:lang w:eastAsia="ko-KR"/>
        </w:rPr>
      </w:pPr>
      <w:r w:rsidRPr="00230195">
        <w:rPr>
          <w:rFonts w:eastAsia="Times New Roman"/>
          <w:b/>
          <w:bCs/>
          <w:color w:val="000080"/>
          <w:lang w:eastAsia="ko-KR"/>
        </w:rPr>
        <w:t>Indikatori za mjerenje učinka provedbe LRS-a</w:t>
      </w:r>
    </w:p>
    <w:p w14:paraId="52DEBF0E" w14:textId="77777777" w:rsidR="00AE5A99" w:rsidRPr="00230195" w:rsidRDefault="00AE5A99" w:rsidP="00AE5A99">
      <w:pPr>
        <w:autoSpaceDE w:val="0"/>
        <w:autoSpaceDN w:val="0"/>
        <w:adjustRightInd w:val="0"/>
        <w:jc w:val="both"/>
      </w:pPr>
      <w:r w:rsidRPr="00230195">
        <w:t>Valorizacija uspješnosti realizacije projekata, a time i provedbe LRS-a, vršit će se na temelju definiranih kriterija. Postavljeni kriteriji će biti pokazatelji i mjerila koliko su pojedini projekti, ali i strateški ciljevi u cjelini, poboljšali stanje na području LAG-a i to sa svih aspekata. U tablici</w:t>
      </w:r>
      <w:r w:rsidRPr="00230195">
        <w:rPr>
          <w:color w:val="FF0000"/>
        </w:rPr>
        <w:t xml:space="preserve"> ... </w:t>
      </w:r>
      <w:r w:rsidRPr="00230195">
        <w:t xml:space="preserve">sistematizirani su indikatori u tri skupine, i to indikatori koji daju: 1) ocjenu učinka (na razini provedbe mjera, projekata i aktivnosti LRS-a); 2) ocjenu rezultata strateškog prioriteta (na razini ocjene uspješnosti ostvarenja strateških prioriteta, a kao integriranu ocjenu postignutih pokazatelja mjera i aktivnosti); 3) ocjenu očekivanog utjecaja napretka (za ocjenu uspješnosti ostvarenja strateških ciljeva, a kao integrirane ocjene postignutih pokazatelja strateških prioriteta). </w:t>
      </w:r>
    </w:p>
    <w:p w14:paraId="46544BCF" w14:textId="77777777" w:rsidR="00AE5A99" w:rsidRPr="00230195" w:rsidRDefault="00AE5A99" w:rsidP="00AE5A99">
      <w:pPr>
        <w:autoSpaceDE w:val="0"/>
        <w:autoSpaceDN w:val="0"/>
        <w:adjustRightInd w:val="0"/>
        <w:jc w:val="both"/>
      </w:pPr>
    </w:p>
    <w:p w14:paraId="2AED283B" w14:textId="77777777" w:rsidR="00AE5A99" w:rsidRPr="00230195" w:rsidRDefault="00AE5A99" w:rsidP="00AE5A99">
      <w:pPr>
        <w:autoSpaceDE w:val="0"/>
        <w:autoSpaceDN w:val="0"/>
        <w:adjustRightInd w:val="0"/>
        <w:jc w:val="both"/>
      </w:pPr>
    </w:p>
    <w:tbl>
      <w:tblPr>
        <w:tblpPr w:leftFromText="180" w:rightFromText="180" w:vertAnchor="text" w:horzAnchor="margin" w:tblpY="4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043"/>
        <w:gridCol w:w="1161"/>
        <w:gridCol w:w="1125"/>
        <w:gridCol w:w="1161"/>
        <w:gridCol w:w="1125"/>
        <w:gridCol w:w="1161"/>
        <w:gridCol w:w="1123"/>
      </w:tblGrid>
      <w:tr w:rsidR="00AE5A99" w:rsidRPr="00AE5A99" w14:paraId="7B9B2C3A" w14:textId="77777777" w:rsidTr="00AE5A99">
        <w:trPr>
          <w:trHeight w:val="699"/>
        </w:trPr>
        <w:tc>
          <w:tcPr>
            <w:tcW w:w="640" w:type="pct"/>
            <w:vMerge w:val="restart"/>
            <w:shd w:val="clear" w:color="auto" w:fill="BFA061"/>
            <w:vAlign w:val="center"/>
          </w:tcPr>
          <w:p w14:paraId="672D25B7" w14:textId="77777777" w:rsidR="00AE5A99" w:rsidRPr="00AE5A99" w:rsidRDefault="00AE5A99" w:rsidP="00AE5A99">
            <w:pPr>
              <w:autoSpaceDE w:val="0"/>
              <w:autoSpaceDN w:val="0"/>
              <w:adjustRightInd w:val="0"/>
              <w:rPr>
                <w:rFonts w:cs="Times New Roman"/>
                <w:b/>
                <w:bCs/>
                <w:sz w:val="20"/>
                <w:szCs w:val="20"/>
              </w:rPr>
            </w:pPr>
            <w:r w:rsidRPr="00AE5A99">
              <w:rPr>
                <w:rFonts w:cs="Times New Roman"/>
                <w:b/>
                <w:bCs/>
                <w:sz w:val="20"/>
                <w:szCs w:val="20"/>
              </w:rPr>
              <w:lastRenderedPageBreak/>
              <w:t>Aktivnosti</w:t>
            </w:r>
          </w:p>
        </w:tc>
        <w:tc>
          <w:tcPr>
            <w:tcW w:w="575" w:type="pct"/>
            <w:vMerge w:val="restart"/>
            <w:shd w:val="clear" w:color="auto" w:fill="BFA061"/>
            <w:vAlign w:val="center"/>
          </w:tcPr>
          <w:p w14:paraId="4A0CC5DB"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Tip operacije (TO)</w:t>
            </w:r>
          </w:p>
        </w:tc>
        <w:tc>
          <w:tcPr>
            <w:tcW w:w="1262" w:type="pct"/>
            <w:gridSpan w:val="2"/>
            <w:shd w:val="clear" w:color="auto" w:fill="BFA061"/>
            <w:vAlign w:val="center"/>
          </w:tcPr>
          <w:p w14:paraId="670F3D5F"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Pokazatelji učinka</w:t>
            </w:r>
          </w:p>
        </w:tc>
        <w:tc>
          <w:tcPr>
            <w:tcW w:w="1262" w:type="pct"/>
            <w:gridSpan w:val="2"/>
            <w:shd w:val="clear" w:color="auto" w:fill="BFA061"/>
            <w:vAlign w:val="center"/>
          </w:tcPr>
          <w:p w14:paraId="4EB2450B"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Pokazatelji rezultata/ targeta</w:t>
            </w:r>
          </w:p>
        </w:tc>
        <w:tc>
          <w:tcPr>
            <w:tcW w:w="1262" w:type="pct"/>
            <w:gridSpan w:val="2"/>
            <w:shd w:val="clear" w:color="auto" w:fill="BFA061"/>
            <w:vAlign w:val="center"/>
          </w:tcPr>
          <w:p w14:paraId="280FA78A"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Pokazatelji izlaza/ outputa</w:t>
            </w:r>
          </w:p>
        </w:tc>
      </w:tr>
      <w:tr w:rsidR="00AE5A99" w:rsidRPr="00AE5A99" w14:paraId="705CED36" w14:textId="77777777" w:rsidTr="00AE5A99">
        <w:trPr>
          <w:trHeight w:val="563"/>
        </w:trPr>
        <w:tc>
          <w:tcPr>
            <w:tcW w:w="640" w:type="pct"/>
            <w:vMerge/>
            <w:shd w:val="clear" w:color="auto" w:fill="BFA061"/>
            <w:vAlign w:val="center"/>
          </w:tcPr>
          <w:p w14:paraId="0AFC97C6" w14:textId="77777777" w:rsidR="00AE5A99" w:rsidRPr="00AE5A99" w:rsidRDefault="00AE5A99" w:rsidP="00AE5A99">
            <w:pPr>
              <w:autoSpaceDE w:val="0"/>
              <w:autoSpaceDN w:val="0"/>
              <w:adjustRightInd w:val="0"/>
              <w:rPr>
                <w:rFonts w:cs="Times New Roman"/>
                <w:sz w:val="20"/>
                <w:szCs w:val="20"/>
              </w:rPr>
            </w:pPr>
          </w:p>
        </w:tc>
        <w:tc>
          <w:tcPr>
            <w:tcW w:w="575" w:type="pct"/>
            <w:vMerge/>
            <w:shd w:val="clear" w:color="auto" w:fill="BFA061"/>
            <w:vAlign w:val="center"/>
          </w:tcPr>
          <w:p w14:paraId="17572D39" w14:textId="77777777" w:rsidR="00AE5A99" w:rsidRPr="00AE5A99" w:rsidRDefault="00AE5A99" w:rsidP="00AE5A99">
            <w:pPr>
              <w:autoSpaceDE w:val="0"/>
              <w:autoSpaceDN w:val="0"/>
              <w:adjustRightInd w:val="0"/>
              <w:jc w:val="center"/>
              <w:rPr>
                <w:rFonts w:cs="Times New Roman"/>
                <w:sz w:val="20"/>
                <w:szCs w:val="20"/>
              </w:rPr>
            </w:pPr>
          </w:p>
        </w:tc>
        <w:tc>
          <w:tcPr>
            <w:tcW w:w="641" w:type="pct"/>
            <w:shd w:val="clear" w:color="auto" w:fill="BFA061"/>
            <w:vAlign w:val="center"/>
          </w:tcPr>
          <w:p w14:paraId="066E9038"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Pokazatelji</w:t>
            </w:r>
          </w:p>
        </w:tc>
        <w:tc>
          <w:tcPr>
            <w:tcW w:w="621" w:type="pct"/>
            <w:shd w:val="clear" w:color="auto" w:fill="BFA061"/>
            <w:vAlign w:val="center"/>
          </w:tcPr>
          <w:p w14:paraId="5A9F63C6"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Ciljne vrijednosti</w:t>
            </w:r>
          </w:p>
        </w:tc>
        <w:tc>
          <w:tcPr>
            <w:tcW w:w="641" w:type="pct"/>
            <w:shd w:val="clear" w:color="auto" w:fill="BFA061"/>
            <w:vAlign w:val="center"/>
          </w:tcPr>
          <w:p w14:paraId="2FC37BF2"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Pokazatelji</w:t>
            </w:r>
          </w:p>
        </w:tc>
        <w:tc>
          <w:tcPr>
            <w:tcW w:w="621" w:type="pct"/>
            <w:shd w:val="clear" w:color="auto" w:fill="BFA061"/>
            <w:vAlign w:val="center"/>
          </w:tcPr>
          <w:p w14:paraId="7976C4A8"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Ciljne vrijednosti</w:t>
            </w:r>
          </w:p>
        </w:tc>
        <w:tc>
          <w:tcPr>
            <w:tcW w:w="641" w:type="pct"/>
            <w:shd w:val="clear" w:color="auto" w:fill="BFA061"/>
            <w:vAlign w:val="center"/>
          </w:tcPr>
          <w:p w14:paraId="5C6367C0"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Pokazatelji</w:t>
            </w:r>
          </w:p>
        </w:tc>
        <w:tc>
          <w:tcPr>
            <w:tcW w:w="621" w:type="pct"/>
            <w:shd w:val="clear" w:color="auto" w:fill="BFA061"/>
            <w:vAlign w:val="center"/>
          </w:tcPr>
          <w:p w14:paraId="6C90215D" w14:textId="77777777" w:rsidR="00AE5A99" w:rsidRPr="00AE5A99" w:rsidRDefault="00AE5A99" w:rsidP="00AE5A99">
            <w:pPr>
              <w:autoSpaceDE w:val="0"/>
              <w:autoSpaceDN w:val="0"/>
              <w:adjustRightInd w:val="0"/>
              <w:jc w:val="center"/>
              <w:rPr>
                <w:rFonts w:cs="Times New Roman"/>
                <w:sz w:val="20"/>
                <w:szCs w:val="20"/>
              </w:rPr>
            </w:pPr>
            <w:r w:rsidRPr="00AE5A99">
              <w:rPr>
                <w:rFonts w:cs="Times New Roman"/>
                <w:sz w:val="20"/>
                <w:szCs w:val="20"/>
              </w:rPr>
              <w:t>Ciljne vrijednosti</w:t>
            </w:r>
          </w:p>
        </w:tc>
      </w:tr>
      <w:tr w:rsidR="00AE5A99" w:rsidRPr="00AE5A99" w14:paraId="381F28CD" w14:textId="77777777" w:rsidTr="00AE5A99">
        <w:trPr>
          <w:trHeight w:val="500"/>
        </w:trPr>
        <w:tc>
          <w:tcPr>
            <w:tcW w:w="640" w:type="pct"/>
            <w:shd w:val="clear" w:color="auto" w:fill="115CA1"/>
            <w:vAlign w:val="center"/>
          </w:tcPr>
          <w:p w14:paraId="38051758" w14:textId="77777777" w:rsidR="00AE5A99" w:rsidRPr="00AE5A99" w:rsidRDefault="00AE5A99" w:rsidP="00AE5A99">
            <w:pPr>
              <w:autoSpaceDE w:val="0"/>
              <w:autoSpaceDN w:val="0"/>
              <w:adjustRightInd w:val="0"/>
              <w:rPr>
                <w:rFonts w:cs="Times New Roman"/>
                <w:b/>
                <w:bCs/>
                <w:color w:val="FFFFFF"/>
                <w:sz w:val="20"/>
                <w:szCs w:val="20"/>
              </w:rPr>
            </w:pPr>
          </w:p>
        </w:tc>
        <w:tc>
          <w:tcPr>
            <w:tcW w:w="4360" w:type="pct"/>
            <w:gridSpan w:val="7"/>
            <w:shd w:val="clear" w:color="auto" w:fill="115CA1"/>
            <w:vAlign w:val="center"/>
          </w:tcPr>
          <w:p w14:paraId="365D6602" w14:textId="77777777" w:rsidR="00AE5A99" w:rsidRPr="00AE5A99" w:rsidRDefault="00AE5A99" w:rsidP="00AE5A99">
            <w:pPr>
              <w:autoSpaceDE w:val="0"/>
              <w:autoSpaceDN w:val="0"/>
              <w:adjustRightInd w:val="0"/>
              <w:jc w:val="both"/>
              <w:rPr>
                <w:rFonts w:cs="Times New Roman"/>
                <w:color w:val="FFFFFF"/>
                <w:sz w:val="20"/>
                <w:szCs w:val="20"/>
              </w:rPr>
            </w:pPr>
            <w:r w:rsidRPr="00AE5A99">
              <w:rPr>
                <w:rFonts w:cs="Times New Roman"/>
                <w:b/>
                <w:color w:val="FFFFFF"/>
                <w:sz w:val="20"/>
                <w:szCs w:val="20"/>
              </w:rPr>
              <w:t xml:space="preserve">Cilj 1.: </w:t>
            </w:r>
          </w:p>
        </w:tc>
      </w:tr>
      <w:tr w:rsidR="00AE5A99" w:rsidRPr="00AE5A99" w14:paraId="16BFB0D7" w14:textId="77777777" w:rsidTr="00AE5A99">
        <w:trPr>
          <w:trHeight w:val="500"/>
        </w:trPr>
        <w:tc>
          <w:tcPr>
            <w:tcW w:w="640" w:type="pct"/>
            <w:shd w:val="clear" w:color="auto" w:fill="F4C930"/>
            <w:vAlign w:val="center"/>
          </w:tcPr>
          <w:p w14:paraId="1E6D24A7" w14:textId="77777777" w:rsidR="00AE5A99" w:rsidRPr="00AE5A99" w:rsidRDefault="00AE5A99" w:rsidP="00AE5A99">
            <w:pPr>
              <w:autoSpaceDE w:val="0"/>
              <w:autoSpaceDN w:val="0"/>
              <w:adjustRightInd w:val="0"/>
              <w:rPr>
                <w:rFonts w:cs="Times New Roman"/>
                <w:sz w:val="20"/>
                <w:szCs w:val="20"/>
              </w:rPr>
            </w:pPr>
            <w:r w:rsidRPr="00AE5A99">
              <w:rPr>
                <w:rFonts w:cs="Times New Roman"/>
                <w:b/>
                <w:bCs/>
                <w:sz w:val="20"/>
                <w:szCs w:val="20"/>
              </w:rPr>
              <w:t>Aktivnost 1.</w:t>
            </w:r>
          </w:p>
        </w:tc>
        <w:tc>
          <w:tcPr>
            <w:tcW w:w="575" w:type="pct"/>
            <w:vMerge w:val="restart"/>
            <w:shd w:val="clear" w:color="auto" w:fill="F4C930"/>
          </w:tcPr>
          <w:p w14:paraId="5C23EEE3" w14:textId="77777777" w:rsidR="00AE5A99" w:rsidRPr="00AE5A99" w:rsidRDefault="00AE5A99" w:rsidP="00AE5A99">
            <w:pPr>
              <w:autoSpaceDE w:val="0"/>
              <w:autoSpaceDN w:val="0"/>
              <w:adjustRightInd w:val="0"/>
              <w:rPr>
                <w:rFonts w:cs="Times New Roman"/>
                <w:sz w:val="20"/>
                <w:szCs w:val="20"/>
              </w:rPr>
            </w:pPr>
            <w:r w:rsidRPr="00AE5A99">
              <w:rPr>
                <w:rFonts w:cs="Times New Roman"/>
                <w:sz w:val="20"/>
                <w:szCs w:val="20"/>
              </w:rPr>
              <w:t>TO 1.</w:t>
            </w:r>
          </w:p>
        </w:tc>
        <w:tc>
          <w:tcPr>
            <w:tcW w:w="641" w:type="pct"/>
            <w:vMerge w:val="restart"/>
          </w:tcPr>
          <w:p w14:paraId="69905A98"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21" w:type="pct"/>
            <w:vMerge w:val="restart"/>
          </w:tcPr>
          <w:p w14:paraId="61F07B25"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41" w:type="pct"/>
            <w:vMerge w:val="restart"/>
          </w:tcPr>
          <w:p w14:paraId="61B112EE"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21" w:type="pct"/>
            <w:vMerge w:val="restart"/>
          </w:tcPr>
          <w:p w14:paraId="61302227" w14:textId="77777777" w:rsidR="00AE5A99" w:rsidRPr="00AE5A99" w:rsidRDefault="00AE5A99" w:rsidP="00AE5A99">
            <w:pPr>
              <w:autoSpaceDE w:val="0"/>
              <w:autoSpaceDN w:val="0"/>
              <w:adjustRightInd w:val="0"/>
              <w:jc w:val="both"/>
              <w:rPr>
                <w:rFonts w:cs="Times New Roman"/>
                <w:sz w:val="20"/>
                <w:szCs w:val="20"/>
              </w:rPr>
            </w:pPr>
          </w:p>
        </w:tc>
        <w:tc>
          <w:tcPr>
            <w:tcW w:w="641" w:type="pct"/>
            <w:vMerge w:val="restart"/>
          </w:tcPr>
          <w:p w14:paraId="0E9B2F60" w14:textId="77777777" w:rsidR="00AE5A99" w:rsidRPr="00AE5A99" w:rsidRDefault="00AE5A99" w:rsidP="00AE5A99">
            <w:pPr>
              <w:autoSpaceDE w:val="0"/>
              <w:autoSpaceDN w:val="0"/>
              <w:adjustRightInd w:val="0"/>
              <w:jc w:val="both"/>
              <w:rPr>
                <w:rFonts w:cs="Times New Roman"/>
                <w:sz w:val="20"/>
                <w:szCs w:val="20"/>
              </w:rPr>
            </w:pPr>
          </w:p>
        </w:tc>
        <w:tc>
          <w:tcPr>
            <w:tcW w:w="621" w:type="pct"/>
            <w:vMerge w:val="restart"/>
          </w:tcPr>
          <w:p w14:paraId="72753D5B" w14:textId="77777777" w:rsidR="00AE5A99" w:rsidRPr="00AE5A99" w:rsidRDefault="00AE5A99" w:rsidP="00AE5A99">
            <w:pPr>
              <w:autoSpaceDE w:val="0"/>
              <w:autoSpaceDN w:val="0"/>
              <w:adjustRightInd w:val="0"/>
              <w:jc w:val="both"/>
              <w:rPr>
                <w:rFonts w:cs="Times New Roman"/>
                <w:sz w:val="20"/>
                <w:szCs w:val="20"/>
              </w:rPr>
            </w:pPr>
          </w:p>
        </w:tc>
      </w:tr>
      <w:tr w:rsidR="00AE5A99" w:rsidRPr="00AE5A99" w14:paraId="634C6956" w14:textId="77777777" w:rsidTr="00AE5A99">
        <w:trPr>
          <w:trHeight w:val="500"/>
        </w:trPr>
        <w:tc>
          <w:tcPr>
            <w:tcW w:w="640" w:type="pct"/>
            <w:shd w:val="clear" w:color="auto" w:fill="F4C930"/>
            <w:vAlign w:val="center"/>
          </w:tcPr>
          <w:p w14:paraId="52EFE76B" w14:textId="77777777" w:rsidR="00AE5A99" w:rsidRPr="00AE5A99" w:rsidRDefault="00AE5A99" w:rsidP="00AE5A99">
            <w:pPr>
              <w:autoSpaceDE w:val="0"/>
              <w:autoSpaceDN w:val="0"/>
              <w:adjustRightInd w:val="0"/>
              <w:rPr>
                <w:rFonts w:cs="Times New Roman"/>
                <w:sz w:val="20"/>
                <w:szCs w:val="20"/>
              </w:rPr>
            </w:pPr>
            <w:r w:rsidRPr="00AE5A99">
              <w:rPr>
                <w:rFonts w:cs="Times New Roman"/>
                <w:b/>
                <w:bCs/>
                <w:sz w:val="20"/>
                <w:szCs w:val="20"/>
              </w:rPr>
              <w:t>Aktivnost 2.</w:t>
            </w:r>
          </w:p>
        </w:tc>
        <w:tc>
          <w:tcPr>
            <w:tcW w:w="575" w:type="pct"/>
            <w:vMerge/>
            <w:shd w:val="clear" w:color="auto" w:fill="F4C930"/>
          </w:tcPr>
          <w:p w14:paraId="588DE05E" w14:textId="77777777" w:rsidR="00AE5A99" w:rsidRPr="00AE5A99" w:rsidRDefault="00AE5A99" w:rsidP="00AE5A99">
            <w:pPr>
              <w:autoSpaceDE w:val="0"/>
              <w:autoSpaceDN w:val="0"/>
              <w:adjustRightInd w:val="0"/>
              <w:jc w:val="both"/>
              <w:rPr>
                <w:rFonts w:cs="Times New Roman"/>
                <w:sz w:val="20"/>
                <w:szCs w:val="20"/>
              </w:rPr>
            </w:pPr>
          </w:p>
        </w:tc>
        <w:tc>
          <w:tcPr>
            <w:tcW w:w="641" w:type="pct"/>
            <w:vMerge/>
          </w:tcPr>
          <w:p w14:paraId="55E55096" w14:textId="77777777" w:rsidR="00AE5A99" w:rsidRPr="00AE5A99" w:rsidRDefault="00AE5A99" w:rsidP="00AE5A99">
            <w:pPr>
              <w:autoSpaceDE w:val="0"/>
              <w:autoSpaceDN w:val="0"/>
              <w:adjustRightInd w:val="0"/>
              <w:jc w:val="both"/>
              <w:rPr>
                <w:rFonts w:cs="Times New Roman"/>
                <w:sz w:val="20"/>
                <w:szCs w:val="20"/>
              </w:rPr>
            </w:pPr>
          </w:p>
        </w:tc>
        <w:tc>
          <w:tcPr>
            <w:tcW w:w="621" w:type="pct"/>
            <w:vMerge/>
          </w:tcPr>
          <w:p w14:paraId="59516D8C" w14:textId="77777777" w:rsidR="00AE5A99" w:rsidRPr="00AE5A99" w:rsidRDefault="00AE5A99" w:rsidP="00AE5A99">
            <w:pPr>
              <w:autoSpaceDE w:val="0"/>
              <w:autoSpaceDN w:val="0"/>
              <w:adjustRightInd w:val="0"/>
              <w:jc w:val="both"/>
              <w:rPr>
                <w:rFonts w:cs="Times New Roman"/>
                <w:sz w:val="20"/>
                <w:szCs w:val="20"/>
              </w:rPr>
            </w:pPr>
          </w:p>
        </w:tc>
        <w:tc>
          <w:tcPr>
            <w:tcW w:w="641" w:type="pct"/>
            <w:vMerge/>
          </w:tcPr>
          <w:p w14:paraId="23E472A5" w14:textId="77777777" w:rsidR="00AE5A99" w:rsidRPr="00AE5A99" w:rsidRDefault="00AE5A99" w:rsidP="00AE5A99">
            <w:pPr>
              <w:autoSpaceDE w:val="0"/>
              <w:autoSpaceDN w:val="0"/>
              <w:adjustRightInd w:val="0"/>
              <w:jc w:val="both"/>
              <w:rPr>
                <w:rFonts w:cs="Times New Roman"/>
                <w:sz w:val="20"/>
                <w:szCs w:val="20"/>
              </w:rPr>
            </w:pPr>
          </w:p>
        </w:tc>
        <w:tc>
          <w:tcPr>
            <w:tcW w:w="621" w:type="pct"/>
            <w:vMerge/>
          </w:tcPr>
          <w:p w14:paraId="0E0EF52B" w14:textId="77777777" w:rsidR="00AE5A99" w:rsidRPr="00AE5A99" w:rsidRDefault="00AE5A99" w:rsidP="00AE5A99">
            <w:pPr>
              <w:autoSpaceDE w:val="0"/>
              <w:autoSpaceDN w:val="0"/>
              <w:adjustRightInd w:val="0"/>
              <w:jc w:val="both"/>
              <w:rPr>
                <w:rFonts w:cs="Times New Roman"/>
                <w:sz w:val="20"/>
                <w:szCs w:val="20"/>
              </w:rPr>
            </w:pPr>
          </w:p>
        </w:tc>
        <w:tc>
          <w:tcPr>
            <w:tcW w:w="641" w:type="pct"/>
            <w:vMerge/>
          </w:tcPr>
          <w:p w14:paraId="6EE02233" w14:textId="77777777" w:rsidR="00AE5A99" w:rsidRPr="00AE5A99" w:rsidRDefault="00AE5A99" w:rsidP="00AE5A99">
            <w:pPr>
              <w:autoSpaceDE w:val="0"/>
              <w:autoSpaceDN w:val="0"/>
              <w:adjustRightInd w:val="0"/>
              <w:jc w:val="both"/>
              <w:rPr>
                <w:rFonts w:cs="Times New Roman"/>
                <w:sz w:val="20"/>
                <w:szCs w:val="20"/>
              </w:rPr>
            </w:pPr>
          </w:p>
        </w:tc>
        <w:tc>
          <w:tcPr>
            <w:tcW w:w="621" w:type="pct"/>
            <w:vMerge/>
          </w:tcPr>
          <w:p w14:paraId="278CE57B" w14:textId="77777777" w:rsidR="00AE5A99" w:rsidRPr="00AE5A99" w:rsidRDefault="00AE5A99" w:rsidP="00AE5A99">
            <w:pPr>
              <w:autoSpaceDE w:val="0"/>
              <w:autoSpaceDN w:val="0"/>
              <w:adjustRightInd w:val="0"/>
              <w:jc w:val="both"/>
              <w:rPr>
                <w:rFonts w:cs="Times New Roman"/>
                <w:sz w:val="20"/>
                <w:szCs w:val="20"/>
              </w:rPr>
            </w:pPr>
          </w:p>
        </w:tc>
      </w:tr>
      <w:tr w:rsidR="00AE5A99" w:rsidRPr="00AE5A99" w14:paraId="6B52A527" w14:textId="77777777" w:rsidTr="00AE5A99">
        <w:trPr>
          <w:trHeight w:val="500"/>
        </w:trPr>
        <w:tc>
          <w:tcPr>
            <w:tcW w:w="640" w:type="pct"/>
            <w:shd w:val="clear" w:color="auto" w:fill="F4C930"/>
            <w:vAlign w:val="center"/>
          </w:tcPr>
          <w:p w14:paraId="0571F74A" w14:textId="77777777" w:rsidR="00AE5A99" w:rsidRPr="00AE5A99" w:rsidRDefault="00AE5A99" w:rsidP="00AE5A99">
            <w:pPr>
              <w:autoSpaceDE w:val="0"/>
              <w:autoSpaceDN w:val="0"/>
              <w:adjustRightInd w:val="0"/>
              <w:rPr>
                <w:rFonts w:cs="Times New Roman"/>
                <w:sz w:val="20"/>
                <w:szCs w:val="20"/>
              </w:rPr>
            </w:pPr>
            <w:r w:rsidRPr="00AE5A99">
              <w:rPr>
                <w:rFonts w:cs="Times New Roman"/>
                <w:b/>
                <w:bCs/>
                <w:sz w:val="20"/>
                <w:szCs w:val="20"/>
              </w:rPr>
              <w:t>Aktivnost 3.</w:t>
            </w:r>
          </w:p>
        </w:tc>
        <w:tc>
          <w:tcPr>
            <w:tcW w:w="575" w:type="pct"/>
            <w:shd w:val="clear" w:color="auto" w:fill="F4C930"/>
            <w:vAlign w:val="center"/>
          </w:tcPr>
          <w:p w14:paraId="00288CB5" w14:textId="77777777" w:rsidR="00AE5A99" w:rsidRPr="00AE5A99" w:rsidRDefault="00AE5A99" w:rsidP="00AE5A99">
            <w:pPr>
              <w:autoSpaceDE w:val="0"/>
              <w:autoSpaceDN w:val="0"/>
              <w:adjustRightInd w:val="0"/>
              <w:rPr>
                <w:rFonts w:cs="Times New Roman"/>
                <w:sz w:val="20"/>
                <w:szCs w:val="20"/>
              </w:rPr>
            </w:pPr>
            <w:r w:rsidRPr="00AE5A99">
              <w:rPr>
                <w:rFonts w:cs="Times New Roman"/>
                <w:sz w:val="20"/>
                <w:szCs w:val="20"/>
              </w:rPr>
              <w:t>TO 2.</w:t>
            </w:r>
          </w:p>
        </w:tc>
        <w:tc>
          <w:tcPr>
            <w:tcW w:w="641" w:type="pct"/>
          </w:tcPr>
          <w:p w14:paraId="2EAA9F6C" w14:textId="77777777" w:rsidR="00AE5A99" w:rsidRPr="00AE5A99" w:rsidRDefault="00AE5A99" w:rsidP="00AE5A99">
            <w:pPr>
              <w:autoSpaceDE w:val="0"/>
              <w:autoSpaceDN w:val="0"/>
              <w:adjustRightInd w:val="0"/>
              <w:jc w:val="both"/>
              <w:rPr>
                <w:rFonts w:cs="Times New Roman"/>
                <w:sz w:val="20"/>
                <w:szCs w:val="20"/>
              </w:rPr>
            </w:pPr>
          </w:p>
        </w:tc>
        <w:tc>
          <w:tcPr>
            <w:tcW w:w="621" w:type="pct"/>
          </w:tcPr>
          <w:p w14:paraId="62B2B765"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41" w:type="pct"/>
          </w:tcPr>
          <w:p w14:paraId="7D3278A7"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21" w:type="pct"/>
          </w:tcPr>
          <w:p w14:paraId="144B8C24" w14:textId="77777777" w:rsidR="00AE5A99" w:rsidRPr="00AE5A99" w:rsidRDefault="00AE5A99" w:rsidP="00AE5A99">
            <w:pPr>
              <w:autoSpaceDE w:val="0"/>
              <w:autoSpaceDN w:val="0"/>
              <w:adjustRightInd w:val="0"/>
              <w:jc w:val="both"/>
              <w:rPr>
                <w:rFonts w:cs="Times New Roman"/>
                <w:sz w:val="20"/>
                <w:szCs w:val="20"/>
              </w:rPr>
            </w:pPr>
          </w:p>
        </w:tc>
        <w:tc>
          <w:tcPr>
            <w:tcW w:w="641" w:type="pct"/>
          </w:tcPr>
          <w:p w14:paraId="314C0317" w14:textId="77777777" w:rsidR="00AE5A99" w:rsidRPr="00AE5A99" w:rsidRDefault="00AE5A99" w:rsidP="00AE5A99">
            <w:pPr>
              <w:autoSpaceDE w:val="0"/>
              <w:autoSpaceDN w:val="0"/>
              <w:adjustRightInd w:val="0"/>
              <w:jc w:val="both"/>
              <w:rPr>
                <w:rFonts w:cs="Times New Roman"/>
                <w:sz w:val="20"/>
                <w:szCs w:val="20"/>
              </w:rPr>
            </w:pPr>
          </w:p>
        </w:tc>
        <w:tc>
          <w:tcPr>
            <w:tcW w:w="621" w:type="pct"/>
          </w:tcPr>
          <w:p w14:paraId="4C1F642B" w14:textId="77777777" w:rsidR="00AE5A99" w:rsidRPr="00AE5A99" w:rsidRDefault="00AE5A99" w:rsidP="00AE5A99">
            <w:pPr>
              <w:autoSpaceDE w:val="0"/>
              <w:autoSpaceDN w:val="0"/>
              <w:adjustRightInd w:val="0"/>
              <w:jc w:val="both"/>
              <w:rPr>
                <w:rFonts w:cs="Times New Roman"/>
                <w:sz w:val="20"/>
                <w:szCs w:val="20"/>
              </w:rPr>
            </w:pPr>
          </w:p>
        </w:tc>
      </w:tr>
      <w:tr w:rsidR="00AE5A99" w:rsidRPr="00AE5A99" w14:paraId="6C4E180E" w14:textId="77777777" w:rsidTr="00AE5A99">
        <w:trPr>
          <w:trHeight w:val="500"/>
        </w:trPr>
        <w:tc>
          <w:tcPr>
            <w:tcW w:w="640" w:type="pct"/>
            <w:shd w:val="clear" w:color="auto" w:fill="115CA1"/>
            <w:vAlign w:val="center"/>
          </w:tcPr>
          <w:p w14:paraId="5C96B9B5" w14:textId="77777777" w:rsidR="00AE5A99" w:rsidRPr="00AE5A99" w:rsidRDefault="00AE5A99" w:rsidP="00AE5A99">
            <w:pPr>
              <w:autoSpaceDE w:val="0"/>
              <w:autoSpaceDN w:val="0"/>
              <w:adjustRightInd w:val="0"/>
              <w:rPr>
                <w:rFonts w:cs="Times New Roman"/>
                <w:color w:val="FFFFFF"/>
                <w:sz w:val="20"/>
                <w:szCs w:val="20"/>
              </w:rPr>
            </w:pPr>
            <w:r w:rsidRPr="00AE5A99">
              <w:rPr>
                <w:rFonts w:cs="Times New Roman"/>
                <w:b/>
                <w:bCs/>
                <w:color w:val="FFFFFF"/>
                <w:sz w:val="20"/>
                <w:szCs w:val="20"/>
              </w:rPr>
              <w:t> </w:t>
            </w:r>
          </w:p>
        </w:tc>
        <w:tc>
          <w:tcPr>
            <w:tcW w:w="4360" w:type="pct"/>
            <w:gridSpan w:val="7"/>
            <w:shd w:val="clear" w:color="auto" w:fill="115CA1"/>
            <w:vAlign w:val="center"/>
          </w:tcPr>
          <w:p w14:paraId="1D5F4E5D" w14:textId="77777777" w:rsidR="00AE5A99" w:rsidRPr="00AE5A99" w:rsidRDefault="00AE5A99" w:rsidP="00AE5A99">
            <w:pPr>
              <w:autoSpaceDE w:val="0"/>
              <w:autoSpaceDN w:val="0"/>
              <w:adjustRightInd w:val="0"/>
              <w:jc w:val="both"/>
              <w:rPr>
                <w:rFonts w:cs="Times New Roman"/>
                <w:color w:val="FFFFFF"/>
                <w:sz w:val="20"/>
                <w:szCs w:val="20"/>
              </w:rPr>
            </w:pPr>
            <w:r w:rsidRPr="00AE5A99">
              <w:rPr>
                <w:rFonts w:cs="Times New Roman"/>
                <w:b/>
                <w:color w:val="FFFFFF"/>
                <w:sz w:val="20"/>
                <w:szCs w:val="20"/>
              </w:rPr>
              <w:t>Cilj 2.:</w:t>
            </w:r>
          </w:p>
        </w:tc>
      </w:tr>
      <w:tr w:rsidR="00AE5A99" w:rsidRPr="00AE5A99" w14:paraId="4C42C6C8" w14:textId="77777777" w:rsidTr="00AE5A99">
        <w:trPr>
          <w:trHeight w:val="500"/>
        </w:trPr>
        <w:tc>
          <w:tcPr>
            <w:tcW w:w="640" w:type="pct"/>
            <w:shd w:val="clear" w:color="auto" w:fill="F4C930"/>
            <w:vAlign w:val="center"/>
          </w:tcPr>
          <w:p w14:paraId="0AFDBBDD" w14:textId="77777777" w:rsidR="00AE5A99" w:rsidRPr="00AE5A99" w:rsidRDefault="00AE5A99" w:rsidP="00AE5A99">
            <w:pPr>
              <w:autoSpaceDE w:val="0"/>
              <w:autoSpaceDN w:val="0"/>
              <w:adjustRightInd w:val="0"/>
              <w:rPr>
                <w:rFonts w:cs="Times New Roman"/>
                <w:sz w:val="20"/>
                <w:szCs w:val="20"/>
              </w:rPr>
            </w:pPr>
            <w:r w:rsidRPr="00AE5A99">
              <w:rPr>
                <w:rFonts w:cs="Times New Roman"/>
                <w:b/>
                <w:bCs/>
                <w:sz w:val="20"/>
                <w:szCs w:val="20"/>
              </w:rPr>
              <w:t>Aktivnost 1.</w:t>
            </w:r>
          </w:p>
        </w:tc>
        <w:tc>
          <w:tcPr>
            <w:tcW w:w="575" w:type="pct"/>
            <w:shd w:val="clear" w:color="auto" w:fill="F4C930"/>
            <w:vAlign w:val="center"/>
          </w:tcPr>
          <w:p w14:paraId="431CBA9E" w14:textId="77777777" w:rsidR="00AE5A99" w:rsidRPr="00AE5A99" w:rsidRDefault="00AE5A99" w:rsidP="00AE5A99">
            <w:pPr>
              <w:autoSpaceDE w:val="0"/>
              <w:autoSpaceDN w:val="0"/>
              <w:adjustRightInd w:val="0"/>
              <w:rPr>
                <w:rFonts w:cs="Times New Roman"/>
                <w:sz w:val="20"/>
                <w:szCs w:val="20"/>
              </w:rPr>
            </w:pPr>
            <w:r w:rsidRPr="00AE5A99">
              <w:rPr>
                <w:rFonts w:cs="Times New Roman"/>
                <w:sz w:val="20"/>
                <w:szCs w:val="20"/>
              </w:rPr>
              <w:t>TO 3.</w:t>
            </w:r>
          </w:p>
        </w:tc>
        <w:tc>
          <w:tcPr>
            <w:tcW w:w="641" w:type="pct"/>
            <w:vMerge w:val="restart"/>
          </w:tcPr>
          <w:p w14:paraId="4030151E"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21" w:type="pct"/>
          </w:tcPr>
          <w:p w14:paraId="0FA6F1F3"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41" w:type="pct"/>
          </w:tcPr>
          <w:p w14:paraId="129CA6C9"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21" w:type="pct"/>
          </w:tcPr>
          <w:p w14:paraId="1EB726A4" w14:textId="77777777" w:rsidR="00AE5A99" w:rsidRPr="00AE5A99" w:rsidRDefault="00AE5A99" w:rsidP="00AE5A99">
            <w:pPr>
              <w:autoSpaceDE w:val="0"/>
              <w:autoSpaceDN w:val="0"/>
              <w:adjustRightInd w:val="0"/>
              <w:jc w:val="both"/>
              <w:rPr>
                <w:rFonts w:cs="Times New Roman"/>
                <w:sz w:val="20"/>
                <w:szCs w:val="20"/>
              </w:rPr>
            </w:pPr>
          </w:p>
        </w:tc>
        <w:tc>
          <w:tcPr>
            <w:tcW w:w="641" w:type="pct"/>
          </w:tcPr>
          <w:p w14:paraId="73522F33" w14:textId="77777777" w:rsidR="00AE5A99" w:rsidRPr="00AE5A99" w:rsidRDefault="00AE5A99" w:rsidP="00AE5A99">
            <w:pPr>
              <w:autoSpaceDE w:val="0"/>
              <w:autoSpaceDN w:val="0"/>
              <w:adjustRightInd w:val="0"/>
              <w:jc w:val="both"/>
              <w:rPr>
                <w:rFonts w:cs="Times New Roman"/>
                <w:sz w:val="20"/>
                <w:szCs w:val="20"/>
              </w:rPr>
            </w:pPr>
          </w:p>
        </w:tc>
        <w:tc>
          <w:tcPr>
            <w:tcW w:w="621" w:type="pct"/>
          </w:tcPr>
          <w:p w14:paraId="32E9BEA0" w14:textId="77777777" w:rsidR="00AE5A99" w:rsidRPr="00AE5A99" w:rsidRDefault="00AE5A99" w:rsidP="00AE5A99">
            <w:pPr>
              <w:autoSpaceDE w:val="0"/>
              <w:autoSpaceDN w:val="0"/>
              <w:adjustRightInd w:val="0"/>
              <w:jc w:val="both"/>
              <w:rPr>
                <w:rFonts w:cs="Times New Roman"/>
                <w:sz w:val="20"/>
                <w:szCs w:val="20"/>
              </w:rPr>
            </w:pPr>
          </w:p>
        </w:tc>
      </w:tr>
      <w:tr w:rsidR="00AE5A99" w:rsidRPr="00AE5A99" w14:paraId="1CE1A7D1" w14:textId="77777777" w:rsidTr="00AE5A99">
        <w:trPr>
          <w:trHeight w:val="500"/>
        </w:trPr>
        <w:tc>
          <w:tcPr>
            <w:tcW w:w="640" w:type="pct"/>
            <w:shd w:val="clear" w:color="auto" w:fill="F4C930"/>
            <w:vAlign w:val="center"/>
          </w:tcPr>
          <w:p w14:paraId="38D0CB83" w14:textId="77777777" w:rsidR="00AE5A99" w:rsidRPr="00AE5A99" w:rsidRDefault="00AE5A99" w:rsidP="00AE5A99">
            <w:pPr>
              <w:autoSpaceDE w:val="0"/>
              <w:autoSpaceDN w:val="0"/>
              <w:adjustRightInd w:val="0"/>
              <w:rPr>
                <w:rFonts w:cs="Times New Roman"/>
                <w:sz w:val="20"/>
                <w:szCs w:val="20"/>
              </w:rPr>
            </w:pPr>
            <w:r w:rsidRPr="00AE5A99">
              <w:rPr>
                <w:rFonts w:cs="Times New Roman"/>
                <w:b/>
                <w:bCs/>
                <w:sz w:val="20"/>
                <w:szCs w:val="20"/>
              </w:rPr>
              <w:t>Aktivnost 2.</w:t>
            </w:r>
          </w:p>
        </w:tc>
        <w:tc>
          <w:tcPr>
            <w:tcW w:w="575" w:type="pct"/>
            <w:shd w:val="clear" w:color="auto" w:fill="F4C930"/>
            <w:vAlign w:val="center"/>
          </w:tcPr>
          <w:p w14:paraId="3D1C26CC" w14:textId="77777777" w:rsidR="00AE5A99" w:rsidRPr="00AE5A99" w:rsidRDefault="00AE5A99" w:rsidP="00AE5A99">
            <w:pPr>
              <w:autoSpaceDE w:val="0"/>
              <w:autoSpaceDN w:val="0"/>
              <w:adjustRightInd w:val="0"/>
              <w:rPr>
                <w:rFonts w:cs="Times New Roman"/>
                <w:sz w:val="20"/>
                <w:szCs w:val="20"/>
              </w:rPr>
            </w:pPr>
            <w:r w:rsidRPr="00AE5A99">
              <w:rPr>
                <w:rFonts w:cs="Times New Roman"/>
                <w:sz w:val="20"/>
                <w:szCs w:val="20"/>
              </w:rPr>
              <w:t>TO 4.</w:t>
            </w:r>
          </w:p>
        </w:tc>
        <w:tc>
          <w:tcPr>
            <w:tcW w:w="641" w:type="pct"/>
            <w:vMerge/>
          </w:tcPr>
          <w:p w14:paraId="7C094183" w14:textId="77777777" w:rsidR="00AE5A99" w:rsidRPr="00AE5A99" w:rsidRDefault="00AE5A99" w:rsidP="00AE5A99">
            <w:pPr>
              <w:autoSpaceDE w:val="0"/>
              <w:autoSpaceDN w:val="0"/>
              <w:adjustRightInd w:val="0"/>
              <w:jc w:val="both"/>
              <w:rPr>
                <w:rFonts w:cs="Times New Roman"/>
                <w:sz w:val="20"/>
                <w:szCs w:val="20"/>
              </w:rPr>
            </w:pPr>
          </w:p>
        </w:tc>
        <w:tc>
          <w:tcPr>
            <w:tcW w:w="621" w:type="pct"/>
          </w:tcPr>
          <w:p w14:paraId="0A2343E4"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41" w:type="pct"/>
          </w:tcPr>
          <w:p w14:paraId="05F03AB4"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21" w:type="pct"/>
          </w:tcPr>
          <w:p w14:paraId="6C08B9B2" w14:textId="77777777" w:rsidR="00AE5A99" w:rsidRPr="00AE5A99" w:rsidRDefault="00AE5A99" w:rsidP="00AE5A99">
            <w:pPr>
              <w:autoSpaceDE w:val="0"/>
              <w:autoSpaceDN w:val="0"/>
              <w:adjustRightInd w:val="0"/>
              <w:jc w:val="both"/>
              <w:rPr>
                <w:rFonts w:cs="Times New Roman"/>
                <w:sz w:val="20"/>
                <w:szCs w:val="20"/>
              </w:rPr>
            </w:pPr>
          </w:p>
        </w:tc>
        <w:tc>
          <w:tcPr>
            <w:tcW w:w="641" w:type="pct"/>
          </w:tcPr>
          <w:p w14:paraId="25C8C53F" w14:textId="77777777" w:rsidR="00AE5A99" w:rsidRPr="00AE5A99" w:rsidRDefault="00AE5A99" w:rsidP="00AE5A99">
            <w:pPr>
              <w:autoSpaceDE w:val="0"/>
              <w:autoSpaceDN w:val="0"/>
              <w:adjustRightInd w:val="0"/>
              <w:jc w:val="both"/>
              <w:rPr>
                <w:rFonts w:cs="Times New Roman"/>
                <w:sz w:val="20"/>
                <w:szCs w:val="20"/>
              </w:rPr>
            </w:pPr>
          </w:p>
        </w:tc>
        <w:tc>
          <w:tcPr>
            <w:tcW w:w="621" w:type="pct"/>
          </w:tcPr>
          <w:p w14:paraId="2243C4CD" w14:textId="77777777" w:rsidR="00AE5A99" w:rsidRPr="00AE5A99" w:rsidRDefault="00AE5A99" w:rsidP="00AE5A99">
            <w:pPr>
              <w:autoSpaceDE w:val="0"/>
              <w:autoSpaceDN w:val="0"/>
              <w:adjustRightInd w:val="0"/>
              <w:jc w:val="both"/>
              <w:rPr>
                <w:rFonts w:cs="Times New Roman"/>
                <w:sz w:val="20"/>
                <w:szCs w:val="20"/>
              </w:rPr>
            </w:pPr>
          </w:p>
        </w:tc>
      </w:tr>
      <w:tr w:rsidR="00AE5A99" w:rsidRPr="00AE5A99" w14:paraId="6865E472" w14:textId="77777777" w:rsidTr="00AE5A99">
        <w:trPr>
          <w:trHeight w:val="500"/>
        </w:trPr>
        <w:tc>
          <w:tcPr>
            <w:tcW w:w="640" w:type="pct"/>
            <w:shd w:val="clear" w:color="auto" w:fill="F4C930"/>
            <w:vAlign w:val="center"/>
          </w:tcPr>
          <w:p w14:paraId="17EFD15F" w14:textId="77777777" w:rsidR="00AE5A99" w:rsidRPr="00AE5A99" w:rsidRDefault="00AE5A99" w:rsidP="00AE5A99">
            <w:pPr>
              <w:autoSpaceDE w:val="0"/>
              <w:autoSpaceDN w:val="0"/>
              <w:adjustRightInd w:val="0"/>
              <w:rPr>
                <w:rFonts w:cs="Times New Roman"/>
                <w:sz w:val="20"/>
                <w:szCs w:val="20"/>
              </w:rPr>
            </w:pPr>
            <w:r w:rsidRPr="00AE5A99">
              <w:rPr>
                <w:rFonts w:cs="Times New Roman"/>
                <w:b/>
                <w:bCs/>
                <w:sz w:val="20"/>
                <w:szCs w:val="20"/>
              </w:rPr>
              <w:t>Aktivnost 3.</w:t>
            </w:r>
          </w:p>
        </w:tc>
        <w:tc>
          <w:tcPr>
            <w:tcW w:w="575" w:type="pct"/>
            <w:shd w:val="clear" w:color="auto" w:fill="F4C930"/>
            <w:vAlign w:val="center"/>
          </w:tcPr>
          <w:p w14:paraId="663FF82F" w14:textId="77777777" w:rsidR="00AE5A99" w:rsidRPr="00AE5A99" w:rsidRDefault="00AE5A99" w:rsidP="00AE5A99">
            <w:pPr>
              <w:autoSpaceDE w:val="0"/>
              <w:autoSpaceDN w:val="0"/>
              <w:adjustRightInd w:val="0"/>
              <w:rPr>
                <w:rFonts w:cs="Times New Roman"/>
                <w:sz w:val="20"/>
                <w:szCs w:val="20"/>
              </w:rPr>
            </w:pPr>
            <w:r w:rsidRPr="00AE5A99">
              <w:rPr>
                <w:rFonts w:cs="Times New Roman"/>
                <w:sz w:val="20"/>
                <w:szCs w:val="20"/>
              </w:rPr>
              <w:t>Projekt suradnje*</w:t>
            </w:r>
          </w:p>
        </w:tc>
        <w:tc>
          <w:tcPr>
            <w:tcW w:w="641" w:type="pct"/>
            <w:vMerge/>
          </w:tcPr>
          <w:p w14:paraId="3F2118A3" w14:textId="77777777" w:rsidR="00AE5A99" w:rsidRPr="00AE5A99" w:rsidRDefault="00AE5A99" w:rsidP="00AE5A99">
            <w:pPr>
              <w:autoSpaceDE w:val="0"/>
              <w:autoSpaceDN w:val="0"/>
              <w:adjustRightInd w:val="0"/>
              <w:jc w:val="both"/>
              <w:rPr>
                <w:rFonts w:cs="Times New Roman"/>
                <w:sz w:val="20"/>
                <w:szCs w:val="20"/>
              </w:rPr>
            </w:pPr>
          </w:p>
        </w:tc>
        <w:tc>
          <w:tcPr>
            <w:tcW w:w="621" w:type="pct"/>
          </w:tcPr>
          <w:p w14:paraId="73BAFED4"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41" w:type="pct"/>
          </w:tcPr>
          <w:p w14:paraId="67CEEE25" w14:textId="77777777" w:rsidR="00AE5A99" w:rsidRPr="00AE5A99" w:rsidRDefault="00AE5A99" w:rsidP="00AE5A99">
            <w:pPr>
              <w:autoSpaceDE w:val="0"/>
              <w:autoSpaceDN w:val="0"/>
              <w:adjustRightInd w:val="0"/>
              <w:jc w:val="both"/>
              <w:rPr>
                <w:rFonts w:cs="Times New Roman"/>
                <w:sz w:val="20"/>
                <w:szCs w:val="20"/>
              </w:rPr>
            </w:pPr>
            <w:r w:rsidRPr="00AE5A99">
              <w:rPr>
                <w:rFonts w:cs="Times New Roman"/>
                <w:sz w:val="20"/>
                <w:szCs w:val="20"/>
              </w:rPr>
              <w:t> </w:t>
            </w:r>
          </w:p>
        </w:tc>
        <w:tc>
          <w:tcPr>
            <w:tcW w:w="621" w:type="pct"/>
          </w:tcPr>
          <w:p w14:paraId="0892E746" w14:textId="77777777" w:rsidR="00AE5A99" w:rsidRPr="00AE5A99" w:rsidRDefault="00AE5A99" w:rsidP="00AE5A99">
            <w:pPr>
              <w:autoSpaceDE w:val="0"/>
              <w:autoSpaceDN w:val="0"/>
              <w:adjustRightInd w:val="0"/>
              <w:jc w:val="both"/>
              <w:rPr>
                <w:rFonts w:cs="Times New Roman"/>
                <w:sz w:val="20"/>
                <w:szCs w:val="20"/>
              </w:rPr>
            </w:pPr>
          </w:p>
        </w:tc>
        <w:tc>
          <w:tcPr>
            <w:tcW w:w="641" w:type="pct"/>
          </w:tcPr>
          <w:p w14:paraId="06BF1624" w14:textId="77777777" w:rsidR="00AE5A99" w:rsidRPr="00AE5A99" w:rsidRDefault="00AE5A99" w:rsidP="00AE5A99">
            <w:pPr>
              <w:autoSpaceDE w:val="0"/>
              <w:autoSpaceDN w:val="0"/>
              <w:adjustRightInd w:val="0"/>
              <w:jc w:val="both"/>
              <w:rPr>
                <w:rFonts w:cs="Times New Roman"/>
                <w:sz w:val="20"/>
                <w:szCs w:val="20"/>
              </w:rPr>
            </w:pPr>
          </w:p>
        </w:tc>
        <w:tc>
          <w:tcPr>
            <w:tcW w:w="621" w:type="pct"/>
          </w:tcPr>
          <w:p w14:paraId="6BC10EE9" w14:textId="77777777" w:rsidR="00AE5A99" w:rsidRPr="00AE5A99" w:rsidRDefault="00AE5A99" w:rsidP="00AE5A99">
            <w:pPr>
              <w:autoSpaceDE w:val="0"/>
              <w:autoSpaceDN w:val="0"/>
              <w:adjustRightInd w:val="0"/>
              <w:jc w:val="both"/>
              <w:rPr>
                <w:rFonts w:cs="Times New Roman"/>
                <w:sz w:val="20"/>
                <w:szCs w:val="20"/>
              </w:rPr>
            </w:pPr>
          </w:p>
        </w:tc>
      </w:tr>
    </w:tbl>
    <w:p w14:paraId="27F9E785" w14:textId="77777777" w:rsidR="00AE5A99" w:rsidRPr="00230195" w:rsidRDefault="00AE5A99" w:rsidP="00AE5A99">
      <w:pPr>
        <w:jc w:val="both"/>
        <w:rPr>
          <w:b/>
          <w:bCs/>
          <w:lang w:eastAsia="hr-HR"/>
        </w:rPr>
      </w:pPr>
      <w:r w:rsidRPr="00230195">
        <w:rPr>
          <w:b/>
          <w:bCs/>
          <w:lang w:eastAsia="hr-HR"/>
        </w:rPr>
        <w:t xml:space="preserve">Tablica </w:t>
      </w:r>
      <w:r w:rsidRPr="00230195">
        <w:rPr>
          <w:b/>
          <w:bCs/>
          <w:lang w:eastAsia="hr-HR"/>
        </w:rPr>
        <w:fldChar w:fldCharType="begin"/>
      </w:r>
      <w:r w:rsidRPr="00230195">
        <w:rPr>
          <w:b/>
          <w:bCs/>
          <w:lang w:eastAsia="hr-HR"/>
        </w:rPr>
        <w:instrText xml:space="preserve"> SEQ Tablica \* ARABIC </w:instrText>
      </w:r>
      <w:r w:rsidRPr="00230195">
        <w:rPr>
          <w:b/>
          <w:bCs/>
          <w:lang w:eastAsia="hr-HR"/>
        </w:rPr>
        <w:fldChar w:fldCharType="separate"/>
      </w:r>
      <w:r w:rsidR="000D7058">
        <w:rPr>
          <w:b/>
          <w:bCs/>
          <w:noProof/>
          <w:lang w:eastAsia="hr-HR"/>
        </w:rPr>
        <w:t>6</w:t>
      </w:r>
      <w:r w:rsidRPr="00230195">
        <w:rPr>
          <w:b/>
          <w:bCs/>
          <w:noProof/>
          <w:lang w:eastAsia="hr-HR"/>
        </w:rPr>
        <w:fldChar w:fldCharType="end"/>
      </w:r>
      <w:r w:rsidRPr="00230195">
        <w:rPr>
          <w:b/>
          <w:bCs/>
          <w:lang w:eastAsia="hr-HR"/>
        </w:rPr>
        <w:t>: Indikatori za mjerenje učinka provedbe LRS-a</w:t>
      </w:r>
    </w:p>
    <w:p w14:paraId="3933A7B1" w14:textId="77777777" w:rsidR="00AE5A99" w:rsidRPr="00230195" w:rsidRDefault="00AE5A99" w:rsidP="00AE5A99">
      <w:pPr>
        <w:autoSpaceDE w:val="0"/>
        <w:autoSpaceDN w:val="0"/>
        <w:adjustRightInd w:val="0"/>
        <w:jc w:val="both"/>
      </w:pPr>
    </w:p>
    <w:p w14:paraId="0DB50AFE" w14:textId="77777777" w:rsidR="00AE5A99" w:rsidRPr="00230195" w:rsidRDefault="00AE5A99" w:rsidP="00AE5A99">
      <w:pPr>
        <w:autoSpaceDE w:val="0"/>
        <w:autoSpaceDN w:val="0"/>
        <w:adjustRightInd w:val="0"/>
        <w:jc w:val="both"/>
      </w:pPr>
    </w:p>
    <w:p w14:paraId="75737601" w14:textId="77777777" w:rsidR="00AE5A99" w:rsidRPr="00230195" w:rsidRDefault="00AE5A99" w:rsidP="00AE5A99">
      <w:pPr>
        <w:autoSpaceDE w:val="0"/>
        <w:autoSpaceDN w:val="0"/>
        <w:adjustRightInd w:val="0"/>
        <w:jc w:val="both"/>
      </w:pPr>
    </w:p>
    <w:p w14:paraId="767B0599" w14:textId="77777777" w:rsidR="00252741" w:rsidRPr="008F0822" w:rsidRDefault="00252741" w:rsidP="00252741">
      <w:pPr>
        <w:rPr>
          <w:rFonts w:cs="Times New Roman"/>
          <w:b/>
          <w:color w:val="4F81BD" w:themeColor="accent1"/>
          <w:szCs w:val="24"/>
        </w:rPr>
      </w:pPr>
      <w:r w:rsidRPr="008F0822">
        <w:rPr>
          <w:rFonts w:cs="Times New Roman"/>
          <w:b/>
          <w:color w:val="4F81BD" w:themeColor="accent1"/>
          <w:szCs w:val="24"/>
        </w:rPr>
        <w:t>7. SPOSOBNOST PROVEDBE LOKALNE RAZVOJNE STRATEGIJE</w:t>
      </w:r>
    </w:p>
    <w:p w14:paraId="6892C06E" w14:textId="77777777" w:rsidR="00252741" w:rsidRDefault="00252741" w:rsidP="00252741">
      <w:pPr>
        <w:ind w:firstLine="708"/>
        <w:jc w:val="both"/>
        <w:rPr>
          <w:rFonts w:cs="Times New Roman"/>
          <w:szCs w:val="24"/>
        </w:rPr>
      </w:pPr>
    </w:p>
    <w:p w14:paraId="60ED33EB" w14:textId="77777777" w:rsidR="00252741" w:rsidRDefault="00252741" w:rsidP="00252741">
      <w:pPr>
        <w:ind w:firstLine="708"/>
        <w:jc w:val="both"/>
        <w:rPr>
          <w:rFonts w:cs="Times New Roman"/>
          <w:szCs w:val="24"/>
        </w:rPr>
      </w:pPr>
      <w:r>
        <w:rPr>
          <w:rFonts w:cs="Times New Roman"/>
          <w:szCs w:val="24"/>
        </w:rPr>
        <w:t>Prema Statutu LAG-a Vuka - Dunav upravljačku strukturu čine Tijela LAG-a kako je prikazano u nastavku:</w:t>
      </w:r>
    </w:p>
    <w:p w14:paraId="06EDB729" w14:textId="77777777" w:rsidR="00252741" w:rsidRDefault="00252741" w:rsidP="00252741">
      <w:pPr>
        <w:jc w:val="both"/>
        <w:rPr>
          <w:rFonts w:cs="Times New Roman"/>
          <w:szCs w:val="24"/>
        </w:rPr>
      </w:pPr>
      <w:r>
        <w:rPr>
          <w:rFonts w:cs="Times New Roman"/>
          <w:noProof/>
          <w:szCs w:val="24"/>
          <w:lang w:eastAsia="hr-HR"/>
        </w:rPr>
        <w:drawing>
          <wp:inline distT="0" distB="0" distL="0" distR="0" wp14:anchorId="5CCE44B6" wp14:editId="702ED693">
            <wp:extent cx="5486400" cy="3200400"/>
            <wp:effectExtent l="76200" t="0" r="95250" b="0"/>
            <wp:docPr id="1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8984BE0" w14:textId="77777777" w:rsidR="00252741" w:rsidRDefault="00252741" w:rsidP="00252741">
      <w:pPr>
        <w:jc w:val="both"/>
        <w:rPr>
          <w:rFonts w:cs="Times New Roman"/>
          <w:szCs w:val="24"/>
        </w:rPr>
      </w:pPr>
    </w:p>
    <w:p w14:paraId="35A3C21E" w14:textId="77777777" w:rsidR="00252741" w:rsidRDefault="00252741" w:rsidP="00252741">
      <w:pPr>
        <w:jc w:val="both"/>
        <w:rPr>
          <w:rFonts w:cs="Times New Roman"/>
          <w:szCs w:val="24"/>
        </w:rPr>
      </w:pPr>
      <w:r>
        <w:rPr>
          <w:rFonts w:cs="Times New Roman"/>
          <w:szCs w:val="24"/>
        </w:rPr>
        <w:tab/>
        <w:t xml:space="preserve">Sposobnost provedbe lokalne razvojne strategije uvelike ovisi o ljudskim kapacitetima LAG-a, stručnom vodstvu te o ravnomjerno raspodijeljenim snagama unutar javnog, civilnog i </w:t>
      </w:r>
      <w:r>
        <w:rPr>
          <w:rFonts w:cs="Times New Roman"/>
          <w:szCs w:val="24"/>
        </w:rPr>
        <w:lastRenderedPageBreak/>
        <w:t>gospodarskog sektora. Maksimalno ostvarenje potencijala LAG-a moguće je samo na temelju zajedničkog rada, koji doprinosi napretku i održivom razvoju lokalne zajednice.</w:t>
      </w:r>
    </w:p>
    <w:p w14:paraId="665AC865" w14:textId="77777777" w:rsidR="00252741" w:rsidRDefault="00252741" w:rsidP="00252741">
      <w:pPr>
        <w:jc w:val="both"/>
        <w:rPr>
          <w:rFonts w:cs="Times New Roman"/>
          <w:szCs w:val="24"/>
        </w:rPr>
      </w:pPr>
    </w:p>
    <w:p w14:paraId="43C6C02E" w14:textId="77777777" w:rsidR="00252741" w:rsidRDefault="00252741" w:rsidP="00252741">
      <w:pPr>
        <w:jc w:val="center"/>
        <w:rPr>
          <w:rFonts w:cs="Times New Roman"/>
          <w:i/>
          <w:sz w:val="20"/>
          <w:szCs w:val="20"/>
        </w:rPr>
      </w:pPr>
      <w:r>
        <w:rPr>
          <w:rFonts w:cs="Times New Roman"/>
          <w:noProof/>
          <w:szCs w:val="24"/>
          <w:lang w:eastAsia="hr-HR"/>
        </w:rPr>
        <w:drawing>
          <wp:inline distT="0" distB="0" distL="0" distR="0" wp14:anchorId="4FEACB26" wp14:editId="43C812BA">
            <wp:extent cx="3333750" cy="17335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cs="Times New Roman"/>
          <w:szCs w:val="24"/>
        </w:rPr>
        <w:br/>
      </w:r>
      <w:r w:rsidRPr="0091440A">
        <w:rPr>
          <w:rFonts w:cs="Times New Roman"/>
          <w:b/>
          <w:sz w:val="20"/>
          <w:szCs w:val="20"/>
        </w:rPr>
        <w:t>Grafikon 1.</w:t>
      </w:r>
      <w:r w:rsidRPr="0091440A">
        <w:rPr>
          <w:rFonts w:cs="Times New Roman"/>
          <w:sz w:val="20"/>
          <w:szCs w:val="20"/>
        </w:rPr>
        <w:t xml:space="preserve"> </w:t>
      </w:r>
      <w:r w:rsidRPr="0091440A">
        <w:rPr>
          <w:rFonts w:cs="Times New Roman"/>
          <w:i/>
          <w:sz w:val="20"/>
          <w:szCs w:val="20"/>
        </w:rPr>
        <w:t>Udio pojedinih sektora u članstvu LAG-a</w:t>
      </w:r>
    </w:p>
    <w:p w14:paraId="3AC7775C" w14:textId="77777777" w:rsidR="00252741" w:rsidRDefault="00252741" w:rsidP="00252741">
      <w:pPr>
        <w:jc w:val="both"/>
        <w:rPr>
          <w:rFonts w:cs="Times New Roman"/>
          <w:b/>
          <w:color w:val="4F81BD" w:themeColor="accent1"/>
          <w:szCs w:val="24"/>
        </w:rPr>
      </w:pPr>
    </w:p>
    <w:p w14:paraId="113AC550" w14:textId="77777777" w:rsidR="00252741" w:rsidRPr="008F0822" w:rsidRDefault="00252741" w:rsidP="00252741">
      <w:pPr>
        <w:jc w:val="both"/>
        <w:rPr>
          <w:rFonts w:cs="Times New Roman"/>
          <w:b/>
          <w:color w:val="4F81BD" w:themeColor="accent1"/>
          <w:szCs w:val="24"/>
        </w:rPr>
      </w:pPr>
      <w:r w:rsidRPr="008F0822">
        <w:rPr>
          <w:rFonts w:cs="Times New Roman"/>
          <w:b/>
          <w:color w:val="4F81BD" w:themeColor="accent1"/>
          <w:szCs w:val="24"/>
        </w:rPr>
        <w:t>7.1. Ljudski kapaciteti za provedbu LRS</w:t>
      </w:r>
    </w:p>
    <w:p w14:paraId="16B04D14" w14:textId="42E27BF9" w:rsidR="00252741" w:rsidRDefault="00252741" w:rsidP="00252741">
      <w:pPr>
        <w:ind w:firstLine="708"/>
        <w:jc w:val="both"/>
        <w:rPr>
          <w:rFonts w:cs="Times New Roman"/>
          <w:szCs w:val="24"/>
        </w:rPr>
      </w:pPr>
      <w:r>
        <w:rPr>
          <w:rFonts w:cs="Times New Roman"/>
          <w:szCs w:val="24"/>
        </w:rPr>
        <w:t xml:space="preserve">LAG Vuka – Dunav  </w:t>
      </w:r>
      <w:r w:rsidR="00A14A64">
        <w:rPr>
          <w:rFonts w:cs="Times New Roman"/>
          <w:szCs w:val="24"/>
        </w:rPr>
        <w:t xml:space="preserve">od  2013. godine ima na snazi </w:t>
      </w:r>
      <w:r w:rsidRPr="004B520A">
        <w:rPr>
          <w:rFonts w:cs="Times New Roman"/>
          <w:szCs w:val="24"/>
          <w:highlight w:val="yellow"/>
        </w:rPr>
        <w:t>Pravilnik o sistematizacij</w:t>
      </w:r>
      <w:r w:rsidR="00A14A64" w:rsidRPr="004B520A">
        <w:rPr>
          <w:rFonts w:cs="Times New Roman"/>
          <w:szCs w:val="24"/>
          <w:highlight w:val="yellow"/>
        </w:rPr>
        <w:t>i radnih mjesta i zapošljavanju.</w:t>
      </w:r>
      <w:r w:rsidR="004B520A" w:rsidRPr="004B520A">
        <w:rPr>
          <w:rFonts w:cs="Times New Roman"/>
          <w:szCs w:val="24"/>
          <w:highlight w:val="yellow"/>
        </w:rPr>
        <w:t xml:space="preserve"> </w:t>
      </w:r>
      <w:r w:rsidR="004B520A" w:rsidRPr="004B520A">
        <w:rPr>
          <w:i/>
          <w:color w:val="FF0000"/>
          <w:highlight w:val="yellow"/>
        </w:rPr>
        <w:t>Ide u izmjenu i biti će u prilogu strategije</w:t>
      </w:r>
    </w:p>
    <w:p w14:paraId="0489C8E4" w14:textId="68483DC0" w:rsidR="00252741" w:rsidRDefault="00252741" w:rsidP="00252741">
      <w:pPr>
        <w:ind w:firstLine="708"/>
        <w:jc w:val="both"/>
        <w:rPr>
          <w:rFonts w:cs="Times New Roman"/>
          <w:szCs w:val="24"/>
        </w:rPr>
      </w:pPr>
      <w:r>
        <w:rPr>
          <w:rFonts w:cs="Times New Roman"/>
          <w:szCs w:val="24"/>
        </w:rPr>
        <w:t xml:space="preserve">Temeljem navedenog Pravilnika te Ugovora o radu na neodređeno vrijeme, </w:t>
      </w:r>
      <w:r w:rsidRPr="00371B45">
        <w:rPr>
          <w:rFonts w:cs="Times New Roman"/>
          <w:szCs w:val="24"/>
        </w:rPr>
        <w:t xml:space="preserve">LAG Vuka - Dunav trenutno ima zaposlenu </w:t>
      </w:r>
      <w:r>
        <w:rPr>
          <w:rFonts w:cs="Times New Roman"/>
          <w:szCs w:val="24"/>
        </w:rPr>
        <w:t xml:space="preserve">jednu </w:t>
      </w:r>
      <w:r w:rsidRPr="00371B45">
        <w:rPr>
          <w:rFonts w:cs="Times New Roman"/>
          <w:szCs w:val="24"/>
        </w:rPr>
        <w:t>osobu</w:t>
      </w:r>
      <w:r>
        <w:rPr>
          <w:rFonts w:cs="Times New Roman"/>
          <w:szCs w:val="24"/>
        </w:rPr>
        <w:t xml:space="preserve">, na radnom mjestu Administrativni referent - Tajnik, na puno radno vrijeme. Administrativni referent - tajnik mora zadovoljiti određene uvjete definirane Pravilnikom, koji uključuju stručna znanja, komunikaciju, odgovornost i samostalnost u radu. Osoba koja obavlja navedenu funkciju mora biti sveučilišni prvostupnik ili srednje stručne spreme ekonomske, upravne ili agronomske struke, mora imati radno iskustvo na odgovarajućim poslovima, poznavati upravljanje projektnim ciklusom te dobro poznavanje rada na računalu. Složenost posla odgovara razini koja uključuje uglavnom jednostavne, rutinske poslove, koji </w:t>
      </w:r>
      <w:r w:rsidR="00A14A64">
        <w:rPr>
          <w:rFonts w:cs="Times New Roman"/>
          <w:szCs w:val="24"/>
        </w:rPr>
        <w:t>zahtijevaju</w:t>
      </w:r>
      <w:r>
        <w:rPr>
          <w:rFonts w:cs="Times New Roman"/>
          <w:szCs w:val="24"/>
        </w:rPr>
        <w:t xml:space="preserve"> primjenu precizno utvrđenih postupaka, metoda rada i stručnih tehnika. Samostalnost u radu je nužna, uključuje također jednostavne i rutinske poslove uz stalni nadzor i upute Voditelja, odnosno Predsjednika LAG-a.</w:t>
      </w:r>
    </w:p>
    <w:p w14:paraId="34EC9763" w14:textId="2765B799" w:rsidR="00252741" w:rsidRPr="00522F09" w:rsidRDefault="00252741" w:rsidP="00252741">
      <w:pPr>
        <w:jc w:val="both"/>
        <w:rPr>
          <w:rFonts w:cs="Times New Roman"/>
          <w:szCs w:val="24"/>
        </w:rPr>
      </w:pPr>
      <w:r>
        <w:rPr>
          <w:rFonts w:cs="Times New Roman"/>
          <w:szCs w:val="24"/>
        </w:rPr>
        <w:tab/>
      </w:r>
      <w:r w:rsidRPr="00522F09">
        <w:rPr>
          <w:rFonts w:cs="Times New Roman"/>
          <w:szCs w:val="24"/>
        </w:rPr>
        <w:t>Ukratko</w:t>
      </w:r>
      <w:r>
        <w:rPr>
          <w:rFonts w:cs="Times New Roman"/>
          <w:szCs w:val="24"/>
        </w:rPr>
        <w:t>,</w:t>
      </w:r>
      <w:r w:rsidRPr="00522F09">
        <w:rPr>
          <w:rFonts w:cs="Times New Roman"/>
          <w:szCs w:val="24"/>
        </w:rPr>
        <w:t xml:space="preserve"> radni zadaci Administrativne referentice obuhvaćaju: administrativno tehničke i uredske poslove LAG-a, protokolame poslove za potrebe Predsjednika i Upravnog </w:t>
      </w:r>
      <w:r w:rsidR="00E87867" w:rsidRPr="00522F09">
        <w:rPr>
          <w:rFonts w:cs="Times New Roman"/>
          <w:szCs w:val="24"/>
        </w:rPr>
        <w:t>odbora, vodi</w:t>
      </w:r>
      <w:r w:rsidRPr="00522F09">
        <w:rPr>
          <w:rFonts w:cs="Times New Roman"/>
          <w:szCs w:val="24"/>
        </w:rPr>
        <w:t xml:space="preserve"> podsjetnik, organizira sastanke i prijem stranaka za potrebe Predsjednika, Upravnog odbora i Voditelja LAG-a, poslove prijema, distribucije, otpreme i arhiviranje pošte, elektroničku poštu, poslove nabave artikala za reprezentaciju, uredskog materijala za održavanje, sitnog inventara, surađuje s tijelima drugih institucija, vodi </w:t>
      </w:r>
      <w:r w:rsidR="00A14A64" w:rsidRPr="00522F09">
        <w:rPr>
          <w:rFonts w:cs="Times New Roman"/>
          <w:szCs w:val="24"/>
        </w:rPr>
        <w:t>odgovarajuće</w:t>
      </w:r>
      <w:r w:rsidRPr="00522F09">
        <w:rPr>
          <w:rFonts w:cs="Times New Roman"/>
          <w:szCs w:val="24"/>
        </w:rPr>
        <w:t xml:space="preserve"> evidencije i registre,</w:t>
      </w:r>
      <w:r>
        <w:rPr>
          <w:rFonts w:cs="Times New Roman"/>
          <w:szCs w:val="24"/>
        </w:rPr>
        <w:t xml:space="preserve"> </w:t>
      </w:r>
      <w:r w:rsidRPr="00522F09">
        <w:rPr>
          <w:rFonts w:cs="Times New Roman"/>
          <w:szCs w:val="24"/>
        </w:rPr>
        <w:t>poslovi se odnose i druge poslove po nalogu Predsjednika, Upravnog odbora i Voditelja LAG-a.</w:t>
      </w:r>
    </w:p>
    <w:p w14:paraId="73789285" w14:textId="31EB6954" w:rsidR="00252741" w:rsidRDefault="00A14A64" w:rsidP="00252741">
      <w:pPr>
        <w:autoSpaceDE w:val="0"/>
        <w:autoSpaceDN w:val="0"/>
        <w:adjustRightInd w:val="0"/>
        <w:ind w:firstLine="708"/>
        <w:jc w:val="both"/>
        <w:rPr>
          <w:rFonts w:cs="Times New Roman"/>
          <w:szCs w:val="24"/>
        </w:rPr>
      </w:pPr>
      <w:r w:rsidRPr="00CA578A">
        <w:rPr>
          <w:rFonts w:cs="Times New Roman"/>
          <w:szCs w:val="24"/>
        </w:rPr>
        <w:t>Pravilnikom</w:t>
      </w:r>
      <w:r w:rsidR="00252741" w:rsidRPr="00CA578A">
        <w:rPr>
          <w:rFonts w:cs="Times New Roman"/>
          <w:szCs w:val="24"/>
        </w:rPr>
        <w:t xml:space="preserve"> o </w:t>
      </w:r>
      <w:r w:rsidR="00252741">
        <w:rPr>
          <w:rFonts w:cs="Times New Roman"/>
          <w:szCs w:val="24"/>
        </w:rPr>
        <w:t>sistematizaciji radnih mjesta i zapošljavanu, p</w:t>
      </w:r>
      <w:r w:rsidR="00252741" w:rsidRPr="00CA578A">
        <w:rPr>
          <w:rFonts w:cs="Times New Roman"/>
          <w:szCs w:val="24"/>
        </w:rPr>
        <w:t>redviđen</w:t>
      </w:r>
      <w:r w:rsidR="00E87867">
        <w:rPr>
          <w:rFonts w:cs="Times New Roman"/>
          <w:szCs w:val="24"/>
        </w:rPr>
        <w:t xml:space="preserve">a su </w:t>
      </w:r>
      <w:r w:rsidR="00252741" w:rsidRPr="00CA578A">
        <w:rPr>
          <w:rFonts w:cs="Times New Roman"/>
          <w:szCs w:val="24"/>
        </w:rPr>
        <w:t>i radn</w:t>
      </w:r>
      <w:r w:rsidR="00E87867">
        <w:rPr>
          <w:rFonts w:cs="Times New Roman"/>
          <w:szCs w:val="24"/>
        </w:rPr>
        <w:t>a</w:t>
      </w:r>
      <w:r w:rsidR="00252741" w:rsidRPr="00CA578A">
        <w:rPr>
          <w:rFonts w:cs="Times New Roman"/>
          <w:szCs w:val="24"/>
        </w:rPr>
        <w:t xml:space="preserve"> mjest</w:t>
      </w:r>
      <w:r w:rsidR="00E87867">
        <w:rPr>
          <w:rFonts w:cs="Times New Roman"/>
          <w:szCs w:val="24"/>
        </w:rPr>
        <w:t>a</w:t>
      </w:r>
      <w:r w:rsidR="00252741" w:rsidRPr="00CA578A">
        <w:rPr>
          <w:rFonts w:cs="Times New Roman"/>
          <w:szCs w:val="24"/>
        </w:rPr>
        <w:t xml:space="preserve"> Referenta za računovodstvo i financije</w:t>
      </w:r>
      <w:r w:rsidR="00E87867">
        <w:rPr>
          <w:rFonts w:cs="Times New Roman"/>
          <w:szCs w:val="24"/>
        </w:rPr>
        <w:t xml:space="preserve"> i </w:t>
      </w:r>
      <w:r w:rsidR="00E87867" w:rsidRPr="00E87867">
        <w:rPr>
          <w:rFonts w:cs="Times New Roman"/>
          <w:color w:val="FF0000"/>
          <w:szCs w:val="24"/>
        </w:rPr>
        <w:t>Stručnog suradnika za pripremu i provedbu projekata</w:t>
      </w:r>
      <w:r w:rsidR="00E87867">
        <w:rPr>
          <w:rFonts w:cs="Times New Roman"/>
          <w:szCs w:val="24"/>
        </w:rPr>
        <w:t>.</w:t>
      </w:r>
      <w:r w:rsidR="00252741" w:rsidRPr="00CA578A">
        <w:rPr>
          <w:rFonts w:cs="Times New Roman"/>
          <w:szCs w:val="24"/>
        </w:rPr>
        <w:t xml:space="preserve"> </w:t>
      </w:r>
      <w:r w:rsidR="00E87867" w:rsidRPr="00E87867">
        <w:rPr>
          <w:rFonts w:cs="Times New Roman"/>
          <w:szCs w:val="24"/>
        </w:rPr>
        <w:t>Referenta za računovodstvo i financije</w:t>
      </w:r>
      <w:r w:rsidR="00252741" w:rsidRPr="00CA578A">
        <w:rPr>
          <w:rFonts w:cs="Times New Roman"/>
          <w:szCs w:val="24"/>
        </w:rPr>
        <w:t xml:space="preserve"> će obavljati sljedeće poslove: </w:t>
      </w:r>
      <w:r w:rsidR="00252741">
        <w:rPr>
          <w:rFonts w:cs="Times New Roman"/>
          <w:szCs w:val="24"/>
        </w:rPr>
        <w:t>vođ</w:t>
      </w:r>
      <w:r w:rsidR="00252741" w:rsidRPr="00CA578A">
        <w:rPr>
          <w:rFonts w:cs="Times New Roman"/>
          <w:szCs w:val="24"/>
        </w:rPr>
        <w:t xml:space="preserve">enje financijskog i materijalnog poslovanja </w:t>
      </w:r>
      <w:r w:rsidR="00252741">
        <w:rPr>
          <w:rFonts w:cs="Times New Roman"/>
          <w:szCs w:val="24"/>
        </w:rPr>
        <w:t>LAG-</w:t>
      </w:r>
      <w:r w:rsidR="00252741" w:rsidRPr="00CA578A">
        <w:rPr>
          <w:rFonts w:cs="Times New Roman"/>
          <w:szCs w:val="24"/>
        </w:rPr>
        <w:t xml:space="preserve">a, </w:t>
      </w:r>
      <w:r w:rsidR="00252741">
        <w:rPr>
          <w:rFonts w:cs="Times New Roman"/>
          <w:szCs w:val="24"/>
        </w:rPr>
        <w:t>izrada</w:t>
      </w:r>
      <w:r w:rsidR="00252741" w:rsidRPr="00CA578A">
        <w:rPr>
          <w:rFonts w:cs="Times New Roman"/>
          <w:szCs w:val="24"/>
        </w:rPr>
        <w:t xml:space="preserve"> i izvrš</w:t>
      </w:r>
      <w:r w:rsidR="00252741">
        <w:rPr>
          <w:rFonts w:cs="Times New Roman"/>
          <w:szCs w:val="24"/>
        </w:rPr>
        <w:t>avanje</w:t>
      </w:r>
      <w:r w:rsidR="00252741" w:rsidRPr="00CA578A">
        <w:rPr>
          <w:rFonts w:cs="Times New Roman"/>
          <w:szCs w:val="24"/>
        </w:rPr>
        <w:t xml:space="preserve"> financijskog plana, </w:t>
      </w:r>
      <w:r w:rsidR="00252741">
        <w:rPr>
          <w:rFonts w:cs="Times New Roman"/>
          <w:szCs w:val="24"/>
        </w:rPr>
        <w:t>vođ</w:t>
      </w:r>
      <w:r w:rsidR="00252741" w:rsidRPr="00CA578A">
        <w:rPr>
          <w:rFonts w:cs="Times New Roman"/>
          <w:szCs w:val="24"/>
        </w:rPr>
        <w:t xml:space="preserve">enje evidencija i naplate prihoda, dostavljanje knjigovodstvu podataka za isplate/uplate, naknade, putne troškove, dnevnice i dotacije, obavljanje računovodstvenih poslova, vođenje računovodstvenih evidencija, </w:t>
      </w:r>
      <w:r w:rsidR="00252741">
        <w:rPr>
          <w:rFonts w:cs="Times New Roman"/>
          <w:szCs w:val="24"/>
        </w:rPr>
        <w:t>vođ</w:t>
      </w:r>
      <w:r w:rsidR="00252741" w:rsidRPr="00CA578A">
        <w:rPr>
          <w:rFonts w:cs="Times New Roman"/>
          <w:szCs w:val="24"/>
        </w:rPr>
        <w:t xml:space="preserve">enje platnog prometa </w:t>
      </w:r>
      <w:r w:rsidR="00252741">
        <w:rPr>
          <w:rFonts w:cs="Times New Roman"/>
          <w:szCs w:val="24"/>
        </w:rPr>
        <w:t>rač</w:t>
      </w:r>
      <w:r w:rsidR="00252741" w:rsidRPr="00CA578A">
        <w:rPr>
          <w:rFonts w:cs="Times New Roman"/>
          <w:szCs w:val="24"/>
        </w:rPr>
        <w:t xml:space="preserve">una </w:t>
      </w:r>
      <w:r w:rsidR="00252741">
        <w:rPr>
          <w:rFonts w:cs="Times New Roman"/>
          <w:szCs w:val="24"/>
        </w:rPr>
        <w:t>te</w:t>
      </w:r>
      <w:r w:rsidR="00252741" w:rsidRPr="00CA578A">
        <w:rPr>
          <w:rFonts w:cs="Times New Roman"/>
          <w:szCs w:val="24"/>
        </w:rPr>
        <w:t xml:space="preserve"> </w:t>
      </w:r>
      <w:r w:rsidR="00252741">
        <w:rPr>
          <w:rFonts w:cs="Times New Roman"/>
          <w:szCs w:val="24"/>
        </w:rPr>
        <w:t>blagajnič</w:t>
      </w:r>
      <w:r w:rsidR="00252741" w:rsidRPr="00CA578A">
        <w:rPr>
          <w:rFonts w:cs="Times New Roman"/>
          <w:szCs w:val="24"/>
        </w:rPr>
        <w:t xml:space="preserve">kog </w:t>
      </w:r>
      <w:r w:rsidR="00252741">
        <w:rPr>
          <w:rFonts w:cs="Times New Roman"/>
          <w:szCs w:val="24"/>
        </w:rPr>
        <w:t>poslovanj</w:t>
      </w:r>
      <w:r w:rsidR="00252741" w:rsidRPr="00CA578A">
        <w:rPr>
          <w:rFonts w:cs="Times New Roman"/>
          <w:szCs w:val="24"/>
        </w:rPr>
        <w:t>a</w:t>
      </w:r>
      <w:r w:rsidR="00252741">
        <w:rPr>
          <w:rFonts w:cs="Times New Roman"/>
          <w:szCs w:val="24"/>
        </w:rPr>
        <w:t xml:space="preserve"> i drugih</w:t>
      </w:r>
      <w:r w:rsidR="00252741" w:rsidRPr="00CA578A">
        <w:rPr>
          <w:rFonts w:cs="Times New Roman"/>
          <w:szCs w:val="24"/>
        </w:rPr>
        <w:t xml:space="preserve"> </w:t>
      </w:r>
      <w:r w:rsidR="00252741">
        <w:rPr>
          <w:rFonts w:cs="Times New Roman"/>
          <w:szCs w:val="24"/>
        </w:rPr>
        <w:t>poslova</w:t>
      </w:r>
      <w:r w:rsidR="00252741" w:rsidRPr="00CA578A">
        <w:rPr>
          <w:rFonts w:cs="Times New Roman"/>
          <w:szCs w:val="24"/>
        </w:rPr>
        <w:t xml:space="preserve"> </w:t>
      </w:r>
      <w:r w:rsidR="00252741">
        <w:rPr>
          <w:rFonts w:cs="Times New Roman"/>
          <w:szCs w:val="24"/>
        </w:rPr>
        <w:t>vezanih</w:t>
      </w:r>
      <w:r w:rsidR="00252741" w:rsidRPr="00CA578A">
        <w:rPr>
          <w:rFonts w:cs="Times New Roman"/>
          <w:szCs w:val="24"/>
        </w:rPr>
        <w:t xml:space="preserve"> za</w:t>
      </w:r>
      <w:r w:rsidR="00252741">
        <w:rPr>
          <w:rFonts w:cs="Times New Roman"/>
          <w:szCs w:val="24"/>
        </w:rPr>
        <w:t xml:space="preserve"> financijs</w:t>
      </w:r>
      <w:r w:rsidR="00252741" w:rsidRPr="00CA578A">
        <w:rPr>
          <w:rFonts w:cs="Times New Roman"/>
          <w:szCs w:val="24"/>
        </w:rPr>
        <w:t xml:space="preserve">ko </w:t>
      </w:r>
      <w:r w:rsidR="00252741">
        <w:rPr>
          <w:rFonts w:cs="Times New Roman"/>
          <w:szCs w:val="24"/>
        </w:rPr>
        <w:t xml:space="preserve">poslovanje, </w:t>
      </w:r>
      <w:r w:rsidR="00252741" w:rsidRPr="00CA578A">
        <w:rPr>
          <w:rFonts w:cs="Times New Roman"/>
          <w:szCs w:val="24"/>
        </w:rPr>
        <w:t>pr</w:t>
      </w:r>
      <w:r w:rsidR="00252741">
        <w:rPr>
          <w:rFonts w:cs="Times New Roman"/>
          <w:szCs w:val="24"/>
        </w:rPr>
        <w:t>aćenje</w:t>
      </w:r>
      <w:r w:rsidR="00252741" w:rsidRPr="00CA578A">
        <w:rPr>
          <w:rFonts w:cs="Times New Roman"/>
          <w:szCs w:val="24"/>
        </w:rPr>
        <w:t xml:space="preserve"> </w:t>
      </w:r>
      <w:r w:rsidR="00252741">
        <w:rPr>
          <w:rFonts w:cs="Times New Roman"/>
          <w:szCs w:val="24"/>
        </w:rPr>
        <w:t>propisa</w:t>
      </w:r>
      <w:r w:rsidR="00252741" w:rsidRPr="00CA578A">
        <w:rPr>
          <w:rFonts w:cs="Times New Roman"/>
          <w:szCs w:val="24"/>
        </w:rPr>
        <w:t xml:space="preserve"> iz svoje </w:t>
      </w:r>
      <w:r w:rsidR="00252741">
        <w:rPr>
          <w:rFonts w:cs="Times New Roman"/>
          <w:szCs w:val="24"/>
        </w:rPr>
        <w:t>nadležnosti, vođenje</w:t>
      </w:r>
      <w:r w:rsidR="00252741" w:rsidRPr="00CA578A">
        <w:rPr>
          <w:rFonts w:cs="Times New Roman"/>
          <w:szCs w:val="24"/>
        </w:rPr>
        <w:t xml:space="preserve"> </w:t>
      </w:r>
      <w:r w:rsidR="00252741">
        <w:rPr>
          <w:rFonts w:cs="Times New Roman"/>
          <w:szCs w:val="24"/>
        </w:rPr>
        <w:t>odgovarajućih</w:t>
      </w:r>
      <w:r w:rsidR="00252741" w:rsidRPr="00CA578A">
        <w:rPr>
          <w:rFonts w:cs="Times New Roman"/>
          <w:szCs w:val="24"/>
        </w:rPr>
        <w:t xml:space="preserve"> </w:t>
      </w:r>
      <w:r w:rsidR="00252741">
        <w:rPr>
          <w:rFonts w:cs="Times New Roman"/>
          <w:szCs w:val="24"/>
        </w:rPr>
        <w:t>evidencija</w:t>
      </w:r>
      <w:r w:rsidR="00252741" w:rsidRPr="00CA578A">
        <w:rPr>
          <w:rFonts w:cs="Times New Roman"/>
          <w:szCs w:val="24"/>
        </w:rPr>
        <w:t xml:space="preserve"> i </w:t>
      </w:r>
      <w:r w:rsidR="00252741">
        <w:rPr>
          <w:rFonts w:cs="Times New Roman"/>
          <w:szCs w:val="24"/>
        </w:rPr>
        <w:t xml:space="preserve">registara, </w:t>
      </w:r>
      <w:r w:rsidR="00252741" w:rsidRPr="00CA578A">
        <w:rPr>
          <w:rFonts w:cs="Times New Roman"/>
          <w:szCs w:val="24"/>
        </w:rPr>
        <w:t>obavlja</w:t>
      </w:r>
      <w:r w:rsidR="00252741">
        <w:rPr>
          <w:rFonts w:cs="Times New Roman"/>
          <w:szCs w:val="24"/>
        </w:rPr>
        <w:t>nje</w:t>
      </w:r>
      <w:r w:rsidR="00252741" w:rsidRPr="00CA578A">
        <w:rPr>
          <w:rFonts w:cs="Times New Roman"/>
          <w:szCs w:val="24"/>
        </w:rPr>
        <w:t xml:space="preserve"> i </w:t>
      </w:r>
      <w:r w:rsidR="00252741">
        <w:rPr>
          <w:rFonts w:cs="Times New Roman"/>
          <w:szCs w:val="24"/>
        </w:rPr>
        <w:t>drugih</w:t>
      </w:r>
      <w:r w:rsidR="00252741" w:rsidRPr="00CA578A">
        <w:rPr>
          <w:rFonts w:cs="Times New Roman"/>
          <w:szCs w:val="24"/>
        </w:rPr>
        <w:t xml:space="preserve"> </w:t>
      </w:r>
      <w:r w:rsidR="00252741">
        <w:rPr>
          <w:rFonts w:cs="Times New Roman"/>
          <w:szCs w:val="24"/>
        </w:rPr>
        <w:t>poslova</w:t>
      </w:r>
      <w:r w:rsidR="00252741" w:rsidRPr="00CA578A">
        <w:rPr>
          <w:rFonts w:cs="Times New Roman"/>
          <w:szCs w:val="24"/>
        </w:rPr>
        <w:t xml:space="preserve"> po nalogu Predsjednika i Upravnog odbora </w:t>
      </w:r>
      <w:r w:rsidR="00252741">
        <w:rPr>
          <w:rFonts w:cs="Times New Roman"/>
          <w:szCs w:val="24"/>
        </w:rPr>
        <w:t xml:space="preserve">LAG-a. </w:t>
      </w:r>
    </w:p>
    <w:p w14:paraId="7399E52F" w14:textId="77777777" w:rsidR="00252741" w:rsidRDefault="00252741" w:rsidP="00252741">
      <w:pPr>
        <w:autoSpaceDE w:val="0"/>
        <w:autoSpaceDN w:val="0"/>
        <w:adjustRightInd w:val="0"/>
        <w:ind w:firstLine="708"/>
        <w:jc w:val="both"/>
        <w:rPr>
          <w:rFonts w:cs="Times New Roman"/>
          <w:szCs w:val="24"/>
        </w:rPr>
      </w:pPr>
    </w:p>
    <w:p w14:paraId="71FA396D" w14:textId="5E763F74" w:rsidR="00252741" w:rsidRDefault="00252741" w:rsidP="00252741">
      <w:pPr>
        <w:autoSpaceDE w:val="0"/>
        <w:autoSpaceDN w:val="0"/>
        <w:adjustRightInd w:val="0"/>
        <w:ind w:firstLine="708"/>
        <w:jc w:val="both"/>
        <w:rPr>
          <w:rFonts w:cs="Times New Roman"/>
          <w:szCs w:val="24"/>
        </w:rPr>
      </w:pPr>
      <w:r>
        <w:rPr>
          <w:rFonts w:cs="Times New Roman"/>
          <w:szCs w:val="24"/>
        </w:rPr>
        <w:t xml:space="preserve">Osoba mora </w:t>
      </w:r>
      <w:r w:rsidR="00916346">
        <w:rPr>
          <w:rFonts w:cs="Times New Roman"/>
          <w:szCs w:val="24"/>
        </w:rPr>
        <w:t>udovoljavati</w:t>
      </w:r>
      <w:r>
        <w:rPr>
          <w:rFonts w:cs="Times New Roman"/>
          <w:szCs w:val="24"/>
        </w:rPr>
        <w:t xml:space="preserve"> određenim uvjetima, uključujući stručno zvanje sveučilišnog prvostupnika ili srednje stručne spreme ekonomske struke ili općeg usmjerenja, minimalno jednu godinu radnog iskus</w:t>
      </w:r>
      <w:r w:rsidR="00916346">
        <w:rPr>
          <w:rFonts w:cs="Times New Roman"/>
          <w:szCs w:val="24"/>
        </w:rPr>
        <w:t xml:space="preserve">tva na odgovarajućim poslovima. </w:t>
      </w:r>
    </w:p>
    <w:p w14:paraId="277A0675" w14:textId="2D91FA85" w:rsidR="00252741" w:rsidRDefault="00916346" w:rsidP="00252741">
      <w:pPr>
        <w:autoSpaceDE w:val="0"/>
        <w:autoSpaceDN w:val="0"/>
        <w:adjustRightInd w:val="0"/>
        <w:ind w:firstLine="708"/>
        <w:jc w:val="both"/>
        <w:rPr>
          <w:rFonts w:cs="Times New Roman"/>
          <w:color w:val="FF0000"/>
          <w:szCs w:val="24"/>
        </w:rPr>
      </w:pPr>
      <w:r w:rsidRPr="00E87867">
        <w:rPr>
          <w:rFonts w:cs="Times New Roman"/>
          <w:color w:val="FF0000"/>
          <w:szCs w:val="24"/>
        </w:rPr>
        <w:lastRenderedPageBreak/>
        <w:t>Stručnog suradnika za pripremu i provedbu projekata</w:t>
      </w:r>
    </w:p>
    <w:p w14:paraId="6262B5AC" w14:textId="77777777" w:rsidR="00916346" w:rsidRDefault="00916346" w:rsidP="00252741">
      <w:pPr>
        <w:autoSpaceDE w:val="0"/>
        <w:autoSpaceDN w:val="0"/>
        <w:adjustRightInd w:val="0"/>
        <w:ind w:firstLine="708"/>
        <w:jc w:val="both"/>
        <w:rPr>
          <w:rFonts w:cs="Times New Roman"/>
          <w:color w:val="FF0000"/>
          <w:szCs w:val="24"/>
        </w:rPr>
      </w:pPr>
    </w:p>
    <w:p w14:paraId="7FE07DCB" w14:textId="77777777" w:rsidR="00916346" w:rsidRDefault="00916346" w:rsidP="00252741">
      <w:pPr>
        <w:autoSpaceDE w:val="0"/>
        <w:autoSpaceDN w:val="0"/>
        <w:adjustRightInd w:val="0"/>
        <w:ind w:firstLine="708"/>
        <w:jc w:val="both"/>
        <w:rPr>
          <w:rFonts w:cs="Times New Roman"/>
          <w:szCs w:val="24"/>
        </w:rPr>
      </w:pPr>
    </w:p>
    <w:p w14:paraId="0F5673B9" w14:textId="77777777" w:rsidR="00252741" w:rsidRDefault="00252741" w:rsidP="00252741">
      <w:pPr>
        <w:autoSpaceDE w:val="0"/>
        <w:autoSpaceDN w:val="0"/>
        <w:adjustRightInd w:val="0"/>
        <w:ind w:firstLine="708"/>
        <w:jc w:val="both"/>
        <w:rPr>
          <w:rFonts w:cs="Times New Roman"/>
          <w:szCs w:val="24"/>
        </w:rPr>
      </w:pPr>
      <w:r>
        <w:rPr>
          <w:rFonts w:cs="Times New Roman"/>
          <w:szCs w:val="24"/>
        </w:rPr>
        <w:t xml:space="preserve">Složenost posla odgovara razini koja uključuje jednostavne, rutinske poslove uz primjenu precizno utvrđenih postupaka, metoda rada i stručnih tehnika te stalan doprinos u usklađivanju akata i tehnika rada vezanih za djelokrug rada. Samostalnost u radu je očekivana, uz stručni nadzor Predsjednika, odnosno Voditelja LAG-a. </w:t>
      </w:r>
    </w:p>
    <w:p w14:paraId="02A2430C" w14:textId="77777777" w:rsidR="00252741" w:rsidRDefault="00252741" w:rsidP="00252741">
      <w:pPr>
        <w:autoSpaceDE w:val="0"/>
        <w:autoSpaceDN w:val="0"/>
        <w:adjustRightInd w:val="0"/>
        <w:ind w:firstLine="708"/>
        <w:jc w:val="both"/>
        <w:rPr>
          <w:rFonts w:cs="Times New Roman"/>
          <w:szCs w:val="24"/>
        </w:rPr>
      </w:pPr>
    </w:p>
    <w:p w14:paraId="796D1C94" w14:textId="77D8F298" w:rsidR="00916346" w:rsidRDefault="00916346" w:rsidP="00252741">
      <w:pPr>
        <w:autoSpaceDE w:val="0"/>
        <w:autoSpaceDN w:val="0"/>
        <w:adjustRightInd w:val="0"/>
        <w:ind w:firstLine="708"/>
        <w:jc w:val="both"/>
        <w:rPr>
          <w:rFonts w:cs="Times New Roman"/>
          <w:szCs w:val="24"/>
        </w:rPr>
      </w:pPr>
      <w:r>
        <w:rPr>
          <w:rFonts w:cs="Times New Roman"/>
          <w:szCs w:val="24"/>
        </w:rPr>
        <w:t>Za potrebe provedbe Mjere 19 planirano je zapošljavanje još jedne do dvije osobe u administraciju.</w:t>
      </w:r>
    </w:p>
    <w:p w14:paraId="25F2D7BC" w14:textId="224DC704" w:rsidR="00252741" w:rsidRDefault="00252741" w:rsidP="00252741">
      <w:pPr>
        <w:autoSpaceDE w:val="0"/>
        <w:autoSpaceDN w:val="0"/>
        <w:adjustRightInd w:val="0"/>
        <w:ind w:firstLine="708"/>
        <w:jc w:val="both"/>
        <w:rPr>
          <w:rFonts w:cs="Times New Roman"/>
          <w:szCs w:val="24"/>
        </w:rPr>
      </w:pPr>
      <w:r>
        <w:rPr>
          <w:rFonts w:cs="Times New Roman"/>
          <w:szCs w:val="24"/>
        </w:rPr>
        <w:t>Knjigovodstvo LAG-a Vuka - Dunav t</w:t>
      </w:r>
      <w:r w:rsidR="00916346">
        <w:rPr>
          <w:rFonts w:cs="Times New Roman"/>
          <w:szCs w:val="24"/>
        </w:rPr>
        <w:t>renutno vode vanjski stručnjaci.</w:t>
      </w:r>
    </w:p>
    <w:p w14:paraId="704B1FDD" w14:textId="77777777" w:rsidR="00252741" w:rsidRDefault="00252741" w:rsidP="00252741">
      <w:pPr>
        <w:autoSpaceDE w:val="0"/>
        <w:autoSpaceDN w:val="0"/>
        <w:adjustRightInd w:val="0"/>
        <w:jc w:val="both"/>
        <w:rPr>
          <w:rFonts w:cs="Times New Roman"/>
          <w:szCs w:val="24"/>
        </w:rPr>
      </w:pPr>
    </w:p>
    <w:p w14:paraId="0D124697" w14:textId="6253B1E7" w:rsidR="00252741" w:rsidRDefault="00252741" w:rsidP="00252741">
      <w:pPr>
        <w:ind w:firstLine="708"/>
        <w:jc w:val="both"/>
        <w:rPr>
          <w:rFonts w:cs="Times New Roman"/>
          <w:szCs w:val="24"/>
        </w:rPr>
      </w:pPr>
      <w:r>
        <w:rPr>
          <w:rFonts w:cs="Times New Roman"/>
          <w:szCs w:val="24"/>
        </w:rPr>
        <w:t>Odlukom Skupštine LAG-a Vuka – Dunav, Predsjednik LAG-a može ujedno obnašati i funkciju Voditelja</w:t>
      </w:r>
      <w:r w:rsidR="00895A40">
        <w:rPr>
          <w:rFonts w:cs="Times New Roman"/>
          <w:szCs w:val="24"/>
        </w:rPr>
        <w:t>, što je trenutno slučaj u uredu LAG-a</w:t>
      </w:r>
      <w:r w:rsidRPr="00895A40">
        <w:rPr>
          <w:rFonts w:cs="Times New Roman"/>
          <w:color w:val="FF0000"/>
          <w:szCs w:val="24"/>
        </w:rPr>
        <w:t xml:space="preserve">. </w:t>
      </w:r>
      <w:r>
        <w:rPr>
          <w:rFonts w:cs="Times New Roman"/>
          <w:szCs w:val="24"/>
        </w:rPr>
        <w:t xml:space="preserve">Opis poslova i zadataka Voditelja LAG-a uključuje: vođenje administrativnih i tehničkih poslova, organizaciju, brigu i nadzor obavljanja poslova ostalih djelatnika, poduzimanje mjera za osiguranje učinkovitosti u radu, briga o urednom i pravilnom korištenju imovine i sredstava za rad, organizacija i nadzor poslova u vezi pripremanja sjednica Upravnog odbora i Skupštine LAG-a, briga o zakonitom radu, izrada nacrta i prijedloga općih i pojedinačnih akata, praćenje propisa vezanih uz rad LAG-a te drugi </w:t>
      </w:r>
      <w:r w:rsidR="00895A40">
        <w:rPr>
          <w:rFonts w:cs="Times New Roman"/>
          <w:szCs w:val="24"/>
        </w:rPr>
        <w:t>poslovi utvrđeni Statutom.</w:t>
      </w:r>
    </w:p>
    <w:p w14:paraId="112AD883" w14:textId="50A1DE16" w:rsidR="00252741" w:rsidRPr="00895A40" w:rsidRDefault="00252741" w:rsidP="00252741">
      <w:pPr>
        <w:ind w:firstLine="708"/>
        <w:jc w:val="both"/>
        <w:rPr>
          <w:rFonts w:cs="Times New Roman"/>
          <w:color w:val="FF0000"/>
          <w:szCs w:val="24"/>
        </w:rPr>
      </w:pPr>
      <w:r w:rsidRPr="00895A40">
        <w:rPr>
          <w:rFonts w:cs="Times New Roman"/>
          <w:color w:val="FF0000"/>
          <w:szCs w:val="24"/>
        </w:rPr>
        <w:t xml:space="preserve">Voditelj LAG-a treba posjedovati određena stručna znanja te može biti magistar struke, stručni specijalist ili sveučilišni provstupnik pravne, ekonomske ili poljoprivredne struke. Uz to se treba imati razvijene dobre komunikacijske vještine, organizacijske sposobnosti te poznavati rad na računalu i posjedovati vozačku dozvolu B kategorije. Složenost posla odgovara razini koja uključuje viđenjem odrađivanje i </w:t>
      </w:r>
      <w:r w:rsidR="00DF323C" w:rsidRPr="00895A40">
        <w:rPr>
          <w:rFonts w:cs="Times New Roman"/>
          <w:color w:val="FF0000"/>
          <w:szCs w:val="24"/>
        </w:rPr>
        <w:t>koordiniranje</w:t>
      </w:r>
      <w:r w:rsidRPr="00895A40">
        <w:rPr>
          <w:rFonts w:cs="Times New Roman"/>
          <w:color w:val="FF0000"/>
          <w:szCs w:val="24"/>
        </w:rPr>
        <w:t xml:space="preserve"> poslova, doprinos razvoja novih koncepata te rješavanje strateških zadaća. Očekuje se potpuna samostalnost u radu te samostalnost u odlučivanju o stručnim pitanjima, ograničena samo u smjernicama Predsjednika i Upravnog odbora LAG-a. Osoba na ovoj funkciji ima izrazito visok stupanj odgovornosti, koja uključuje najvišu materijalnu i financijsku odgovornost te odgovornost za zakonitost rada i postupanja. </w:t>
      </w:r>
    </w:p>
    <w:p w14:paraId="33C0E245" w14:textId="3E0BB7B9" w:rsidR="00252741" w:rsidRDefault="00252741" w:rsidP="00252741">
      <w:pPr>
        <w:ind w:firstLine="708"/>
        <w:jc w:val="both"/>
        <w:rPr>
          <w:rFonts w:cs="Times New Roman"/>
          <w:szCs w:val="24"/>
        </w:rPr>
      </w:pPr>
      <w:r>
        <w:rPr>
          <w:rFonts w:cs="Times New Roman"/>
          <w:szCs w:val="24"/>
        </w:rPr>
        <w:t>Treba napomenuti kako LAG Vuka – Dunav, uz stručno vodstvo i pouzdano osoblje, uživa podršku jedinica lokalne samouprave svojega pod</w:t>
      </w:r>
      <w:r w:rsidR="00895A40">
        <w:rPr>
          <w:rFonts w:cs="Times New Roman"/>
          <w:szCs w:val="24"/>
        </w:rPr>
        <w:t>ručja i Agencije</w:t>
      </w:r>
      <w:r>
        <w:rPr>
          <w:rFonts w:cs="Times New Roman"/>
          <w:szCs w:val="24"/>
        </w:rPr>
        <w:t xml:space="preserve"> za održivi razvoj</w:t>
      </w:r>
      <w:r w:rsidR="00895A40">
        <w:rPr>
          <w:rFonts w:cs="Times New Roman"/>
          <w:szCs w:val="24"/>
        </w:rPr>
        <w:t xml:space="preserve"> Općine Antunovac – RODA d.o.o.</w:t>
      </w:r>
      <w:r>
        <w:rPr>
          <w:rFonts w:cs="Times New Roman"/>
          <w:szCs w:val="24"/>
        </w:rPr>
        <w:t>, kao i lokalnih gospodarstvenika, udruga te općenito lokalnog stanovništva, što uvelike doprinosi kvalitetnoj provedbi ove Strategije.</w:t>
      </w:r>
    </w:p>
    <w:p w14:paraId="09B55241" w14:textId="77777777" w:rsidR="00252741" w:rsidRDefault="00252741" w:rsidP="00252741">
      <w:pPr>
        <w:ind w:firstLine="708"/>
        <w:jc w:val="both"/>
        <w:rPr>
          <w:rFonts w:cs="Times New Roman"/>
          <w:szCs w:val="24"/>
        </w:rPr>
      </w:pPr>
    </w:p>
    <w:p w14:paraId="0C212B48" w14:textId="77777777" w:rsidR="00252741" w:rsidRPr="008F0822" w:rsidRDefault="00252741" w:rsidP="00252741">
      <w:pPr>
        <w:rPr>
          <w:rFonts w:cs="Times New Roman"/>
          <w:b/>
          <w:color w:val="4F81BD" w:themeColor="accent1"/>
          <w:szCs w:val="24"/>
        </w:rPr>
      </w:pPr>
      <w:r w:rsidRPr="008F0822">
        <w:rPr>
          <w:rFonts w:cs="Times New Roman"/>
          <w:b/>
          <w:color w:val="4F81BD" w:themeColor="accent1"/>
          <w:szCs w:val="24"/>
        </w:rPr>
        <w:t>7.2. Financijski kapaciteti za provedbu LRS</w:t>
      </w:r>
    </w:p>
    <w:p w14:paraId="6F862E50" w14:textId="54A94FDC" w:rsidR="00252741" w:rsidRPr="00895A40" w:rsidRDefault="00252741" w:rsidP="00252741">
      <w:pPr>
        <w:ind w:firstLine="708"/>
        <w:jc w:val="both"/>
        <w:rPr>
          <w:rFonts w:cs="Times New Roman"/>
          <w:color w:val="FF0000"/>
          <w:szCs w:val="24"/>
        </w:rPr>
      </w:pPr>
      <w:r>
        <w:rPr>
          <w:rFonts w:cs="Times New Roman"/>
          <w:szCs w:val="24"/>
        </w:rPr>
        <w:t xml:space="preserve">LAG Vuka – Dunav od svojega osnutka do 2014. godine financirao je svoj rad pretežito na temelju članarina, koje su bile definirane Odlukama Skupštine za svaku aktualnu godinu. Uz prihode od članarina, LAG je ostvarivao i prihode od donacija, a u nekoliko navrata čak i prihode od obavljanja vlastite djelatnosti. U razdoblju od 29. siječnja 2014. godine do 29. siječnja 2016. godine, uz prethodno navedeno, LAG je bio korisnik Mjere 202 IPARD Programa - </w:t>
      </w:r>
      <w:r w:rsidRPr="005F3C7B">
        <w:rPr>
          <w:rFonts w:cs="Times New Roman"/>
          <w:szCs w:val="24"/>
        </w:rPr>
        <w:t>„Priprema i provedba lokaln</w:t>
      </w:r>
      <w:r>
        <w:rPr>
          <w:rFonts w:cs="Times New Roman"/>
          <w:szCs w:val="24"/>
        </w:rPr>
        <w:t xml:space="preserve">ih strategija ruralnog razvoja“, temeljem koje je </w:t>
      </w:r>
      <w:r w:rsidR="00895A40">
        <w:rPr>
          <w:rFonts w:cs="Times New Roman"/>
          <w:szCs w:val="24"/>
        </w:rPr>
        <w:t>za Podmjeru 1. i rad na svom području utrošeno 400.000</w:t>
      </w:r>
      <w:r w:rsidR="001C52D5">
        <w:rPr>
          <w:rFonts w:cs="Times New Roman"/>
          <w:szCs w:val="24"/>
        </w:rPr>
        <w:t xml:space="preserve">,00 </w:t>
      </w:r>
      <w:r w:rsidR="00895A40">
        <w:rPr>
          <w:rFonts w:cs="Times New Roman"/>
          <w:szCs w:val="24"/>
        </w:rPr>
        <w:t xml:space="preserve"> kuna, odnosno 100% od maksimalno iznosa</w:t>
      </w:r>
      <w:r w:rsidR="001C52D5">
        <w:rPr>
          <w:rFonts w:cs="Times New Roman"/>
          <w:szCs w:val="24"/>
        </w:rPr>
        <w:t xml:space="preserve">, a za Podmjeru 2., odnosno troškove ureda i plaća utrošeno </w:t>
      </w:r>
      <w:r w:rsidR="00402DC9" w:rsidRPr="00402DC9">
        <w:rPr>
          <w:rFonts w:cs="Times New Roman"/>
          <w:szCs w:val="24"/>
        </w:rPr>
        <w:t>356.487,86</w:t>
      </w:r>
      <w:r w:rsidR="00402DC9" w:rsidRPr="00402DC9">
        <w:rPr>
          <w:rFonts w:cs="Times New Roman"/>
          <w:color w:val="FF0000"/>
          <w:szCs w:val="24"/>
        </w:rPr>
        <w:t xml:space="preserve"> </w:t>
      </w:r>
      <w:r w:rsidR="001C52D5">
        <w:rPr>
          <w:rFonts w:cs="Times New Roman"/>
          <w:szCs w:val="24"/>
        </w:rPr>
        <w:t xml:space="preserve">kuna , odnosno </w:t>
      </w:r>
      <w:r w:rsidR="00402DC9" w:rsidRPr="00402DC9">
        <w:rPr>
          <w:rFonts w:cs="Times New Roman"/>
          <w:szCs w:val="24"/>
        </w:rPr>
        <w:t>79</w:t>
      </w:r>
      <w:r w:rsidRPr="00402DC9">
        <w:rPr>
          <w:rFonts w:cs="Times New Roman"/>
          <w:szCs w:val="24"/>
        </w:rPr>
        <w:t>%</w:t>
      </w:r>
      <w:r w:rsidR="001C52D5" w:rsidRPr="00402DC9">
        <w:rPr>
          <w:rFonts w:cs="Times New Roman"/>
          <w:szCs w:val="24"/>
        </w:rPr>
        <w:t xml:space="preserve"> od dostupnog iznosa</w:t>
      </w:r>
      <w:r w:rsidRPr="00402DC9">
        <w:rPr>
          <w:rFonts w:cs="Times New Roman"/>
          <w:szCs w:val="24"/>
        </w:rPr>
        <w:t>.</w:t>
      </w:r>
    </w:p>
    <w:p w14:paraId="09ABA602" w14:textId="19384442" w:rsidR="00252741" w:rsidRDefault="00252741" w:rsidP="00252741">
      <w:pPr>
        <w:ind w:firstLine="708"/>
        <w:jc w:val="both"/>
        <w:rPr>
          <w:rFonts w:cs="Times New Roman"/>
          <w:szCs w:val="24"/>
        </w:rPr>
      </w:pPr>
      <w:r w:rsidRPr="005F3C7B">
        <w:rPr>
          <w:rFonts w:cs="Times New Roman"/>
          <w:szCs w:val="24"/>
        </w:rPr>
        <w:t xml:space="preserve"> </w:t>
      </w:r>
      <w:r>
        <w:rPr>
          <w:rFonts w:cs="Times New Roman"/>
          <w:szCs w:val="24"/>
        </w:rPr>
        <w:t xml:space="preserve"> Iz prethodnog primjera vidljivo je kako je LAG sposoban osigurati osnovna sredstva za obavljanje vlastitoga rada u narednom </w:t>
      </w:r>
      <w:r w:rsidR="00895A40">
        <w:rPr>
          <w:rFonts w:cs="Times New Roman"/>
          <w:szCs w:val="24"/>
        </w:rPr>
        <w:t>razdoblju</w:t>
      </w:r>
      <w:r>
        <w:rPr>
          <w:rFonts w:cs="Times New Roman"/>
          <w:szCs w:val="24"/>
        </w:rPr>
        <w:t xml:space="preserve">, no za potpunu provedbu LRS LAG-u će biti potrebna dodatna financijska podrška, koju će nastojati osigurati apliciranjem na natječaje Programa ruralnog  razvoja 2014 - 2020, ali i na druge nacionalne te europske natječaje </w:t>
      </w:r>
      <w:r>
        <w:rPr>
          <w:rFonts w:cs="Times New Roman"/>
          <w:szCs w:val="24"/>
        </w:rPr>
        <w:lastRenderedPageBreak/>
        <w:t>(INTERREG, Europski socijalni fond, Zaklada za razvoj lokalne zajednice i dr.), u svrhu financiranja projekata, koji nisu podržani mjerama PRR-a 2014 – 2020.</w:t>
      </w:r>
    </w:p>
    <w:p w14:paraId="190C406B" w14:textId="77777777" w:rsidR="00252741" w:rsidRDefault="00252741" w:rsidP="00252741">
      <w:pPr>
        <w:ind w:firstLine="708"/>
        <w:jc w:val="both"/>
        <w:rPr>
          <w:rFonts w:cs="Times New Roman"/>
          <w:szCs w:val="24"/>
        </w:rPr>
      </w:pPr>
      <w:r>
        <w:rPr>
          <w:rFonts w:cs="Times New Roman"/>
          <w:szCs w:val="24"/>
        </w:rPr>
        <w:t>Radom na terenu, prikupljanjem podataka za bazu projektnih ideja i uključivanjem lokalnih dionika u izradu LRS, utvrđeno je kako su lokalni gospodarstvenici, poljoprivrednici te jedinice lokalne samouprave, ali i udruge spremni svojim kapacitetima financijski podržati, odnosno sufinancirati, projekte koje nominiraju na natječaje PRR-a 2014 – 2020 te tako doprinijeti financijskim kapacitetima provedbe LRS.</w:t>
      </w:r>
    </w:p>
    <w:p w14:paraId="06100A5D" w14:textId="77777777" w:rsidR="00252741" w:rsidRDefault="00252741" w:rsidP="00252741">
      <w:pPr>
        <w:jc w:val="both"/>
        <w:rPr>
          <w:rFonts w:eastAsia="Times New Roman" w:cs="Times New Roman"/>
          <w:b/>
          <w:i/>
          <w:szCs w:val="24"/>
          <w:lang w:eastAsia="hr-HR"/>
        </w:rPr>
      </w:pPr>
    </w:p>
    <w:p w14:paraId="306A3BD2" w14:textId="1BAF6673" w:rsidR="00252741" w:rsidRPr="006E7315" w:rsidRDefault="00252741" w:rsidP="00252741">
      <w:pPr>
        <w:jc w:val="both"/>
        <w:rPr>
          <w:rFonts w:eastAsia="Times New Roman" w:cs="Times New Roman"/>
          <w:i/>
          <w:sz w:val="20"/>
          <w:szCs w:val="20"/>
          <w:lang w:eastAsia="hr-HR"/>
        </w:rPr>
      </w:pPr>
      <w:r w:rsidRPr="00BB24AA">
        <w:rPr>
          <w:rFonts w:eastAsia="Times New Roman" w:cs="Times New Roman"/>
          <w:b/>
          <w:i/>
          <w:sz w:val="20"/>
          <w:szCs w:val="20"/>
          <w:lang w:eastAsia="hr-HR"/>
        </w:rPr>
        <w:t xml:space="preserve">Tablica 1. </w:t>
      </w:r>
      <w:r w:rsidRPr="006E7315">
        <w:rPr>
          <w:rFonts w:eastAsia="Times New Roman" w:cs="Times New Roman"/>
          <w:i/>
          <w:sz w:val="20"/>
          <w:szCs w:val="20"/>
          <w:lang w:eastAsia="hr-HR"/>
        </w:rPr>
        <w:t>Ukupni prihodi i</w:t>
      </w:r>
      <w:r w:rsidR="009C0BD3">
        <w:rPr>
          <w:rFonts w:eastAsia="Times New Roman" w:cs="Times New Roman"/>
          <w:i/>
          <w:sz w:val="20"/>
          <w:szCs w:val="20"/>
          <w:lang w:eastAsia="hr-HR"/>
        </w:rPr>
        <w:t xml:space="preserve"> proračun institucije u zadnje četiri</w:t>
      </w:r>
      <w:r w:rsidRPr="006E7315">
        <w:rPr>
          <w:rFonts w:eastAsia="Times New Roman" w:cs="Times New Roman"/>
          <w:i/>
          <w:sz w:val="20"/>
          <w:szCs w:val="20"/>
          <w:lang w:eastAsia="hr-HR"/>
        </w:rPr>
        <w:t xml:space="preserve"> godine prema Izvještajima o bi</w:t>
      </w:r>
      <w:r>
        <w:rPr>
          <w:rFonts w:eastAsia="Times New Roman" w:cs="Times New Roman"/>
          <w:i/>
          <w:sz w:val="20"/>
          <w:szCs w:val="20"/>
          <w:lang w:eastAsia="hr-HR"/>
        </w:rPr>
        <w:t>lanci i prihodima i rashodima neprofitnih organizacija</w:t>
      </w:r>
      <w:r w:rsidRPr="006E7315">
        <w:rPr>
          <w:rFonts w:eastAsia="Times New Roman" w:cs="Times New Roman"/>
          <w:i/>
          <w:sz w:val="20"/>
          <w:szCs w:val="20"/>
          <w:lang w:eastAsia="hr-HR"/>
        </w:rPr>
        <w:t xml:space="preserve"> (FINA)</w:t>
      </w:r>
    </w:p>
    <w:p w14:paraId="7685BD4E" w14:textId="77777777" w:rsidR="00252741" w:rsidRPr="009222A0" w:rsidRDefault="00252741" w:rsidP="00252741">
      <w:pPr>
        <w:jc w:val="both"/>
        <w:rPr>
          <w:rFonts w:eastAsia="Times New Roman" w:cs="Times New Roman"/>
          <w:szCs w:val="24"/>
          <w:lang w:eastAsia="hr-HR"/>
        </w:rPr>
      </w:pPr>
      <w:r w:rsidRPr="009222A0">
        <w:rPr>
          <w:rFonts w:eastAsia="Times New Roman" w:cs="Times New Roman"/>
          <w:szCs w:val="24"/>
          <w:lang w:eastAsia="hr-HR"/>
        </w:rPr>
        <w:tab/>
      </w:r>
    </w:p>
    <w:tbl>
      <w:tblPr>
        <w:tblStyle w:val="GridTable5Dark-Accent1"/>
        <w:tblW w:w="7650" w:type="dxa"/>
        <w:tblInd w:w="705" w:type="dxa"/>
        <w:tblLook w:val="04A0" w:firstRow="1" w:lastRow="0" w:firstColumn="1" w:lastColumn="0" w:noHBand="0" w:noVBand="1"/>
      </w:tblPr>
      <w:tblGrid>
        <w:gridCol w:w="2689"/>
        <w:gridCol w:w="1165"/>
        <w:gridCol w:w="1244"/>
        <w:gridCol w:w="1276"/>
        <w:gridCol w:w="1276"/>
      </w:tblGrid>
      <w:tr w:rsidR="005671B6" w:rsidRPr="000B6EA5" w14:paraId="0D5EF888" w14:textId="69FD6844" w:rsidTr="000B6EA5">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689" w:type="dxa"/>
          </w:tcPr>
          <w:p w14:paraId="03BC4742" w14:textId="77777777" w:rsidR="005671B6" w:rsidRPr="000B6EA5" w:rsidRDefault="005671B6" w:rsidP="000D05FF">
            <w:pPr>
              <w:pStyle w:val="Application4"/>
              <w:tabs>
                <w:tab w:val="clear" w:pos="360"/>
                <w:tab w:val="clear" w:pos="1134"/>
              </w:tabs>
              <w:rPr>
                <w:rFonts w:ascii="Times New Roman" w:hAnsi="Times New Roman"/>
                <w:sz w:val="22"/>
                <w:szCs w:val="22"/>
                <w:lang w:val="hr-HR"/>
              </w:rPr>
            </w:pPr>
            <w:r w:rsidRPr="000B6EA5">
              <w:rPr>
                <w:rFonts w:ascii="Times New Roman" w:hAnsi="Times New Roman"/>
                <w:sz w:val="22"/>
                <w:szCs w:val="22"/>
                <w:lang w:val="hr-HR"/>
              </w:rPr>
              <w:t>REALIZACIJA</w:t>
            </w:r>
          </w:p>
        </w:tc>
        <w:tc>
          <w:tcPr>
            <w:tcW w:w="1165" w:type="dxa"/>
          </w:tcPr>
          <w:p w14:paraId="6906746F" w14:textId="77777777" w:rsidR="005671B6" w:rsidRPr="000B6EA5" w:rsidRDefault="005671B6" w:rsidP="000D05FF">
            <w:pPr>
              <w:pStyle w:val="Application4"/>
              <w:tabs>
                <w:tab w:val="clear" w:pos="360"/>
                <w:tab w:val="clear" w:pos="1134"/>
              </w:tabs>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2012.</w:t>
            </w:r>
          </w:p>
        </w:tc>
        <w:tc>
          <w:tcPr>
            <w:tcW w:w="1244" w:type="dxa"/>
          </w:tcPr>
          <w:p w14:paraId="37ADAEC6" w14:textId="77777777" w:rsidR="005671B6" w:rsidRPr="000B6EA5" w:rsidRDefault="005671B6" w:rsidP="000D05FF">
            <w:pPr>
              <w:pStyle w:val="Application4"/>
              <w:tabs>
                <w:tab w:val="clear" w:pos="360"/>
                <w:tab w:val="clear" w:pos="1134"/>
              </w:tabs>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2013.</w:t>
            </w:r>
          </w:p>
        </w:tc>
        <w:tc>
          <w:tcPr>
            <w:tcW w:w="1276" w:type="dxa"/>
          </w:tcPr>
          <w:p w14:paraId="1D16C3B7" w14:textId="77777777" w:rsidR="005671B6" w:rsidRPr="000B6EA5" w:rsidRDefault="005671B6" w:rsidP="000D05FF">
            <w:pPr>
              <w:pStyle w:val="Application4"/>
              <w:tabs>
                <w:tab w:val="clear" w:pos="360"/>
                <w:tab w:val="clear" w:pos="1134"/>
              </w:tabs>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2014.</w:t>
            </w:r>
          </w:p>
        </w:tc>
        <w:tc>
          <w:tcPr>
            <w:tcW w:w="1276" w:type="dxa"/>
          </w:tcPr>
          <w:p w14:paraId="3995E9B2" w14:textId="41D79892" w:rsidR="005671B6" w:rsidRPr="000B6EA5" w:rsidRDefault="005671B6" w:rsidP="000D05FF">
            <w:pPr>
              <w:pStyle w:val="Application4"/>
              <w:tabs>
                <w:tab w:val="clear" w:pos="360"/>
                <w:tab w:val="clear" w:pos="1134"/>
              </w:tabs>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2015</w:t>
            </w:r>
            <w:r w:rsidR="000B6EA5" w:rsidRPr="000B6EA5">
              <w:rPr>
                <w:rFonts w:ascii="Times New Roman" w:hAnsi="Times New Roman"/>
                <w:sz w:val="22"/>
                <w:szCs w:val="22"/>
                <w:lang w:val="hr-HR"/>
              </w:rPr>
              <w:t>.</w:t>
            </w:r>
          </w:p>
        </w:tc>
      </w:tr>
      <w:tr w:rsidR="0032377B" w:rsidRPr="000B6EA5" w14:paraId="7B8BFEDA" w14:textId="47332835" w:rsidTr="000B6EA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689" w:type="dxa"/>
          </w:tcPr>
          <w:p w14:paraId="0F7143F7" w14:textId="77777777" w:rsidR="0032377B" w:rsidRPr="000B6EA5" w:rsidRDefault="0032377B" w:rsidP="0032377B">
            <w:pPr>
              <w:pStyle w:val="Application4"/>
              <w:tabs>
                <w:tab w:val="clear" w:pos="360"/>
                <w:tab w:val="clear" w:pos="1134"/>
              </w:tabs>
              <w:rPr>
                <w:rFonts w:ascii="Times New Roman" w:hAnsi="Times New Roman"/>
                <w:sz w:val="22"/>
                <w:szCs w:val="22"/>
                <w:lang w:val="hr-HR"/>
              </w:rPr>
            </w:pPr>
            <w:r w:rsidRPr="000B6EA5">
              <w:rPr>
                <w:rFonts w:ascii="Times New Roman" w:hAnsi="Times New Roman"/>
                <w:sz w:val="22"/>
                <w:szCs w:val="22"/>
                <w:lang w:val="hr-HR"/>
              </w:rPr>
              <w:t>PRIHODI</w:t>
            </w:r>
          </w:p>
        </w:tc>
        <w:tc>
          <w:tcPr>
            <w:tcW w:w="1165" w:type="dxa"/>
          </w:tcPr>
          <w:p w14:paraId="074903F2" w14:textId="77777777" w:rsidR="0032377B" w:rsidRPr="000B6EA5" w:rsidRDefault="0032377B" w:rsidP="0032377B">
            <w:pPr>
              <w:pStyle w:val="Application4"/>
              <w:tabs>
                <w:tab w:val="clear" w:pos="360"/>
                <w:tab w:val="clear" w:pos="1134"/>
              </w:tabs>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 xml:space="preserve">43.800,00 </w:t>
            </w:r>
          </w:p>
        </w:tc>
        <w:tc>
          <w:tcPr>
            <w:tcW w:w="1244" w:type="dxa"/>
          </w:tcPr>
          <w:p w14:paraId="17290AA5" w14:textId="77777777" w:rsidR="0032377B" w:rsidRPr="000B6EA5" w:rsidRDefault="0032377B" w:rsidP="0032377B">
            <w:pPr>
              <w:pStyle w:val="Application4"/>
              <w:tabs>
                <w:tab w:val="clear" w:pos="360"/>
                <w:tab w:val="clear" w:pos="1134"/>
              </w:tabs>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78.545,00</w:t>
            </w:r>
          </w:p>
        </w:tc>
        <w:tc>
          <w:tcPr>
            <w:tcW w:w="1276" w:type="dxa"/>
          </w:tcPr>
          <w:p w14:paraId="1C8A2A78" w14:textId="77777777" w:rsidR="0032377B" w:rsidRPr="000B6EA5" w:rsidRDefault="0032377B" w:rsidP="0032377B">
            <w:pPr>
              <w:pStyle w:val="Application4"/>
              <w:tabs>
                <w:tab w:val="clear" w:pos="360"/>
                <w:tab w:val="clear" w:pos="1134"/>
              </w:tabs>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439.387,00</w:t>
            </w:r>
          </w:p>
        </w:tc>
        <w:tc>
          <w:tcPr>
            <w:tcW w:w="1276" w:type="dxa"/>
          </w:tcPr>
          <w:p w14:paraId="109A4B3B" w14:textId="52BCAA3B" w:rsidR="0032377B" w:rsidRPr="000B6EA5" w:rsidRDefault="0032377B" w:rsidP="0032377B">
            <w:pPr>
              <w:pStyle w:val="Application4"/>
              <w:tabs>
                <w:tab w:val="clear" w:pos="360"/>
                <w:tab w:val="clear" w:pos="1134"/>
              </w:tabs>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rPr>
              <w:t>547.320</w:t>
            </w:r>
            <w:r w:rsidR="000B6EA5" w:rsidRPr="000B6EA5">
              <w:rPr>
                <w:rFonts w:ascii="Times New Roman" w:hAnsi="Times New Roman"/>
                <w:sz w:val="22"/>
                <w:szCs w:val="22"/>
              </w:rPr>
              <w:t>,00</w:t>
            </w:r>
          </w:p>
        </w:tc>
      </w:tr>
      <w:tr w:rsidR="0032377B" w:rsidRPr="000B6EA5" w14:paraId="7F4811EE" w14:textId="0A44BEF9" w:rsidTr="000B6EA5">
        <w:trPr>
          <w:trHeight w:val="344"/>
        </w:trPr>
        <w:tc>
          <w:tcPr>
            <w:cnfStyle w:val="001000000000" w:firstRow="0" w:lastRow="0" w:firstColumn="1" w:lastColumn="0" w:oddVBand="0" w:evenVBand="0" w:oddHBand="0" w:evenHBand="0" w:firstRowFirstColumn="0" w:firstRowLastColumn="0" w:lastRowFirstColumn="0" w:lastRowLastColumn="0"/>
            <w:tcW w:w="2689" w:type="dxa"/>
          </w:tcPr>
          <w:p w14:paraId="44BCF96A" w14:textId="77777777" w:rsidR="0032377B" w:rsidRPr="000B6EA5" w:rsidRDefault="0032377B" w:rsidP="0032377B">
            <w:pPr>
              <w:pStyle w:val="Application4"/>
              <w:tabs>
                <w:tab w:val="clear" w:pos="360"/>
                <w:tab w:val="clear" w:pos="1134"/>
              </w:tabs>
              <w:rPr>
                <w:rFonts w:ascii="Times New Roman" w:hAnsi="Times New Roman"/>
                <w:sz w:val="22"/>
                <w:szCs w:val="22"/>
                <w:lang w:val="hr-HR"/>
              </w:rPr>
            </w:pPr>
            <w:r w:rsidRPr="000B6EA5">
              <w:rPr>
                <w:rFonts w:ascii="Times New Roman" w:hAnsi="Times New Roman"/>
                <w:sz w:val="22"/>
                <w:szCs w:val="22"/>
                <w:lang w:val="hr-HR"/>
              </w:rPr>
              <w:t>RASHODI</w:t>
            </w:r>
          </w:p>
        </w:tc>
        <w:tc>
          <w:tcPr>
            <w:tcW w:w="1165" w:type="dxa"/>
          </w:tcPr>
          <w:p w14:paraId="20B93A0A" w14:textId="77777777" w:rsidR="0032377B" w:rsidRPr="000B6EA5" w:rsidRDefault="0032377B" w:rsidP="0032377B">
            <w:pPr>
              <w:pStyle w:val="Application4"/>
              <w:tabs>
                <w:tab w:val="clear" w:pos="360"/>
                <w:tab w:val="clear" w:pos="1134"/>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4.316,00</w:t>
            </w:r>
          </w:p>
        </w:tc>
        <w:tc>
          <w:tcPr>
            <w:tcW w:w="1244" w:type="dxa"/>
          </w:tcPr>
          <w:p w14:paraId="7CF46600" w14:textId="77777777" w:rsidR="0032377B" w:rsidRPr="000B6EA5" w:rsidRDefault="0032377B" w:rsidP="0032377B">
            <w:pPr>
              <w:pStyle w:val="Application4"/>
              <w:tabs>
                <w:tab w:val="clear" w:pos="360"/>
                <w:tab w:val="clear" w:pos="1134"/>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59.710,00</w:t>
            </w:r>
          </w:p>
        </w:tc>
        <w:tc>
          <w:tcPr>
            <w:tcW w:w="1276" w:type="dxa"/>
          </w:tcPr>
          <w:p w14:paraId="46F9FC12" w14:textId="77777777" w:rsidR="0032377B" w:rsidRPr="000B6EA5" w:rsidRDefault="0032377B" w:rsidP="0032377B">
            <w:pPr>
              <w:pStyle w:val="Application4"/>
              <w:tabs>
                <w:tab w:val="clear" w:pos="360"/>
                <w:tab w:val="clear" w:pos="1134"/>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434.765,00</w:t>
            </w:r>
          </w:p>
        </w:tc>
        <w:tc>
          <w:tcPr>
            <w:tcW w:w="1276" w:type="dxa"/>
          </w:tcPr>
          <w:p w14:paraId="0A5F1434" w14:textId="01591D10" w:rsidR="0032377B" w:rsidRPr="000B6EA5" w:rsidRDefault="0032377B" w:rsidP="0032377B">
            <w:pPr>
              <w:pStyle w:val="Application4"/>
              <w:tabs>
                <w:tab w:val="clear" w:pos="360"/>
                <w:tab w:val="clear" w:pos="1134"/>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rPr>
              <w:t>522.807</w:t>
            </w:r>
            <w:r w:rsidR="000B6EA5" w:rsidRPr="000B6EA5">
              <w:rPr>
                <w:rFonts w:ascii="Times New Roman" w:hAnsi="Times New Roman"/>
                <w:sz w:val="22"/>
                <w:szCs w:val="22"/>
              </w:rPr>
              <w:t>,00</w:t>
            </w:r>
          </w:p>
        </w:tc>
      </w:tr>
      <w:tr w:rsidR="0032377B" w:rsidRPr="000B6EA5" w14:paraId="059548DB" w14:textId="7C96B5C6" w:rsidTr="000B6EA5">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689" w:type="dxa"/>
          </w:tcPr>
          <w:p w14:paraId="0AE4DE09" w14:textId="77777777" w:rsidR="0032377B" w:rsidRPr="000B6EA5" w:rsidRDefault="0032377B" w:rsidP="0032377B">
            <w:pPr>
              <w:pStyle w:val="Application4"/>
              <w:tabs>
                <w:tab w:val="clear" w:pos="360"/>
                <w:tab w:val="clear" w:pos="1134"/>
              </w:tabs>
              <w:rPr>
                <w:rFonts w:ascii="Times New Roman" w:hAnsi="Times New Roman"/>
                <w:sz w:val="22"/>
                <w:szCs w:val="22"/>
                <w:lang w:val="hr-HR"/>
              </w:rPr>
            </w:pPr>
            <w:r w:rsidRPr="000B6EA5">
              <w:rPr>
                <w:rFonts w:ascii="Times New Roman" w:hAnsi="Times New Roman"/>
                <w:sz w:val="22"/>
                <w:szCs w:val="22"/>
                <w:lang w:val="hr-HR"/>
              </w:rPr>
              <w:t>Višak/manjak</w:t>
            </w:r>
          </w:p>
        </w:tc>
        <w:tc>
          <w:tcPr>
            <w:tcW w:w="1165" w:type="dxa"/>
          </w:tcPr>
          <w:p w14:paraId="0926BB71" w14:textId="77777777" w:rsidR="0032377B" w:rsidRPr="000B6EA5" w:rsidRDefault="0032377B" w:rsidP="0032377B">
            <w:pPr>
              <w:pStyle w:val="Application4"/>
              <w:tabs>
                <w:tab w:val="clear" w:pos="360"/>
                <w:tab w:val="clear" w:pos="1134"/>
              </w:tabs>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39.484,00</w:t>
            </w:r>
          </w:p>
        </w:tc>
        <w:tc>
          <w:tcPr>
            <w:tcW w:w="1244" w:type="dxa"/>
          </w:tcPr>
          <w:p w14:paraId="2DF18C0F" w14:textId="77777777" w:rsidR="0032377B" w:rsidRPr="000B6EA5" w:rsidRDefault="0032377B" w:rsidP="0032377B">
            <w:pPr>
              <w:pStyle w:val="Application4"/>
              <w:tabs>
                <w:tab w:val="clear" w:pos="360"/>
                <w:tab w:val="clear" w:pos="1134"/>
              </w:tabs>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18.835,00</w:t>
            </w:r>
          </w:p>
        </w:tc>
        <w:tc>
          <w:tcPr>
            <w:tcW w:w="1276" w:type="dxa"/>
          </w:tcPr>
          <w:p w14:paraId="2696E328" w14:textId="77777777" w:rsidR="0032377B" w:rsidRPr="000B6EA5" w:rsidRDefault="0032377B" w:rsidP="0032377B">
            <w:pPr>
              <w:pStyle w:val="Application4"/>
              <w:tabs>
                <w:tab w:val="clear" w:pos="360"/>
                <w:tab w:val="clear" w:pos="1134"/>
              </w:tabs>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4.622,00</w:t>
            </w:r>
          </w:p>
        </w:tc>
        <w:tc>
          <w:tcPr>
            <w:tcW w:w="1276" w:type="dxa"/>
          </w:tcPr>
          <w:p w14:paraId="3CC8778C" w14:textId="0175054D" w:rsidR="0032377B" w:rsidRPr="000B6EA5" w:rsidRDefault="0032377B" w:rsidP="0032377B">
            <w:pPr>
              <w:pStyle w:val="Application4"/>
              <w:tabs>
                <w:tab w:val="clear" w:pos="360"/>
                <w:tab w:val="clear" w:pos="1134"/>
              </w:tabs>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rPr>
              <w:t>87.653</w:t>
            </w:r>
            <w:r w:rsidR="000B6EA5" w:rsidRPr="000B6EA5">
              <w:rPr>
                <w:rFonts w:ascii="Times New Roman" w:hAnsi="Times New Roman"/>
                <w:sz w:val="22"/>
                <w:szCs w:val="22"/>
              </w:rPr>
              <w:t>,00</w:t>
            </w:r>
          </w:p>
        </w:tc>
      </w:tr>
      <w:tr w:rsidR="005671B6" w:rsidRPr="000B6EA5" w14:paraId="25B17718" w14:textId="719F1132" w:rsidTr="000B6EA5">
        <w:trPr>
          <w:trHeight w:val="457"/>
        </w:trPr>
        <w:tc>
          <w:tcPr>
            <w:cnfStyle w:val="001000000000" w:firstRow="0" w:lastRow="0" w:firstColumn="1" w:lastColumn="0" w:oddVBand="0" w:evenVBand="0" w:oddHBand="0" w:evenHBand="0" w:firstRowFirstColumn="0" w:firstRowLastColumn="0" w:lastRowFirstColumn="0" w:lastRowLastColumn="0"/>
            <w:tcW w:w="2689" w:type="dxa"/>
          </w:tcPr>
          <w:p w14:paraId="4B18AC6F" w14:textId="77777777" w:rsidR="005671B6" w:rsidRPr="000B6EA5" w:rsidRDefault="005671B6" w:rsidP="000D05FF">
            <w:pPr>
              <w:pStyle w:val="Application4"/>
              <w:tabs>
                <w:tab w:val="clear" w:pos="360"/>
                <w:tab w:val="clear" w:pos="1134"/>
              </w:tabs>
              <w:jc w:val="left"/>
              <w:rPr>
                <w:rFonts w:ascii="Times New Roman" w:hAnsi="Times New Roman"/>
                <w:sz w:val="22"/>
                <w:szCs w:val="22"/>
                <w:lang w:val="hr-HR"/>
              </w:rPr>
            </w:pPr>
            <w:r w:rsidRPr="000B6EA5">
              <w:rPr>
                <w:rFonts w:ascii="Times New Roman" w:hAnsi="Times New Roman"/>
                <w:sz w:val="22"/>
                <w:szCs w:val="22"/>
                <w:lang w:val="hr-HR"/>
              </w:rPr>
              <w:t>Višak prihoda za prijenos u slijedeću godinu</w:t>
            </w:r>
          </w:p>
        </w:tc>
        <w:tc>
          <w:tcPr>
            <w:tcW w:w="1165" w:type="dxa"/>
          </w:tcPr>
          <w:p w14:paraId="0C9C04FB" w14:textId="77777777" w:rsidR="005671B6" w:rsidRPr="000B6EA5" w:rsidRDefault="005671B6" w:rsidP="000D05FF">
            <w:pPr>
              <w:pStyle w:val="Application4"/>
              <w:tabs>
                <w:tab w:val="clear" w:pos="360"/>
                <w:tab w:val="clear" w:pos="1134"/>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39.484,00</w:t>
            </w:r>
          </w:p>
        </w:tc>
        <w:tc>
          <w:tcPr>
            <w:tcW w:w="1244" w:type="dxa"/>
          </w:tcPr>
          <w:p w14:paraId="5877BED0" w14:textId="77777777" w:rsidR="005671B6" w:rsidRPr="000B6EA5" w:rsidRDefault="005671B6" w:rsidP="000D05FF">
            <w:pPr>
              <w:pStyle w:val="Application4"/>
              <w:tabs>
                <w:tab w:val="clear" w:pos="360"/>
                <w:tab w:val="clear" w:pos="1134"/>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18.835,00</w:t>
            </w:r>
          </w:p>
        </w:tc>
        <w:tc>
          <w:tcPr>
            <w:tcW w:w="1276" w:type="dxa"/>
          </w:tcPr>
          <w:p w14:paraId="04E02328" w14:textId="77777777" w:rsidR="005671B6" w:rsidRPr="000B6EA5" w:rsidRDefault="005671B6" w:rsidP="000D05FF">
            <w:pPr>
              <w:pStyle w:val="Application4"/>
              <w:tabs>
                <w:tab w:val="clear" w:pos="360"/>
                <w:tab w:val="clear" w:pos="1134"/>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4.622,00</w:t>
            </w:r>
          </w:p>
        </w:tc>
        <w:tc>
          <w:tcPr>
            <w:tcW w:w="1276" w:type="dxa"/>
          </w:tcPr>
          <w:p w14:paraId="7E63951C" w14:textId="2ADB8059" w:rsidR="005671B6" w:rsidRPr="000B6EA5" w:rsidRDefault="000B6EA5" w:rsidP="000D05FF">
            <w:pPr>
              <w:pStyle w:val="Application4"/>
              <w:tabs>
                <w:tab w:val="clear" w:pos="360"/>
                <w:tab w:val="clear" w:pos="1134"/>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hr-HR"/>
              </w:rPr>
            </w:pPr>
            <w:r w:rsidRPr="000B6EA5">
              <w:rPr>
                <w:rFonts w:ascii="Times New Roman" w:hAnsi="Times New Roman"/>
                <w:sz w:val="22"/>
                <w:szCs w:val="22"/>
                <w:lang w:val="hr-HR"/>
              </w:rPr>
              <w:t>87.653,00</w:t>
            </w:r>
          </w:p>
        </w:tc>
      </w:tr>
    </w:tbl>
    <w:p w14:paraId="2432AB16" w14:textId="77777777" w:rsidR="00252741" w:rsidRPr="003559D3" w:rsidRDefault="00252741" w:rsidP="00252741">
      <w:pPr>
        <w:ind w:firstLine="708"/>
        <w:jc w:val="both"/>
        <w:rPr>
          <w:rFonts w:cs="Times New Roman"/>
          <w:szCs w:val="24"/>
        </w:rPr>
      </w:pPr>
    </w:p>
    <w:p w14:paraId="4FAADDED" w14:textId="77777777" w:rsidR="009C0BD3" w:rsidRDefault="009C0BD3" w:rsidP="009C0BD3">
      <w:pPr>
        <w:rPr>
          <w:rFonts w:cs="Times New Roman"/>
          <w:b/>
          <w:color w:val="4F81BD" w:themeColor="accent1"/>
          <w:szCs w:val="24"/>
        </w:rPr>
      </w:pPr>
    </w:p>
    <w:p w14:paraId="5B81ABDD" w14:textId="6910B758" w:rsidR="005671B6" w:rsidRDefault="00252741" w:rsidP="009C0BD3">
      <w:pPr>
        <w:rPr>
          <w:rFonts w:cs="Times New Roman"/>
          <w:b/>
          <w:color w:val="4F81BD" w:themeColor="accent1"/>
          <w:szCs w:val="24"/>
        </w:rPr>
      </w:pPr>
      <w:r w:rsidRPr="008F0822">
        <w:rPr>
          <w:rFonts w:cs="Times New Roman"/>
          <w:b/>
          <w:color w:val="4F81BD" w:themeColor="accent1"/>
          <w:szCs w:val="24"/>
        </w:rPr>
        <w:t>7.3. Iskustvo u provedbi LEADER pristupa u programskom razdoblju 2007 – 2013</w:t>
      </w:r>
    </w:p>
    <w:p w14:paraId="3D5EBEC3" w14:textId="2869E46E" w:rsidR="00252741" w:rsidRPr="00DB2713" w:rsidRDefault="00252741" w:rsidP="00252741">
      <w:pPr>
        <w:ind w:firstLine="708"/>
        <w:jc w:val="both"/>
        <w:rPr>
          <w:rFonts w:cs="Times New Roman"/>
          <w:iCs/>
          <w:szCs w:val="24"/>
        </w:rPr>
      </w:pPr>
      <w:r w:rsidRPr="00DB2713">
        <w:rPr>
          <w:rFonts w:cs="Times New Roman"/>
          <w:szCs w:val="24"/>
        </w:rPr>
        <w:t xml:space="preserve">S 29. siječnja 2016. godine, LAG Vuka - Dunav uspješno je završio dvogodišnju provedbu Mjere 202 IPARD Programa. Ugovor s Agencijom za plaćanja u poljoprivredi, ribarstvu i ruralnom razvoju potpisan je 29. siječnja 2014. godine, </w:t>
      </w:r>
      <w:r w:rsidR="001C52D5" w:rsidRPr="00402DC9">
        <w:rPr>
          <w:rFonts w:cs="Times New Roman"/>
          <w:szCs w:val="24"/>
        </w:rPr>
        <w:t>temeljem kojega je za Podmjeru 1. i rad na svom području utrošeno 400.000,00  kuna, odnosno 100% od maksimalno iznosa,</w:t>
      </w:r>
      <w:r w:rsidR="001C52D5" w:rsidRPr="001C52D5">
        <w:rPr>
          <w:rFonts w:cs="Times New Roman"/>
          <w:color w:val="FF0000"/>
          <w:szCs w:val="24"/>
        </w:rPr>
        <w:t xml:space="preserve"> </w:t>
      </w:r>
      <w:r w:rsidR="001C52D5" w:rsidRPr="00402DC9">
        <w:rPr>
          <w:rFonts w:cs="Times New Roman"/>
          <w:szCs w:val="24"/>
        </w:rPr>
        <w:t xml:space="preserve">a za Podmjeru 2., odnosno troškove ureda i plaća utrošeno je </w:t>
      </w:r>
      <w:r w:rsidR="00402DC9" w:rsidRPr="00402DC9">
        <w:rPr>
          <w:rFonts w:cs="Times New Roman"/>
          <w:szCs w:val="24"/>
        </w:rPr>
        <w:t xml:space="preserve">356.487,86 </w:t>
      </w:r>
      <w:r w:rsidR="00402DC9">
        <w:rPr>
          <w:rFonts w:cs="Times New Roman"/>
          <w:szCs w:val="24"/>
        </w:rPr>
        <w:t>kuna</w:t>
      </w:r>
      <w:r w:rsidR="001C52D5" w:rsidRPr="00402DC9">
        <w:rPr>
          <w:rFonts w:cs="Times New Roman"/>
          <w:szCs w:val="24"/>
        </w:rPr>
        <w:t>, odnosno 7</w:t>
      </w:r>
      <w:r w:rsidR="00402DC9">
        <w:rPr>
          <w:rFonts w:cs="Times New Roman"/>
          <w:szCs w:val="24"/>
        </w:rPr>
        <w:t>9</w:t>
      </w:r>
      <w:r w:rsidR="001C52D5" w:rsidRPr="00402DC9">
        <w:rPr>
          <w:rFonts w:cs="Times New Roman"/>
          <w:szCs w:val="24"/>
        </w:rPr>
        <w:t>% od dostupnog iznosa</w:t>
      </w:r>
      <w:r w:rsidRPr="00402DC9">
        <w:rPr>
          <w:rFonts w:cs="Times New Roman"/>
          <w:iCs/>
          <w:szCs w:val="24"/>
        </w:rPr>
        <w:t xml:space="preserve">. </w:t>
      </w:r>
      <w:r w:rsidRPr="00DB2713">
        <w:rPr>
          <w:rFonts w:cs="Times New Roman"/>
          <w:iCs/>
          <w:szCs w:val="24"/>
        </w:rPr>
        <w:t>LAG je kao suorganizator sudjelovao u ukupno 12 tradicionalnih lokalnih manifestacija, u sklopu kojih je provedeno 15-ak radionica te educirano ukupno 386 poljoprivrednika i gos</w:t>
      </w:r>
      <w:r>
        <w:rPr>
          <w:rFonts w:cs="Times New Roman"/>
          <w:iCs/>
          <w:szCs w:val="24"/>
        </w:rPr>
        <w:t>podarstvenika.</w:t>
      </w:r>
    </w:p>
    <w:p w14:paraId="76C900B3" w14:textId="6C2F7F87" w:rsidR="00252741" w:rsidRDefault="00252741" w:rsidP="00252741">
      <w:pPr>
        <w:ind w:firstLine="708"/>
        <w:jc w:val="both"/>
        <w:rPr>
          <w:rFonts w:cs="Times New Roman"/>
          <w:szCs w:val="24"/>
        </w:rPr>
      </w:pPr>
      <w:r w:rsidRPr="00DB2713">
        <w:rPr>
          <w:rFonts w:cs="Times New Roman"/>
          <w:szCs w:val="24"/>
        </w:rPr>
        <w:t>Važno je napomenuti kako je LAG osim</w:t>
      </w:r>
      <w:r>
        <w:rPr>
          <w:rFonts w:cs="Times New Roman"/>
          <w:szCs w:val="24"/>
        </w:rPr>
        <w:t xml:space="preserve"> </w:t>
      </w:r>
      <w:r w:rsidRPr="00DB2713">
        <w:rPr>
          <w:rFonts w:cs="Times New Roman"/>
          <w:szCs w:val="24"/>
        </w:rPr>
        <w:t>informiranja i edukacije poljop</w:t>
      </w:r>
      <w:r>
        <w:rPr>
          <w:rFonts w:cs="Times New Roman"/>
          <w:szCs w:val="24"/>
        </w:rPr>
        <w:t>rivrednika također organizirao dvije</w:t>
      </w:r>
      <w:r w:rsidRPr="00DB2713">
        <w:rPr>
          <w:rFonts w:cs="Times New Roman"/>
          <w:szCs w:val="24"/>
        </w:rPr>
        <w:t xml:space="preserve"> edukacije za mlade </w:t>
      </w:r>
      <w:r>
        <w:rPr>
          <w:rFonts w:cs="Times New Roman"/>
          <w:szCs w:val="24"/>
        </w:rPr>
        <w:t xml:space="preserve">osobe sa svojega područja, </w:t>
      </w:r>
      <w:r w:rsidRPr="00DB2713">
        <w:rPr>
          <w:rFonts w:cs="Times New Roman"/>
          <w:szCs w:val="24"/>
        </w:rPr>
        <w:t>kroz koje je 20-ak osoba steklo znanja i vještine iz područja pripreme i provedbe projekata finanicranih iz EU te drugih fondova.</w:t>
      </w:r>
      <w:r>
        <w:rPr>
          <w:rFonts w:cs="Times New Roman"/>
          <w:szCs w:val="24"/>
        </w:rPr>
        <w:t xml:space="preserve"> </w:t>
      </w:r>
      <w:r w:rsidRPr="00DB2713">
        <w:rPr>
          <w:rFonts w:cs="Times New Roman"/>
          <w:szCs w:val="24"/>
        </w:rPr>
        <w:t xml:space="preserve">Također je podupirao lokalne gospodarstvenike, proizvođače i </w:t>
      </w:r>
      <w:r>
        <w:rPr>
          <w:rFonts w:cs="Times New Roman"/>
          <w:szCs w:val="24"/>
        </w:rPr>
        <w:t>obrtnike</w:t>
      </w:r>
      <w:r w:rsidRPr="00DB2713">
        <w:rPr>
          <w:rFonts w:cs="Times New Roman"/>
          <w:szCs w:val="24"/>
        </w:rPr>
        <w:t>, olakšavajući im promociju vlastitih proizvoda putem sudjelovanja na različitim gospodarskim i lokalnim sajmovima</w:t>
      </w:r>
      <w:r w:rsidR="001C52D5">
        <w:rPr>
          <w:rFonts w:cs="Times New Roman"/>
          <w:szCs w:val="24"/>
        </w:rPr>
        <w:t xml:space="preserve"> diljem RH i sudjelovao na studijskom putovanju radi brendiranja proizvoda sa svoga područja (slavonski med)</w:t>
      </w:r>
      <w:r w:rsidRPr="00DB2713">
        <w:rPr>
          <w:rFonts w:cs="Times New Roman"/>
          <w:szCs w:val="24"/>
        </w:rPr>
        <w:t xml:space="preserve">. </w:t>
      </w:r>
    </w:p>
    <w:p w14:paraId="182CC645" w14:textId="6B26962D" w:rsidR="00252741" w:rsidRDefault="00252741" w:rsidP="00252741">
      <w:pPr>
        <w:ind w:firstLine="708"/>
        <w:jc w:val="both"/>
        <w:rPr>
          <w:rFonts w:cs="Times New Roman"/>
          <w:szCs w:val="24"/>
          <w:shd w:val="clear" w:color="auto" w:fill="FFFFFF"/>
        </w:rPr>
      </w:pPr>
      <w:r>
        <w:rPr>
          <w:rFonts w:cs="Times New Roman"/>
          <w:szCs w:val="24"/>
        </w:rPr>
        <w:t xml:space="preserve">Uz animiranje i informiranje lokalnog stanovništva, LAG Vuka – Dunav radio je i na poboljšanju </w:t>
      </w:r>
      <w:r w:rsidR="004B520A">
        <w:rPr>
          <w:rFonts w:cs="Times New Roman"/>
          <w:szCs w:val="24"/>
        </w:rPr>
        <w:t>kompetencija</w:t>
      </w:r>
      <w:r>
        <w:rPr>
          <w:rFonts w:cs="Times New Roman"/>
          <w:szCs w:val="24"/>
        </w:rPr>
        <w:t xml:space="preserve"> svojih djelatnika i članova upravljačkih tijela, sudjelujući u različitim radionicama i seminarima u organizaciji Ministarstva poljoprivrede RH te drugih LAG-ova te mreža za ruralni i održivi razvoj RH, namijenjenih širenju informacija i razmijeni iskustava.</w:t>
      </w:r>
      <w:r w:rsidRPr="00CD71B9">
        <w:rPr>
          <w:rFonts w:cs="Times New Roman"/>
          <w:szCs w:val="24"/>
          <w:shd w:val="clear" w:color="auto" w:fill="FFFFFF"/>
        </w:rPr>
        <w:t xml:space="preserve"> </w:t>
      </w:r>
    </w:p>
    <w:p w14:paraId="08BF06A2" w14:textId="77777777" w:rsidR="00252741" w:rsidRDefault="00252741" w:rsidP="00252741">
      <w:pPr>
        <w:ind w:firstLine="708"/>
        <w:jc w:val="both"/>
        <w:rPr>
          <w:rFonts w:cs="Times New Roman"/>
          <w:szCs w:val="24"/>
          <w:shd w:val="clear" w:color="auto" w:fill="FFFFFF"/>
        </w:rPr>
      </w:pPr>
      <w:r w:rsidRPr="00DB2713">
        <w:rPr>
          <w:rFonts w:cs="Times New Roman"/>
          <w:szCs w:val="24"/>
          <w:shd w:val="clear" w:color="auto" w:fill="FFFFFF"/>
        </w:rPr>
        <w:t>Već tijekom provedbe IPARD programa u LAG-u je otvoreno i nekoliko radnih mjesta za zapošljavanje mladih, a tim primjerom LAG će se voditi i u narednim razdobljima.</w:t>
      </w:r>
    </w:p>
    <w:p w14:paraId="236E25DB" w14:textId="77777777" w:rsidR="00252741" w:rsidRPr="00CD71B9" w:rsidRDefault="00252741" w:rsidP="00252741">
      <w:pPr>
        <w:ind w:firstLine="708"/>
        <w:jc w:val="both"/>
        <w:rPr>
          <w:rFonts w:cs="Times New Roman"/>
          <w:szCs w:val="24"/>
          <w:shd w:val="clear" w:color="auto" w:fill="FFFFFF"/>
        </w:rPr>
      </w:pPr>
    </w:p>
    <w:p w14:paraId="53AF1474" w14:textId="77777777" w:rsidR="00252741" w:rsidRPr="008F0822" w:rsidRDefault="00252741" w:rsidP="00252741">
      <w:pPr>
        <w:rPr>
          <w:rFonts w:cs="Times New Roman"/>
          <w:b/>
          <w:color w:val="4F81BD" w:themeColor="accent1"/>
          <w:szCs w:val="24"/>
        </w:rPr>
      </w:pPr>
      <w:r w:rsidRPr="008F0822">
        <w:rPr>
          <w:rFonts w:cs="Times New Roman"/>
          <w:b/>
          <w:color w:val="4F81BD" w:themeColor="accent1"/>
          <w:szCs w:val="24"/>
        </w:rPr>
        <w:t>7.4. Iskustvo u provedbi projekata izvan mjere LEADER</w:t>
      </w:r>
    </w:p>
    <w:p w14:paraId="7EB0946E" w14:textId="0A0515E1" w:rsidR="00252741" w:rsidRDefault="00252741" w:rsidP="00252741">
      <w:pPr>
        <w:ind w:firstLine="708"/>
        <w:jc w:val="both"/>
        <w:rPr>
          <w:rFonts w:cs="Times New Roman"/>
          <w:szCs w:val="24"/>
        </w:rPr>
      </w:pPr>
      <w:r w:rsidRPr="00DB2713">
        <w:rPr>
          <w:rFonts w:cs="Times New Roman"/>
          <w:szCs w:val="24"/>
        </w:rPr>
        <w:t>LAG</w:t>
      </w:r>
      <w:r>
        <w:rPr>
          <w:rFonts w:cs="Times New Roman"/>
          <w:szCs w:val="24"/>
        </w:rPr>
        <w:t xml:space="preserve"> Vuka - Dunav</w:t>
      </w:r>
      <w:r w:rsidRPr="00DB2713">
        <w:rPr>
          <w:rFonts w:cs="Times New Roman"/>
          <w:szCs w:val="24"/>
        </w:rPr>
        <w:t xml:space="preserve"> uspješno organizira vlastitu manifestaciju pod nazivom</w:t>
      </w:r>
      <w:r>
        <w:rPr>
          <w:rFonts w:cs="Times New Roman"/>
          <w:szCs w:val="24"/>
        </w:rPr>
        <w:t xml:space="preserve"> </w:t>
      </w:r>
      <w:r w:rsidRPr="00DB2713">
        <w:rPr>
          <w:rFonts w:cs="Times New Roman"/>
          <w:szCs w:val="24"/>
        </w:rPr>
        <w:t>„</w:t>
      </w:r>
      <w:r w:rsidRPr="00DB2713">
        <w:rPr>
          <w:rFonts w:cs="Times New Roman"/>
          <w:i/>
          <w:iCs/>
          <w:szCs w:val="24"/>
        </w:rPr>
        <w:t>Povratak vitezova na utvrdu Kolođvar</w:t>
      </w:r>
      <w:r w:rsidRPr="00DB2713">
        <w:rPr>
          <w:rFonts w:cs="Times New Roman"/>
          <w:szCs w:val="24"/>
        </w:rPr>
        <w:t>“</w:t>
      </w:r>
      <w:r>
        <w:rPr>
          <w:rFonts w:cs="Times New Roman"/>
          <w:szCs w:val="24"/>
        </w:rPr>
        <w:t xml:space="preserve"> (Slika 3.)</w:t>
      </w:r>
      <w:r w:rsidR="001C52D5">
        <w:rPr>
          <w:rFonts w:cs="Times New Roman"/>
          <w:szCs w:val="24"/>
        </w:rPr>
        <w:t>, koja je bila s</w:t>
      </w:r>
      <w:r w:rsidR="00A31AB4">
        <w:rPr>
          <w:rFonts w:cs="Times New Roman"/>
          <w:szCs w:val="24"/>
        </w:rPr>
        <w:t>ufinancirana iz različitih izvor</w:t>
      </w:r>
      <w:r w:rsidR="001C52D5">
        <w:rPr>
          <w:rFonts w:cs="Times New Roman"/>
          <w:szCs w:val="24"/>
        </w:rPr>
        <w:t>a</w:t>
      </w:r>
      <w:r w:rsidR="00DD002F">
        <w:rPr>
          <w:rFonts w:cs="Times New Roman"/>
          <w:szCs w:val="24"/>
        </w:rPr>
        <w:t xml:space="preserve">, dijelom sredstvima IPA CBC HU- </w:t>
      </w:r>
      <w:r w:rsidR="001C52D5">
        <w:rPr>
          <w:rFonts w:cs="Times New Roman"/>
          <w:szCs w:val="24"/>
        </w:rPr>
        <w:t>HR</w:t>
      </w:r>
      <w:r w:rsidR="00DD002F">
        <w:rPr>
          <w:rFonts w:cs="Times New Roman"/>
          <w:szCs w:val="24"/>
        </w:rPr>
        <w:t xml:space="preserve"> 2007-2013</w:t>
      </w:r>
      <w:r w:rsidR="001C52D5">
        <w:rPr>
          <w:rFonts w:cs="Times New Roman"/>
          <w:szCs w:val="24"/>
        </w:rPr>
        <w:t xml:space="preserve">, Zaklade Slagalica i Općine Antunovac. </w:t>
      </w:r>
      <w:r w:rsidRPr="00DB2713">
        <w:rPr>
          <w:rFonts w:cs="Times New Roman"/>
          <w:szCs w:val="24"/>
        </w:rPr>
        <w:t>Cilj manifestacije je promicanje kulturno</w:t>
      </w:r>
      <w:r>
        <w:rPr>
          <w:rFonts w:cs="Times New Roman"/>
          <w:szCs w:val="24"/>
        </w:rPr>
        <w:t xml:space="preserve"> </w:t>
      </w:r>
      <w:r w:rsidRPr="00DB2713">
        <w:rPr>
          <w:rFonts w:cs="Times New Roman"/>
          <w:szCs w:val="24"/>
        </w:rPr>
        <w:t>-</w:t>
      </w:r>
      <w:r>
        <w:rPr>
          <w:rFonts w:cs="Times New Roman"/>
          <w:szCs w:val="24"/>
        </w:rPr>
        <w:t xml:space="preserve"> </w:t>
      </w:r>
      <w:r w:rsidRPr="00DB2713">
        <w:rPr>
          <w:rFonts w:cs="Times New Roman"/>
          <w:szCs w:val="24"/>
        </w:rPr>
        <w:t>povijesne baštine, no ujedno i promocija turističke ponude ovoga područja, što bez utjecaja LAG-a ne bi bilo moguće</w:t>
      </w:r>
      <w:r>
        <w:rPr>
          <w:rFonts w:cs="Times New Roman"/>
          <w:szCs w:val="24"/>
        </w:rPr>
        <w:t xml:space="preserve">. Manifestacija je u prošloj godini zabilježila povećanje broja posjetitelja, ali i povećanje broja sudionika, a važno je </w:t>
      </w:r>
      <w:r>
        <w:rPr>
          <w:rFonts w:cs="Times New Roman"/>
          <w:szCs w:val="24"/>
        </w:rPr>
        <w:lastRenderedPageBreak/>
        <w:t xml:space="preserve">napomenuti i kako je bila popraćena od strane lokalnih i regionalnih medija. </w:t>
      </w:r>
      <w:r w:rsidRPr="00DB2713">
        <w:rPr>
          <w:rFonts w:cs="Times New Roman"/>
          <w:szCs w:val="24"/>
        </w:rPr>
        <w:t xml:space="preserve">Organizacija </w:t>
      </w:r>
      <w:r>
        <w:rPr>
          <w:rFonts w:cs="Times New Roman"/>
          <w:szCs w:val="24"/>
        </w:rPr>
        <w:t xml:space="preserve">ove </w:t>
      </w:r>
      <w:r w:rsidRPr="00DB2713">
        <w:rPr>
          <w:rFonts w:cs="Times New Roman"/>
          <w:szCs w:val="24"/>
        </w:rPr>
        <w:t xml:space="preserve">manifestacije zauzet će svoje mjesto u programu rada LAG-a </w:t>
      </w:r>
      <w:r>
        <w:rPr>
          <w:rFonts w:cs="Times New Roman"/>
          <w:szCs w:val="24"/>
        </w:rPr>
        <w:t>i u narednim razdobljima.</w:t>
      </w:r>
      <w:r w:rsidRPr="00DB2713">
        <w:rPr>
          <w:rFonts w:cs="Times New Roman"/>
          <w:szCs w:val="24"/>
        </w:rPr>
        <w:t xml:space="preserve"> </w:t>
      </w:r>
    </w:p>
    <w:p w14:paraId="1A376B44" w14:textId="77777777" w:rsidR="00830EA3" w:rsidRDefault="00830EA3" w:rsidP="00252741">
      <w:pPr>
        <w:ind w:firstLine="708"/>
        <w:jc w:val="both"/>
        <w:rPr>
          <w:rFonts w:cs="Times New Roman"/>
          <w:szCs w:val="24"/>
        </w:rPr>
      </w:pPr>
    </w:p>
    <w:p w14:paraId="573B4E8C" w14:textId="77777777" w:rsidR="00252741" w:rsidRDefault="00252741" w:rsidP="00830EA3">
      <w:pPr>
        <w:ind w:firstLine="708"/>
        <w:jc w:val="center"/>
        <w:rPr>
          <w:rFonts w:cs="Times New Roman"/>
          <w:szCs w:val="24"/>
        </w:rPr>
      </w:pPr>
      <w:r>
        <w:rPr>
          <w:noProof/>
          <w:lang w:eastAsia="hr-HR"/>
        </w:rPr>
        <w:drawing>
          <wp:inline distT="0" distB="0" distL="0" distR="0" wp14:anchorId="3F0F9E5A" wp14:editId="553AC886">
            <wp:extent cx="4318709" cy="2133600"/>
            <wp:effectExtent l="0" t="0" r="0" b="0"/>
            <wp:docPr id="16" name="Picture 1" descr="http://www.lagvuka-dunav.hr/media/11216587_1632389313696241_811460638915174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gvuka-dunav.hr/media/11216587_1632389313696241_811460638915174808_n.jpg"/>
                    <pic:cNvPicPr>
                      <a:picLocks noChangeAspect="1" noChangeArrowheads="1"/>
                    </pic:cNvPicPr>
                  </pic:nvPicPr>
                  <pic:blipFill rotWithShape="1">
                    <a:blip r:embed="rId26"/>
                    <a:srcRect t="21832" b="4053"/>
                    <a:stretch/>
                  </pic:blipFill>
                  <pic:spPr bwMode="auto">
                    <a:xfrm>
                      <a:off x="0" y="0"/>
                      <a:ext cx="4319904" cy="2134190"/>
                    </a:xfrm>
                    <a:prstGeom prst="rect">
                      <a:avLst/>
                    </a:prstGeom>
                    <a:noFill/>
                    <a:ln>
                      <a:noFill/>
                    </a:ln>
                    <a:extLst>
                      <a:ext uri="{53640926-AAD7-44D8-BBD7-CCE9431645EC}">
                        <a14:shadowObscured xmlns:a14="http://schemas.microsoft.com/office/drawing/2010/main"/>
                      </a:ext>
                    </a:extLst>
                  </pic:spPr>
                </pic:pic>
              </a:graphicData>
            </a:graphic>
          </wp:inline>
        </w:drawing>
      </w:r>
    </w:p>
    <w:p w14:paraId="1941442D" w14:textId="77777777" w:rsidR="00252741" w:rsidRDefault="00252741" w:rsidP="00252741">
      <w:pPr>
        <w:jc w:val="center"/>
        <w:rPr>
          <w:rFonts w:cs="Times New Roman"/>
        </w:rPr>
      </w:pPr>
      <w:r>
        <w:rPr>
          <w:rFonts w:cs="Times New Roman"/>
          <w:b/>
        </w:rPr>
        <w:t>Slika 3</w:t>
      </w:r>
      <w:r w:rsidRPr="00DB2713">
        <w:rPr>
          <w:rFonts w:cs="Times New Roman"/>
          <w:b/>
        </w:rPr>
        <w:t>.</w:t>
      </w:r>
      <w:r w:rsidRPr="00DB2713">
        <w:rPr>
          <w:rFonts w:cs="Times New Roman"/>
        </w:rPr>
        <w:t xml:space="preserve"> </w:t>
      </w:r>
      <w:r w:rsidRPr="00DB2713">
        <w:rPr>
          <w:rFonts w:cs="Times New Roman"/>
          <w:i/>
        </w:rPr>
        <w:t xml:space="preserve">Manifestacija "Povratak Vitezova na Utvrdu Kolođvar" </w:t>
      </w:r>
      <w:r w:rsidRPr="00DB2713">
        <w:rPr>
          <w:rFonts w:cs="Times New Roman"/>
          <w:i/>
        </w:rPr>
        <w:br/>
        <w:t xml:space="preserve">u organizaciji LAG-a Vuka </w:t>
      </w:r>
      <w:r>
        <w:rPr>
          <w:rFonts w:cs="Times New Roman"/>
          <w:i/>
        </w:rPr>
        <w:t>–</w:t>
      </w:r>
      <w:r w:rsidRPr="00DB2713">
        <w:rPr>
          <w:rFonts w:cs="Times New Roman"/>
          <w:i/>
        </w:rPr>
        <w:t xml:space="preserve"> Dunav</w:t>
      </w:r>
    </w:p>
    <w:p w14:paraId="473C9772" w14:textId="77777777" w:rsidR="001C52D5" w:rsidRDefault="001C52D5" w:rsidP="00252741">
      <w:pPr>
        <w:jc w:val="both"/>
        <w:rPr>
          <w:rFonts w:cs="Times New Roman"/>
          <w:b/>
          <w:color w:val="4F81BD" w:themeColor="accent1"/>
          <w:szCs w:val="24"/>
          <w:shd w:val="clear" w:color="auto" w:fill="FFFFFF"/>
        </w:rPr>
      </w:pPr>
    </w:p>
    <w:p w14:paraId="77E13ABA" w14:textId="77777777" w:rsidR="00252741" w:rsidRPr="00CD71B9" w:rsidRDefault="00252741" w:rsidP="00252741">
      <w:pPr>
        <w:jc w:val="both"/>
        <w:rPr>
          <w:rFonts w:cs="Times New Roman"/>
          <w:b/>
          <w:color w:val="4F81BD" w:themeColor="accent1"/>
          <w:szCs w:val="24"/>
          <w:shd w:val="clear" w:color="auto" w:fill="FFFFFF"/>
        </w:rPr>
      </w:pPr>
      <w:r w:rsidRPr="00CD71B9">
        <w:rPr>
          <w:rFonts w:cs="Times New Roman"/>
          <w:b/>
          <w:color w:val="4F81BD" w:themeColor="accent1"/>
          <w:szCs w:val="24"/>
          <w:shd w:val="clear" w:color="auto" w:fill="FFFFFF"/>
        </w:rPr>
        <w:t>7.4.1. Iskustvo u provedbi projekata unutar Europskog socijalnog fonda 2007. – 2013.</w:t>
      </w:r>
    </w:p>
    <w:p w14:paraId="33A26E4A" w14:textId="77777777" w:rsidR="00E51A27" w:rsidRDefault="00E51A27" w:rsidP="00E51A27">
      <w:pPr>
        <w:jc w:val="both"/>
        <w:rPr>
          <w:rFonts w:cs="Times New Roman"/>
          <w:szCs w:val="24"/>
          <w:shd w:val="clear" w:color="auto" w:fill="FFFFFF"/>
        </w:rPr>
      </w:pPr>
    </w:p>
    <w:p w14:paraId="1696DD3F" w14:textId="4DA27888" w:rsidR="00252741" w:rsidRDefault="00252741" w:rsidP="00E51A27">
      <w:pPr>
        <w:jc w:val="both"/>
        <w:rPr>
          <w:rFonts w:cs="Times New Roman"/>
          <w:szCs w:val="24"/>
          <w:shd w:val="clear" w:color="auto" w:fill="FFFFFF"/>
        </w:rPr>
      </w:pPr>
      <w:r w:rsidRPr="00DB2713">
        <w:rPr>
          <w:rFonts w:cs="Times New Roman"/>
          <w:szCs w:val="24"/>
          <w:shd w:val="clear" w:color="auto" w:fill="FFFFFF"/>
        </w:rPr>
        <w:t>Osim korištenja mjere IPARD Programa te mjera Programa ruralnog razvoja 2014. – 2020., LAG Vuka – Dunav koristi i druge mjere kako bi potaknuo i unaprijedio razvoj svojega područja i životni standard njegovog stanovništva</w:t>
      </w:r>
      <w:r w:rsidR="001C52D5">
        <w:rPr>
          <w:rFonts w:cs="Times New Roman"/>
          <w:szCs w:val="24"/>
          <w:shd w:val="clear" w:color="auto" w:fill="FFFFFF"/>
        </w:rPr>
        <w:t xml:space="preserve">, te utjecao na smanjenje nezaposlenosti. LAG je u provedbi </w:t>
      </w:r>
      <w:r w:rsidRPr="00DB2713">
        <w:rPr>
          <w:rFonts w:cs="Times New Roman"/>
          <w:szCs w:val="24"/>
          <w:shd w:val="clear" w:color="auto" w:fill="FFFFFF"/>
        </w:rPr>
        <w:t>mjere Hrvatskog zavoda za zapošljavanje (HZZ-a)</w:t>
      </w:r>
      <w:r w:rsidR="001C52D5">
        <w:rPr>
          <w:rFonts w:cs="Times New Roman"/>
          <w:szCs w:val="24"/>
          <w:shd w:val="clear" w:color="auto" w:fill="FFFFFF"/>
        </w:rPr>
        <w:t xml:space="preserve"> pod nazivom</w:t>
      </w:r>
      <w:r w:rsidRPr="00DB2713">
        <w:rPr>
          <w:rFonts w:cs="Times New Roman"/>
          <w:szCs w:val="24"/>
          <w:shd w:val="clear" w:color="auto" w:fill="FFFFFF"/>
        </w:rPr>
        <w:t xml:space="preserve"> „Pomoć zajednici“, čiji je cilj </w:t>
      </w:r>
      <w:r w:rsidRPr="00DB2713">
        <w:rPr>
          <w:rFonts w:eastAsia="Times New Roman" w:cs="Times New Roman"/>
          <w:color w:val="000000"/>
          <w:szCs w:val="24"/>
          <w:lang w:eastAsia="hr-HR"/>
        </w:rPr>
        <w:t>pružanje podrške udrugama koje zapošljavaju žene, a skrbe o starima i nemoćnima.</w:t>
      </w:r>
      <w:r w:rsidR="000546DA">
        <w:rPr>
          <w:rFonts w:eastAsia="Times New Roman" w:cs="Times New Roman"/>
          <w:color w:val="000000"/>
          <w:szCs w:val="24"/>
          <w:lang w:eastAsia="hr-HR"/>
        </w:rPr>
        <w:t xml:space="preserve"> Vrijednost programa iznosi</w:t>
      </w:r>
      <w:r w:rsidR="000546DA" w:rsidRPr="000546DA">
        <w:rPr>
          <w:rFonts w:eastAsia="Times New Roman" w:cs="Times New Roman"/>
          <w:color w:val="000000"/>
          <w:szCs w:val="24"/>
          <w:lang w:eastAsia="hr-HR"/>
        </w:rPr>
        <w:t xml:space="preserve"> </w:t>
      </w:r>
      <w:r w:rsidR="00DB3F8C">
        <w:rPr>
          <w:rFonts w:eastAsia="Times New Roman" w:cs="Times New Roman"/>
          <w:color w:val="000000"/>
          <w:szCs w:val="24"/>
          <w:lang w:eastAsia="hr-HR"/>
        </w:rPr>
        <w:t xml:space="preserve">ukupno </w:t>
      </w:r>
      <w:r w:rsidR="000546DA" w:rsidRPr="000546DA">
        <w:rPr>
          <w:rFonts w:eastAsia="Times New Roman" w:cs="Times New Roman"/>
          <w:color w:val="000000"/>
          <w:szCs w:val="24"/>
          <w:lang w:eastAsia="hr-HR"/>
        </w:rPr>
        <w:t>13</w:t>
      </w:r>
      <w:r w:rsidR="00DB3F8C">
        <w:rPr>
          <w:rFonts w:eastAsia="Times New Roman" w:cs="Times New Roman"/>
          <w:color w:val="000000"/>
          <w:szCs w:val="24"/>
          <w:lang w:eastAsia="hr-HR"/>
        </w:rPr>
        <w:t>5</w:t>
      </w:r>
      <w:r w:rsidR="000546DA" w:rsidRPr="000546DA">
        <w:rPr>
          <w:rFonts w:eastAsia="Times New Roman" w:cs="Times New Roman"/>
          <w:color w:val="000000"/>
          <w:szCs w:val="24"/>
          <w:lang w:eastAsia="hr-HR"/>
        </w:rPr>
        <w:t>.</w:t>
      </w:r>
      <w:r w:rsidR="00DB3F8C">
        <w:rPr>
          <w:rFonts w:eastAsia="Times New Roman" w:cs="Times New Roman"/>
          <w:color w:val="000000"/>
          <w:szCs w:val="24"/>
          <w:lang w:eastAsia="hr-HR"/>
        </w:rPr>
        <w:t>000,00 kuna.</w:t>
      </w:r>
      <w:r w:rsidR="000546DA" w:rsidRPr="000546DA">
        <w:rPr>
          <w:rFonts w:eastAsia="Times New Roman" w:cs="Times New Roman"/>
          <w:color w:val="000000"/>
          <w:szCs w:val="24"/>
          <w:lang w:eastAsia="hr-HR"/>
        </w:rPr>
        <w:t xml:space="preserve"> </w:t>
      </w:r>
      <w:r w:rsidRPr="00DB2713">
        <w:rPr>
          <w:rFonts w:eastAsia="Times New Roman" w:cs="Times New Roman"/>
          <w:color w:val="000000"/>
          <w:szCs w:val="24"/>
          <w:lang w:eastAsia="hr-HR"/>
        </w:rPr>
        <w:t>K</w:t>
      </w:r>
      <w:r w:rsidRPr="00DB2713">
        <w:rPr>
          <w:rFonts w:cs="Times New Roman"/>
          <w:szCs w:val="24"/>
          <w:shd w:val="clear" w:color="auto" w:fill="FFFFFF"/>
        </w:rPr>
        <w:t xml:space="preserve">roz tu mjeru LAG </w:t>
      </w:r>
      <w:r>
        <w:rPr>
          <w:rFonts w:cs="Times New Roman"/>
          <w:szCs w:val="24"/>
          <w:shd w:val="clear" w:color="auto" w:fill="FFFFFF"/>
        </w:rPr>
        <w:t>je otvorio 6</w:t>
      </w:r>
      <w:r w:rsidRPr="00DB2713">
        <w:rPr>
          <w:rFonts w:cs="Times New Roman"/>
          <w:szCs w:val="24"/>
          <w:shd w:val="clear" w:color="auto" w:fill="FFFFFF"/>
        </w:rPr>
        <w:t xml:space="preserve"> radnih </w:t>
      </w:r>
      <w:r w:rsidR="001C52D5">
        <w:rPr>
          <w:rFonts w:cs="Times New Roman"/>
          <w:szCs w:val="24"/>
          <w:shd w:val="clear" w:color="auto" w:fill="FFFFFF"/>
        </w:rPr>
        <w:t xml:space="preserve">mjesta, </w:t>
      </w:r>
      <w:r>
        <w:rPr>
          <w:rFonts w:cs="Times New Roman"/>
          <w:szCs w:val="24"/>
          <w:shd w:val="clear" w:color="auto" w:fill="FFFFFF"/>
        </w:rPr>
        <w:t>u trajanju od</w:t>
      </w:r>
      <w:r w:rsidR="001C52D5">
        <w:rPr>
          <w:rFonts w:cs="Times New Roman"/>
          <w:szCs w:val="24"/>
          <w:shd w:val="clear" w:color="auto" w:fill="FFFFFF"/>
        </w:rPr>
        <w:t xml:space="preserve"> 6 mjeseci, a sredstva za plaće</w:t>
      </w:r>
      <w:r w:rsidRPr="00DB2713">
        <w:rPr>
          <w:rFonts w:cs="Times New Roman"/>
          <w:szCs w:val="24"/>
          <w:shd w:val="clear" w:color="auto" w:fill="FFFFFF"/>
        </w:rPr>
        <w:t xml:space="preserve"> osigurat će </w:t>
      </w:r>
      <w:r>
        <w:rPr>
          <w:rFonts w:cs="Times New Roman"/>
          <w:szCs w:val="24"/>
          <w:shd w:val="clear" w:color="auto" w:fill="FFFFFF"/>
        </w:rPr>
        <w:t>Hrvatski za</w:t>
      </w:r>
      <w:r w:rsidR="00786B90">
        <w:rPr>
          <w:rFonts w:cs="Times New Roman"/>
          <w:szCs w:val="24"/>
          <w:shd w:val="clear" w:color="auto" w:fill="FFFFFF"/>
        </w:rPr>
        <w:t>vod za zapošljavanje u 100%</w:t>
      </w:r>
      <w:r>
        <w:rPr>
          <w:rFonts w:cs="Times New Roman"/>
          <w:szCs w:val="24"/>
          <w:shd w:val="clear" w:color="auto" w:fill="FFFFFF"/>
        </w:rPr>
        <w:t xml:space="preserve"> iznosu,</w:t>
      </w:r>
      <w:r w:rsidR="000546DA">
        <w:rPr>
          <w:rFonts w:cs="Times New Roman"/>
          <w:szCs w:val="24"/>
          <w:shd w:val="clear" w:color="auto" w:fill="FFFFFF"/>
        </w:rPr>
        <w:t xml:space="preserve"> </w:t>
      </w:r>
      <w:r>
        <w:rPr>
          <w:rFonts w:cs="Times New Roman"/>
          <w:szCs w:val="24"/>
          <w:shd w:val="clear" w:color="auto" w:fill="FFFFFF"/>
        </w:rPr>
        <w:t>putem Europskog socijalnog fonda 2007. – 2013.</w:t>
      </w:r>
      <w:r w:rsidR="001C52D5">
        <w:rPr>
          <w:rFonts w:cs="Times New Roman"/>
          <w:szCs w:val="24"/>
          <w:shd w:val="clear" w:color="auto" w:fill="FFFFFF"/>
        </w:rPr>
        <w:t xml:space="preserve"> </w:t>
      </w:r>
      <w:r w:rsidR="00E51A27">
        <w:rPr>
          <w:rFonts w:cs="Times New Roman"/>
          <w:szCs w:val="24"/>
          <w:shd w:val="clear" w:color="auto" w:fill="FFFFFF"/>
        </w:rPr>
        <w:t>LAG je osigu</w:t>
      </w:r>
      <w:r w:rsidR="00786B90">
        <w:rPr>
          <w:rFonts w:cs="Times New Roman"/>
          <w:szCs w:val="24"/>
          <w:shd w:val="clear" w:color="auto" w:fill="FFFFFF"/>
        </w:rPr>
        <w:t>rao osnovna sredstva za rad (ma</w:t>
      </w:r>
      <w:r w:rsidR="00DB3F8C">
        <w:rPr>
          <w:rFonts w:cs="Times New Roman"/>
          <w:szCs w:val="24"/>
          <w:shd w:val="clear" w:color="auto" w:fill="FFFFFF"/>
        </w:rPr>
        <w:t xml:space="preserve">jice, pregače i rukavice) </w:t>
      </w:r>
      <w:r w:rsidR="00E51A27">
        <w:rPr>
          <w:rFonts w:cs="Times New Roman"/>
          <w:szCs w:val="24"/>
          <w:shd w:val="clear" w:color="auto" w:fill="FFFFFF"/>
        </w:rPr>
        <w:t xml:space="preserve">i vodi evidenciju, kontrolu i evaluaciju njihovog rada. </w:t>
      </w:r>
      <w:r w:rsidR="001C52D5">
        <w:rPr>
          <w:rFonts w:cs="Times New Roman"/>
          <w:szCs w:val="24"/>
          <w:shd w:val="clear" w:color="auto" w:fill="FFFFFF"/>
        </w:rPr>
        <w:t>Putem ovog programa zaposleno je 6 nezaposlenih žena koje skrbe o 42 korisnika starije životne dobi.</w:t>
      </w:r>
      <w:r w:rsidR="000546DA">
        <w:rPr>
          <w:rFonts w:cs="Times New Roman"/>
          <w:szCs w:val="24"/>
          <w:shd w:val="clear" w:color="auto" w:fill="FFFFFF"/>
        </w:rPr>
        <w:t xml:space="preserve"> </w:t>
      </w:r>
    </w:p>
    <w:p w14:paraId="34B26E1D" w14:textId="77777777" w:rsidR="00252741" w:rsidRDefault="00252741" w:rsidP="00252741">
      <w:pPr>
        <w:ind w:firstLine="708"/>
        <w:jc w:val="both"/>
        <w:rPr>
          <w:rFonts w:cs="Times New Roman"/>
          <w:szCs w:val="24"/>
          <w:shd w:val="clear" w:color="auto" w:fill="FFFFFF"/>
        </w:rPr>
      </w:pPr>
    </w:p>
    <w:p w14:paraId="3A7679A9" w14:textId="77777777" w:rsidR="00E51A27" w:rsidRDefault="00E51A27" w:rsidP="00252741">
      <w:pPr>
        <w:jc w:val="both"/>
        <w:rPr>
          <w:rFonts w:cs="Times New Roman"/>
          <w:b/>
          <w:color w:val="4F81BD" w:themeColor="accent1"/>
          <w:szCs w:val="24"/>
          <w:shd w:val="clear" w:color="auto" w:fill="FFFFFF"/>
        </w:rPr>
      </w:pPr>
    </w:p>
    <w:p w14:paraId="3C37192A" w14:textId="77777777" w:rsidR="00252741" w:rsidRPr="008F0822" w:rsidRDefault="00252741" w:rsidP="00252741">
      <w:pPr>
        <w:jc w:val="both"/>
        <w:rPr>
          <w:rFonts w:cs="Times New Roman"/>
          <w:b/>
          <w:color w:val="4F81BD" w:themeColor="accent1"/>
          <w:szCs w:val="24"/>
          <w:shd w:val="clear" w:color="auto" w:fill="FFFFFF"/>
        </w:rPr>
      </w:pPr>
      <w:r w:rsidRPr="008F0822">
        <w:rPr>
          <w:rFonts w:cs="Times New Roman"/>
          <w:b/>
          <w:color w:val="4F81BD" w:themeColor="accent1"/>
          <w:szCs w:val="24"/>
          <w:shd w:val="clear" w:color="auto" w:fill="FFFFFF"/>
        </w:rPr>
        <w:t>8. FINANCIJSKI PLAN</w:t>
      </w:r>
    </w:p>
    <w:p w14:paraId="09025B55" w14:textId="77777777" w:rsidR="00E51A27" w:rsidRDefault="00E51A27" w:rsidP="00252741">
      <w:pPr>
        <w:jc w:val="both"/>
        <w:rPr>
          <w:rFonts w:cs="Times New Roman"/>
          <w:b/>
          <w:szCs w:val="24"/>
          <w:shd w:val="clear" w:color="auto" w:fill="FFFFFF"/>
        </w:rPr>
      </w:pPr>
    </w:p>
    <w:p w14:paraId="28CD36CD" w14:textId="796DEBF7" w:rsidR="00252741" w:rsidRDefault="00252741" w:rsidP="00252741">
      <w:pPr>
        <w:jc w:val="both"/>
        <w:rPr>
          <w:rFonts w:cs="Times New Roman"/>
          <w:szCs w:val="24"/>
          <w:shd w:val="clear" w:color="auto" w:fill="FFFFFF"/>
        </w:rPr>
      </w:pPr>
      <w:r w:rsidRPr="0010320B">
        <w:rPr>
          <w:rFonts w:cs="Times New Roman"/>
          <w:szCs w:val="24"/>
          <w:shd w:val="clear" w:color="auto" w:fill="FFFFFF"/>
        </w:rPr>
        <w:t>Financijski kapaciteti LAG-a Vuka – Dunav, d</w:t>
      </w:r>
      <w:r>
        <w:rPr>
          <w:rFonts w:cs="Times New Roman"/>
          <w:szCs w:val="24"/>
          <w:shd w:val="clear" w:color="auto" w:fill="FFFFFF"/>
        </w:rPr>
        <w:t>i</w:t>
      </w:r>
      <w:r w:rsidRPr="0010320B">
        <w:rPr>
          <w:rFonts w:cs="Times New Roman"/>
          <w:szCs w:val="24"/>
          <w:shd w:val="clear" w:color="auto" w:fill="FFFFFF"/>
        </w:rPr>
        <w:t>jelom su</w:t>
      </w:r>
      <w:r>
        <w:rPr>
          <w:rFonts w:cs="Times New Roman"/>
          <w:szCs w:val="24"/>
          <w:shd w:val="clear" w:color="auto" w:fill="FFFFFF"/>
        </w:rPr>
        <w:t xml:space="preserve"> opisani u prethodnom poglavlju (</w:t>
      </w:r>
      <w:r w:rsidRPr="00647099">
        <w:rPr>
          <w:rFonts w:cs="Times New Roman"/>
          <w:szCs w:val="24"/>
          <w:shd w:val="clear" w:color="auto" w:fill="FFFFFF"/>
        </w:rPr>
        <w:t>7.2. Financijski kapaciteti za provedbu LRS</w:t>
      </w:r>
      <w:r>
        <w:rPr>
          <w:rFonts w:cs="Times New Roman"/>
          <w:szCs w:val="24"/>
          <w:shd w:val="clear" w:color="auto" w:fill="FFFFFF"/>
        </w:rPr>
        <w:t>). U svrhu boljeg razumijevanja financijskih kapaciteta i potencijala LAG-a u nastavku slijedi kratak opis financijskog plana rada LAG-a s navedenim izvorima financiranja te opis financiranja provedbe LRS, s razrađenom procjenom potrebnih financijskih sredstava za provedbu projekata LAG-a, kreiranom na temelju baze projektnih ideja dionika LAG područja.</w:t>
      </w:r>
    </w:p>
    <w:p w14:paraId="6E26218F" w14:textId="77777777" w:rsidR="00E51A27" w:rsidRPr="0010320B" w:rsidRDefault="00E51A27" w:rsidP="00252741">
      <w:pPr>
        <w:jc w:val="both"/>
        <w:rPr>
          <w:rFonts w:cs="Times New Roman"/>
          <w:szCs w:val="24"/>
          <w:shd w:val="clear" w:color="auto" w:fill="FFFFFF"/>
        </w:rPr>
      </w:pPr>
    </w:p>
    <w:p w14:paraId="63BC2871" w14:textId="77777777" w:rsidR="00252741" w:rsidRPr="008F0822" w:rsidRDefault="00252741" w:rsidP="00252741">
      <w:pPr>
        <w:rPr>
          <w:rFonts w:cs="Times New Roman"/>
          <w:b/>
          <w:color w:val="4F81BD" w:themeColor="accent1"/>
          <w:szCs w:val="24"/>
        </w:rPr>
      </w:pPr>
      <w:r w:rsidRPr="008F0822">
        <w:rPr>
          <w:rFonts w:cs="Times New Roman"/>
          <w:b/>
          <w:color w:val="4F81BD" w:themeColor="accent1"/>
          <w:szCs w:val="24"/>
        </w:rPr>
        <w:t>8.1. Financijski plan rada LAG-a (izvor financiranja)</w:t>
      </w:r>
    </w:p>
    <w:p w14:paraId="47E24AA2" w14:textId="77777777" w:rsidR="00E51A27" w:rsidRDefault="00E51A27" w:rsidP="00E51A27">
      <w:pPr>
        <w:jc w:val="both"/>
        <w:rPr>
          <w:rFonts w:cs="Times New Roman"/>
          <w:szCs w:val="24"/>
        </w:rPr>
      </w:pPr>
    </w:p>
    <w:p w14:paraId="44686C50" w14:textId="4A957B87" w:rsidR="00252741" w:rsidRDefault="00252741" w:rsidP="00E51A27">
      <w:pPr>
        <w:jc w:val="both"/>
        <w:rPr>
          <w:rFonts w:cs="Times New Roman"/>
          <w:szCs w:val="24"/>
        </w:rPr>
      </w:pPr>
      <w:r>
        <w:rPr>
          <w:rFonts w:cs="Times New Roman"/>
          <w:szCs w:val="24"/>
        </w:rPr>
        <w:t>Kao što je ranije navedeno, LAG Vuka – Dunav od svojega osnutka do danas financirao je svoj rad temeljem prihoda od članarina, donacija, ali i obavljanja vlastite djelatno</w:t>
      </w:r>
      <w:r w:rsidR="00E51A27">
        <w:rPr>
          <w:rFonts w:cs="Times New Roman"/>
          <w:szCs w:val="24"/>
        </w:rPr>
        <w:t>sti. U</w:t>
      </w:r>
      <w:r>
        <w:rPr>
          <w:rFonts w:cs="Times New Roman"/>
          <w:szCs w:val="24"/>
        </w:rPr>
        <w:t xml:space="preserve"> razdoblju </w:t>
      </w:r>
      <w:r w:rsidR="00E51A27">
        <w:rPr>
          <w:rFonts w:cs="Times New Roman"/>
          <w:szCs w:val="24"/>
        </w:rPr>
        <w:t>2012. – 2013. godine, rad se financirao isključivo iz članarina i donacija, te je od sredstava JLS izrađena prva Lokalna razvojna strategija. Od</w:t>
      </w:r>
      <w:r>
        <w:rPr>
          <w:rFonts w:cs="Times New Roman"/>
          <w:szCs w:val="24"/>
        </w:rPr>
        <w:t xml:space="preserve"> </w:t>
      </w:r>
      <w:r w:rsidR="00E51A27">
        <w:rPr>
          <w:rFonts w:cs="Times New Roman"/>
          <w:szCs w:val="24"/>
        </w:rPr>
        <w:t>2014.  - 2016. godine za rad</w:t>
      </w:r>
      <w:r>
        <w:rPr>
          <w:rFonts w:cs="Times New Roman"/>
          <w:szCs w:val="24"/>
        </w:rPr>
        <w:t xml:space="preserve"> LAG-a i animaciju lokalnih dionika utrošeno nešto više od  814.000,00 kuna</w:t>
      </w:r>
      <w:r w:rsidR="00E51A27">
        <w:rPr>
          <w:rFonts w:cs="Times New Roman"/>
          <w:szCs w:val="24"/>
        </w:rPr>
        <w:t xml:space="preserve">, od čega je 750.000,00 kuna osigurano </w:t>
      </w:r>
      <w:r w:rsidR="00E51A27">
        <w:rPr>
          <w:rFonts w:cs="Times New Roman"/>
          <w:szCs w:val="24"/>
        </w:rPr>
        <w:lastRenderedPageBreak/>
        <w:t>od strane IPARD Mjere 202, a ostalo iz vlastitih izvora</w:t>
      </w:r>
      <w:r>
        <w:rPr>
          <w:rFonts w:cs="Times New Roman"/>
          <w:szCs w:val="24"/>
        </w:rPr>
        <w:t>. Ovim pozitivnim primjerom, LAG će se voditi i u narednom razdoblju.</w:t>
      </w:r>
    </w:p>
    <w:p w14:paraId="75101D2A" w14:textId="77777777" w:rsidR="00252741" w:rsidRDefault="00252741" w:rsidP="00E51A27">
      <w:pPr>
        <w:jc w:val="both"/>
        <w:rPr>
          <w:rFonts w:cs="Times New Roman"/>
          <w:szCs w:val="24"/>
        </w:rPr>
      </w:pPr>
      <w:r>
        <w:rPr>
          <w:rFonts w:cs="Times New Roman"/>
          <w:szCs w:val="24"/>
        </w:rPr>
        <w:t>Financijski plan LAG-a Vuka – Dunav za 2016. godinu, usvojen je Odlukom Skupštine LAG-a dana 27. studenog 2015. godine (Prilog 1) te prikazuje održivost rada samoga LAG-a u slučaju izostanka sredstava PRR-a 2014 – 2020, no ne i dostatnost sredstava za potpunu i valjanu realizaciju LRS. Projekcija financijskoga plana za 2016. godinu, može se prenijeti i na period do 2020. godine, no uz dodatak postotnog udjela sredstava za „Tekuće troškove i animaciju“ PRR 2014 – 2020.</w:t>
      </w:r>
    </w:p>
    <w:p w14:paraId="063BC7E0" w14:textId="11B0F252" w:rsidR="00252741" w:rsidRDefault="00252741" w:rsidP="00E51A27">
      <w:pPr>
        <w:jc w:val="both"/>
        <w:rPr>
          <w:rFonts w:cs="Times New Roman"/>
          <w:szCs w:val="24"/>
        </w:rPr>
      </w:pPr>
      <w:r>
        <w:rPr>
          <w:rFonts w:cs="Times New Roman"/>
          <w:szCs w:val="24"/>
        </w:rPr>
        <w:t xml:space="preserve">U 2016. godini predviđeni su prihodi </w:t>
      </w:r>
      <w:r w:rsidRPr="00060AF7">
        <w:rPr>
          <w:rFonts w:cs="Times New Roman"/>
          <w:szCs w:val="24"/>
        </w:rPr>
        <w:t>članarina i članskih doprinosa</w:t>
      </w:r>
      <w:r>
        <w:rPr>
          <w:rFonts w:cs="Times New Roman"/>
          <w:szCs w:val="24"/>
        </w:rPr>
        <w:t xml:space="preserve">, </w:t>
      </w:r>
      <w:r w:rsidRPr="00060AF7">
        <w:rPr>
          <w:rFonts w:cs="Times New Roman"/>
          <w:szCs w:val="24"/>
        </w:rPr>
        <w:t>financijske imovine</w:t>
      </w:r>
      <w:r>
        <w:rPr>
          <w:rFonts w:cs="Times New Roman"/>
          <w:szCs w:val="24"/>
        </w:rPr>
        <w:t xml:space="preserve">, </w:t>
      </w:r>
      <w:r w:rsidRPr="00060AF7">
        <w:rPr>
          <w:rFonts w:cs="Times New Roman"/>
          <w:szCs w:val="24"/>
        </w:rPr>
        <w:t>donacija</w:t>
      </w:r>
      <w:r>
        <w:rPr>
          <w:rFonts w:cs="Times New Roman"/>
          <w:szCs w:val="24"/>
        </w:rPr>
        <w:t xml:space="preserve"> te </w:t>
      </w:r>
      <w:r w:rsidR="00402DC9" w:rsidRPr="00402DC9">
        <w:rPr>
          <w:rFonts w:cs="Times New Roman"/>
          <w:szCs w:val="24"/>
        </w:rPr>
        <w:t xml:space="preserve">ostali prihodi, uključujući sredstva ESF 2007 – 2013 za program „Pomoć u kući“,  </w:t>
      </w:r>
      <w:r w:rsidRPr="00402DC9">
        <w:rPr>
          <w:rFonts w:cs="Times New Roman"/>
          <w:szCs w:val="24"/>
        </w:rPr>
        <w:t xml:space="preserve">iznose ukupno </w:t>
      </w:r>
      <w:r w:rsidR="00402DC9" w:rsidRPr="00402DC9">
        <w:rPr>
          <w:rFonts w:cs="Times New Roman"/>
          <w:szCs w:val="24"/>
        </w:rPr>
        <w:t>347.032,00</w:t>
      </w:r>
      <w:r w:rsidRPr="00402DC9">
        <w:rPr>
          <w:rFonts w:cs="Times New Roman"/>
          <w:szCs w:val="24"/>
        </w:rPr>
        <w:t xml:space="preserve"> kuna. </w:t>
      </w:r>
      <w:r>
        <w:rPr>
          <w:rFonts w:cs="Times New Roman"/>
          <w:szCs w:val="24"/>
        </w:rPr>
        <w:t xml:space="preserve">Rashodi LAG-a predviđeni za 2016. godinu obuhvaćaju: </w:t>
      </w:r>
      <w:r w:rsidRPr="00E64BC1">
        <w:rPr>
          <w:rFonts w:cs="Times New Roman"/>
          <w:szCs w:val="24"/>
        </w:rPr>
        <w:t>rashode za radnike, m</w:t>
      </w:r>
      <w:r>
        <w:rPr>
          <w:rFonts w:cs="Times New Roman"/>
          <w:szCs w:val="24"/>
        </w:rPr>
        <w:t>aterijalne rashode</w:t>
      </w:r>
      <w:r w:rsidRPr="00E64BC1">
        <w:rPr>
          <w:rFonts w:cs="Times New Roman"/>
          <w:szCs w:val="24"/>
        </w:rPr>
        <w:t>, r</w:t>
      </w:r>
      <w:r>
        <w:rPr>
          <w:rFonts w:cs="Times New Roman"/>
          <w:szCs w:val="24"/>
        </w:rPr>
        <w:t>ashode</w:t>
      </w:r>
      <w:r w:rsidRPr="00E64BC1">
        <w:rPr>
          <w:rFonts w:cs="Times New Roman"/>
          <w:szCs w:val="24"/>
        </w:rPr>
        <w:t xml:space="preserve"> amortizacije</w:t>
      </w:r>
      <w:r>
        <w:rPr>
          <w:rFonts w:cs="Times New Roman"/>
          <w:szCs w:val="24"/>
        </w:rPr>
        <w:t xml:space="preserve"> i</w:t>
      </w:r>
      <w:r w:rsidRPr="00E64BC1">
        <w:rPr>
          <w:rFonts w:cs="Times New Roman"/>
          <w:szCs w:val="24"/>
        </w:rPr>
        <w:t xml:space="preserve"> f</w:t>
      </w:r>
      <w:r>
        <w:rPr>
          <w:rFonts w:cs="Times New Roman"/>
          <w:szCs w:val="24"/>
        </w:rPr>
        <w:t xml:space="preserve">inancijske rashode te iznose ukupno </w:t>
      </w:r>
      <w:r w:rsidR="00402DC9" w:rsidRPr="00402DC9">
        <w:rPr>
          <w:rFonts w:cs="Times New Roman"/>
          <w:szCs w:val="24"/>
        </w:rPr>
        <w:t>376.939,00 kuna</w:t>
      </w:r>
      <w:r w:rsidRPr="00402DC9">
        <w:rPr>
          <w:rFonts w:cs="Times New Roman"/>
          <w:szCs w:val="24"/>
        </w:rPr>
        <w:t>.</w:t>
      </w:r>
    </w:p>
    <w:p w14:paraId="3E6F9A57" w14:textId="275A1037" w:rsidR="00252741" w:rsidRDefault="00252741" w:rsidP="00E51A27">
      <w:pPr>
        <w:jc w:val="both"/>
        <w:rPr>
          <w:rFonts w:cs="Times New Roman"/>
          <w:szCs w:val="24"/>
        </w:rPr>
      </w:pPr>
      <w:r>
        <w:rPr>
          <w:rFonts w:cs="Times New Roman"/>
          <w:szCs w:val="24"/>
        </w:rPr>
        <w:t xml:space="preserve">Ukupan </w:t>
      </w:r>
      <w:r w:rsidRPr="007B6EF2">
        <w:rPr>
          <w:rFonts w:cs="Times New Roman"/>
          <w:szCs w:val="24"/>
        </w:rPr>
        <w:t>višak prihoda iz prethodnog r</w:t>
      </w:r>
      <w:r>
        <w:rPr>
          <w:rFonts w:cs="Times New Roman"/>
          <w:szCs w:val="24"/>
        </w:rPr>
        <w:t>azdoblja iznosi 36.495,00 kuna, a t</w:t>
      </w:r>
      <w:r w:rsidRPr="007B6EF2">
        <w:rPr>
          <w:rFonts w:cs="Times New Roman"/>
          <w:szCs w:val="24"/>
        </w:rPr>
        <w:t xml:space="preserve">emeljem planiranih prihoda i rashoda očekivan je višak prihoda </w:t>
      </w:r>
      <w:r>
        <w:rPr>
          <w:rFonts w:cs="Times New Roman"/>
          <w:szCs w:val="24"/>
        </w:rPr>
        <w:t xml:space="preserve">i </w:t>
      </w:r>
      <w:r w:rsidRPr="007B6EF2">
        <w:rPr>
          <w:rFonts w:cs="Times New Roman"/>
          <w:szCs w:val="24"/>
        </w:rPr>
        <w:t>u</w:t>
      </w:r>
      <w:r>
        <w:rPr>
          <w:rFonts w:cs="Times New Roman"/>
          <w:szCs w:val="24"/>
        </w:rPr>
        <w:t xml:space="preserve"> 2016. godini, u</w:t>
      </w:r>
      <w:r w:rsidRPr="007B6EF2">
        <w:rPr>
          <w:rFonts w:cs="Times New Roman"/>
          <w:szCs w:val="24"/>
        </w:rPr>
        <w:t xml:space="preserve"> iznosu od 6.588,00 kune</w:t>
      </w:r>
      <w:r>
        <w:rPr>
          <w:rFonts w:cs="Times New Roman"/>
          <w:szCs w:val="24"/>
        </w:rPr>
        <w:t>,</w:t>
      </w:r>
      <w:r w:rsidRPr="007B6EF2">
        <w:rPr>
          <w:rFonts w:cs="Times New Roman"/>
          <w:szCs w:val="24"/>
        </w:rPr>
        <w:t xml:space="preserve"> k</w:t>
      </w:r>
      <w:r w:rsidR="00402DC9">
        <w:rPr>
          <w:rFonts w:cs="Times New Roman"/>
          <w:szCs w:val="24"/>
        </w:rPr>
        <w:t>oji će se prenijeti u 2017. godinu (Grafikon 2</w:t>
      </w:r>
      <w:r>
        <w:rPr>
          <w:rFonts w:cs="Times New Roman"/>
          <w:szCs w:val="24"/>
        </w:rPr>
        <w:t>).</w:t>
      </w:r>
    </w:p>
    <w:p w14:paraId="5CC3D590" w14:textId="77777777" w:rsidR="00E51A27" w:rsidRDefault="00E51A27" w:rsidP="00E51A27">
      <w:pPr>
        <w:jc w:val="both"/>
        <w:rPr>
          <w:rFonts w:cs="Times New Roman"/>
          <w:szCs w:val="24"/>
        </w:rPr>
      </w:pPr>
    </w:p>
    <w:p w14:paraId="5A80DDC3" w14:textId="77777777" w:rsidR="00252741" w:rsidRDefault="00252741" w:rsidP="00252741">
      <w:pPr>
        <w:ind w:firstLine="708"/>
        <w:jc w:val="center"/>
        <w:rPr>
          <w:rFonts w:cs="Times New Roman"/>
          <w:szCs w:val="24"/>
        </w:rPr>
      </w:pPr>
      <w:r>
        <w:rPr>
          <w:rFonts w:cs="Times New Roman"/>
          <w:noProof/>
          <w:szCs w:val="24"/>
          <w:lang w:eastAsia="hr-HR"/>
        </w:rPr>
        <w:drawing>
          <wp:inline distT="0" distB="0" distL="0" distR="0" wp14:anchorId="4B2B90C0" wp14:editId="37E8D3D1">
            <wp:extent cx="4333875" cy="20478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C859BC" w14:textId="3D664F4F" w:rsidR="00252741" w:rsidRDefault="00252741" w:rsidP="00252741">
      <w:pPr>
        <w:ind w:firstLine="708"/>
        <w:jc w:val="center"/>
        <w:rPr>
          <w:rFonts w:cs="Times New Roman"/>
          <w:i/>
          <w:sz w:val="20"/>
          <w:szCs w:val="20"/>
        </w:rPr>
      </w:pPr>
      <w:r w:rsidRPr="00787529">
        <w:rPr>
          <w:rFonts w:cs="Times New Roman"/>
          <w:b/>
          <w:sz w:val="20"/>
          <w:szCs w:val="20"/>
        </w:rPr>
        <w:t>Graf</w:t>
      </w:r>
      <w:r w:rsidR="00830EA3">
        <w:rPr>
          <w:rFonts w:cs="Times New Roman"/>
          <w:b/>
          <w:sz w:val="20"/>
          <w:szCs w:val="20"/>
        </w:rPr>
        <w:t xml:space="preserve">ikon </w:t>
      </w:r>
      <w:r w:rsidRPr="00787529">
        <w:rPr>
          <w:rFonts w:cs="Times New Roman"/>
          <w:b/>
          <w:sz w:val="20"/>
          <w:szCs w:val="20"/>
        </w:rPr>
        <w:t>.</w:t>
      </w:r>
      <w:r w:rsidRPr="00787529">
        <w:rPr>
          <w:rFonts w:cs="Times New Roman"/>
          <w:sz w:val="20"/>
          <w:szCs w:val="20"/>
        </w:rPr>
        <w:t xml:space="preserve"> </w:t>
      </w:r>
      <w:r w:rsidRPr="00787529">
        <w:rPr>
          <w:rFonts w:cs="Times New Roman"/>
          <w:i/>
          <w:sz w:val="20"/>
          <w:szCs w:val="20"/>
        </w:rPr>
        <w:t>Raspored predviđenih prihoda i rashoda u 2016. godini</w:t>
      </w:r>
    </w:p>
    <w:p w14:paraId="4D27373F" w14:textId="77777777" w:rsidR="00252741" w:rsidRDefault="00252741" w:rsidP="00252741">
      <w:pPr>
        <w:rPr>
          <w:rFonts w:cs="Times New Roman"/>
          <w:b/>
          <w:color w:val="4F81BD" w:themeColor="accent1"/>
          <w:szCs w:val="24"/>
        </w:rPr>
      </w:pPr>
    </w:p>
    <w:p w14:paraId="747F3D55" w14:textId="77777777" w:rsidR="00252741" w:rsidRDefault="00252741" w:rsidP="00252741">
      <w:pPr>
        <w:rPr>
          <w:rFonts w:cs="Times New Roman"/>
          <w:b/>
          <w:color w:val="4F81BD" w:themeColor="accent1"/>
          <w:szCs w:val="24"/>
        </w:rPr>
      </w:pPr>
      <w:r w:rsidRPr="008F0822">
        <w:rPr>
          <w:rFonts w:cs="Times New Roman"/>
          <w:b/>
          <w:color w:val="4F81BD" w:themeColor="accent1"/>
          <w:szCs w:val="24"/>
        </w:rPr>
        <w:t>8.2. Financiranje provedbe LRS</w:t>
      </w:r>
    </w:p>
    <w:p w14:paraId="0A860262" w14:textId="77777777" w:rsidR="00A16838" w:rsidRPr="008F0822" w:rsidRDefault="00A16838" w:rsidP="00252741">
      <w:pPr>
        <w:rPr>
          <w:rFonts w:cs="Times New Roman"/>
          <w:b/>
          <w:color w:val="4F81BD" w:themeColor="accent1"/>
          <w:szCs w:val="24"/>
        </w:rPr>
      </w:pPr>
    </w:p>
    <w:p w14:paraId="5060D0BA" w14:textId="77777777" w:rsidR="00252741" w:rsidRDefault="00252741" w:rsidP="00252741">
      <w:pPr>
        <w:jc w:val="both"/>
        <w:rPr>
          <w:rFonts w:cs="Times New Roman"/>
          <w:szCs w:val="24"/>
        </w:rPr>
      </w:pPr>
      <w:r>
        <w:rPr>
          <w:rFonts w:cs="Times New Roman"/>
          <w:b/>
          <w:szCs w:val="24"/>
        </w:rPr>
        <w:tab/>
      </w:r>
      <w:r>
        <w:rPr>
          <w:rFonts w:cs="Times New Roman"/>
          <w:szCs w:val="24"/>
        </w:rPr>
        <w:t xml:space="preserve">Financijskim planom provedbe LRS obuhvaćene su glavne aktivnosti i njihov raspored u razdoblju od 2014. do 2020. godine, odnosno aktivnosti mjera PRR-a 2014 – 2020 i to mjere 19.2. „Provedba operacija unutar CLLD strategije“, 19.3. „Priprema i provedba aktivnosti suradnje LAG-a“ te 19.4. „Tekući poslovi i animacija“. </w:t>
      </w:r>
    </w:p>
    <w:p w14:paraId="2D344A4F" w14:textId="358BB842" w:rsidR="00252741" w:rsidRDefault="00252741" w:rsidP="00252741">
      <w:pPr>
        <w:jc w:val="both"/>
        <w:rPr>
          <w:rFonts w:cs="Times New Roman"/>
          <w:szCs w:val="24"/>
        </w:rPr>
      </w:pPr>
      <w:r>
        <w:rPr>
          <w:rFonts w:cs="Times New Roman"/>
          <w:sz w:val="20"/>
          <w:szCs w:val="20"/>
        </w:rPr>
        <w:tab/>
      </w:r>
      <w:r>
        <w:rPr>
          <w:rFonts w:cs="Times New Roman"/>
          <w:szCs w:val="24"/>
        </w:rPr>
        <w:t>Budući da se financiranje provedbe LRS temelji na indikativnom planu, odnosno simulaciji dodjele sredstava LAG-ovima, kreiranoj od strane Ministarstva poljoprivrede RH te da točan iznos sredstava za financiranje provedbe LRS još nije poznat, raspodjela financijskih sredstava izražena je u postotku. Temeljem spomenute simulacije predviđeno je da će</w:t>
      </w:r>
      <w:r w:rsidR="00E51A27">
        <w:rPr>
          <w:rFonts w:cs="Times New Roman"/>
          <w:szCs w:val="24"/>
        </w:rPr>
        <w:t xml:space="preserve"> kroz prvu raspodjelu sredstava</w:t>
      </w:r>
      <w:r>
        <w:rPr>
          <w:rFonts w:cs="Times New Roman"/>
          <w:szCs w:val="24"/>
        </w:rPr>
        <w:t xml:space="preserve"> LAG Vuka - Dunav </w:t>
      </w:r>
      <w:r w:rsidR="00E51A27">
        <w:rPr>
          <w:rFonts w:cs="Times New Roman"/>
          <w:szCs w:val="24"/>
        </w:rPr>
        <w:t>moći ostvariti potporu od maksimalno</w:t>
      </w:r>
      <w:r>
        <w:rPr>
          <w:rFonts w:cs="Times New Roman"/>
          <w:szCs w:val="24"/>
        </w:rPr>
        <w:t xml:space="preserve"> 1</w:t>
      </w:r>
      <w:r w:rsidR="00A16838">
        <w:rPr>
          <w:rFonts w:cs="Times New Roman"/>
          <w:szCs w:val="24"/>
        </w:rPr>
        <w:t>.093.312,50 eura, te je na temelju te simulacije raspoređen i financijski plan LAG-a.</w:t>
      </w:r>
    </w:p>
    <w:p w14:paraId="4A139144" w14:textId="77777777" w:rsidR="00252741" w:rsidRDefault="00252741" w:rsidP="00252741">
      <w:pPr>
        <w:ind w:firstLine="708"/>
        <w:jc w:val="both"/>
        <w:rPr>
          <w:rFonts w:cs="Times New Roman"/>
          <w:szCs w:val="24"/>
        </w:rPr>
      </w:pPr>
      <w:r>
        <w:rPr>
          <w:rFonts w:cs="Times New Roman"/>
          <w:szCs w:val="24"/>
        </w:rPr>
        <w:t>N</w:t>
      </w:r>
      <w:r w:rsidRPr="009C263F">
        <w:rPr>
          <w:rFonts w:cs="Times New Roman"/>
          <w:szCs w:val="24"/>
        </w:rPr>
        <w:t>a natječaje</w:t>
      </w:r>
      <w:r>
        <w:rPr>
          <w:rFonts w:cs="Times New Roman"/>
          <w:szCs w:val="24"/>
        </w:rPr>
        <w:t xml:space="preserve"> raspisivane od strane</w:t>
      </w:r>
      <w:r w:rsidRPr="009C263F">
        <w:rPr>
          <w:rFonts w:cs="Times New Roman"/>
          <w:szCs w:val="24"/>
        </w:rPr>
        <w:t xml:space="preserve"> LAG-a moći će se prijaviti subjekti registrirani na njegovu području, </w:t>
      </w:r>
      <w:r>
        <w:rPr>
          <w:rFonts w:cs="Times New Roman"/>
          <w:szCs w:val="24"/>
        </w:rPr>
        <w:t>a sredstva će biti dodijeljena onima koji u potpunosti budu zadovoljili uvjete propisane u poglavlju 3.3. „Opis odabira projekata na nivou LAG-a“, te dodatne uvjete propisane natječajem, ovisno o njegovoj specifičnoj prirodi.</w:t>
      </w:r>
    </w:p>
    <w:p w14:paraId="6BB8AC00" w14:textId="79632C6D" w:rsidR="00252741" w:rsidRDefault="00E51A27" w:rsidP="00252741">
      <w:pPr>
        <w:ind w:firstLine="708"/>
        <w:jc w:val="both"/>
        <w:rPr>
          <w:rFonts w:cs="Times New Roman"/>
          <w:szCs w:val="24"/>
        </w:rPr>
      </w:pPr>
      <w:r>
        <w:rPr>
          <w:rFonts w:cs="Times New Roman"/>
          <w:szCs w:val="24"/>
        </w:rPr>
        <w:t>Prema</w:t>
      </w:r>
      <w:r w:rsidR="00252741" w:rsidRPr="009C263F">
        <w:rPr>
          <w:rFonts w:cs="Times New Roman"/>
          <w:szCs w:val="24"/>
        </w:rPr>
        <w:t xml:space="preserve"> procjeni najviše sredst</w:t>
      </w:r>
      <w:r w:rsidR="00252741">
        <w:rPr>
          <w:rFonts w:cs="Times New Roman"/>
          <w:szCs w:val="24"/>
        </w:rPr>
        <w:t>a</w:t>
      </w:r>
      <w:r w:rsidR="00252741" w:rsidRPr="009C263F">
        <w:rPr>
          <w:rFonts w:cs="Times New Roman"/>
          <w:szCs w:val="24"/>
        </w:rPr>
        <w:t xml:space="preserve">va </w:t>
      </w:r>
      <w:r>
        <w:rPr>
          <w:rFonts w:cs="Times New Roman"/>
          <w:szCs w:val="24"/>
        </w:rPr>
        <w:t>usmjeriti</w:t>
      </w:r>
      <w:r w:rsidR="00252741" w:rsidRPr="009C263F">
        <w:rPr>
          <w:rFonts w:cs="Times New Roman"/>
          <w:szCs w:val="24"/>
        </w:rPr>
        <w:t xml:space="preserve"> će se </w:t>
      </w:r>
      <w:r>
        <w:rPr>
          <w:rFonts w:cs="Times New Roman"/>
          <w:szCs w:val="24"/>
        </w:rPr>
        <w:t>na</w:t>
      </w:r>
      <w:r w:rsidR="00252741">
        <w:rPr>
          <w:rFonts w:cs="Times New Roman"/>
          <w:szCs w:val="24"/>
        </w:rPr>
        <w:t xml:space="preserve"> sljedeće mjere PRR-a 2014 – 2020:</w:t>
      </w:r>
      <w:r w:rsidR="00252741" w:rsidRPr="005B728F">
        <w:rPr>
          <w:rFonts w:cs="Times New Roman"/>
          <w:noProof/>
          <w:szCs w:val="24"/>
          <w:lang w:eastAsia="hr-HR"/>
        </w:rPr>
        <w:t xml:space="preserve"> </w:t>
      </w:r>
    </w:p>
    <w:p w14:paraId="26AB7516" w14:textId="2123D165" w:rsidR="00252741" w:rsidRPr="009C263F" w:rsidRDefault="00252741" w:rsidP="00252741">
      <w:pPr>
        <w:jc w:val="center"/>
        <w:rPr>
          <w:rFonts w:cs="Times New Roman"/>
          <w:szCs w:val="24"/>
        </w:rPr>
      </w:pPr>
      <w:r>
        <w:rPr>
          <w:rFonts w:cs="Times New Roman"/>
          <w:noProof/>
          <w:szCs w:val="24"/>
          <w:lang w:eastAsia="hr-HR"/>
        </w:rPr>
        <w:lastRenderedPageBreak/>
        <w:drawing>
          <wp:inline distT="0" distB="0" distL="0" distR="0" wp14:anchorId="443B12B8" wp14:editId="4A9367E9">
            <wp:extent cx="5886450" cy="1476375"/>
            <wp:effectExtent l="95250" t="57150" r="95250" b="14287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DF1E6E">
        <w:rPr>
          <w:rFonts w:cs="Times New Roman"/>
          <w:noProof/>
          <w:szCs w:val="24"/>
          <w:lang w:eastAsia="hr-HR"/>
        </w:rPr>
        <w:drawing>
          <wp:inline distT="0" distB="0" distL="0" distR="0" wp14:anchorId="7624C9FC" wp14:editId="31B40519">
            <wp:extent cx="3962400" cy="1524000"/>
            <wp:effectExtent l="0" t="0" r="19050"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AB794DA" w14:textId="77777777" w:rsidR="00252741" w:rsidRDefault="00252741" w:rsidP="00252741">
      <w:pPr>
        <w:rPr>
          <w:rFonts w:cs="Times New Roman"/>
          <w:b/>
          <w:i/>
          <w:sz w:val="20"/>
          <w:szCs w:val="20"/>
        </w:rPr>
      </w:pPr>
    </w:p>
    <w:p w14:paraId="0FD62A18" w14:textId="77777777" w:rsidR="00252741" w:rsidRDefault="00252741" w:rsidP="00252741">
      <w:pPr>
        <w:rPr>
          <w:rFonts w:cs="Times New Roman"/>
          <w:b/>
          <w:i/>
          <w:sz w:val="20"/>
          <w:szCs w:val="20"/>
        </w:rPr>
      </w:pPr>
    </w:p>
    <w:p w14:paraId="0FCF396A" w14:textId="77777777" w:rsidR="009A0683" w:rsidRDefault="009A0683" w:rsidP="002D4D63">
      <w:pPr>
        <w:jc w:val="both"/>
        <w:rPr>
          <w:rFonts w:cs="Times New Roman"/>
          <w:b/>
          <w:color w:val="4F81BD" w:themeColor="accent1"/>
          <w:szCs w:val="24"/>
        </w:rPr>
      </w:pPr>
    </w:p>
    <w:p w14:paraId="1BDA5D32" w14:textId="77777777" w:rsidR="009A0683" w:rsidRDefault="009A0683" w:rsidP="002D4D63">
      <w:pPr>
        <w:jc w:val="both"/>
        <w:rPr>
          <w:rFonts w:cs="Times New Roman"/>
          <w:b/>
          <w:color w:val="4F81BD" w:themeColor="accent1"/>
          <w:szCs w:val="24"/>
        </w:rPr>
      </w:pPr>
    </w:p>
    <w:p w14:paraId="2335F7CB" w14:textId="77777777" w:rsidR="009A0683" w:rsidRDefault="009A0683" w:rsidP="002D4D63">
      <w:pPr>
        <w:jc w:val="both"/>
        <w:rPr>
          <w:rFonts w:cs="Times New Roman"/>
          <w:b/>
          <w:color w:val="4F81BD" w:themeColor="accent1"/>
          <w:szCs w:val="24"/>
        </w:rPr>
      </w:pPr>
    </w:p>
    <w:p w14:paraId="686FFC2A" w14:textId="77777777" w:rsidR="009A0683" w:rsidRDefault="009A0683" w:rsidP="002D4D63">
      <w:pPr>
        <w:jc w:val="both"/>
        <w:rPr>
          <w:rFonts w:cs="Times New Roman"/>
          <w:b/>
          <w:color w:val="4F81BD" w:themeColor="accent1"/>
          <w:szCs w:val="24"/>
        </w:rPr>
      </w:pPr>
    </w:p>
    <w:p w14:paraId="2B29B3CC" w14:textId="77777777" w:rsidR="009A0683" w:rsidRDefault="009A0683" w:rsidP="002D4D63">
      <w:pPr>
        <w:jc w:val="both"/>
        <w:rPr>
          <w:rFonts w:cs="Times New Roman"/>
          <w:b/>
          <w:color w:val="4F81BD" w:themeColor="accent1"/>
          <w:szCs w:val="24"/>
        </w:rPr>
      </w:pPr>
    </w:p>
    <w:p w14:paraId="79E35918" w14:textId="77777777" w:rsidR="009A0683" w:rsidRDefault="009A0683" w:rsidP="002D4D63">
      <w:pPr>
        <w:jc w:val="both"/>
        <w:rPr>
          <w:rFonts w:cs="Times New Roman"/>
          <w:b/>
          <w:color w:val="4F81BD" w:themeColor="accent1"/>
          <w:szCs w:val="24"/>
        </w:rPr>
      </w:pPr>
    </w:p>
    <w:p w14:paraId="21DDF292" w14:textId="77777777" w:rsidR="009A0683" w:rsidRDefault="009A0683" w:rsidP="002D4D63">
      <w:pPr>
        <w:jc w:val="both"/>
        <w:rPr>
          <w:rFonts w:cs="Times New Roman"/>
          <w:b/>
          <w:color w:val="4F81BD" w:themeColor="accent1"/>
          <w:szCs w:val="24"/>
        </w:rPr>
      </w:pPr>
    </w:p>
    <w:p w14:paraId="5AAF8076" w14:textId="77777777" w:rsidR="009A0683" w:rsidRDefault="009A0683" w:rsidP="002D4D63">
      <w:pPr>
        <w:jc w:val="both"/>
        <w:rPr>
          <w:rFonts w:cs="Times New Roman"/>
          <w:b/>
          <w:color w:val="4F81BD" w:themeColor="accent1"/>
          <w:szCs w:val="24"/>
        </w:rPr>
      </w:pPr>
    </w:p>
    <w:p w14:paraId="19E01C44" w14:textId="77777777" w:rsidR="009A0683" w:rsidRDefault="009A0683" w:rsidP="002D4D63">
      <w:pPr>
        <w:jc w:val="both"/>
        <w:rPr>
          <w:rFonts w:cs="Times New Roman"/>
          <w:b/>
          <w:color w:val="4F81BD" w:themeColor="accent1"/>
          <w:szCs w:val="24"/>
        </w:rPr>
      </w:pPr>
    </w:p>
    <w:p w14:paraId="45A917AC" w14:textId="77777777" w:rsidR="009A0683" w:rsidRDefault="009A0683" w:rsidP="002D4D63">
      <w:pPr>
        <w:jc w:val="both"/>
        <w:rPr>
          <w:rFonts w:cs="Times New Roman"/>
          <w:b/>
          <w:color w:val="4F81BD" w:themeColor="accent1"/>
          <w:szCs w:val="24"/>
        </w:rPr>
      </w:pPr>
    </w:p>
    <w:p w14:paraId="02FDF974" w14:textId="77777777" w:rsidR="009A0683" w:rsidRDefault="009A0683" w:rsidP="002D4D63">
      <w:pPr>
        <w:jc w:val="both"/>
        <w:rPr>
          <w:rFonts w:cs="Times New Roman"/>
          <w:b/>
          <w:color w:val="4F81BD" w:themeColor="accent1"/>
          <w:szCs w:val="24"/>
        </w:rPr>
      </w:pPr>
    </w:p>
    <w:p w14:paraId="6457940E" w14:textId="77777777" w:rsidR="009A0683" w:rsidRDefault="009A0683" w:rsidP="002D4D63">
      <w:pPr>
        <w:jc w:val="both"/>
        <w:rPr>
          <w:rFonts w:cs="Times New Roman"/>
          <w:b/>
          <w:color w:val="4F81BD" w:themeColor="accent1"/>
          <w:szCs w:val="24"/>
        </w:rPr>
      </w:pPr>
    </w:p>
    <w:p w14:paraId="0ED7D0C8" w14:textId="77777777" w:rsidR="009A0683" w:rsidRDefault="009A0683" w:rsidP="002D4D63">
      <w:pPr>
        <w:jc w:val="both"/>
        <w:rPr>
          <w:rFonts w:cs="Times New Roman"/>
          <w:b/>
          <w:color w:val="4F81BD" w:themeColor="accent1"/>
          <w:szCs w:val="24"/>
        </w:rPr>
      </w:pPr>
    </w:p>
    <w:p w14:paraId="08713E29" w14:textId="77777777" w:rsidR="009A0683" w:rsidRDefault="009A0683" w:rsidP="002D4D63">
      <w:pPr>
        <w:jc w:val="both"/>
        <w:rPr>
          <w:rFonts w:cs="Times New Roman"/>
          <w:b/>
          <w:color w:val="4F81BD" w:themeColor="accent1"/>
          <w:szCs w:val="24"/>
        </w:rPr>
      </w:pPr>
    </w:p>
    <w:p w14:paraId="7B6A5287" w14:textId="77777777" w:rsidR="009A0683" w:rsidRDefault="009A0683" w:rsidP="002D4D63">
      <w:pPr>
        <w:jc w:val="both"/>
        <w:rPr>
          <w:rFonts w:cs="Times New Roman"/>
          <w:b/>
          <w:color w:val="4F81BD" w:themeColor="accent1"/>
          <w:szCs w:val="24"/>
        </w:rPr>
      </w:pPr>
    </w:p>
    <w:p w14:paraId="38ED089E" w14:textId="77777777" w:rsidR="009A0683" w:rsidRDefault="009A0683" w:rsidP="002D4D63">
      <w:pPr>
        <w:jc w:val="both"/>
        <w:rPr>
          <w:rFonts w:cs="Times New Roman"/>
          <w:b/>
          <w:color w:val="4F81BD" w:themeColor="accent1"/>
          <w:szCs w:val="24"/>
        </w:rPr>
      </w:pPr>
    </w:p>
    <w:p w14:paraId="78706DBC" w14:textId="77777777" w:rsidR="009A0683" w:rsidRDefault="009A0683" w:rsidP="002D4D63">
      <w:pPr>
        <w:jc w:val="both"/>
        <w:rPr>
          <w:rFonts w:cs="Times New Roman"/>
          <w:b/>
          <w:color w:val="4F81BD" w:themeColor="accent1"/>
          <w:szCs w:val="24"/>
        </w:rPr>
      </w:pPr>
    </w:p>
    <w:p w14:paraId="0C2ECB6C" w14:textId="77777777" w:rsidR="009A0683" w:rsidRDefault="009A0683" w:rsidP="002D4D63">
      <w:pPr>
        <w:jc w:val="both"/>
        <w:rPr>
          <w:rFonts w:cs="Times New Roman"/>
          <w:b/>
          <w:color w:val="4F81BD" w:themeColor="accent1"/>
          <w:szCs w:val="24"/>
        </w:rPr>
      </w:pPr>
    </w:p>
    <w:p w14:paraId="7A3EA71A" w14:textId="77777777" w:rsidR="009A0683" w:rsidRDefault="009A0683" w:rsidP="002D4D63">
      <w:pPr>
        <w:jc w:val="both"/>
        <w:rPr>
          <w:rFonts w:cs="Times New Roman"/>
          <w:b/>
          <w:color w:val="4F81BD" w:themeColor="accent1"/>
          <w:szCs w:val="24"/>
        </w:rPr>
      </w:pPr>
    </w:p>
    <w:p w14:paraId="509D8B7A" w14:textId="77777777" w:rsidR="009A0683" w:rsidRDefault="009A0683" w:rsidP="002D4D63">
      <w:pPr>
        <w:jc w:val="both"/>
        <w:rPr>
          <w:rFonts w:cs="Times New Roman"/>
          <w:b/>
          <w:color w:val="4F81BD" w:themeColor="accent1"/>
          <w:szCs w:val="24"/>
        </w:rPr>
      </w:pPr>
    </w:p>
    <w:p w14:paraId="46FCAB0D" w14:textId="77777777" w:rsidR="009A0683" w:rsidRDefault="009A0683" w:rsidP="002D4D63">
      <w:pPr>
        <w:jc w:val="both"/>
        <w:rPr>
          <w:rFonts w:cs="Times New Roman"/>
          <w:b/>
          <w:color w:val="4F81BD" w:themeColor="accent1"/>
          <w:szCs w:val="24"/>
        </w:rPr>
      </w:pPr>
    </w:p>
    <w:p w14:paraId="663AE27E" w14:textId="77777777" w:rsidR="009A0683" w:rsidRDefault="009A0683" w:rsidP="002D4D63">
      <w:pPr>
        <w:jc w:val="both"/>
        <w:rPr>
          <w:rFonts w:cs="Times New Roman"/>
          <w:b/>
          <w:color w:val="4F81BD" w:themeColor="accent1"/>
          <w:szCs w:val="24"/>
        </w:rPr>
      </w:pPr>
    </w:p>
    <w:p w14:paraId="7C0FF4A1" w14:textId="77777777" w:rsidR="009A0683" w:rsidRDefault="009A0683" w:rsidP="002D4D63">
      <w:pPr>
        <w:jc w:val="both"/>
        <w:rPr>
          <w:rFonts w:cs="Times New Roman"/>
          <w:b/>
          <w:color w:val="4F81BD" w:themeColor="accent1"/>
          <w:szCs w:val="24"/>
        </w:rPr>
      </w:pPr>
    </w:p>
    <w:p w14:paraId="0B28C42B" w14:textId="77777777" w:rsidR="009A0683" w:rsidRDefault="009A0683" w:rsidP="002D4D63">
      <w:pPr>
        <w:jc w:val="both"/>
        <w:rPr>
          <w:rFonts w:cs="Times New Roman"/>
          <w:b/>
          <w:color w:val="4F81BD" w:themeColor="accent1"/>
          <w:szCs w:val="24"/>
        </w:rPr>
      </w:pPr>
    </w:p>
    <w:p w14:paraId="35FA6CE1" w14:textId="77777777" w:rsidR="009A0683" w:rsidRDefault="009A0683" w:rsidP="002D4D63">
      <w:pPr>
        <w:jc w:val="both"/>
        <w:rPr>
          <w:rFonts w:cs="Times New Roman"/>
          <w:b/>
          <w:color w:val="4F81BD" w:themeColor="accent1"/>
          <w:szCs w:val="24"/>
        </w:rPr>
      </w:pPr>
    </w:p>
    <w:p w14:paraId="632FC39C" w14:textId="77777777" w:rsidR="009A0683" w:rsidRDefault="009A0683" w:rsidP="002D4D63">
      <w:pPr>
        <w:jc w:val="both"/>
        <w:rPr>
          <w:rFonts w:cs="Times New Roman"/>
          <w:b/>
          <w:color w:val="4F81BD" w:themeColor="accent1"/>
          <w:szCs w:val="24"/>
        </w:rPr>
      </w:pPr>
    </w:p>
    <w:p w14:paraId="3A7029A3" w14:textId="77777777" w:rsidR="009A0683" w:rsidRDefault="009A0683" w:rsidP="002D4D63">
      <w:pPr>
        <w:jc w:val="both"/>
        <w:rPr>
          <w:rFonts w:cs="Times New Roman"/>
          <w:b/>
          <w:color w:val="4F81BD" w:themeColor="accent1"/>
          <w:szCs w:val="24"/>
        </w:rPr>
      </w:pPr>
    </w:p>
    <w:p w14:paraId="7BFA369E" w14:textId="77777777" w:rsidR="009A0683" w:rsidRDefault="009A0683" w:rsidP="002D4D63">
      <w:pPr>
        <w:jc w:val="both"/>
        <w:rPr>
          <w:rFonts w:cs="Times New Roman"/>
          <w:b/>
          <w:color w:val="4F81BD" w:themeColor="accent1"/>
          <w:szCs w:val="24"/>
        </w:rPr>
      </w:pPr>
    </w:p>
    <w:p w14:paraId="676442B4" w14:textId="77777777" w:rsidR="009A0683" w:rsidRDefault="009A0683" w:rsidP="002D4D63">
      <w:pPr>
        <w:jc w:val="both"/>
        <w:rPr>
          <w:rFonts w:cs="Times New Roman"/>
          <w:b/>
          <w:color w:val="4F81BD" w:themeColor="accent1"/>
          <w:szCs w:val="24"/>
        </w:rPr>
        <w:sectPr w:rsidR="009A0683" w:rsidSect="002A7586">
          <w:headerReference w:type="default" r:id="rId38"/>
          <w:type w:val="continuous"/>
          <w:pgSz w:w="11906" w:h="16838"/>
          <w:pgMar w:top="1418" w:right="1418" w:bottom="1418" w:left="1418" w:header="709" w:footer="709" w:gutter="0"/>
          <w:cols w:space="708"/>
          <w:docGrid w:linePitch="360"/>
        </w:sectPr>
      </w:pPr>
    </w:p>
    <w:p w14:paraId="490E3486" w14:textId="3F74300D" w:rsidR="009A0683" w:rsidRDefault="009A0683" w:rsidP="002D4D63">
      <w:pPr>
        <w:jc w:val="both"/>
        <w:rPr>
          <w:rFonts w:cs="Times New Roman"/>
          <w:b/>
          <w:color w:val="4F81BD" w:themeColor="accent1"/>
          <w:szCs w:val="24"/>
        </w:rPr>
      </w:pPr>
    </w:p>
    <w:p w14:paraId="4101CC86" w14:textId="77777777" w:rsidR="009A0683" w:rsidRDefault="009A0683" w:rsidP="002D4D63">
      <w:pPr>
        <w:jc w:val="both"/>
        <w:rPr>
          <w:rFonts w:cs="Times New Roman"/>
          <w:b/>
          <w:color w:val="4F81BD" w:themeColor="accent1"/>
          <w:szCs w:val="24"/>
        </w:rPr>
      </w:pPr>
    </w:p>
    <w:p w14:paraId="2695677F" w14:textId="21545CBD" w:rsidR="002D4D63" w:rsidRDefault="00252741" w:rsidP="002D4D63">
      <w:pPr>
        <w:jc w:val="both"/>
        <w:rPr>
          <w:rFonts w:cs="Times New Roman"/>
          <w:b/>
          <w:color w:val="4F81BD" w:themeColor="accent1"/>
          <w:szCs w:val="24"/>
        </w:rPr>
      </w:pPr>
      <w:r w:rsidRPr="008F0822">
        <w:rPr>
          <w:rFonts w:cs="Times New Roman"/>
          <w:b/>
          <w:color w:val="4F81BD" w:themeColor="accent1"/>
          <w:szCs w:val="24"/>
        </w:rPr>
        <w:t>8.3. Procjena potrebnih financijskih</w:t>
      </w:r>
      <w:r w:rsidR="002A7586">
        <w:rPr>
          <w:rFonts w:cs="Times New Roman"/>
          <w:b/>
          <w:color w:val="4F81BD" w:themeColor="accent1"/>
          <w:szCs w:val="24"/>
        </w:rPr>
        <w:t xml:space="preserve"> sredstava za provedbu projekata</w:t>
      </w:r>
      <w:r w:rsidR="000D7058">
        <w:rPr>
          <w:rFonts w:cs="Times New Roman"/>
          <w:b/>
          <w:color w:val="4F81BD" w:themeColor="accent1"/>
          <w:szCs w:val="24"/>
        </w:rPr>
        <w:t xml:space="preserve"> </w:t>
      </w:r>
    </w:p>
    <w:p w14:paraId="4C288628" w14:textId="77777777" w:rsidR="00A16838" w:rsidRDefault="00A16838" w:rsidP="002D4D63">
      <w:pPr>
        <w:jc w:val="both"/>
        <w:rPr>
          <w:rFonts w:cs="Times New Roman"/>
          <w:b/>
          <w:color w:val="4F81BD" w:themeColor="accent1"/>
          <w:szCs w:val="24"/>
        </w:rPr>
      </w:pPr>
    </w:p>
    <w:p w14:paraId="49AF7FA0" w14:textId="7F0A02F0" w:rsidR="00A16838" w:rsidRDefault="0032441E" w:rsidP="002D4D63">
      <w:pPr>
        <w:jc w:val="both"/>
        <w:rPr>
          <w:rFonts w:cs="Times New Roman"/>
          <w:szCs w:val="24"/>
        </w:rPr>
      </w:pPr>
      <w:r w:rsidRPr="0032441E">
        <w:rPr>
          <w:rFonts w:cs="Times New Roman"/>
          <w:szCs w:val="24"/>
        </w:rPr>
        <w:t xml:space="preserve">Procjena potrebnih financijskih sredstava temelji se na </w:t>
      </w:r>
      <w:r>
        <w:rPr>
          <w:rFonts w:cs="Times New Roman"/>
          <w:szCs w:val="24"/>
        </w:rPr>
        <w:t>prikupljenim informacijama o planiranim projektima, proračunu LAG-a i procijenjenoj mogućnosti povlačenja sredstava iz PRR RH i financijskim kapacitetima potencijalnih korisnika</w:t>
      </w:r>
      <w:r w:rsidR="00C706A4">
        <w:rPr>
          <w:rFonts w:cs="Times New Roman"/>
          <w:szCs w:val="24"/>
        </w:rPr>
        <w:t xml:space="preserve"> za provedbu projekata</w:t>
      </w:r>
      <w:r>
        <w:rPr>
          <w:rFonts w:cs="Times New Roman"/>
          <w:szCs w:val="24"/>
        </w:rPr>
        <w:t>.</w:t>
      </w:r>
    </w:p>
    <w:p w14:paraId="3E1FACE5" w14:textId="56FC1F94" w:rsidR="00C706A4" w:rsidRDefault="00C706A4" w:rsidP="002D4D63">
      <w:pPr>
        <w:jc w:val="both"/>
        <w:rPr>
          <w:rFonts w:cs="Times New Roman"/>
          <w:szCs w:val="24"/>
        </w:rPr>
      </w:pPr>
      <w:r>
        <w:rPr>
          <w:rFonts w:cs="Times New Roman"/>
          <w:szCs w:val="24"/>
        </w:rPr>
        <w:t>Bitno je napomenuti da u svrhe što realnijeg financijskog okvira, iz prikupljenih projektnih ideja izuzeti veliki investicijski projekti javnog sektora koji će se implementirati iz drugih sredstava, nacionalnih, europskih ili međunarodnih fondova.</w:t>
      </w:r>
    </w:p>
    <w:p w14:paraId="7E66FCE5" w14:textId="77777777" w:rsidR="0032441E" w:rsidRPr="0032441E" w:rsidRDefault="0032441E" w:rsidP="002D4D63">
      <w:pPr>
        <w:jc w:val="both"/>
        <w:rPr>
          <w:rFonts w:cs="Times New Roman"/>
          <w:szCs w:val="24"/>
        </w:rPr>
      </w:pPr>
    </w:p>
    <w:p w14:paraId="212BC57D" w14:textId="3C768EAF" w:rsidR="002D4D63" w:rsidRPr="00C706A4" w:rsidRDefault="00C706A4" w:rsidP="002D4D63">
      <w:pPr>
        <w:jc w:val="both"/>
        <w:rPr>
          <w:rFonts w:cs="Times New Roman"/>
          <w:b/>
          <w:szCs w:val="24"/>
        </w:rPr>
      </w:pPr>
      <w:r w:rsidRPr="00C706A4">
        <w:rPr>
          <w:rFonts w:cs="Times New Roman"/>
          <w:b/>
          <w:szCs w:val="24"/>
        </w:rPr>
        <w:t>Tablica . potrebna financijska sredstva za provedbu projekata u %</w:t>
      </w:r>
    </w:p>
    <w:tbl>
      <w:tblPr>
        <w:tblStyle w:val="GridTable5Dark-Accent1"/>
        <w:tblW w:w="12895" w:type="dxa"/>
        <w:tblLook w:val="04A0" w:firstRow="1" w:lastRow="0" w:firstColumn="1" w:lastColumn="0" w:noHBand="0" w:noVBand="1"/>
      </w:tblPr>
      <w:tblGrid>
        <w:gridCol w:w="1333"/>
        <w:gridCol w:w="666"/>
        <w:gridCol w:w="666"/>
        <w:gridCol w:w="666"/>
        <w:gridCol w:w="666"/>
        <w:gridCol w:w="666"/>
        <w:gridCol w:w="666"/>
        <w:gridCol w:w="666"/>
        <w:gridCol w:w="666"/>
        <w:gridCol w:w="666"/>
        <w:gridCol w:w="666"/>
        <w:gridCol w:w="666"/>
        <w:gridCol w:w="666"/>
        <w:gridCol w:w="666"/>
        <w:gridCol w:w="666"/>
        <w:gridCol w:w="666"/>
        <w:gridCol w:w="666"/>
        <w:gridCol w:w="906"/>
      </w:tblGrid>
      <w:tr w:rsidR="009B58FD" w:rsidRPr="000D7058" w14:paraId="29484763" w14:textId="49C79234" w:rsidTr="009B58FD">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Pr>
          <w:p w14:paraId="088C63C9" w14:textId="63E53041" w:rsidR="009B58FD" w:rsidRPr="000D7058" w:rsidRDefault="009B58FD" w:rsidP="009A0683">
            <w:pPr>
              <w:spacing w:after="200" w:line="276" w:lineRule="auto"/>
              <w:jc w:val="both"/>
              <w:rPr>
                <w:rFonts w:cs="Times New Roman"/>
                <w:sz w:val="20"/>
                <w:szCs w:val="20"/>
              </w:rPr>
            </w:pPr>
            <w:r w:rsidRPr="000D7058">
              <w:rPr>
                <w:rFonts w:cs="Times New Roman"/>
                <w:sz w:val="20"/>
                <w:szCs w:val="20"/>
              </w:rPr>
              <w:t>Aktivnost / godina</w:t>
            </w:r>
          </w:p>
        </w:tc>
        <w:tc>
          <w:tcPr>
            <w:tcW w:w="0" w:type="auto"/>
          </w:tcPr>
          <w:p w14:paraId="419BDCB7" w14:textId="3B9859B5"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1.1.1.</w:t>
            </w:r>
          </w:p>
        </w:tc>
        <w:tc>
          <w:tcPr>
            <w:tcW w:w="0" w:type="auto"/>
          </w:tcPr>
          <w:p w14:paraId="2DCF3866" w14:textId="5EB63F88"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1.1.2.</w:t>
            </w:r>
          </w:p>
        </w:tc>
        <w:tc>
          <w:tcPr>
            <w:tcW w:w="0" w:type="auto"/>
          </w:tcPr>
          <w:p w14:paraId="4B2C64C8" w14:textId="27F6A6F0"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1.2.1.</w:t>
            </w:r>
          </w:p>
        </w:tc>
        <w:tc>
          <w:tcPr>
            <w:tcW w:w="0" w:type="auto"/>
          </w:tcPr>
          <w:p w14:paraId="5B6B2356" w14:textId="0A3A8CEE"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1.2.2.</w:t>
            </w:r>
          </w:p>
        </w:tc>
        <w:tc>
          <w:tcPr>
            <w:tcW w:w="0" w:type="auto"/>
          </w:tcPr>
          <w:p w14:paraId="2C6B1B65" w14:textId="033D4554"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1.2.3.</w:t>
            </w:r>
          </w:p>
        </w:tc>
        <w:tc>
          <w:tcPr>
            <w:tcW w:w="0" w:type="auto"/>
          </w:tcPr>
          <w:p w14:paraId="0CDCCE98" w14:textId="31C2931D" w:rsidR="009B58FD" w:rsidRPr="000D7058" w:rsidRDefault="009B58FD" w:rsidP="000D705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1.3.1.</w:t>
            </w:r>
          </w:p>
        </w:tc>
        <w:tc>
          <w:tcPr>
            <w:tcW w:w="0" w:type="auto"/>
          </w:tcPr>
          <w:p w14:paraId="0DEE5605" w14:textId="10928419"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1.3.2.</w:t>
            </w:r>
          </w:p>
        </w:tc>
        <w:tc>
          <w:tcPr>
            <w:tcW w:w="0" w:type="auto"/>
          </w:tcPr>
          <w:p w14:paraId="0B66A528" w14:textId="5FE26E46"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1.3.3.</w:t>
            </w:r>
          </w:p>
        </w:tc>
        <w:tc>
          <w:tcPr>
            <w:tcW w:w="0" w:type="auto"/>
          </w:tcPr>
          <w:p w14:paraId="7BDAB0DE" w14:textId="0CAD604E"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1.3.4.</w:t>
            </w:r>
          </w:p>
        </w:tc>
        <w:tc>
          <w:tcPr>
            <w:tcW w:w="0" w:type="auto"/>
          </w:tcPr>
          <w:p w14:paraId="0FC01D7A" w14:textId="725440E3"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2.1.1.</w:t>
            </w:r>
          </w:p>
        </w:tc>
        <w:tc>
          <w:tcPr>
            <w:tcW w:w="0" w:type="auto"/>
          </w:tcPr>
          <w:p w14:paraId="5837894A" w14:textId="254A3948"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2.2.1.</w:t>
            </w:r>
          </w:p>
        </w:tc>
        <w:tc>
          <w:tcPr>
            <w:tcW w:w="0" w:type="auto"/>
          </w:tcPr>
          <w:p w14:paraId="659AD005" w14:textId="2B843987"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2.2.2.</w:t>
            </w:r>
          </w:p>
        </w:tc>
        <w:tc>
          <w:tcPr>
            <w:tcW w:w="0" w:type="auto"/>
          </w:tcPr>
          <w:p w14:paraId="7F2B3E7B" w14:textId="0A9FB6A1"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3.1.1.</w:t>
            </w:r>
          </w:p>
        </w:tc>
        <w:tc>
          <w:tcPr>
            <w:tcW w:w="0" w:type="auto"/>
          </w:tcPr>
          <w:p w14:paraId="3908FFC0" w14:textId="2C2DF603"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3.1.2.</w:t>
            </w:r>
          </w:p>
        </w:tc>
        <w:tc>
          <w:tcPr>
            <w:tcW w:w="0" w:type="auto"/>
          </w:tcPr>
          <w:p w14:paraId="53E831FC" w14:textId="3CF19E0C"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3.2.1.</w:t>
            </w:r>
          </w:p>
        </w:tc>
        <w:tc>
          <w:tcPr>
            <w:tcW w:w="666" w:type="dxa"/>
          </w:tcPr>
          <w:p w14:paraId="2F71475A" w14:textId="1C4915DE"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3.3.1.</w:t>
            </w:r>
          </w:p>
        </w:tc>
        <w:tc>
          <w:tcPr>
            <w:tcW w:w="683" w:type="dxa"/>
          </w:tcPr>
          <w:p w14:paraId="08409E79" w14:textId="599457EB" w:rsidR="009B58FD" w:rsidRPr="000D7058" w:rsidRDefault="009B58FD" w:rsidP="009A068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Ukupno</w:t>
            </w:r>
          </w:p>
        </w:tc>
      </w:tr>
      <w:tr w:rsidR="009B58FD" w:rsidRPr="000D7058" w14:paraId="7E168C7A" w14:textId="320C49AC" w:rsidTr="009B58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0" w:type="auto"/>
          </w:tcPr>
          <w:p w14:paraId="54E76440" w14:textId="2B7AD474" w:rsidR="009B58FD" w:rsidRPr="000D7058" w:rsidRDefault="009B58FD" w:rsidP="000D7058">
            <w:pPr>
              <w:spacing w:after="200" w:line="276" w:lineRule="auto"/>
              <w:jc w:val="both"/>
              <w:rPr>
                <w:rFonts w:cs="Times New Roman"/>
                <w:sz w:val="20"/>
                <w:szCs w:val="20"/>
              </w:rPr>
            </w:pPr>
            <w:r w:rsidRPr="000D7058">
              <w:rPr>
                <w:rFonts w:cs="Times New Roman"/>
                <w:sz w:val="20"/>
                <w:szCs w:val="20"/>
              </w:rPr>
              <w:t>2014</w:t>
            </w:r>
          </w:p>
        </w:tc>
        <w:tc>
          <w:tcPr>
            <w:tcW w:w="0" w:type="auto"/>
          </w:tcPr>
          <w:p w14:paraId="2B40AD18" w14:textId="7EB01B4D"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5A1D3BCA" w14:textId="04620DBF"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3D7E6CCA" w14:textId="6D1F5576"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457AF820" w14:textId="1EE4D346"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3375F52F" w14:textId="501C5C51"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4BFDC96F" w14:textId="7EED8DB3"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62258D86" w14:textId="53A508DB"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55B34497" w14:textId="59D5C5B6"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595B38CF" w14:textId="6F14DF74"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1B9F42E1" w14:textId="211CEF30"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47D577DF" w14:textId="400BBEF4"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63648073" w14:textId="06828D01"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21A09ED6" w14:textId="398F905E"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29FA302A" w14:textId="40E7B2EA"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5D3C7EA4" w14:textId="6B236B26"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666" w:type="dxa"/>
          </w:tcPr>
          <w:p w14:paraId="3693194A" w14:textId="0BD7042A"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683" w:type="dxa"/>
          </w:tcPr>
          <w:p w14:paraId="1C730A6D" w14:textId="792813B2" w:rsidR="009B58FD" w:rsidRPr="000D7058" w:rsidRDefault="001137E4"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p>
        </w:tc>
      </w:tr>
      <w:tr w:rsidR="009B58FD" w:rsidRPr="000D7058" w14:paraId="10CBD05D" w14:textId="0463C142" w:rsidTr="009B58FD">
        <w:trPr>
          <w:trHeight w:val="461"/>
        </w:trPr>
        <w:tc>
          <w:tcPr>
            <w:cnfStyle w:val="001000000000" w:firstRow="0" w:lastRow="0" w:firstColumn="1" w:lastColumn="0" w:oddVBand="0" w:evenVBand="0" w:oddHBand="0" w:evenHBand="0" w:firstRowFirstColumn="0" w:firstRowLastColumn="0" w:lastRowFirstColumn="0" w:lastRowLastColumn="0"/>
            <w:tcW w:w="1556" w:type="dxa"/>
          </w:tcPr>
          <w:p w14:paraId="421820A0" w14:textId="4D58B731" w:rsidR="009B58FD" w:rsidRPr="000D7058" w:rsidRDefault="009B58FD" w:rsidP="000D7058">
            <w:pPr>
              <w:spacing w:after="200" w:line="276" w:lineRule="auto"/>
              <w:jc w:val="both"/>
              <w:rPr>
                <w:rFonts w:cs="Times New Roman"/>
                <w:sz w:val="20"/>
                <w:szCs w:val="20"/>
              </w:rPr>
            </w:pPr>
            <w:r w:rsidRPr="000D7058">
              <w:rPr>
                <w:rFonts w:cs="Times New Roman"/>
                <w:sz w:val="20"/>
                <w:szCs w:val="20"/>
              </w:rPr>
              <w:t>2015</w:t>
            </w:r>
          </w:p>
        </w:tc>
        <w:tc>
          <w:tcPr>
            <w:tcW w:w="666" w:type="dxa"/>
          </w:tcPr>
          <w:p w14:paraId="25A8CB3E" w14:textId="4514459E"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3CB6540B" w14:textId="40B61CF2"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11BD3DD4" w14:textId="661E8D25"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6C571F29" w14:textId="4B89E40B"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2B41F064" w14:textId="6B0E73FA"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32A88127" w14:textId="7A6216CB"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056F85A5" w14:textId="7D519D36"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2266C191" w14:textId="790EB706"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5B1C9B1C" w14:textId="0ECD58AF"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73776D4A" w14:textId="6E10D7FB"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47A8B435" w14:textId="1DA979B3"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2E1626B4" w14:textId="59680EF1"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22D78BE1" w14:textId="53A24741"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421DEAF7" w14:textId="13C78737"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6A5648C4" w14:textId="48D27D27"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666" w:type="dxa"/>
          </w:tcPr>
          <w:p w14:paraId="16B406D1" w14:textId="52C76EB0" w:rsidR="009B58FD" w:rsidRPr="000D7058" w:rsidRDefault="009B58FD"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7058">
              <w:rPr>
                <w:rFonts w:cs="Times New Roman"/>
                <w:sz w:val="20"/>
                <w:szCs w:val="20"/>
              </w:rPr>
              <w:t>0%</w:t>
            </w:r>
          </w:p>
        </w:tc>
        <w:tc>
          <w:tcPr>
            <w:tcW w:w="683" w:type="dxa"/>
          </w:tcPr>
          <w:p w14:paraId="01F9A34C" w14:textId="118885C8" w:rsidR="009B58FD" w:rsidRPr="000D7058" w:rsidRDefault="001137E4" w:rsidP="000D705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w:t>
            </w:r>
          </w:p>
        </w:tc>
      </w:tr>
      <w:tr w:rsidR="009B58FD" w:rsidRPr="000D7058" w14:paraId="7345E9F3" w14:textId="60FA556D" w:rsidTr="009B58FD">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Pr>
          <w:p w14:paraId="76052FF6" w14:textId="5F789FD3" w:rsidR="009B58FD" w:rsidRPr="000D7058" w:rsidRDefault="009B58FD" w:rsidP="000D7058">
            <w:pPr>
              <w:spacing w:after="200" w:line="276" w:lineRule="auto"/>
              <w:jc w:val="both"/>
              <w:rPr>
                <w:rFonts w:cs="Times New Roman"/>
                <w:sz w:val="20"/>
                <w:szCs w:val="20"/>
              </w:rPr>
            </w:pPr>
            <w:r w:rsidRPr="000D7058">
              <w:rPr>
                <w:rFonts w:cs="Times New Roman"/>
                <w:sz w:val="20"/>
                <w:szCs w:val="20"/>
              </w:rPr>
              <w:t>2016</w:t>
            </w:r>
          </w:p>
        </w:tc>
        <w:tc>
          <w:tcPr>
            <w:tcW w:w="0" w:type="auto"/>
          </w:tcPr>
          <w:p w14:paraId="5A6F374F" w14:textId="35BFA6ED"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099F389B" w14:textId="25815179"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3E0AEA09" w14:textId="3D19B941"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49DEEF13" w14:textId="03FE5C02"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49F7FC28" w14:textId="248434E2"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400DE8B4" w14:textId="201152DF"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70A51070" w14:textId="3F0910C9"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07748ABB" w14:textId="44904E33"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1CFAED18" w14:textId="76CFE8A5"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61667E4B" w14:textId="173AA655"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3407F583" w14:textId="09AE8074"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30627C81" w14:textId="08121A82"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4D4F3981" w14:textId="1394720A"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735DDF21" w14:textId="689AF20A"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0" w:type="auto"/>
          </w:tcPr>
          <w:p w14:paraId="2B8A3D94" w14:textId="4E180DD2"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666" w:type="dxa"/>
          </w:tcPr>
          <w:p w14:paraId="3C5EDCE5" w14:textId="47EE2EF4" w:rsidR="009B58FD" w:rsidRPr="000D7058" w:rsidRDefault="009B58FD"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D7058">
              <w:rPr>
                <w:rFonts w:cs="Times New Roman"/>
                <w:sz w:val="20"/>
                <w:szCs w:val="20"/>
              </w:rPr>
              <w:t>0%</w:t>
            </w:r>
          </w:p>
        </w:tc>
        <w:tc>
          <w:tcPr>
            <w:tcW w:w="683" w:type="dxa"/>
          </w:tcPr>
          <w:p w14:paraId="7EAC26FD" w14:textId="3D8115B5" w:rsidR="009B58FD" w:rsidRPr="000D7058" w:rsidRDefault="001137E4" w:rsidP="000D705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p>
        </w:tc>
      </w:tr>
      <w:tr w:rsidR="0032441E" w:rsidRPr="0032441E" w14:paraId="5DC4D653" w14:textId="2D60BA70" w:rsidTr="009B58FD">
        <w:trPr>
          <w:trHeight w:val="446"/>
        </w:trPr>
        <w:tc>
          <w:tcPr>
            <w:cnfStyle w:val="001000000000" w:firstRow="0" w:lastRow="0" w:firstColumn="1" w:lastColumn="0" w:oddVBand="0" w:evenVBand="0" w:oddHBand="0" w:evenHBand="0" w:firstRowFirstColumn="0" w:firstRowLastColumn="0" w:lastRowFirstColumn="0" w:lastRowLastColumn="0"/>
            <w:tcW w:w="0" w:type="auto"/>
          </w:tcPr>
          <w:p w14:paraId="5C2CFDF2" w14:textId="3198575E" w:rsidR="009B58FD" w:rsidRPr="0032441E" w:rsidRDefault="009B58FD" w:rsidP="009B58FD">
            <w:pPr>
              <w:spacing w:after="200" w:line="276" w:lineRule="auto"/>
              <w:jc w:val="both"/>
              <w:rPr>
                <w:rFonts w:cs="Times New Roman"/>
                <w:color w:val="auto"/>
                <w:sz w:val="20"/>
                <w:szCs w:val="20"/>
              </w:rPr>
            </w:pPr>
            <w:r w:rsidRPr="0032441E">
              <w:rPr>
                <w:rFonts w:cs="Times New Roman"/>
                <w:color w:val="auto"/>
                <w:sz w:val="20"/>
                <w:szCs w:val="20"/>
              </w:rPr>
              <w:t>2017</w:t>
            </w:r>
          </w:p>
        </w:tc>
        <w:tc>
          <w:tcPr>
            <w:tcW w:w="0" w:type="auto"/>
          </w:tcPr>
          <w:p w14:paraId="444611DF" w14:textId="2C55904E"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3189E19F" w14:textId="7F7C6B76"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669ADF48" w14:textId="20BFC2A4"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5%</w:t>
            </w:r>
          </w:p>
        </w:tc>
        <w:tc>
          <w:tcPr>
            <w:tcW w:w="0" w:type="auto"/>
          </w:tcPr>
          <w:p w14:paraId="29BD531B" w14:textId="5B65E714"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69D5A168" w14:textId="11421069"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451711B1" w14:textId="01BE875B"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210E98E8" w14:textId="6FF478E6"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480CBB72" w14:textId="03CFCA0A"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0,3%</w:t>
            </w:r>
          </w:p>
        </w:tc>
        <w:tc>
          <w:tcPr>
            <w:tcW w:w="0" w:type="auto"/>
          </w:tcPr>
          <w:p w14:paraId="2B7FE2FA" w14:textId="1655FD35"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0,5%</w:t>
            </w:r>
          </w:p>
        </w:tc>
        <w:tc>
          <w:tcPr>
            <w:tcW w:w="0" w:type="auto"/>
          </w:tcPr>
          <w:p w14:paraId="64334D23" w14:textId="4200F9CD"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1F231A06" w14:textId="43B873A8"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20AA17A5" w14:textId="6CC75730"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6%</w:t>
            </w:r>
          </w:p>
        </w:tc>
        <w:tc>
          <w:tcPr>
            <w:tcW w:w="0" w:type="auto"/>
          </w:tcPr>
          <w:p w14:paraId="3859E903" w14:textId="40FB86C9"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0,3%</w:t>
            </w:r>
          </w:p>
        </w:tc>
        <w:tc>
          <w:tcPr>
            <w:tcW w:w="0" w:type="auto"/>
          </w:tcPr>
          <w:p w14:paraId="6C4CEA49" w14:textId="2FABE6E7"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67082F31" w14:textId="2CE06B15"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1%</w:t>
            </w:r>
          </w:p>
        </w:tc>
        <w:tc>
          <w:tcPr>
            <w:tcW w:w="666" w:type="dxa"/>
          </w:tcPr>
          <w:p w14:paraId="0F1A5857" w14:textId="46E31995"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683" w:type="dxa"/>
          </w:tcPr>
          <w:p w14:paraId="72DD1E58" w14:textId="62B7FE0C" w:rsidR="009B58FD" w:rsidRPr="0032441E" w:rsidRDefault="001137E4"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17,1%</w:t>
            </w:r>
          </w:p>
        </w:tc>
      </w:tr>
      <w:tr w:rsidR="0032441E" w:rsidRPr="0032441E" w14:paraId="2D2AD4D5" w14:textId="27E216FF" w:rsidTr="009B58FD">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Pr>
          <w:p w14:paraId="5FDE39F1" w14:textId="5F33BC41" w:rsidR="009B58FD" w:rsidRPr="0032441E" w:rsidRDefault="009B58FD" w:rsidP="009B58FD">
            <w:pPr>
              <w:spacing w:after="200" w:line="276" w:lineRule="auto"/>
              <w:jc w:val="both"/>
              <w:rPr>
                <w:rFonts w:cs="Times New Roman"/>
                <w:color w:val="auto"/>
                <w:sz w:val="20"/>
                <w:szCs w:val="20"/>
              </w:rPr>
            </w:pPr>
            <w:r w:rsidRPr="0032441E">
              <w:rPr>
                <w:rFonts w:cs="Times New Roman"/>
                <w:color w:val="auto"/>
                <w:sz w:val="20"/>
                <w:szCs w:val="20"/>
              </w:rPr>
              <w:t>2018</w:t>
            </w:r>
          </w:p>
        </w:tc>
        <w:tc>
          <w:tcPr>
            <w:tcW w:w="0" w:type="auto"/>
          </w:tcPr>
          <w:p w14:paraId="6B61C15E" w14:textId="0D9EC584"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0,7</w:t>
            </w:r>
          </w:p>
        </w:tc>
        <w:tc>
          <w:tcPr>
            <w:tcW w:w="0" w:type="auto"/>
          </w:tcPr>
          <w:p w14:paraId="204425CA" w14:textId="63338141"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716A8CEC" w14:textId="05631D56"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7%</w:t>
            </w:r>
          </w:p>
        </w:tc>
        <w:tc>
          <w:tcPr>
            <w:tcW w:w="0" w:type="auto"/>
          </w:tcPr>
          <w:p w14:paraId="1FAD3212" w14:textId="6F5EDF14"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5266AB96" w14:textId="7264A89E"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47D18B88" w14:textId="055B70E6"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4CE2CBC7" w14:textId="10CF0499"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1%</w:t>
            </w:r>
          </w:p>
        </w:tc>
        <w:tc>
          <w:tcPr>
            <w:tcW w:w="0" w:type="auto"/>
          </w:tcPr>
          <w:p w14:paraId="33B0764C" w14:textId="2FC85E05"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0,7%</w:t>
            </w:r>
          </w:p>
        </w:tc>
        <w:tc>
          <w:tcPr>
            <w:tcW w:w="0" w:type="auto"/>
          </w:tcPr>
          <w:p w14:paraId="13B715C2" w14:textId="060559E3"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71CA6646" w14:textId="3A7C0AD5"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7CC29179" w14:textId="2AB3C2AC"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4F53CD83" w14:textId="6AB0E1A7"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6%</w:t>
            </w:r>
          </w:p>
        </w:tc>
        <w:tc>
          <w:tcPr>
            <w:tcW w:w="0" w:type="auto"/>
          </w:tcPr>
          <w:p w14:paraId="5CFFEC7C" w14:textId="0C6E9687"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0,3%</w:t>
            </w:r>
          </w:p>
        </w:tc>
        <w:tc>
          <w:tcPr>
            <w:tcW w:w="0" w:type="auto"/>
          </w:tcPr>
          <w:p w14:paraId="61203F57" w14:textId="70C5E935"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1%</w:t>
            </w:r>
          </w:p>
        </w:tc>
        <w:tc>
          <w:tcPr>
            <w:tcW w:w="0" w:type="auto"/>
          </w:tcPr>
          <w:p w14:paraId="74EEF612" w14:textId="3878D241"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1,7%</w:t>
            </w:r>
          </w:p>
        </w:tc>
        <w:tc>
          <w:tcPr>
            <w:tcW w:w="666" w:type="dxa"/>
          </w:tcPr>
          <w:p w14:paraId="3BF67A1D" w14:textId="11593BA1"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683" w:type="dxa"/>
          </w:tcPr>
          <w:p w14:paraId="27990663" w14:textId="03FAD8E8" w:rsidR="009B58FD" w:rsidRPr="0032441E" w:rsidRDefault="001137E4"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26,4%</w:t>
            </w:r>
          </w:p>
        </w:tc>
      </w:tr>
      <w:tr w:rsidR="0032441E" w:rsidRPr="0032441E" w14:paraId="49D15C10" w14:textId="3496BDF6" w:rsidTr="009B58FD">
        <w:trPr>
          <w:trHeight w:val="446"/>
        </w:trPr>
        <w:tc>
          <w:tcPr>
            <w:cnfStyle w:val="001000000000" w:firstRow="0" w:lastRow="0" w:firstColumn="1" w:lastColumn="0" w:oddVBand="0" w:evenVBand="0" w:oddHBand="0" w:evenHBand="0" w:firstRowFirstColumn="0" w:firstRowLastColumn="0" w:lastRowFirstColumn="0" w:lastRowLastColumn="0"/>
            <w:tcW w:w="0" w:type="auto"/>
          </w:tcPr>
          <w:p w14:paraId="7BB52C93" w14:textId="5EC9F163" w:rsidR="009B58FD" w:rsidRPr="0032441E" w:rsidRDefault="009B58FD" w:rsidP="009B58FD">
            <w:pPr>
              <w:spacing w:after="200" w:line="276" w:lineRule="auto"/>
              <w:jc w:val="both"/>
              <w:rPr>
                <w:rFonts w:cs="Times New Roman"/>
                <w:color w:val="auto"/>
                <w:sz w:val="20"/>
                <w:szCs w:val="20"/>
              </w:rPr>
            </w:pPr>
            <w:r w:rsidRPr="0032441E">
              <w:rPr>
                <w:rFonts w:cs="Times New Roman"/>
                <w:color w:val="auto"/>
                <w:sz w:val="20"/>
                <w:szCs w:val="20"/>
              </w:rPr>
              <w:t>2019</w:t>
            </w:r>
          </w:p>
        </w:tc>
        <w:tc>
          <w:tcPr>
            <w:tcW w:w="0" w:type="auto"/>
          </w:tcPr>
          <w:p w14:paraId="707BF597" w14:textId="7CFB7B70"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5E899B2A" w14:textId="229469A8"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8%</w:t>
            </w:r>
          </w:p>
        </w:tc>
        <w:tc>
          <w:tcPr>
            <w:tcW w:w="0" w:type="auto"/>
          </w:tcPr>
          <w:p w14:paraId="60127718" w14:textId="4669276F"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5,3%</w:t>
            </w:r>
          </w:p>
        </w:tc>
        <w:tc>
          <w:tcPr>
            <w:tcW w:w="0" w:type="auto"/>
          </w:tcPr>
          <w:p w14:paraId="3F6FAF95" w14:textId="7D9D0F5D"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3AAFB521" w14:textId="5FB0C3A9"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4%</w:t>
            </w:r>
          </w:p>
        </w:tc>
        <w:tc>
          <w:tcPr>
            <w:tcW w:w="0" w:type="auto"/>
          </w:tcPr>
          <w:p w14:paraId="01C49034" w14:textId="2006DBEF"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6CDCCCDE" w14:textId="70F00A91"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6DAC4068" w14:textId="084AB8C9"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1%</w:t>
            </w:r>
          </w:p>
        </w:tc>
        <w:tc>
          <w:tcPr>
            <w:tcW w:w="0" w:type="auto"/>
          </w:tcPr>
          <w:p w14:paraId="042FCBF2" w14:textId="7E510A4E"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1,5%</w:t>
            </w:r>
          </w:p>
        </w:tc>
        <w:tc>
          <w:tcPr>
            <w:tcW w:w="0" w:type="auto"/>
          </w:tcPr>
          <w:p w14:paraId="38AFC7A0" w14:textId="7BDFA661"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4%</w:t>
            </w:r>
          </w:p>
        </w:tc>
        <w:tc>
          <w:tcPr>
            <w:tcW w:w="0" w:type="auto"/>
          </w:tcPr>
          <w:p w14:paraId="4A8A0E41" w14:textId="4D400651"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2D51B83E" w14:textId="57057200"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6%</w:t>
            </w:r>
          </w:p>
        </w:tc>
        <w:tc>
          <w:tcPr>
            <w:tcW w:w="0" w:type="auto"/>
          </w:tcPr>
          <w:p w14:paraId="3315FA31" w14:textId="568ED7D9"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0,4%</w:t>
            </w:r>
          </w:p>
        </w:tc>
        <w:tc>
          <w:tcPr>
            <w:tcW w:w="0" w:type="auto"/>
          </w:tcPr>
          <w:p w14:paraId="6D2BF134" w14:textId="7390866B"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1%</w:t>
            </w:r>
          </w:p>
        </w:tc>
        <w:tc>
          <w:tcPr>
            <w:tcW w:w="0" w:type="auto"/>
          </w:tcPr>
          <w:p w14:paraId="0832EA09" w14:textId="2FC125C5"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w:t>
            </w:r>
          </w:p>
        </w:tc>
        <w:tc>
          <w:tcPr>
            <w:tcW w:w="666" w:type="dxa"/>
          </w:tcPr>
          <w:p w14:paraId="0D72D5A4" w14:textId="0E26E859"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1,3%</w:t>
            </w:r>
          </w:p>
        </w:tc>
        <w:tc>
          <w:tcPr>
            <w:tcW w:w="683" w:type="dxa"/>
          </w:tcPr>
          <w:p w14:paraId="16025079" w14:textId="65DEC78C" w:rsidR="009B58FD" w:rsidRPr="0032441E" w:rsidRDefault="001137E4" w:rsidP="001137E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36,5%</w:t>
            </w:r>
          </w:p>
        </w:tc>
      </w:tr>
      <w:tr w:rsidR="0032441E" w:rsidRPr="0032441E" w14:paraId="69AB4543" w14:textId="71D5FE15" w:rsidTr="009B58FD">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Pr>
          <w:p w14:paraId="20913DCD" w14:textId="043E52C3" w:rsidR="009B58FD" w:rsidRPr="0032441E" w:rsidRDefault="009B58FD" w:rsidP="009B58FD">
            <w:pPr>
              <w:spacing w:after="200" w:line="276" w:lineRule="auto"/>
              <w:jc w:val="both"/>
              <w:rPr>
                <w:rFonts w:cs="Times New Roman"/>
                <w:color w:val="auto"/>
                <w:sz w:val="20"/>
                <w:szCs w:val="20"/>
              </w:rPr>
            </w:pPr>
            <w:r w:rsidRPr="0032441E">
              <w:rPr>
                <w:rFonts w:cs="Times New Roman"/>
                <w:color w:val="auto"/>
                <w:sz w:val="20"/>
                <w:szCs w:val="20"/>
              </w:rPr>
              <w:t>2020</w:t>
            </w:r>
          </w:p>
        </w:tc>
        <w:tc>
          <w:tcPr>
            <w:tcW w:w="0" w:type="auto"/>
          </w:tcPr>
          <w:p w14:paraId="7EFCB3E4" w14:textId="53E34B23"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3F8E2A8A" w14:textId="7F2AA8A3"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4C02BB96" w14:textId="4B1ABA32"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1FE33FF6" w14:textId="0D6355A7"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6C198B5E" w14:textId="08E27AC6"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2B048E89" w14:textId="42302905"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68DCDB22" w14:textId="43D2443A"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1%</w:t>
            </w:r>
          </w:p>
        </w:tc>
        <w:tc>
          <w:tcPr>
            <w:tcW w:w="0" w:type="auto"/>
          </w:tcPr>
          <w:p w14:paraId="7BCF9E7C" w14:textId="20E9BDF2"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1%</w:t>
            </w:r>
          </w:p>
        </w:tc>
        <w:tc>
          <w:tcPr>
            <w:tcW w:w="0" w:type="auto"/>
          </w:tcPr>
          <w:p w14:paraId="66FFF3E7" w14:textId="4E7BCC14"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1%</w:t>
            </w:r>
          </w:p>
        </w:tc>
        <w:tc>
          <w:tcPr>
            <w:tcW w:w="0" w:type="auto"/>
          </w:tcPr>
          <w:p w14:paraId="043CE4AD" w14:textId="4DFEC60F"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4%</w:t>
            </w:r>
          </w:p>
        </w:tc>
        <w:tc>
          <w:tcPr>
            <w:tcW w:w="0" w:type="auto"/>
          </w:tcPr>
          <w:p w14:paraId="2F1D68B6" w14:textId="424299B1"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4%</w:t>
            </w:r>
          </w:p>
        </w:tc>
        <w:tc>
          <w:tcPr>
            <w:tcW w:w="0" w:type="auto"/>
          </w:tcPr>
          <w:p w14:paraId="1646D9DF" w14:textId="40E55998"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7%</w:t>
            </w:r>
          </w:p>
        </w:tc>
        <w:tc>
          <w:tcPr>
            <w:tcW w:w="0" w:type="auto"/>
          </w:tcPr>
          <w:p w14:paraId="37210BFD" w14:textId="099173CA"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0" w:type="auto"/>
          </w:tcPr>
          <w:p w14:paraId="09D5C9CC" w14:textId="0A81B3EE"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20E47147" w14:textId="1FD2BEF3"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666" w:type="dxa"/>
          </w:tcPr>
          <w:p w14:paraId="3FE485E6" w14:textId="72F43595" w:rsidR="009B58FD" w:rsidRPr="0032441E" w:rsidRDefault="009B58FD"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0%</w:t>
            </w:r>
          </w:p>
        </w:tc>
        <w:tc>
          <w:tcPr>
            <w:tcW w:w="683" w:type="dxa"/>
          </w:tcPr>
          <w:p w14:paraId="39815A73" w14:textId="5E18BDFF" w:rsidR="009B58FD" w:rsidRPr="0032441E" w:rsidRDefault="001137E4" w:rsidP="009B58F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2441E">
              <w:rPr>
                <w:rFonts w:cs="Times New Roman"/>
                <w:sz w:val="20"/>
                <w:szCs w:val="20"/>
              </w:rPr>
              <w:t>20%</w:t>
            </w:r>
          </w:p>
        </w:tc>
      </w:tr>
      <w:tr w:rsidR="0032441E" w:rsidRPr="0032441E" w14:paraId="3EC250D1" w14:textId="3277BA21" w:rsidTr="009B58FD">
        <w:trPr>
          <w:trHeight w:val="446"/>
        </w:trPr>
        <w:tc>
          <w:tcPr>
            <w:cnfStyle w:val="001000000000" w:firstRow="0" w:lastRow="0" w:firstColumn="1" w:lastColumn="0" w:oddVBand="0" w:evenVBand="0" w:oddHBand="0" w:evenHBand="0" w:firstRowFirstColumn="0" w:firstRowLastColumn="0" w:lastRowFirstColumn="0" w:lastRowLastColumn="0"/>
            <w:tcW w:w="0" w:type="auto"/>
          </w:tcPr>
          <w:p w14:paraId="7233FB18" w14:textId="3FA33D57" w:rsidR="009B58FD" w:rsidRPr="0032441E" w:rsidRDefault="009B58FD" w:rsidP="009B58FD">
            <w:pPr>
              <w:spacing w:after="200" w:line="276" w:lineRule="auto"/>
              <w:jc w:val="both"/>
              <w:rPr>
                <w:rFonts w:cs="Times New Roman"/>
                <w:b w:val="0"/>
                <w:color w:val="auto"/>
                <w:sz w:val="20"/>
                <w:szCs w:val="20"/>
              </w:rPr>
            </w:pPr>
            <w:r w:rsidRPr="0032441E">
              <w:rPr>
                <w:rFonts w:cs="Times New Roman"/>
                <w:b w:val="0"/>
                <w:color w:val="auto"/>
                <w:sz w:val="20"/>
                <w:szCs w:val="20"/>
              </w:rPr>
              <w:t>Ukupno</w:t>
            </w:r>
          </w:p>
        </w:tc>
        <w:tc>
          <w:tcPr>
            <w:tcW w:w="0" w:type="auto"/>
          </w:tcPr>
          <w:p w14:paraId="4F34C90B" w14:textId="0CDBD5F5"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0,7</w:t>
            </w:r>
          </w:p>
        </w:tc>
        <w:tc>
          <w:tcPr>
            <w:tcW w:w="0" w:type="auto"/>
          </w:tcPr>
          <w:p w14:paraId="3711989E" w14:textId="68ABCC74"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8</w:t>
            </w:r>
          </w:p>
        </w:tc>
        <w:tc>
          <w:tcPr>
            <w:tcW w:w="0" w:type="auto"/>
          </w:tcPr>
          <w:p w14:paraId="3918B546" w14:textId="21CF5DAD"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17,3</w:t>
            </w:r>
          </w:p>
        </w:tc>
        <w:tc>
          <w:tcPr>
            <w:tcW w:w="0" w:type="auto"/>
          </w:tcPr>
          <w:p w14:paraId="03EF0A09" w14:textId="2B498007"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2</w:t>
            </w:r>
          </w:p>
        </w:tc>
        <w:tc>
          <w:tcPr>
            <w:tcW w:w="0" w:type="auto"/>
          </w:tcPr>
          <w:p w14:paraId="0460B950" w14:textId="3DC15FA4"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4</w:t>
            </w:r>
          </w:p>
        </w:tc>
        <w:tc>
          <w:tcPr>
            <w:tcW w:w="0" w:type="auto"/>
          </w:tcPr>
          <w:p w14:paraId="0DB1F4D4" w14:textId="3E7EDAEA"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6</w:t>
            </w:r>
          </w:p>
        </w:tc>
        <w:tc>
          <w:tcPr>
            <w:tcW w:w="0" w:type="auto"/>
          </w:tcPr>
          <w:p w14:paraId="7F0A166B" w14:textId="23A10FA9"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4</w:t>
            </w:r>
          </w:p>
        </w:tc>
        <w:tc>
          <w:tcPr>
            <w:tcW w:w="0" w:type="auto"/>
          </w:tcPr>
          <w:p w14:paraId="410B09EC" w14:textId="74E29943"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3</w:t>
            </w:r>
          </w:p>
        </w:tc>
        <w:tc>
          <w:tcPr>
            <w:tcW w:w="0" w:type="auto"/>
          </w:tcPr>
          <w:p w14:paraId="5F8870BC" w14:textId="341E9B7F"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5</w:t>
            </w:r>
          </w:p>
        </w:tc>
        <w:tc>
          <w:tcPr>
            <w:tcW w:w="0" w:type="auto"/>
          </w:tcPr>
          <w:p w14:paraId="1059B983" w14:textId="1540303B"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8</w:t>
            </w:r>
          </w:p>
        </w:tc>
        <w:tc>
          <w:tcPr>
            <w:tcW w:w="0" w:type="auto"/>
          </w:tcPr>
          <w:p w14:paraId="5D2E8891" w14:textId="5A86F9C9"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8</w:t>
            </w:r>
          </w:p>
        </w:tc>
        <w:tc>
          <w:tcPr>
            <w:tcW w:w="0" w:type="auto"/>
          </w:tcPr>
          <w:p w14:paraId="5D3A026F" w14:textId="07297043"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25</w:t>
            </w:r>
          </w:p>
        </w:tc>
        <w:tc>
          <w:tcPr>
            <w:tcW w:w="0" w:type="auto"/>
          </w:tcPr>
          <w:p w14:paraId="157C3B69" w14:textId="5BC45E74"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1</w:t>
            </w:r>
          </w:p>
        </w:tc>
        <w:tc>
          <w:tcPr>
            <w:tcW w:w="0" w:type="auto"/>
          </w:tcPr>
          <w:p w14:paraId="59FFF1E0" w14:textId="1768771D"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4</w:t>
            </w:r>
          </w:p>
        </w:tc>
        <w:tc>
          <w:tcPr>
            <w:tcW w:w="0" w:type="auto"/>
          </w:tcPr>
          <w:p w14:paraId="4AEF0A32" w14:textId="1DAE4763"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2,7</w:t>
            </w:r>
          </w:p>
        </w:tc>
        <w:tc>
          <w:tcPr>
            <w:tcW w:w="666" w:type="dxa"/>
          </w:tcPr>
          <w:p w14:paraId="4F67089D" w14:textId="41F56F1E" w:rsidR="009B58FD" w:rsidRPr="0032441E" w:rsidRDefault="009B58FD"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t>1,3</w:t>
            </w:r>
          </w:p>
        </w:tc>
        <w:tc>
          <w:tcPr>
            <w:tcW w:w="683" w:type="dxa"/>
          </w:tcPr>
          <w:p w14:paraId="362C615A" w14:textId="0C57A499" w:rsidR="009B58FD" w:rsidRPr="0032441E" w:rsidRDefault="001137E4" w:rsidP="009B58F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2441E">
              <w:rPr>
                <w:rFonts w:cs="Times New Roman"/>
                <w:sz w:val="20"/>
                <w:szCs w:val="20"/>
              </w:rPr>
              <w:fldChar w:fldCharType="begin"/>
            </w:r>
            <w:r w:rsidRPr="0032441E">
              <w:rPr>
                <w:rFonts w:cs="Times New Roman"/>
                <w:sz w:val="20"/>
                <w:szCs w:val="20"/>
              </w:rPr>
              <w:instrText xml:space="preserve"> =SUM(LEFT) \# "0,00%" </w:instrText>
            </w:r>
            <w:r w:rsidRPr="0032441E">
              <w:rPr>
                <w:rFonts w:cs="Times New Roman"/>
                <w:sz w:val="20"/>
                <w:szCs w:val="20"/>
              </w:rPr>
              <w:fldChar w:fldCharType="separate"/>
            </w:r>
            <w:r w:rsidRPr="0032441E">
              <w:rPr>
                <w:rFonts w:cs="Times New Roman"/>
                <w:noProof/>
                <w:sz w:val="20"/>
                <w:szCs w:val="20"/>
              </w:rPr>
              <w:t>100</w:t>
            </w:r>
            <w:r w:rsidRPr="0032441E">
              <w:rPr>
                <w:rFonts w:cs="Times New Roman"/>
                <w:noProof/>
                <w:sz w:val="20"/>
                <w:szCs w:val="20"/>
              </w:rPr>
              <w:t>%</w:t>
            </w:r>
            <w:r w:rsidRPr="0032441E">
              <w:rPr>
                <w:rFonts w:cs="Times New Roman"/>
                <w:sz w:val="20"/>
                <w:szCs w:val="20"/>
              </w:rPr>
              <w:fldChar w:fldCharType="end"/>
            </w:r>
          </w:p>
        </w:tc>
      </w:tr>
    </w:tbl>
    <w:p w14:paraId="0412A723" w14:textId="2B4CA91D" w:rsidR="002D4D63" w:rsidRDefault="002D4D63" w:rsidP="002D4D63">
      <w:pPr>
        <w:spacing w:after="200" w:line="276" w:lineRule="auto"/>
        <w:jc w:val="both"/>
        <w:rPr>
          <w:rFonts w:eastAsiaTheme="minorHAnsi" w:cs="Times New Roman"/>
          <w:sz w:val="20"/>
          <w:szCs w:val="20"/>
        </w:rPr>
      </w:pPr>
    </w:p>
    <w:p w14:paraId="2407014A" w14:textId="77777777" w:rsidR="00C706A4" w:rsidRDefault="00C706A4" w:rsidP="002D4D63">
      <w:pPr>
        <w:spacing w:after="200" w:line="276" w:lineRule="auto"/>
        <w:jc w:val="both"/>
        <w:rPr>
          <w:rFonts w:eastAsiaTheme="minorHAnsi" w:cs="Times New Roman"/>
          <w:sz w:val="20"/>
          <w:szCs w:val="20"/>
        </w:rPr>
        <w:sectPr w:rsidR="00C706A4" w:rsidSect="0032441E">
          <w:pgSz w:w="16838" w:h="11906" w:orient="landscape"/>
          <w:pgMar w:top="1418" w:right="1529" w:bottom="1418" w:left="1418" w:header="709" w:footer="709" w:gutter="0"/>
          <w:cols w:space="708"/>
          <w:docGrid w:linePitch="360"/>
        </w:sectPr>
      </w:pPr>
    </w:p>
    <w:p w14:paraId="6A381255" w14:textId="04244476" w:rsidR="00C706A4" w:rsidRPr="00DD4E51" w:rsidRDefault="00C706A4" w:rsidP="002D4D63">
      <w:pPr>
        <w:spacing w:after="200" w:line="276" w:lineRule="auto"/>
        <w:jc w:val="both"/>
        <w:rPr>
          <w:rFonts w:eastAsiaTheme="minorHAnsi" w:cs="Times New Roman"/>
          <w:szCs w:val="24"/>
        </w:rPr>
      </w:pPr>
      <w:r w:rsidRPr="00DD4E51">
        <w:rPr>
          <w:rFonts w:eastAsiaTheme="minorHAnsi" w:cs="Times New Roman"/>
          <w:szCs w:val="24"/>
        </w:rPr>
        <w:lastRenderedPageBreak/>
        <w:t>Okvir izvora financiranja strategije prikazan prema prioritetima i mogućim izvorima financiranja</w:t>
      </w:r>
      <w:bookmarkStart w:id="79" w:name="_GoBack"/>
      <w:bookmarkEnd w:id="79"/>
    </w:p>
    <w:tbl>
      <w:tblPr>
        <w:tblStyle w:val="GridTable4-Accent1"/>
        <w:tblW w:w="0" w:type="auto"/>
        <w:jc w:val="center"/>
        <w:tblLook w:val="04A0" w:firstRow="1" w:lastRow="0" w:firstColumn="1" w:lastColumn="0" w:noHBand="0" w:noVBand="1"/>
      </w:tblPr>
      <w:tblGrid>
        <w:gridCol w:w="651"/>
        <w:gridCol w:w="4589"/>
        <w:gridCol w:w="3820"/>
      </w:tblGrid>
      <w:tr w:rsidR="00E0414A" w:rsidRPr="00E0414A" w14:paraId="1B85980A" w14:textId="0D492835" w:rsidTr="00E041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98FE0CC" w14:textId="415B6615" w:rsidR="00E0414A" w:rsidRPr="00E0414A" w:rsidRDefault="00E0414A" w:rsidP="00E0414A">
            <w:pPr>
              <w:spacing w:after="200" w:line="276" w:lineRule="auto"/>
              <w:jc w:val="center"/>
              <w:rPr>
                <w:rFonts w:eastAsiaTheme="minorHAnsi" w:cs="Times New Roman"/>
                <w:sz w:val="22"/>
              </w:rPr>
            </w:pPr>
            <w:r w:rsidRPr="00E0414A">
              <w:rPr>
                <w:rFonts w:cs="Times New Roman"/>
                <w:sz w:val="22"/>
              </w:rPr>
              <w:t>Cilj</w:t>
            </w:r>
          </w:p>
        </w:tc>
        <w:tc>
          <w:tcPr>
            <w:tcW w:w="4589" w:type="dxa"/>
          </w:tcPr>
          <w:p w14:paraId="2FAFBF5D" w14:textId="32A91C80" w:rsidR="00E0414A" w:rsidRPr="00E0414A" w:rsidRDefault="00E0414A" w:rsidP="00E0414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Times New Roman"/>
                <w:sz w:val="22"/>
              </w:rPr>
            </w:pPr>
            <w:r w:rsidRPr="00E0414A">
              <w:rPr>
                <w:rFonts w:cs="Times New Roman"/>
                <w:sz w:val="22"/>
              </w:rPr>
              <w:t>Prioritet/posebni cilj</w:t>
            </w:r>
          </w:p>
        </w:tc>
        <w:tc>
          <w:tcPr>
            <w:tcW w:w="3820" w:type="dxa"/>
            <w:vAlign w:val="center"/>
          </w:tcPr>
          <w:p w14:paraId="4A982649" w14:textId="23AE20D0" w:rsidR="00E0414A" w:rsidRPr="00E0414A" w:rsidRDefault="00E0414A" w:rsidP="00E0414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E0414A">
              <w:rPr>
                <w:rFonts w:cs="Times New Roman"/>
                <w:sz w:val="22"/>
              </w:rPr>
              <w:t>Mogući izvori financiranja</w:t>
            </w:r>
          </w:p>
        </w:tc>
      </w:tr>
      <w:tr w:rsidR="00265300" w:rsidRPr="00E0414A" w14:paraId="18A40D41" w14:textId="349641D1" w:rsidTr="00E0414A">
        <w:trPr>
          <w:cnfStyle w:val="000000100000" w:firstRow="0" w:lastRow="0" w:firstColumn="0" w:lastColumn="0" w:oddVBand="0" w:evenVBand="0" w:oddHBand="1" w:evenHBand="0" w:firstRowFirstColumn="0" w:firstRowLastColumn="0" w:lastRowFirstColumn="0" w:lastRowLastColumn="0"/>
          <w:trHeight w:val="1019"/>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1868779C" w14:textId="77777777" w:rsidR="00265300" w:rsidRPr="00E0414A" w:rsidRDefault="00265300" w:rsidP="00E0414A">
            <w:pPr>
              <w:spacing w:after="200" w:line="276" w:lineRule="auto"/>
              <w:jc w:val="both"/>
              <w:rPr>
                <w:rFonts w:eastAsiaTheme="minorHAnsi" w:cs="Times New Roman"/>
                <w:bCs w:val="0"/>
                <w:sz w:val="22"/>
              </w:rPr>
            </w:pPr>
            <w:r w:rsidRPr="00E0414A">
              <w:rPr>
                <w:rFonts w:eastAsiaTheme="minorHAnsi" w:cs="Times New Roman"/>
                <w:b w:val="0"/>
                <w:sz w:val="22"/>
              </w:rPr>
              <w:t>SC1.</w:t>
            </w:r>
          </w:p>
          <w:p w14:paraId="7848579D" w14:textId="7EA1CA08" w:rsidR="00265300" w:rsidRPr="00E0414A" w:rsidRDefault="00265300" w:rsidP="00E0414A">
            <w:pPr>
              <w:spacing w:after="200" w:line="276" w:lineRule="auto"/>
              <w:jc w:val="center"/>
              <w:rPr>
                <w:rFonts w:eastAsiaTheme="minorHAnsi" w:cs="Times New Roman"/>
                <w:b w:val="0"/>
                <w:sz w:val="22"/>
              </w:rPr>
            </w:pPr>
          </w:p>
        </w:tc>
        <w:tc>
          <w:tcPr>
            <w:tcW w:w="4589" w:type="dxa"/>
          </w:tcPr>
          <w:p w14:paraId="01E7DE93" w14:textId="77777777" w:rsidR="00265300" w:rsidRPr="00E0414A" w:rsidRDefault="00265300" w:rsidP="00E0414A">
            <w:pPr>
              <w:tabs>
                <w:tab w:val="left" w:pos="567"/>
              </w:tabs>
              <w:spacing w:before="240"/>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E0414A">
              <w:rPr>
                <w:rFonts w:cs="Times New Roman"/>
                <w:iCs/>
                <w:sz w:val="20"/>
                <w:szCs w:val="20"/>
              </w:rPr>
              <w:t>PC1.1.</w:t>
            </w:r>
          </w:p>
          <w:p w14:paraId="0A560877" w14:textId="37525C29" w:rsidR="00265300" w:rsidRPr="00E0414A" w:rsidRDefault="00265300" w:rsidP="00E0414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rPr>
            </w:pPr>
            <w:r w:rsidRPr="00E0414A">
              <w:rPr>
                <w:rFonts w:cs="Times New Roman"/>
                <w:iCs/>
                <w:sz w:val="20"/>
                <w:szCs w:val="20"/>
              </w:rPr>
              <w:t>Ulaganja u diversifikaciju gospodarskih aktivnosti</w:t>
            </w:r>
          </w:p>
        </w:tc>
        <w:tc>
          <w:tcPr>
            <w:tcW w:w="3820" w:type="dxa"/>
            <w:vAlign w:val="center"/>
          </w:tcPr>
          <w:p w14:paraId="0367B6A3" w14:textId="44D9954A" w:rsidR="00265300" w:rsidRPr="00265300" w:rsidRDefault="00265300" w:rsidP="0026530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265300">
              <w:rPr>
                <w:rFonts w:cs="Times New Roman"/>
                <w:bCs/>
                <w:sz w:val="20"/>
                <w:szCs w:val="20"/>
              </w:rPr>
              <w:t xml:space="preserve">Europski poljoprivredni fond za ruralni razvoj, </w:t>
            </w:r>
            <w:r>
              <w:rPr>
                <w:rFonts w:cs="Times New Roman"/>
                <w:bCs/>
                <w:sz w:val="20"/>
                <w:szCs w:val="20"/>
              </w:rPr>
              <w:t>Ministarstvo</w:t>
            </w:r>
            <w:r w:rsidRPr="00265300">
              <w:rPr>
                <w:rFonts w:cs="Times New Roman"/>
                <w:bCs/>
                <w:sz w:val="20"/>
                <w:szCs w:val="20"/>
              </w:rPr>
              <w:t xml:space="preserve"> poljoprivrede, Vlastita sredstva prijavitelja</w:t>
            </w:r>
            <w:r>
              <w:rPr>
                <w:rFonts w:cs="Times New Roman"/>
                <w:bCs/>
                <w:sz w:val="20"/>
                <w:szCs w:val="20"/>
              </w:rPr>
              <w:t xml:space="preserve"> (gospodarstvenici,, javne institucije)</w:t>
            </w:r>
          </w:p>
        </w:tc>
      </w:tr>
      <w:tr w:rsidR="00265300" w:rsidRPr="00E0414A" w14:paraId="0E926EFE" w14:textId="0775765D" w:rsidTr="00806E33">
        <w:trPr>
          <w:trHeight w:val="1795"/>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95B3D7" w:themeColor="accent1" w:themeTint="99"/>
            </w:tcBorders>
            <w:vAlign w:val="center"/>
          </w:tcPr>
          <w:p w14:paraId="407ADC26" w14:textId="71CB1EC6" w:rsidR="00265300" w:rsidRPr="00E0414A" w:rsidRDefault="00265300" w:rsidP="00E0414A">
            <w:pPr>
              <w:spacing w:after="200" w:line="276" w:lineRule="auto"/>
              <w:jc w:val="center"/>
              <w:rPr>
                <w:rFonts w:eastAsiaTheme="minorHAnsi" w:cs="Times New Roman"/>
                <w:b w:val="0"/>
                <w:sz w:val="22"/>
              </w:rPr>
            </w:pPr>
          </w:p>
        </w:tc>
        <w:tc>
          <w:tcPr>
            <w:tcW w:w="4589" w:type="dxa"/>
            <w:tcBorders>
              <w:bottom w:val="single" w:sz="4" w:space="0" w:color="95B3D7" w:themeColor="accent1" w:themeTint="99"/>
            </w:tcBorders>
          </w:tcPr>
          <w:p w14:paraId="5F96A397" w14:textId="77777777" w:rsidR="00265300" w:rsidRPr="00E0414A" w:rsidRDefault="00265300" w:rsidP="00E0414A">
            <w:pPr>
              <w:tabs>
                <w:tab w:val="left" w:pos="567"/>
              </w:tabs>
              <w:spacing w:before="24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414A">
              <w:rPr>
                <w:rFonts w:cs="Times New Roman"/>
                <w:sz w:val="20"/>
                <w:szCs w:val="20"/>
              </w:rPr>
              <w:t>PC1.2.</w:t>
            </w:r>
          </w:p>
          <w:p w14:paraId="445C7CBD" w14:textId="500B08DC" w:rsidR="00265300" w:rsidRPr="00E0414A" w:rsidRDefault="00265300" w:rsidP="00E0414A">
            <w:pPr>
              <w:tabs>
                <w:tab w:val="left" w:pos="567"/>
              </w:tabs>
              <w:spacing w:before="24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414A">
              <w:rPr>
                <w:rFonts w:cs="Times New Roman"/>
                <w:sz w:val="20"/>
                <w:szCs w:val="20"/>
              </w:rPr>
              <w:t>Ulaganja u nove tehnologije i/ili procese rada u svim sektorima poljoprivredne proizvodnje, povećanje kapaciteta proizvodnje i plasmana poljoprivrednih proizvoda</w:t>
            </w:r>
          </w:p>
        </w:tc>
        <w:tc>
          <w:tcPr>
            <w:tcW w:w="3820" w:type="dxa"/>
            <w:tcBorders>
              <w:bottom w:val="single" w:sz="4" w:space="0" w:color="95B3D7" w:themeColor="accent1" w:themeTint="99"/>
            </w:tcBorders>
            <w:vAlign w:val="center"/>
          </w:tcPr>
          <w:p w14:paraId="404A7B6B" w14:textId="6A41019C" w:rsidR="00265300" w:rsidRPr="00E0414A" w:rsidRDefault="00265300" w:rsidP="00E0414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sz w:val="22"/>
              </w:rPr>
            </w:pPr>
            <w:r w:rsidRPr="00265300">
              <w:rPr>
                <w:rFonts w:cs="Times New Roman"/>
                <w:bCs/>
                <w:sz w:val="20"/>
                <w:szCs w:val="20"/>
              </w:rPr>
              <w:t xml:space="preserve">Europski poljoprivredni fond za ruralni razvoj, </w:t>
            </w:r>
            <w:r>
              <w:rPr>
                <w:rFonts w:cs="Times New Roman"/>
                <w:bCs/>
                <w:sz w:val="20"/>
                <w:szCs w:val="20"/>
              </w:rPr>
              <w:t>Ministarstvo</w:t>
            </w:r>
            <w:r w:rsidRPr="00265300">
              <w:rPr>
                <w:rFonts w:cs="Times New Roman"/>
                <w:bCs/>
                <w:sz w:val="20"/>
                <w:szCs w:val="20"/>
              </w:rPr>
              <w:t xml:space="preserve"> poljoprivrede, Vlastita sredstva prijavitelja</w:t>
            </w:r>
            <w:r>
              <w:rPr>
                <w:rFonts w:cs="Times New Roman"/>
                <w:bCs/>
                <w:sz w:val="20"/>
                <w:szCs w:val="20"/>
              </w:rPr>
              <w:t xml:space="preserve"> (gospodarstvenici)</w:t>
            </w:r>
          </w:p>
        </w:tc>
      </w:tr>
      <w:tr w:rsidR="00265300" w:rsidRPr="00E0414A" w14:paraId="1490954D" w14:textId="18CDB861" w:rsidTr="00E041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5F8BEA9" w14:textId="11DAA8CD" w:rsidR="00265300" w:rsidRPr="00E0414A" w:rsidRDefault="00265300" w:rsidP="00E0414A">
            <w:pPr>
              <w:spacing w:after="200" w:line="276" w:lineRule="auto"/>
              <w:jc w:val="center"/>
              <w:rPr>
                <w:rFonts w:cs="Times New Roman"/>
                <w:b w:val="0"/>
                <w:bCs w:val="0"/>
                <w:sz w:val="22"/>
              </w:rPr>
            </w:pPr>
          </w:p>
        </w:tc>
        <w:tc>
          <w:tcPr>
            <w:tcW w:w="4589" w:type="dxa"/>
          </w:tcPr>
          <w:p w14:paraId="4E8D9AF9" w14:textId="77777777" w:rsidR="00265300" w:rsidRPr="00E0414A" w:rsidRDefault="00265300" w:rsidP="00E0414A">
            <w:pPr>
              <w:tabs>
                <w:tab w:val="left" w:pos="56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414A">
              <w:rPr>
                <w:rFonts w:cs="Times New Roman"/>
                <w:sz w:val="20"/>
                <w:szCs w:val="20"/>
              </w:rPr>
              <w:t>PC1.3.</w:t>
            </w:r>
          </w:p>
          <w:p w14:paraId="297F145B" w14:textId="77777777" w:rsidR="00265300" w:rsidRPr="00E0414A" w:rsidRDefault="00265300" w:rsidP="00E0414A">
            <w:pPr>
              <w:tabs>
                <w:tab w:val="left" w:pos="56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15DAEFEB" w14:textId="77777777" w:rsidR="00265300" w:rsidRDefault="00265300" w:rsidP="00E0414A">
            <w:pPr>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E0414A">
              <w:rPr>
                <w:rFonts w:cs="Times New Roman"/>
                <w:sz w:val="20"/>
                <w:szCs w:val="20"/>
              </w:rPr>
              <w:t>Razvijanje nepoljoprivrednih djelatnosti u ruralnom području</w:t>
            </w:r>
          </w:p>
          <w:p w14:paraId="12B73722" w14:textId="0B3CAEFE" w:rsidR="00265300" w:rsidRPr="00E0414A" w:rsidRDefault="00265300" w:rsidP="00E0414A">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3820" w:type="dxa"/>
            <w:vAlign w:val="center"/>
          </w:tcPr>
          <w:p w14:paraId="27270EDF" w14:textId="6F3530A8" w:rsidR="00265300" w:rsidRPr="00E0414A" w:rsidRDefault="00265300" w:rsidP="00265300">
            <w:pPr>
              <w:jc w:val="center"/>
              <w:cnfStyle w:val="000000100000" w:firstRow="0" w:lastRow="0" w:firstColumn="0" w:lastColumn="0" w:oddVBand="0" w:evenVBand="0" w:oddHBand="1" w:evenHBand="0" w:firstRowFirstColumn="0" w:firstRowLastColumn="0" w:lastRowFirstColumn="0" w:lastRowLastColumn="0"/>
              <w:rPr>
                <w:rFonts w:cs="Times New Roman"/>
                <w:bCs/>
                <w:sz w:val="22"/>
              </w:rPr>
            </w:pPr>
            <w:r w:rsidRPr="00265300">
              <w:rPr>
                <w:rFonts w:cs="Times New Roman"/>
                <w:bCs/>
                <w:sz w:val="20"/>
                <w:szCs w:val="20"/>
              </w:rPr>
              <w:t xml:space="preserve">Europski poljoprivredni fond za ruralni razvoj, </w:t>
            </w:r>
            <w:r>
              <w:rPr>
                <w:rFonts w:cs="Times New Roman"/>
                <w:bCs/>
                <w:sz w:val="20"/>
                <w:szCs w:val="20"/>
              </w:rPr>
              <w:t>Ministarstvo</w:t>
            </w:r>
            <w:r w:rsidRPr="00265300">
              <w:rPr>
                <w:rFonts w:cs="Times New Roman"/>
                <w:bCs/>
                <w:sz w:val="20"/>
                <w:szCs w:val="20"/>
              </w:rPr>
              <w:t xml:space="preserve"> </w:t>
            </w:r>
            <w:r>
              <w:rPr>
                <w:rFonts w:cs="Times New Roman"/>
                <w:bCs/>
                <w:sz w:val="20"/>
                <w:szCs w:val="20"/>
              </w:rPr>
              <w:t>turizma</w:t>
            </w:r>
            <w:r w:rsidRPr="00265300">
              <w:rPr>
                <w:rFonts w:cs="Times New Roman"/>
                <w:bCs/>
                <w:sz w:val="20"/>
                <w:szCs w:val="20"/>
              </w:rPr>
              <w:t>, Vlastita sredstva prijavitelja</w:t>
            </w:r>
            <w:r>
              <w:rPr>
                <w:rFonts w:cs="Times New Roman"/>
                <w:bCs/>
                <w:sz w:val="20"/>
                <w:szCs w:val="20"/>
              </w:rPr>
              <w:t>, Osječko – baranjska županija, JLS,</w:t>
            </w:r>
          </w:p>
        </w:tc>
      </w:tr>
      <w:tr w:rsidR="00265300" w:rsidRPr="00E0414A" w14:paraId="682FE028" w14:textId="20724C3E" w:rsidTr="00E0414A">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5E203B9" w14:textId="77777777" w:rsidR="00265300" w:rsidRDefault="00265300" w:rsidP="00265300">
            <w:pPr>
              <w:spacing w:after="200" w:line="276" w:lineRule="auto"/>
              <w:jc w:val="center"/>
              <w:rPr>
                <w:rFonts w:cs="Times New Roman"/>
                <w:b w:val="0"/>
                <w:bCs w:val="0"/>
                <w:sz w:val="22"/>
              </w:rPr>
            </w:pPr>
          </w:p>
          <w:p w14:paraId="3AB59644" w14:textId="77777777" w:rsidR="00265300" w:rsidRDefault="00265300" w:rsidP="00265300">
            <w:pPr>
              <w:spacing w:after="200" w:line="276" w:lineRule="auto"/>
              <w:jc w:val="center"/>
              <w:rPr>
                <w:rFonts w:cs="Times New Roman"/>
                <w:b w:val="0"/>
                <w:bCs w:val="0"/>
                <w:sz w:val="22"/>
              </w:rPr>
            </w:pPr>
          </w:p>
          <w:p w14:paraId="4E783618" w14:textId="442680B1" w:rsidR="00265300" w:rsidRPr="00E0414A" w:rsidRDefault="00265300" w:rsidP="00265300">
            <w:pPr>
              <w:spacing w:after="200" w:line="276" w:lineRule="auto"/>
              <w:jc w:val="center"/>
              <w:rPr>
                <w:rFonts w:cs="Times New Roman"/>
                <w:b w:val="0"/>
                <w:bCs w:val="0"/>
                <w:sz w:val="22"/>
              </w:rPr>
            </w:pPr>
            <w:r>
              <w:rPr>
                <w:rFonts w:cs="Times New Roman"/>
                <w:b w:val="0"/>
                <w:bCs w:val="0"/>
                <w:sz w:val="22"/>
              </w:rPr>
              <w:t>SC2.</w:t>
            </w:r>
          </w:p>
        </w:tc>
        <w:tc>
          <w:tcPr>
            <w:tcW w:w="4589" w:type="dxa"/>
          </w:tcPr>
          <w:p w14:paraId="78CEF397" w14:textId="77777777" w:rsidR="00265300" w:rsidRPr="00E0414A" w:rsidRDefault="00265300" w:rsidP="00E0414A">
            <w:pPr>
              <w:tabs>
                <w:tab w:val="left" w:pos="567"/>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414A">
              <w:rPr>
                <w:rFonts w:cs="Times New Roman"/>
                <w:sz w:val="20"/>
                <w:szCs w:val="20"/>
              </w:rPr>
              <w:t>PC2.1.</w:t>
            </w:r>
          </w:p>
          <w:p w14:paraId="3663CFA2" w14:textId="77777777" w:rsidR="00265300" w:rsidRPr="00E0414A" w:rsidRDefault="00265300" w:rsidP="00E0414A">
            <w:pPr>
              <w:tabs>
                <w:tab w:val="left" w:pos="567"/>
              </w:tabs>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74C02529" w14:textId="2E21435C" w:rsidR="00265300" w:rsidRPr="00E0414A" w:rsidRDefault="00265300" w:rsidP="00E0414A">
            <w:pPr>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E0414A">
              <w:rPr>
                <w:rFonts w:cs="Times New Roman"/>
                <w:sz w:val="20"/>
                <w:szCs w:val="20"/>
              </w:rPr>
              <w:t>Izgradnja objekata male komunalne, energetske, prometne, telekomunikacijske i ostale javne infrastrukture</w:t>
            </w:r>
          </w:p>
        </w:tc>
        <w:tc>
          <w:tcPr>
            <w:tcW w:w="3820" w:type="dxa"/>
            <w:vAlign w:val="center"/>
          </w:tcPr>
          <w:p w14:paraId="5BE3A816" w14:textId="5B75C55C" w:rsidR="00265300" w:rsidRPr="00E0414A" w:rsidRDefault="00265300" w:rsidP="00265300">
            <w:pPr>
              <w:jc w:val="center"/>
              <w:cnfStyle w:val="000000000000" w:firstRow="0" w:lastRow="0" w:firstColumn="0" w:lastColumn="0" w:oddVBand="0" w:evenVBand="0" w:oddHBand="0" w:evenHBand="0" w:firstRowFirstColumn="0" w:firstRowLastColumn="0" w:lastRowFirstColumn="0" w:lastRowLastColumn="0"/>
              <w:rPr>
                <w:rFonts w:cs="Times New Roman"/>
                <w:bCs/>
                <w:sz w:val="22"/>
              </w:rPr>
            </w:pPr>
            <w:r w:rsidRPr="00265300">
              <w:rPr>
                <w:rFonts w:cs="Times New Roman"/>
                <w:bCs/>
                <w:sz w:val="20"/>
                <w:szCs w:val="20"/>
              </w:rPr>
              <w:t xml:space="preserve">Europski poljoprivredni fond za ruralni razvoj, </w:t>
            </w:r>
            <w:r w:rsidR="00DD4E51">
              <w:rPr>
                <w:rFonts w:cs="Times New Roman"/>
                <w:bCs/>
                <w:sz w:val="20"/>
                <w:szCs w:val="20"/>
              </w:rPr>
              <w:t xml:space="preserve">FZOEU, </w:t>
            </w:r>
            <w:r>
              <w:rPr>
                <w:rFonts w:cs="Times New Roman"/>
                <w:bCs/>
                <w:sz w:val="20"/>
                <w:szCs w:val="20"/>
              </w:rPr>
              <w:t>Ministarstvo regionalnog razvoja i fondova EU, ostali nacionalni fondovi</w:t>
            </w:r>
            <w:r w:rsidRPr="00265300">
              <w:rPr>
                <w:rFonts w:cs="Times New Roman"/>
                <w:bCs/>
                <w:sz w:val="20"/>
                <w:szCs w:val="20"/>
              </w:rPr>
              <w:t xml:space="preserve">, </w:t>
            </w:r>
            <w:r w:rsidRPr="00265300">
              <w:rPr>
                <w:rFonts w:cs="Times New Roman"/>
                <w:bCs/>
                <w:sz w:val="20"/>
                <w:szCs w:val="20"/>
              </w:rPr>
              <w:t>Osječko – baranjska županija, JLS</w:t>
            </w:r>
            <w:r>
              <w:rPr>
                <w:rFonts w:cs="Times New Roman"/>
                <w:bCs/>
                <w:sz w:val="20"/>
                <w:szCs w:val="20"/>
              </w:rPr>
              <w:t>,</w:t>
            </w:r>
          </w:p>
        </w:tc>
      </w:tr>
      <w:tr w:rsidR="00265300" w:rsidRPr="00E0414A" w14:paraId="02BBCBC0" w14:textId="47B42B5C" w:rsidTr="00E0414A">
        <w:trPr>
          <w:cnfStyle w:val="000000100000" w:firstRow="0" w:lastRow="0" w:firstColumn="0" w:lastColumn="0" w:oddVBand="0" w:evenVBand="0" w:oddHBand="1" w:evenHBand="0" w:firstRowFirstColumn="0" w:firstRowLastColumn="0" w:lastRowFirstColumn="0" w:lastRowLastColumn="0"/>
          <w:trHeight w:val="1664"/>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26470EB" w14:textId="77777777" w:rsidR="00265300" w:rsidRPr="00E0414A" w:rsidRDefault="00265300" w:rsidP="00E0414A">
            <w:pPr>
              <w:spacing w:after="200" w:line="276" w:lineRule="auto"/>
              <w:jc w:val="both"/>
              <w:rPr>
                <w:rFonts w:cs="Times New Roman"/>
                <w:b w:val="0"/>
                <w:bCs w:val="0"/>
                <w:sz w:val="22"/>
              </w:rPr>
            </w:pPr>
          </w:p>
        </w:tc>
        <w:tc>
          <w:tcPr>
            <w:tcW w:w="4589" w:type="dxa"/>
          </w:tcPr>
          <w:p w14:paraId="337C2D16" w14:textId="77777777" w:rsidR="00265300" w:rsidRDefault="00265300" w:rsidP="00E0414A">
            <w:pPr>
              <w:tabs>
                <w:tab w:val="left" w:pos="567"/>
              </w:tabs>
              <w:jc w:val="center"/>
              <w:cnfStyle w:val="000000100000" w:firstRow="0" w:lastRow="0" w:firstColumn="0" w:lastColumn="0" w:oddVBand="0" w:evenVBand="0" w:oddHBand="1" w:evenHBand="0" w:firstRowFirstColumn="0" w:firstRowLastColumn="0" w:lastRowFirstColumn="0" w:lastRowLastColumn="0"/>
              <w:rPr>
                <w:rFonts w:cs="Times New Roman"/>
                <w:sz w:val="20"/>
              </w:rPr>
            </w:pPr>
          </w:p>
          <w:p w14:paraId="3E1CD9DB" w14:textId="0B32B5FC" w:rsidR="00265300" w:rsidRPr="00E0414A" w:rsidRDefault="00265300" w:rsidP="00E0414A">
            <w:pPr>
              <w:tabs>
                <w:tab w:val="left" w:pos="56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414A">
              <w:rPr>
                <w:rFonts w:cs="Times New Roman"/>
                <w:sz w:val="20"/>
                <w:szCs w:val="20"/>
              </w:rPr>
              <w:t>PC2.2.</w:t>
            </w:r>
          </w:p>
          <w:p w14:paraId="73DE72C2" w14:textId="77777777" w:rsidR="00265300" w:rsidRPr="00E0414A" w:rsidRDefault="00265300" w:rsidP="00E0414A">
            <w:pPr>
              <w:tabs>
                <w:tab w:val="left" w:pos="56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414A">
              <w:rPr>
                <w:rFonts w:cs="Times New Roman"/>
                <w:sz w:val="20"/>
                <w:szCs w:val="20"/>
              </w:rPr>
              <w:t>Unapređenje društvenog života, razvoj civilnog društva, obrazovne, kulturne i sportske infrastrukture i suprastrukture</w:t>
            </w:r>
          </w:p>
          <w:p w14:paraId="024CA62A" w14:textId="4D21DB2A" w:rsidR="00265300" w:rsidRPr="00E0414A" w:rsidRDefault="00265300" w:rsidP="00E0414A">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3820" w:type="dxa"/>
            <w:vAlign w:val="center"/>
          </w:tcPr>
          <w:p w14:paraId="65F03A51" w14:textId="2B783331" w:rsidR="00265300" w:rsidRPr="00265300" w:rsidRDefault="00265300" w:rsidP="00265300">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265300">
              <w:rPr>
                <w:rFonts w:cs="Times New Roman"/>
                <w:bCs/>
                <w:sz w:val="20"/>
                <w:szCs w:val="20"/>
              </w:rPr>
              <w:t xml:space="preserve">Europski poljoprivredni fond za ruralni razvoj, </w:t>
            </w:r>
            <w:r>
              <w:rPr>
                <w:rFonts w:cs="Times New Roman"/>
                <w:bCs/>
                <w:sz w:val="20"/>
                <w:szCs w:val="20"/>
              </w:rPr>
              <w:t>Europski socijalni fond</w:t>
            </w:r>
            <w:r w:rsidRPr="00265300">
              <w:rPr>
                <w:rFonts w:cs="Times New Roman"/>
                <w:bCs/>
                <w:sz w:val="20"/>
                <w:szCs w:val="20"/>
              </w:rPr>
              <w:t>, ostali nacionalni fondovi, Osječko – baranjska županija, JLS</w:t>
            </w:r>
            <w:r>
              <w:rPr>
                <w:rFonts w:cs="Times New Roman"/>
                <w:bCs/>
                <w:sz w:val="20"/>
                <w:szCs w:val="20"/>
              </w:rPr>
              <w:t>, udruge</w:t>
            </w:r>
          </w:p>
        </w:tc>
      </w:tr>
      <w:tr w:rsidR="00265300" w:rsidRPr="00E0414A" w14:paraId="3444D4D6" w14:textId="77777777" w:rsidTr="00265300">
        <w:trPr>
          <w:trHeight w:val="892"/>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B41EC31" w14:textId="335F3449" w:rsidR="00265300" w:rsidRPr="00E0414A" w:rsidRDefault="00265300" w:rsidP="00265300">
            <w:pPr>
              <w:spacing w:after="200" w:line="276" w:lineRule="auto"/>
              <w:jc w:val="center"/>
              <w:rPr>
                <w:rFonts w:cs="Times New Roman"/>
                <w:bCs w:val="0"/>
                <w:sz w:val="22"/>
              </w:rPr>
            </w:pPr>
            <w:r w:rsidRPr="00265300">
              <w:rPr>
                <w:rFonts w:cs="Times New Roman"/>
                <w:b w:val="0"/>
                <w:bCs w:val="0"/>
                <w:sz w:val="22"/>
              </w:rPr>
              <w:t>SC3.</w:t>
            </w:r>
          </w:p>
        </w:tc>
        <w:tc>
          <w:tcPr>
            <w:tcW w:w="4589" w:type="dxa"/>
            <w:shd w:val="clear" w:color="auto" w:fill="DBE5F1" w:themeFill="accent1" w:themeFillTint="33"/>
            <w:vAlign w:val="center"/>
          </w:tcPr>
          <w:p w14:paraId="3BF95A01" w14:textId="77777777" w:rsidR="00265300" w:rsidRPr="003C4FEE" w:rsidRDefault="00265300" w:rsidP="00265300">
            <w:pPr>
              <w:tabs>
                <w:tab w:val="left" w:pos="567"/>
              </w:tabs>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3C4FEE">
              <w:rPr>
                <w:rFonts w:cs="Times New Roman"/>
                <w:sz w:val="20"/>
              </w:rPr>
              <w:t xml:space="preserve">PC3.1. </w:t>
            </w:r>
          </w:p>
          <w:p w14:paraId="0B0EFF54" w14:textId="67FEABC2" w:rsidR="00265300" w:rsidRDefault="00265300" w:rsidP="00265300">
            <w:pPr>
              <w:tabs>
                <w:tab w:val="left" w:pos="567"/>
              </w:tabs>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3C4FEE">
              <w:rPr>
                <w:rFonts w:cs="Times New Roman"/>
                <w:sz w:val="20"/>
              </w:rPr>
              <w:t>Održivo upravljanje prirodnim i kulturnim resursima, materijalnom i nematerijalnom kulturnom baštinom</w:t>
            </w:r>
          </w:p>
        </w:tc>
        <w:tc>
          <w:tcPr>
            <w:tcW w:w="3820" w:type="dxa"/>
            <w:vAlign w:val="center"/>
          </w:tcPr>
          <w:p w14:paraId="5965DFBA" w14:textId="2264247A" w:rsidR="00265300" w:rsidRPr="00265300" w:rsidRDefault="00265300" w:rsidP="00DD4E51">
            <w:pPr>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265300">
              <w:rPr>
                <w:rFonts w:cs="Times New Roman"/>
                <w:bCs/>
                <w:sz w:val="20"/>
                <w:szCs w:val="20"/>
              </w:rPr>
              <w:t xml:space="preserve">Europski poljoprivredni fond za ruralni razvoj, </w:t>
            </w:r>
            <w:r w:rsidR="00DD4E51">
              <w:rPr>
                <w:rFonts w:cs="Times New Roman"/>
                <w:bCs/>
                <w:sz w:val="20"/>
                <w:szCs w:val="20"/>
              </w:rPr>
              <w:t>Kohezijski fond</w:t>
            </w:r>
            <w:r w:rsidRPr="00265300">
              <w:rPr>
                <w:rFonts w:cs="Times New Roman"/>
                <w:bCs/>
                <w:sz w:val="20"/>
                <w:szCs w:val="20"/>
              </w:rPr>
              <w:t>, ostali</w:t>
            </w:r>
            <w:r w:rsidR="00DD4E51">
              <w:rPr>
                <w:rFonts w:cs="Times New Roman"/>
                <w:bCs/>
                <w:sz w:val="20"/>
                <w:szCs w:val="20"/>
              </w:rPr>
              <w:t xml:space="preserve"> europski i </w:t>
            </w:r>
            <w:r w:rsidRPr="00265300">
              <w:rPr>
                <w:rFonts w:cs="Times New Roman"/>
                <w:bCs/>
                <w:sz w:val="20"/>
                <w:szCs w:val="20"/>
              </w:rPr>
              <w:t xml:space="preserve"> nacionalni fondovi, Osječko – baranjska županija, JLS</w:t>
            </w:r>
            <w:r w:rsidR="00DD4E51">
              <w:rPr>
                <w:rFonts w:cs="Times New Roman"/>
                <w:bCs/>
                <w:sz w:val="20"/>
                <w:szCs w:val="20"/>
              </w:rPr>
              <w:t>, LAG</w:t>
            </w:r>
          </w:p>
        </w:tc>
      </w:tr>
      <w:tr w:rsidR="00265300" w:rsidRPr="00E0414A" w14:paraId="5FA86135" w14:textId="77777777" w:rsidTr="00265300">
        <w:trPr>
          <w:cnfStyle w:val="000000100000" w:firstRow="0" w:lastRow="0" w:firstColumn="0" w:lastColumn="0" w:oddVBand="0" w:evenVBand="0" w:oddHBand="1" w:evenHBand="0" w:firstRowFirstColumn="0" w:firstRowLastColumn="0" w:lastRowFirstColumn="0" w:lastRowLastColumn="0"/>
          <w:trHeight w:val="1118"/>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84919D5" w14:textId="77777777" w:rsidR="00265300" w:rsidRPr="00E0414A" w:rsidRDefault="00265300" w:rsidP="00265300">
            <w:pPr>
              <w:spacing w:after="200" w:line="276" w:lineRule="auto"/>
              <w:jc w:val="both"/>
              <w:rPr>
                <w:rFonts w:cs="Times New Roman"/>
                <w:bCs w:val="0"/>
                <w:sz w:val="22"/>
              </w:rPr>
            </w:pPr>
          </w:p>
        </w:tc>
        <w:tc>
          <w:tcPr>
            <w:tcW w:w="4589" w:type="dxa"/>
            <w:vAlign w:val="center"/>
          </w:tcPr>
          <w:p w14:paraId="301011B0" w14:textId="77777777" w:rsidR="00265300" w:rsidRPr="003C4FEE" w:rsidRDefault="00265300" w:rsidP="00265300">
            <w:pPr>
              <w:tabs>
                <w:tab w:val="left" w:pos="567"/>
              </w:tabs>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3C4FEE">
              <w:rPr>
                <w:rFonts w:cs="Times New Roman"/>
                <w:sz w:val="20"/>
              </w:rPr>
              <w:t>PC3.2.</w:t>
            </w:r>
          </w:p>
          <w:p w14:paraId="6770E4EE" w14:textId="7383491A" w:rsidR="00265300" w:rsidRDefault="00265300" w:rsidP="00265300">
            <w:pPr>
              <w:tabs>
                <w:tab w:val="left" w:pos="567"/>
              </w:tabs>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3C4FEE">
              <w:rPr>
                <w:rFonts w:cs="Times New Roman"/>
                <w:sz w:val="20"/>
              </w:rPr>
              <w:t>Zaštita okoliša i krajobraznih posebnosti područja u ruralnom razvoju područja</w:t>
            </w:r>
          </w:p>
        </w:tc>
        <w:tc>
          <w:tcPr>
            <w:tcW w:w="3820" w:type="dxa"/>
            <w:vAlign w:val="center"/>
          </w:tcPr>
          <w:p w14:paraId="710B7585" w14:textId="08838475" w:rsidR="00265300" w:rsidRPr="00265300" w:rsidRDefault="00DD4E51" w:rsidP="00DD4E51">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DD4E51">
              <w:rPr>
                <w:rFonts w:cs="Times New Roman"/>
                <w:bCs/>
                <w:sz w:val="20"/>
                <w:szCs w:val="20"/>
              </w:rPr>
              <w:t>Europski poljopr</w:t>
            </w:r>
            <w:r>
              <w:rPr>
                <w:rFonts w:cs="Times New Roman"/>
                <w:bCs/>
                <w:sz w:val="20"/>
                <w:szCs w:val="20"/>
              </w:rPr>
              <w:t>ivredni fond za ruralni razvoj,</w:t>
            </w:r>
            <w:r w:rsidRPr="00DD4E51">
              <w:rPr>
                <w:rFonts w:cs="Times New Roman"/>
                <w:bCs/>
                <w:sz w:val="20"/>
                <w:szCs w:val="20"/>
              </w:rPr>
              <w:t xml:space="preserve"> ostali europski i  nacionalni fondovi, Osječko – baranjska županija, JLS</w:t>
            </w:r>
            <w:r>
              <w:rPr>
                <w:rFonts w:cs="Times New Roman"/>
                <w:bCs/>
                <w:sz w:val="20"/>
                <w:szCs w:val="20"/>
              </w:rPr>
              <w:t>, gospodarstvenici</w:t>
            </w:r>
          </w:p>
        </w:tc>
      </w:tr>
      <w:tr w:rsidR="00265300" w:rsidRPr="00E0414A" w14:paraId="637787B6" w14:textId="77777777" w:rsidTr="00265300">
        <w:trPr>
          <w:trHeight w:val="992"/>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EB2A1B6" w14:textId="77777777" w:rsidR="00265300" w:rsidRPr="00E0414A" w:rsidRDefault="00265300" w:rsidP="00265300">
            <w:pPr>
              <w:spacing w:after="200" w:line="276" w:lineRule="auto"/>
              <w:jc w:val="both"/>
              <w:rPr>
                <w:rFonts w:cs="Times New Roman"/>
                <w:bCs w:val="0"/>
                <w:sz w:val="22"/>
              </w:rPr>
            </w:pPr>
          </w:p>
        </w:tc>
        <w:tc>
          <w:tcPr>
            <w:tcW w:w="4589" w:type="dxa"/>
            <w:shd w:val="clear" w:color="auto" w:fill="DBE5F1" w:themeFill="accent1" w:themeFillTint="33"/>
            <w:vAlign w:val="center"/>
          </w:tcPr>
          <w:p w14:paraId="0E98652E" w14:textId="77777777" w:rsidR="00265300" w:rsidRPr="003C4FEE" w:rsidRDefault="00265300" w:rsidP="00265300">
            <w:pPr>
              <w:tabs>
                <w:tab w:val="left" w:pos="567"/>
              </w:tabs>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3C4FEE">
              <w:rPr>
                <w:rFonts w:cs="Times New Roman"/>
                <w:sz w:val="20"/>
              </w:rPr>
              <w:t xml:space="preserve">PC3.3. </w:t>
            </w:r>
          </w:p>
          <w:p w14:paraId="25F2B1CA" w14:textId="076E5D92" w:rsidR="00265300" w:rsidRDefault="00265300" w:rsidP="00265300">
            <w:pPr>
              <w:tabs>
                <w:tab w:val="left" w:pos="567"/>
              </w:tabs>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3C4FEE">
              <w:rPr>
                <w:rFonts w:cs="Times New Roman"/>
                <w:sz w:val="20"/>
              </w:rPr>
              <w:t>Povećana energetska učinkovitosti i korištenje obnovljivih izvora energije na području LAG-a.</w:t>
            </w:r>
          </w:p>
        </w:tc>
        <w:tc>
          <w:tcPr>
            <w:tcW w:w="3820" w:type="dxa"/>
            <w:vAlign w:val="center"/>
          </w:tcPr>
          <w:p w14:paraId="6A9B50CC" w14:textId="26F9EAE1" w:rsidR="00265300" w:rsidRPr="00265300" w:rsidRDefault="00DD4E51" w:rsidP="00DD4E51">
            <w:pPr>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265300">
              <w:rPr>
                <w:rFonts w:cs="Times New Roman"/>
                <w:bCs/>
                <w:sz w:val="20"/>
                <w:szCs w:val="20"/>
              </w:rPr>
              <w:t>Europski poljopr</w:t>
            </w:r>
            <w:r>
              <w:rPr>
                <w:rFonts w:cs="Times New Roman"/>
                <w:bCs/>
                <w:sz w:val="20"/>
                <w:szCs w:val="20"/>
              </w:rPr>
              <w:t xml:space="preserve">ivredni fond za ruralni razvoj, FZOEU, ostali europski i nacionalni fondovi, </w:t>
            </w:r>
            <w:r w:rsidRPr="00265300">
              <w:rPr>
                <w:rFonts w:cs="Times New Roman"/>
                <w:bCs/>
                <w:sz w:val="20"/>
                <w:szCs w:val="20"/>
              </w:rPr>
              <w:t>Vlastita sredstva prijavitelja</w:t>
            </w:r>
            <w:r>
              <w:rPr>
                <w:rFonts w:cs="Times New Roman"/>
                <w:bCs/>
                <w:sz w:val="20"/>
                <w:szCs w:val="20"/>
              </w:rPr>
              <w:t xml:space="preserve"> (gospodarstvenici)</w:t>
            </w:r>
          </w:p>
        </w:tc>
      </w:tr>
    </w:tbl>
    <w:p w14:paraId="370099B3" w14:textId="77777777" w:rsidR="00C706A4" w:rsidRPr="0032441E" w:rsidRDefault="00C706A4" w:rsidP="002D4D63">
      <w:pPr>
        <w:spacing w:after="200" w:line="276" w:lineRule="auto"/>
        <w:jc w:val="both"/>
        <w:rPr>
          <w:rFonts w:eastAsiaTheme="minorHAnsi" w:cs="Times New Roman"/>
          <w:sz w:val="20"/>
          <w:szCs w:val="20"/>
        </w:rPr>
      </w:pPr>
    </w:p>
    <w:p w14:paraId="5AA2941F" w14:textId="77777777" w:rsidR="002D4D63" w:rsidRPr="002D4D63" w:rsidRDefault="002D4D63" w:rsidP="002D4D63">
      <w:pPr>
        <w:spacing w:after="200" w:line="276" w:lineRule="auto"/>
        <w:jc w:val="both"/>
        <w:rPr>
          <w:rFonts w:eastAsiaTheme="minorHAnsi" w:cs="Times New Roman"/>
          <w:b/>
          <w:color w:val="4F81BD" w:themeColor="accent1"/>
          <w:szCs w:val="24"/>
        </w:rPr>
      </w:pPr>
    </w:p>
    <w:p w14:paraId="2CEF2A52" w14:textId="6CD1D3C5" w:rsidR="002A7586" w:rsidRPr="00DF323C" w:rsidRDefault="00DF323C" w:rsidP="002A7586">
      <w:pPr>
        <w:rPr>
          <w:b/>
          <w:color w:val="002060"/>
        </w:rPr>
        <w:sectPr w:rsidR="002A7586" w:rsidRPr="00DF323C" w:rsidSect="00C706A4">
          <w:pgSz w:w="11906" w:h="16838"/>
          <w:pgMar w:top="1418" w:right="1418" w:bottom="1529" w:left="1418" w:header="709" w:footer="709" w:gutter="0"/>
          <w:cols w:space="708"/>
          <w:docGrid w:linePitch="360"/>
        </w:sectPr>
      </w:pPr>
      <w:r w:rsidRPr="00DF323C">
        <w:rPr>
          <w:b/>
          <w:color w:val="002060"/>
        </w:rPr>
        <w:t>9. ZAKLJUČAK</w:t>
      </w:r>
    </w:p>
    <w:p w14:paraId="6E3747A7" w14:textId="77777777" w:rsidR="002A7586" w:rsidRPr="00414A55" w:rsidRDefault="002A7586" w:rsidP="002A7586">
      <w:pPr>
        <w:pStyle w:val="Heading1"/>
        <w:numPr>
          <w:ilvl w:val="0"/>
          <w:numId w:val="0"/>
        </w:numPr>
        <w:rPr>
          <w:color w:val="333399"/>
          <w:sz w:val="24"/>
          <w:szCs w:val="24"/>
        </w:rPr>
      </w:pPr>
      <w:bookmarkStart w:id="80" w:name="_Toc366404838"/>
      <w:bookmarkStart w:id="81" w:name="_Toc447090589"/>
      <w:r w:rsidRPr="00414A55">
        <w:rPr>
          <w:color w:val="333399"/>
          <w:sz w:val="24"/>
          <w:szCs w:val="24"/>
        </w:rPr>
        <w:lastRenderedPageBreak/>
        <w:t>PRILOZI</w:t>
      </w:r>
      <w:bookmarkEnd w:id="80"/>
      <w:bookmarkEnd w:id="81"/>
    </w:p>
    <w:p w14:paraId="59C4D6E4" w14:textId="77777777" w:rsidR="002A7586" w:rsidRPr="00414A55" w:rsidRDefault="002A7586" w:rsidP="002A7586">
      <w:pPr>
        <w:rPr>
          <w:rFonts w:cs="Times New Roman"/>
        </w:rPr>
      </w:pPr>
    </w:p>
    <w:p w14:paraId="6F74C12A" w14:textId="77777777" w:rsidR="002A7586" w:rsidRPr="000E7749" w:rsidRDefault="002A7586" w:rsidP="00F757E3">
      <w:pPr>
        <w:pStyle w:val="Caption"/>
      </w:pPr>
      <w:bookmarkStart w:id="82" w:name="_Ref443598493"/>
      <w:bookmarkStart w:id="83" w:name="_Toc368156875"/>
      <w:bookmarkStart w:id="84" w:name="_Toc443032541"/>
      <w:bookmarkStart w:id="85" w:name="_Toc447090598"/>
      <w:r w:rsidRPr="000E7749">
        <w:t xml:space="preserve">Prilog </w:t>
      </w:r>
      <w:r>
        <w:fldChar w:fldCharType="begin"/>
      </w:r>
      <w:r>
        <w:instrText xml:space="preserve"> SEQ Prilog \* ARABIC </w:instrText>
      </w:r>
      <w:r>
        <w:fldChar w:fldCharType="separate"/>
      </w:r>
      <w:r w:rsidR="000D7058">
        <w:rPr>
          <w:noProof/>
        </w:rPr>
        <w:t>1</w:t>
      </w:r>
      <w:r>
        <w:rPr>
          <w:noProof/>
        </w:rPr>
        <w:fldChar w:fldCharType="end"/>
      </w:r>
      <w:bookmarkEnd w:id="82"/>
      <w:r w:rsidRPr="000E7749">
        <w:t>: Kategorizacija lokalnih jedinica samouprave prema indeksu razvijenosti</w:t>
      </w:r>
      <w:bookmarkEnd w:id="83"/>
      <w:bookmarkEnd w:id="84"/>
      <w:bookmarkEnd w:id="85"/>
    </w:p>
    <w:p w14:paraId="6D236E61" w14:textId="77777777" w:rsidR="002A7586" w:rsidRPr="00414A55" w:rsidRDefault="002A7586" w:rsidP="00F757E3">
      <w:pPr>
        <w:pStyle w:val="Caption"/>
      </w:pPr>
    </w:p>
    <w:p w14:paraId="034E5E7A" w14:textId="77777777" w:rsidR="002A7586" w:rsidRPr="00414A55" w:rsidRDefault="002A7586" w:rsidP="002A7586">
      <w:pPr>
        <w:rPr>
          <w:rFonts w:cs="Times New Roman"/>
          <w:szCs w:val="24"/>
        </w:rPr>
      </w:pPr>
      <w:r w:rsidRPr="00414A55">
        <w:rPr>
          <w:rFonts w:cs="Times New Roman"/>
          <w:szCs w:val="24"/>
        </w:rPr>
        <w:t>Vrijednosti indeksa razvijenosti i pokazatelja njihovog izračuna za jedinice lokalne samouprave uključene u LAG u 2010. godini</w:t>
      </w:r>
    </w:p>
    <w:tbl>
      <w:tblPr>
        <w:tblW w:w="5000" w:type="pct"/>
        <w:tblLayout w:type="fixed"/>
        <w:tblLook w:val="0000" w:firstRow="0" w:lastRow="0" w:firstColumn="0" w:lastColumn="0" w:noHBand="0" w:noVBand="0"/>
      </w:tblPr>
      <w:tblGrid>
        <w:gridCol w:w="1116"/>
        <w:gridCol w:w="1247"/>
        <w:gridCol w:w="1102"/>
        <w:gridCol w:w="1102"/>
        <w:gridCol w:w="1102"/>
        <w:gridCol w:w="1110"/>
        <w:gridCol w:w="1015"/>
        <w:gridCol w:w="1015"/>
        <w:gridCol w:w="1018"/>
        <w:gridCol w:w="1015"/>
        <w:gridCol w:w="1051"/>
        <w:gridCol w:w="1046"/>
        <w:gridCol w:w="1043"/>
      </w:tblGrid>
      <w:tr w:rsidR="002A7586" w:rsidRPr="00414A55" w14:paraId="1BDB2851" w14:textId="77777777" w:rsidTr="00CE2ACF">
        <w:trPr>
          <w:trHeight w:val="270"/>
        </w:trPr>
        <w:tc>
          <w:tcPr>
            <w:tcW w:w="399" w:type="pct"/>
            <w:vMerge w:val="restart"/>
            <w:tcBorders>
              <w:top w:val="single" w:sz="8" w:space="0" w:color="auto"/>
              <w:left w:val="single" w:sz="8" w:space="0" w:color="auto"/>
              <w:right w:val="single" w:sz="8" w:space="0" w:color="auto"/>
            </w:tcBorders>
            <w:shd w:val="clear" w:color="auto" w:fill="BF9F62"/>
            <w:noWrap/>
            <w:vAlign w:val="center"/>
          </w:tcPr>
          <w:p w14:paraId="708B1CB3" w14:textId="77777777" w:rsidR="002A7586" w:rsidRPr="00B702D9" w:rsidRDefault="002A7586" w:rsidP="00CE2ACF">
            <w:pPr>
              <w:jc w:val="center"/>
              <w:rPr>
                <w:rFonts w:cs="Times New Roman"/>
                <w:b/>
                <w:bCs/>
                <w:sz w:val="18"/>
                <w:szCs w:val="18"/>
              </w:rPr>
            </w:pPr>
          </w:p>
          <w:p w14:paraId="23D8E994" w14:textId="77777777" w:rsidR="002A7586" w:rsidRPr="00B702D9" w:rsidRDefault="002A7586" w:rsidP="00CE2ACF">
            <w:pPr>
              <w:jc w:val="center"/>
              <w:rPr>
                <w:rFonts w:cs="Times New Roman"/>
                <w:b/>
                <w:bCs/>
                <w:sz w:val="18"/>
                <w:szCs w:val="18"/>
              </w:rPr>
            </w:pPr>
          </w:p>
          <w:p w14:paraId="5385A88F" w14:textId="77777777" w:rsidR="002A7586" w:rsidRPr="00B702D9" w:rsidRDefault="002A7586" w:rsidP="00CE2ACF">
            <w:pPr>
              <w:jc w:val="center"/>
              <w:rPr>
                <w:rFonts w:cs="Times New Roman"/>
                <w:b/>
                <w:bCs/>
                <w:sz w:val="18"/>
                <w:szCs w:val="18"/>
              </w:rPr>
            </w:pPr>
          </w:p>
        </w:tc>
        <w:tc>
          <w:tcPr>
            <w:tcW w:w="2025" w:type="pct"/>
            <w:gridSpan w:val="5"/>
            <w:tcBorders>
              <w:top w:val="single" w:sz="8" w:space="0" w:color="auto"/>
              <w:left w:val="nil"/>
              <w:bottom w:val="single" w:sz="8" w:space="0" w:color="auto"/>
              <w:right w:val="single" w:sz="8" w:space="0" w:color="000000"/>
            </w:tcBorders>
            <w:shd w:val="clear" w:color="auto" w:fill="BF9F62"/>
            <w:noWrap/>
            <w:vAlign w:val="center"/>
          </w:tcPr>
          <w:p w14:paraId="49A04EF7" w14:textId="77777777" w:rsidR="002A7586" w:rsidRPr="00B702D9" w:rsidRDefault="002A7586" w:rsidP="00CE2ACF">
            <w:pPr>
              <w:jc w:val="center"/>
              <w:rPr>
                <w:rFonts w:cs="Times New Roman"/>
                <w:b/>
                <w:bCs/>
                <w:sz w:val="18"/>
                <w:szCs w:val="18"/>
              </w:rPr>
            </w:pPr>
            <w:r w:rsidRPr="00B702D9">
              <w:rPr>
                <w:rFonts w:cs="Times New Roman"/>
                <w:b/>
                <w:bCs/>
                <w:sz w:val="18"/>
                <w:szCs w:val="18"/>
              </w:rPr>
              <w:t>Vrijednost osnovnih pokazatelja</w:t>
            </w:r>
          </w:p>
        </w:tc>
        <w:tc>
          <w:tcPr>
            <w:tcW w:w="1829" w:type="pct"/>
            <w:gridSpan w:val="5"/>
            <w:tcBorders>
              <w:top w:val="single" w:sz="8" w:space="0" w:color="auto"/>
              <w:left w:val="nil"/>
              <w:bottom w:val="single" w:sz="8" w:space="0" w:color="auto"/>
              <w:right w:val="single" w:sz="8" w:space="0" w:color="000000"/>
            </w:tcBorders>
            <w:shd w:val="clear" w:color="auto" w:fill="BF9F62"/>
            <w:noWrap/>
            <w:vAlign w:val="center"/>
          </w:tcPr>
          <w:p w14:paraId="26022B7B" w14:textId="77777777" w:rsidR="002A7586" w:rsidRPr="00B702D9" w:rsidRDefault="002A7586" w:rsidP="00CE2ACF">
            <w:pPr>
              <w:jc w:val="center"/>
              <w:rPr>
                <w:rFonts w:cs="Times New Roman"/>
                <w:b/>
                <w:bCs/>
                <w:sz w:val="18"/>
                <w:szCs w:val="18"/>
              </w:rPr>
            </w:pPr>
            <w:r w:rsidRPr="00B702D9">
              <w:rPr>
                <w:rFonts w:cs="Times New Roman"/>
                <w:b/>
                <w:bCs/>
                <w:sz w:val="18"/>
                <w:szCs w:val="18"/>
              </w:rPr>
              <w:t>Vrijednost standardiziranih pokazatelja u odnosu na nacionalni prosjek</w:t>
            </w:r>
          </w:p>
        </w:tc>
        <w:tc>
          <w:tcPr>
            <w:tcW w:w="747" w:type="pct"/>
            <w:gridSpan w:val="2"/>
            <w:tcBorders>
              <w:top w:val="single" w:sz="8" w:space="0" w:color="auto"/>
              <w:left w:val="nil"/>
              <w:bottom w:val="single" w:sz="8" w:space="0" w:color="auto"/>
              <w:right w:val="single" w:sz="8" w:space="0" w:color="000000"/>
            </w:tcBorders>
            <w:shd w:val="clear" w:color="auto" w:fill="BF9F62"/>
            <w:noWrap/>
            <w:vAlign w:val="center"/>
          </w:tcPr>
          <w:p w14:paraId="3C4AC7AE" w14:textId="77777777" w:rsidR="002A7586" w:rsidRPr="00B702D9" w:rsidRDefault="002A7586" w:rsidP="00CE2ACF">
            <w:pPr>
              <w:jc w:val="center"/>
              <w:rPr>
                <w:rFonts w:cs="Times New Roman"/>
                <w:b/>
                <w:bCs/>
                <w:sz w:val="18"/>
                <w:szCs w:val="18"/>
              </w:rPr>
            </w:pPr>
            <w:r w:rsidRPr="00B702D9">
              <w:rPr>
                <w:rFonts w:cs="Times New Roman"/>
                <w:b/>
                <w:bCs/>
                <w:sz w:val="18"/>
                <w:szCs w:val="18"/>
              </w:rPr>
              <w:t>Indeks razvijenosti i skupine</w:t>
            </w:r>
          </w:p>
        </w:tc>
      </w:tr>
      <w:tr w:rsidR="002A7586" w:rsidRPr="00414A55" w14:paraId="0A432BDC" w14:textId="77777777" w:rsidTr="00CE2ACF">
        <w:trPr>
          <w:trHeight w:val="938"/>
        </w:trPr>
        <w:tc>
          <w:tcPr>
            <w:tcW w:w="399" w:type="pct"/>
            <w:vMerge/>
            <w:tcBorders>
              <w:left w:val="single" w:sz="8" w:space="0" w:color="auto"/>
              <w:right w:val="single" w:sz="8" w:space="0" w:color="auto"/>
            </w:tcBorders>
            <w:shd w:val="clear" w:color="auto" w:fill="BF9F62"/>
            <w:noWrap/>
            <w:vAlign w:val="center"/>
          </w:tcPr>
          <w:p w14:paraId="41A6778E" w14:textId="77777777" w:rsidR="002A7586" w:rsidRPr="00B702D9" w:rsidRDefault="002A7586" w:rsidP="00CE2ACF">
            <w:pPr>
              <w:jc w:val="center"/>
              <w:rPr>
                <w:rFonts w:cs="Times New Roman"/>
                <w:b/>
                <w:bCs/>
                <w:sz w:val="18"/>
                <w:szCs w:val="18"/>
              </w:rPr>
            </w:pPr>
          </w:p>
        </w:tc>
        <w:tc>
          <w:tcPr>
            <w:tcW w:w="446" w:type="pct"/>
            <w:tcBorders>
              <w:top w:val="nil"/>
              <w:left w:val="nil"/>
              <w:bottom w:val="single" w:sz="8" w:space="0" w:color="auto"/>
              <w:right w:val="single" w:sz="8" w:space="0" w:color="auto"/>
            </w:tcBorders>
            <w:shd w:val="clear" w:color="auto" w:fill="BF9F62"/>
            <w:vAlign w:val="center"/>
          </w:tcPr>
          <w:p w14:paraId="2A454B0B" w14:textId="77777777" w:rsidR="002A7586" w:rsidRPr="00B702D9" w:rsidRDefault="002A7586" w:rsidP="00CE2ACF">
            <w:pPr>
              <w:jc w:val="center"/>
              <w:rPr>
                <w:rFonts w:cs="Times New Roman"/>
                <w:b/>
                <w:bCs/>
                <w:sz w:val="18"/>
                <w:szCs w:val="18"/>
              </w:rPr>
            </w:pPr>
            <w:r w:rsidRPr="00B702D9">
              <w:rPr>
                <w:rFonts w:cs="Times New Roman"/>
                <w:b/>
                <w:bCs/>
                <w:sz w:val="18"/>
                <w:szCs w:val="18"/>
              </w:rPr>
              <w:t>Prosječni dohodak per capita</w:t>
            </w:r>
          </w:p>
        </w:tc>
        <w:tc>
          <w:tcPr>
            <w:tcW w:w="394" w:type="pct"/>
            <w:tcBorders>
              <w:top w:val="nil"/>
              <w:left w:val="nil"/>
              <w:bottom w:val="single" w:sz="8" w:space="0" w:color="auto"/>
              <w:right w:val="single" w:sz="8" w:space="0" w:color="auto"/>
            </w:tcBorders>
            <w:shd w:val="clear" w:color="auto" w:fill="BF9F62"/>
            <w:vAlign w:val="center"/>
          </w:tcPr>
          <w:p w14:paraId="3F5CB146" w14:textId="77777777" w:rsidR="002A7586" w:rsidRPr="00B702D9" w:rsidRDefault="002A7586" w:rsidP="00CE2ACF">
            <w:pPr>
              <w:jc w:val="center"/>
              <w:rPr>
                <w:rFonts w:cs="Times New Roman"/>
                <w:b/>
                <w:bCs/>
                <w:sz w:val="18"/>
                <w:szCs w:val="18"/>
              </w:rPr>
            </w:pPr>
            <w:r w:rsidRPr="00B702D9">
              <w:rPr>
                <w:rFonts w:cs="Times New Roman"/>
                <w:b/>
                <w:bCs/>
                <w:sz w:val="18"/>
                <w:szCs w:val="18"/>
              </w:rPr>
              <w:t>Prosječni izvorni prihodi per capita</w:t>
            </w:r>
          </w:p>
        </w:tc>
        <w:tc>
          <w:tcPr>
            <w:tcW w:w="394" w:type="pct"/>
            <w:tcBorders>
              <w:top w:val="nil"/>
              <w:left w:val="nil"/>
              <w:bottom w:val="single" w:sz="8" w:space="0" w:color="auto"/>
              <w:right w:val="single" w:sz="8" w:space="0" w:color="auto"/>
            </w:tcBorders>
            <w:shd w:val="clear" w:color="auto" w:fill="BF9F62"/>
            <w:vAlign w:val="center"/>
          </w:tcPr>
          <w:p w14:paraId="6209A0D2" w14:textId="77777777" w:rsidR="002A7586" w:rsidRPr="00B702D9" w:rsidRDefault="002A7586" w:rsidP="00CE2ACF">
            <w:pPr>
              <w:jc w:val="center"/>
              <w:rPr>
                <w:rFonts w:cs="Times New Roman"/>
                <w:b/>
                <w:bCs/>
                <w:sz w:val="18"/>
                <w:szCs w:val="18"/>
              </w:rPr>
            </w:pPr>
            <w:r w:rsidRPr="00B702D9">
              <w:rPr>
                <w:rFonts w:cs="Times New Roman"/>
                <w:b/>
                <w:bCs/>
                <w:sz w:val="18"/>
                <w:szCs w:val="18"/>
              </w:rPr>
              <w:t>Prosječna stopa nezaposlenosti, %</w:t>
            </w:r>
          </w:p>
        </w:tc>
        <w:tc>
          <w:tcPr>
            <w:tcW w:w="394" w:type="pct"/>
            <w:tcBorders>
              <w:top w:val="nil"/>
              <w:left w:val="nil"/>
              <w:bottom w:val="single" w:sz="8" w:space="0" w:color="auto"/>
              <w:right w:val="single" w:sz="8" w:space="0" w:color="auto"/>
            </w:tcBorders>
            <w:shd w:val="clear" w:color="auto" w:fill="BF9F62"/>
            <w:vAlign w:val="center"/>
          </w:tcPr>
          <w:p w14:paraId="266B82B0" w14:textId="77777777" w:rsidR="002A7586" w:rsidRPr="00B702D9" w:rsidRDefault="002A7586" w:rsidP="00CE2ACF">
            <w:pPr>
              <w:jc w:val="center"/>
              <w:rPr>
                <w:rFonts w:cs="Times New Roman"/>
                <w:b/>
                <w:bCs/>
                <w:sz w:val="18"/>
                <w:szCs w:val="18"/>
              </w:rPr>
            </w:pPr>
            <w:r w:rsidRPr="00B702D9">
              <w:rPr>
                <w:rFonts w:cs="Times New Roman"/>
                <w:b/>
                <w:bCs/>
                <w:sz w:val="18"/>
                <w:szCs w:val="18"/>
              </w:rPr>
              <w:t>Kretanje stanovni-štva</w:t>
            </w:r>
          </w:p>
        </w:tc>
        <w:tc>
          <w:tcPr>
            <w:tcW w:w="397" w:type="pct"/>
            <w:tcBorders>
              <w:top w:val="nil"/>
              <w:left w:val="nil"/>
              <w:bottom w:val="single" w:sz="8" w:space="0" w:color="auto"/>
              <w:right w:val="single" w:sz="8" w:space="0" w:color="auto"/>
            </w:tcBorders>
            <w:shd w:val="clear" w:color="auto" w:fill="BF9F62"/>
            <w:vAlign w:val="center"/>
          </w:tcPr>
          <w:p w14:paraId="05817115" w14:textId="77777777" w:rsidR="002A7586" w:rsidRPr="00B702D9" w:rsidRDefault="002A7586" w:rsidP="00CE2ACF">
            <w:pPr>
              <w:jc w:val="center"/>
              <w:rPr>
                <w:rFonts w:cs="Times New Roman"/>
                <w:b/>
                <w:bCs/>
                <w:sz w:val="18"/>
                <w:szCs w:val="18"/>
              </w:rPr>
            </w:pPr>
            <w:r w:rsidRPr="00B702D9">
              <w:rPr>
                <w:rFonts w:cs="Times New Roman"/>
                <w:b/>
                <w:bCs/>
                <w:sz w:val="18"/>
                <w:szCs w:val="18"/>
              </w:rPr>
              <w:t>Udio obrazovanih  u stanovništvu 16-65 god., %</w:t>
            </w:r>
          </w:p>
        </w:tc>
        <w:tc>
          <w:tcPr>
            <w:tcW w:w="363" w:type="pct"/>
            <w:tcBorders>
              <w:top w:val="nil"/>
              <w:left w:val="nil"/>
              <w:bottom w:val="single" w:sz="8" w:space="0" w:color="auto"/>
              <w:right w:val="single" w:sz="8" w:space="0" w:color="auto"/>
            </w:tcBorders>
            <w:shd w:val="clear" w:color="auto" w:fill="BF9F62"/>
            <w:vAlign w:val="center"/>
          </w:tcPr>
          <w:p w14:paraId="51DBEF9F" w14:textId="77777777" w:rsidR="002A7586" w:rsidRPr="00B702D9" w:rsidRDefault="002A7586" w:rsidP="00CE2ACF">
            <w:pPr>
              <w:jc w:val="center"/>
              <w:rPr>
                <w:rFonts w:cs="Times New Roman"/>
                <w:b/>
                <w:bCs/>
                <w:sz w:val="18"/>
                <w:szCs w:val="18"/>
              </w:rPr>
            </w:pPr>
            <w:r w:rsidRPr="00B702D9">
              <w:rPr>
                <w:rFonts w:cs="Times New Roman"/>
                <w:b/>
                <w:bCs/>
                <w:sz w:val="18"/>
                <w:szCs w:val="18"/>
              </w:rPr>
              <w:t>Prosječni dohodak per capita, %</w:t>
            </w:r>
          </w:p>
        </w:tc>
        <w:tc>
          <w:tcPr>
            <w:tcW w:w="363" w:type="pct"/>
            <w:tcBorders>
              <w:top w:val="nil"/>
              <w:left w:val="nil"/>
              <w:bottom w:val="single" w:sz="8" w:space="0" w:color="auto"/>
              <w:right w:val="single" w:sz="8" w:space="0" w:color="auto"/>
            </w:tcBorders>
            <w:shd w:val="clear" w:color="auto" w:fill="BF9F62"/>
            <w:vAlign w:val="center"/>
          </w:tcPr>
          <w:p w14:paraId="7D847B0D" w14:textId="77777777" w:rsidR="002A7586" w:rsidRPr="00B702D9" w:rsidRDefault="002A7586" w:rsidP="00CE2ACF">
            <w:pPr>
              <w:jc w:val="center"/>
              <w:rPr>
                <w:rFonts w:cs="Times New Roman"/>
                <w:b/>
                <w:bCs/>
                <w:sz w:val="18"/>
                <w:szCs w:val="18"/>
              </w:rPr>
            </w:pPr>
            <w:r w:rsidRPr="00B702D9">
              <w:rPr>
                <w:rFonts w:cs="Times New Roman"/>
                <w:b/>
                <w:bCs/>
                <w:sz w:val="18"/>
                <w:szCs w:val="18"/>
              </w:rPr>
              <w:t>Prosječni izvorni prihodi per capita, %</w:t>
            </w:r>
          </w:p>
        </w:tc>
        <w:tc>
          <w:tcPr>
            <w:tcW w:w="364" w:type="pct"/>
            <w:tcBorders>
              <w:top w:val="nil"/>
              <w:left w:val="nil"/>
              <w:bottom w:val="single" w:sz="8" w:space="0" w:color="auto"/>
              <w:right w:val="single" w:sz="8" w:space="0" w:color="auto"/>
            </w:tcBorders>
            <w:shd w:val="clear" w:color="auto" w:fill="BF9F62"/>
            <w:vAlign w:val="center"/>
          </w:tcPr>
          <w:p w14:paraId="5E71AF30" w14:textId="77777777" w:rsidR="002A7586" w:rsidRPr="00B702D9" w:rsidRDefault="002A7586" w:rsidP="00CE2ACF">
            <w:pPr>
              <w:jc w:val="center"/>
              <w:rPr>
                <w:rFonts w:cs="Times New Roman"/>
                <w:b/>
                <w:bCs/>
                <w:sz w:val="18"/>
                <w:szCs w:val="18"/>
              </w:rPr>
            </w:pPr>
            <w:r w:rsidRPr="00B702D9">
              <w:rPr>
                <w:rFonts w:cs="Times New Roman"/>
                <w:b/>
                <w:bCs/>
                <w:sz w:val="18"/>
                <w:szCs w:val="18"/>
              </w:rPr>
              <w:t>Prosječna stopa nezaposlenosti, %</w:t>
            </w:r>
          </w:p>
        </w:tc>
        <w:tc>
          <w:tcPr>
            <w:tcW w:w="363" w:type="pct"/>
            <w:tcBorders>
              <w:top w:val="nil"/>
              <w:left w:val="nil"/>
              <w:bottom w:val="single" w:sz="8" w:space="0" w:color="auto"/>
              <w:right w:val="single" w:sz="8" w:space="0" w:color="auto"/>
            </w:tcBorders>
            <w:shd w:val="clear" w:color="auto" w:fill="BF9F62"/>
            <w:vAlign w:val="center"/>
          </w:tcPr>
          <w:p w14:paraId="4A5A9BE1" w14:textId="77777777" w:rsidR="002A7586" w:rsidRPr="00B702D9" w:rsidRDefault="002A7586" w:rsidP="00CE2ACF">
            <w:pPr>
              <w:jc w:val="center"/>
              <w:rPr>
                <w:rFonts w:cs="Times New Roman"/>
                <w:b/>
                <w:bCs/>
                <w:sz w:val="18"/>
                <w:szCs w:val="18"/>
              </w:rPr>
            </w:pPr>
            <w:r w:rsidRPr="00B702D9">
              <w:rPr>
                <w:rFonts w:cs="Times New Roman"/>
                <w:b/>
                <w:bCs/>
                <w:sz w:val="18"/>
                <w:szCs w:val="18"/>
              </w:rPr>
              <w:t>Kretanje stanovništva, %</w:t>
            </w:r>
          </w:p>
        </w:tc>
        <w:tc>
          <w:tcPr>
            <w:tcW w:w="376" w:type="pct"/>
            <w:tcBorders>
              <w:top w:val="nil"/>
              <w:left w:val="nil"/>
              <w:bottom w:val="single" w:sz="8" w:space="0" w:color="auto"/>
              <w:right w:val="single" w:sz="8" w:space="0" w:color="auto"/>
            </w:tcBorders>
            <w:shd w:val="clear" w:color="auto" w:fill="BF9F62"/>
            <w:vAlign w:val="center"/>
          </w:tcPr>
          <w:p w14:paraId="111ADF9B" w14:textId="77777777" w:rsidR="002A7586" w:rsidRPr="00B702D9" w:rsidRDefault="002A7586" w:rsidP="00CE2ACF">
            <w:pPr>
              <w:jc w:val="center"/>
              <w:rPr>
                <w:rFonts w:cs="Times New Roman"/>
                <w:b/>
                <w:bCs/>
                <w:sz w:val="18"/>
                <w:szCs w:val="18"/>
              </w:rPr>
            </w:pPr>
            <w:r w:rsidRPr="00B702D9">
              <w:rPr>
                <w:rFonts w:cs="Times New Roman"/>
                <w:b/>
                <w:bCs/>
                <w:sz w:val="18"/>
                <w:szCs w:val="18"/>
              </w:rPr>
              <w:t>Udio obrazovanih u stanovništvu 16-65 god., %</w:t>
            </w:r>
          </w:p>
        </w:tc>
        <w:tc>
          <w:tcPr>
            <w:tcW w:w="374" w:type="pct"/>
            <w:tcBorders>
              <w:top w:val="nil"/>
              <w:left w:val="nil"/>
              <w:bottom w:val="single" w:sz="8" w:space="0" w:color="auto"/>
              <w:right w:val="single" w:sz="8" w:space="0" w:color="auto"/>
            </w:tcBorders>
            <w:shd w:val="clear" w:color="auto" w:fill="BF9F62"/>
            <w:vAlign w:val="center"/>
          </w:tcPr>
          <w:p w14:paraId="4F01011E" w14:textId="77777777" w:rsidR="002A7586" w:rsidRPr="00B702D9" w:rsidRDefault="002A7586" w:rsidP="00CE2ACF">
            <w:pPr>
              <w:jc w:val="center"/>
              <w:rPr>
                <w:rFonts w:cs="Times New Roman"/>
                <w:b/>
                <w:bCs/>
                <w:sz w:val="18"/>
                <w:szCs w:val="18"/>
              </w:rPr>
            </w:pPr>
            <w:r w:rsidRPr="00B702D9">
              <w:rPr>
                <w:rFonts w:cs="Times New Roman"/>
                <w:b/>
                <w:bCs/>
                <w:sz w:val="18"/>
                <w:szCs w:val="18"/>
              </w:rPr>
              <w:t>Indeks razvijenosti, %</w:t>
            </w:r>
          </w:p>
        </w:tc>
        <w:tc>
          <w:tcPr>
            <w:tcW w:w="373" w:type="pct"/>
            <w:tcBorders>
              <w:top w:val="nil"/>
              <w:left w:val="nil"/>
              <w:bottom w:val="single" w:sz="8" w:space="0" w:color="auto"/>
              <w:right w:val="single" w:sz="8" w:space="0" w:color="auto"/>
            </w:tcBorders>
            <w:shd w:val="clear" w:color="auto" w:fill="BF9F62"/>
            <w:noWrap/>
            <w:vAlign w:val="center"/>
          </w:tcPr>
          <w:p w14:paraId="7494C47F" w14:textId="77777777" w:rsidR="002A7586" w:rsidRPr="00B702D9" w:rsidRDefault="002A7586" w:rsidP="00CE2ACF">
            <w:pPr>
              <w:jc w:val="center"/>
              <w:rPr>
                <w:rFonts w:cs="Times New Roman"/>
                <w:b/>
                <w:bCs/>
                <w:sz w:val="18"/>
                <w:szCs w:val="18"/>
              </w:rPr>
            </w:pPr>
            <w:r w:rsidRPr="00B702D9">
              <w:rPr>
                <w:rFonts w:cs="Times New Roman"/>
                <w:b/>
                <w:bCs/>
                <w:sz w:val="18"/>
                <w:szCs w:val="18"/>
              </w:rPr>
              <w:t>Skupine</w:t>
            </w:r>
          </w:p>
        </w:tc>
      </w:tr>
      <w:tr w:rsidR="002A7586" w:rsidRPr="00414A55" w14:paraId="473350BC" w14:textId="77777777" w:rsidTr="00CE2ACF">
        <w:trPr>
          <w:trHeight w:val="270"/>
        </w:trPr>
        <w:tc>
          <w:tcPr>
            <w:tcW w:w="399" w:type="pct"/>
            <w:vMerge/>
            <w:tcBorders>
              <w:left w:val="single" w:sz="8" w:space="0" w:color="auto"/>
              <w:bottom w:val="single" w:sz="8" w:space="0" w:color="auto"/>
              <w:right w:val="single" w:sz="8" w:space="0" w:color="auto"/>
            </w:tcBorders>
            <w:shd w:val="clear" w:color="auto" w:fill="BF9F62"/>
            <w:noWrap/>
            <w:vAlign w:val="center"/>
          </w:tcPr>
          <w:p w14:paraId="4DF643CE" w14:textId="77777777" w:rsidR="002A7586" w:rsidRPr="00B702D9" w:rsidRDefault="002A7586" w:rsidP="00CE2ACF">
            <w:pPr>
              <w:jc w:val="center"/>
              <w:rPr>
                <w:rFonts w:cs="Times New Roman"/>
                <w:b/>
                <w:bCs/>
                <w:sz w:val="18"/>
                <w:szCs w:val="18"/>
              </w:rPr>
            </w:pPr>
          </w:p>
        </w:tc>
        <w:tc>
          <w:tcPr>
            <w:tcW w:w="446" w:type="pct"/>
            <w:tcBorders>
              <w:top w:val="nil"/>
              <w:left w:val="nil"/>
              <w:bottom w:val="single" w:sz="8" w:space="0" w:color="auto"/>
              <w:right w:val="single" w:sz="8" w:space="0" w:color="auto"/>
            </w:tcBorders>
            <w:shd w:val="clear" w:color="auto" w:fill="BF9F62"/>
            <w:noWrap/>
            <w:vAlign w:val="center"/>
          </w:tcPr>
          <w:p w14:paraId="7B94081B" w14:textId="77777777" w:rsidR="002A7586" w:rsidRPr="00B702D9" w:rsidRDefault="002A7586" w:rsidP="00CE2ACF">
            <w:pPr>
              <w:jc w:val="center"/>
              <w:rPr>
                <w:rFonts w:cs="Times New Roman"/>
                <w:b/>
                <w:bCs/>
                <w:sz w:val="18"/>
                <w:szCs w:val="18"/>
              </w:rPr>
            </w:pPr>
            <w:r w:rsidRPr="00B702D9">
              <w:rPr>
                <w:rFonts w:cs="Times New Roman"/>
                <w:b/>
                <w:bCs/>
                <w:sz w:val="18"/>
                <w:szCs w:val="18"/>
              </w:rPr>
              <w:t>2006-2008</w:t>
            </w:r>
          </w:p>
        </w:tc>
        <w:tc>
          <w:tcPr>
            <w:tcW w:w="394" w:type="pct"/>
            <w:tcBorders>
              <w:top w:val="nil"/>
              <w:left w:val="nil"/>
              <w:bottom w:val="single" w:sz="8" w:space="0" w:color="auto"/>
              <w:right w:val="single" w:sz="8" w:space="0" w:color="auto"/>
            </w:tcBorders>
            <w:shd w:val="clear" w:color="auto" w:fill="BF9F62"/>
            <w:noWrap/>
            <w:vAlign w:val="center"/>
          </w:tcPr>
          <w:p w14:paraId="7907DE94" w14:textId="77777777" w:rsidR="002A7586" w:rsidRPr="00B702D9" w:rsidRDefault="002A7586" w:rsidP="00CE2ACF">
            <w:pPr>
              <w:jc w:val="center"/>
              <w:rPr>
                <w:rFonts w:cs="Times New Roman"/>
                <w:b/>
                <w:bCs/>
                <w:sz w:val="18"/>
                <w:szCs w:val="18"/>
              </w:rPr>
            </w:pPr>
            <w:r w:rsidRPr="00B702D9">
              <w:rPr>
                <w:rFonts w:cs="Times New Roman"/>
                <w:b/>
                <w:bCs/>
                <w:sz w:val="18"/>
                <w:szCs w:val="18"/>
              </w:rPr>
              <w:t>2006-2008</w:t>
            </w:r>
          </w:p>
        </w:tc>
        <w:tc>
          <w:tcPr>
            <w:tcW w:w="394" w:type="pct"/>
            <w:tcBorders>
              <w:top w:val="nil"/>
              <w:left w:val="nil"/>
              <w:bottom w:val="single" w:sz="8" w:space="0" w:color="auto"/>
              <w:right w:val="single" w:sz="8" w:space="0" w:color="auto"/>
            </w:tcBorders>
            <w:shd w:val="clear" w:color="auto" w:fill="BF9F62"/>
            <w:noWrap/>
            <w:vAlign w:val="center"/>
          </w:tcPr>
          <w:p w14:paraId="3DF2CDD3" w14:textId="77777777" w:rsidR="002A7586" w:rsidRPr="00B702D9" w:rsidRDefault="002A7586" w:rsidP="00CE2ACF">
            <w:pPr>
              <w:jc w:val="center"/>
              <w:rPr>
                <w:rFonts w:cs="Times New Roman"/>
                <w:b/>
                <w:bCs/>
                <w:sz w:val="18"/>
                <w:szCs w:val="18"/>
              </w:rPr>
            </w:pPr>
            <w:r w:rsidRPr="00B702D9">
              <w:rPr>
                <w:rFonts w:cs="Times New Roman"/>
                <w:b/>
                <w:bCs/>
                <w:sz w:val="18"/>
                <w:szCs w:val="18"/>
              </w:rPr>
              <w:t>2006-2008</w:t>
            </w:r>
          </w:p>
        </w:tc>
        <w:tc>
          <w:tcPr>
            <w:tcW w:w="394" w:type="pct"/>
            <w:tcBorders>
              <w:top w:val="nil"/>
              <w:left w:val="nil"/>
              <w:bottom w:val="single" w:sz="8" w:space="0" w:color="auto"/>
              <w:right w:val="single" w:sz="8" w:space="0" w:color="auto"/>
            </w:tcBorders>
            <w:shd w:val="clear" w:color="auto" w:fill="BF9F62"/>
            <w:noWrap/>
            <w:vAlign w:val="center"/>
          </w:tcPr>
          <w:p w14:paraId="26CEED72" w14:textId="77777777" w:rsidR="002A7586" w:rsidRPr="00B702D9" w:rsidRDefault="002A7586" w:rsidP="00CE2ACF">
            <w:pPr>
              <w:jc w:val="center"/>
              <w:rPr>
                <w:rFonts w:cs="Times New Roman"/>
                <w:b/>
                <w:bCs/>
                <w:sz w:val="18"/>
                <w:szCs w:val="18"/>
              </w:rPr>
            </w:pPr>
            <w:r w:rsidRPr="00B702D9">
              <w:rPr>
                <w:rFonts w:cs="Times New Roman"/>
                <w:b/>
                <w:bCs/>
                <w:sz w:val="18"/>
                <w:szCs w:val="18"/>
              </w:rPr>
              <w:t>2001-1991</w:t>
            </w:r>
          </w:p>
        </w:tc>
        <w:tc>
          <w:tcPr>
            <w:tcW w:w="397" w:type="pct"/>
            <w:tcBorders>
              <w:top w:val="nil"/>
              <w:left w:val="nil"/>
              <w:bottom w:val="single" w:sz="8" w:space="0" w:color="auto"/>
              <w:right w:val="single" w:sz="8" w:space="0" w:color="auto"/>
            </w:tcBorders>
            <w:shd w:val="clear" w:color="auto" w:fill="BF9F62"/>
            <w:noWrap/>
            <w:vAlign w:val="center"/>
          </w:tcPr>
          <w:p w14:paraId="6B78076D" w14:textId="77777777" w:rsidR="002A7586" w:rsidRPr="00B702D9" w:rsidRDefault="002A7586" w:rsidP="00CE2ACF">
            <w:pPr>
              <w:jc w:val="center"/>
              <w:rPr>
                <w:rFonts w:cs="Times New Roman"/>
                <w:b/>
                <w:bCs/>
                <w:sz w:val="18"/>
                <w:szCs w:val="18"/>
              </w:rPr>
            </w:pPr>
            <w:r w:rsidRPr="00B702D9">
              <w:rPr>
                <w:rFonts w:cs="Times New Roman"/>
                <w:b/>
                <w:bCs/>
                <w:sz w:val="18"/>
                <w:szCs w:val="18"/>
              </w:rPr>
              <w:t>2001.</w:t>
            </w:r>
          </w:p>
        </w:tc>
        <w:tc>
          <w:tcPr>
            <w:tcW w:w="363" w:type="pct"/>
            <w:tcBorders>
              <w:top w:val="nil"/>
              <w:left w:val="nil"/>
              <w:bottom w:val="single" w:sz="8" w:space="0" w:color="auto"/>
              <w:right w:val="single" w:sz="8" w:space="0" w:color="auto"/>
            </w:tcBorders>
            <w:shd w:val="clear" w:color="auto" w:fill="BF9F62"/>
            <w:noWrap/>
            <w:vAlign w:val="center"/>
          </w:tcPr>
          <w:p w14:paraId="76C1D8B4" w14:textId="77777777" w:rsidR="002A7586" w:rsidRPr="00B702D9" w:rsidRDefault="002A7586" w:rsidP="00CE2ACF">
            <w:pPr>
              <w:jc w:val="center"/>
              <w:rPr>
                <w:rFonts w:cs="Times New Roman"/>
                <w:b/>
                <w:bCs/>
                <w:sz w:val="18"/>
                <w:szCs w:val="18"/>
              </w:rPr>
            </w:pPr>
            <w:r w:rsidRPr="00B702D9">
              <w:rPr>
                <w:rFonts w:cs="Times New Roman"/>
                <w:b/>
                <w:bCs/>
                <w:sz w:val="18"/>
                <w:szCs w:val="18"/>
              </w:rPr>
              <w:t>2006-2008</w:t>
            </w:r>
          </w:p>
        </w:tc>
        <w:tc>
          <w:tcPr>
            <w:tcW w:w="363" w:type="pct"/>
            <w:tcBorders>
              <w:top w:val="nil"/>
              <w:left w:val="nil"/>
              <w:bottom w:val="single" w:sz="8" w:space="0" w:color="auto"/>
              <w:right w:val="single" w:sz="8" w:space="0" w:color="auto"/>
            </w:tcBorders>
            <w:shd w:val="clear" w:color="auto" w:fill="BF9F62"/>
            <w:noWrap/>
            <w:vAlign w:val="center"/>
          </w:tcPr>
          <w:p w14:paraId="05A37831" w14:textId="77777777" w:rsidR="002A7586" w:rsidRPr="00B702D9" w:rsidRDefault="002A7586" w:rsidP="00CE2ACF">
            <w:pPr>
              <w:jc w:val="center"/>
              <w:rPr>
                <w:rFonts w:cs="Times New Roman"/>
                <w:b/>
                <w:bCs/>
                <w:sz w:val="18"/>
                <w:szCs w:val="18"/>
              </w:rPr>
            </w:pPr>
            <w:r w:rsidRPr="00B702D9">
              <w:rPr>
                <w:rFonts w:cs="Times New Roman"/>
                <w:b/>
                <w:bCs/>
                <w:sz w:val="18"/>
                <w:szCs w:val="18"/>
              </w:rPr>
              <w:t>2006-2008</w:t>
            </w:r>
          </w:p>
        </w:tc>
        <w:tc>
          <w:tcPr>
            <w:tcW w:w="364" w:type="pct"/>
            <w:tcBorders>
              <w:top w:val="nil"/>
              <w:left w:val="nil"/>
              <w:bottom w:val="single" w:sz="8" w:space="0" w:color="auto"/>
              <w:right w:val="single" w:sz="8" w:space="0" w:color="auto"/>
            </w:tcBorders>
            <w:shd w:val="clear" w:color="auto" w:fill="BF9F62"/>
            <w:noWrap/>
            <w:vAlign w:val="center"/>
          </w:tcPr>
          <w:p w14:paraId="6B469A95" w14:textId="77777777" w:rsidR="002A7586" w:rsidRPr="00B702D9" w:rsidRDefault="002A7586" w:rsidP="00CE2ACF">
            <w:pPr>
              <w:jc w:val="center"/>
              <w:rPr>
                <w:rFonts w:cs="Times New Roman"/>
                <w:b/>
                <w:bCs/>
                <w:sz w:val="18"/>
                <w:szCs w:val="18"/>
              </w:rPr>
            </w:pPr>
            <w:r w:rsidRPr="00B702D9">
              <w:rPr>
                <w:rFonts w:cs="Times New Roman"/>
                <w:b/>
                <w:bCs/>
                <w:sz w:val="18"/>
                <w:szCs w:val="18"/>
              </w:rPr>
              <w:t>2006-2008</w:t>
            </w:r>
          </w:p>
        </w:tc>
        <w:tc>
          <w:tcPr>
            <w:tcW w:w="363" w:type="pct"/>
            <w:tcBorders>
              <w:top w:val="nil"/>
              <w:left w:val="nil"/>
              <w:bottom w:val="single" w:sz="8" w:space="0" w:color="auto"/>
              <w:right w:val="single" w:sz="8" w:space="0" w:color="auto"/>
            </w:tcBorders>
            <w:shd w:val="clear" w:color="auto" w:fill="BF9F62"/>
            <w:noWrap/>
            <w:vAlign w:val="center"/>
          </w:tcPr>
          <w:p w14:paraId="0EA53B78" w14:textId="77777777" w:rsidR="002A7586" w:rsidRPr="00B702D9" w:rsidRDefault="002A7586" w:rsidP="00CE2ACF">
            <w:pPr>
              <w:jc w:val="center"/>
              <w:rPr>
                <w:rFonts w:cs="Times New Roman"/>
                <w:b/>
                <w:bCs/>
                <w:sz w:val="18"/>
                <w:szCs w:val="18"/>
              </w:rPr>
            </w:pPr>
            <w:r w:rsidRPr="00B702D9">
              <w:rPr>
                <w:rFonts w:cs="Times New Roman"/>
                <w:b/>
                <w:bCs/>
                <w:sz w:val="18"/>
                <w:szCs w:val="18"/>
              </w:rPr>
              <w:t>2001-1991</w:t>
            </w:r>
          </w:p>
        </w:tc>
        <w:tc>
          <w:tcPr>
            <w:tcW w:w="376" w:type="pct"/>
            <w:tcBorders>
              <w:top w:val="nil"/>
              <w:left w:val="nil"/>
              <w:bottom w:val="single" w:sz="8" w:space="0" w:color="auto"/>
              <w:right w:val="single" w:sz="8" w:space="0" w:color="auto"/>
            </w:tcBorders>
            <w:shd w:val="clear" w:color="auto" w:fill="BF9F62"/>
            <w:noWrap/>
            <w:vAlign w:val="center"/>
          </w:tcPr>
          <w:p w14:paraId="73E72F73" w14:textId="77777777" w:rsidR="002A7586" w:rsidRPr="00B702D9" w:rsidRDefault="002A7586" w:rsidP="00CE2ACF">
            <w:pPr>
              <w:jc w:val="center"/>
              <w:rPr>
                <w:rFonts w:cs="Times New Roman"/>
                <w:b/>
                <w:bCs/>
                <w:sz w:val="18"/>
                <w:szCs w:val="18"/>
              </w:rPr>
            </w:pPr>
            <w:r w:rsidRPr="00B702D9">
              <w:rPr>
                <w:rFonts w:cs="Times New Roman"/>
                <w:b/>
                <w:bCs/>
                <w:sz w:val="18"/>
                <w:szCs w:val="18"/>
              </w:rPr>
              <w:t>2001.</w:t>
            </w:r>
          </w:p>
        </w:tc>
        <w:tc>
          <w:tcPr>
            <w:tcW w:w="374" w:type="pct"/>
            <w:tcBorders>
              <w:top w:val="nil"/>
              <w:left w:val="nil"/>
              <w:bottom w:val="single" w:sz="8" w:space="0" w:color="auto"/>
              <w:right w:val="single" w:sz="8" w:space="0" w:color="auto"/>
            </w:tcBorders>
            <w:shd w:val="clear" w:color="auto" w:fill="BF9F62"/>
            <w:noWrap/>
            <w:vAlign w:val="center"/>
          </w:tcPr>
          <w:p w14:paraId="07144C36" w14:textId="77777777" w:rsidR="002A7586" w:rsidRPr="00B702D9" w:rsidRDefault="002A7586" w:rsidP="00CE2ACF">
            <w:pPr>
              <w:jc w:val="center"/>
              <w:rPr>
                <w:rFonts w:cs="Times New Roman"/>
                <w:b/>
                <w:bCs/>
                <w:sz w:val="18"/>
                <w:szCs w:val="18"/>
              </w:rPr>
            </w:pPr>
          </w:p>
        </w:tc>
        <w:tc>
          <w:tcPr>
            <w:tcW w:w="373" w:type="pct"/>
            <w:tcBorders>
              <w:top w:val="nil"/>
              <w:left w:val="nil"/>
              <w:bottom w:val="single" w:sz="8" w:space="0" w:color="auto"/>
              <w:right w:val="single" w:sz="8" w:space="0" w:color="auto"/>
            </w:tcBorders>
            <w:shd w:val="clear" w:color="auto" w:fill="BF9F62"/>
            <w:noWrap/>
            <w:vAlign w:val="center"/>
          </w:tcPr>
          <w:p w14:paraId="30BC69CB" w14:textId="77777777" w:rsidR="002A7586" w:rsidRPr="00B702D9" w:rsidRDefault="002A7586" w:rsidP="00CE2ACF">
            <w:pPr>
              <w:jc w:val="center"/>
              <w:rPr>
                <w:rFonts w:cs="Times New Roman"/>
                <w:b/>
                <w:bCs/>
                <w:sz w:val="18"/>
                <w:szCs w:val="18"/>
              </w:rPr>
            </w:pPr>
          </w:p>
        </w:tc>
      </w:tr>
      <w:tr w:rsidR="002A7586" w:rsidRPr="00414A55" w14:paraId="7AAB49C3" w14:textId="77777777" w:rsidTr="00CE2ACF">
        <w:trPr>
          <w:trHeight w:val="270"/>
        </w:trPr>
        <w:tc>
          <w:tcPr>
            <w:tcW w:w="399" w:type="pct"/>
            <w:tcBorders>
              <w:top w:val="nil"/>
              <w:left w:val="single" w:sz="8" w:space="0" w:color="auto"/>
              <w:bottom w:val="single" w:sz="8" w:space="0" w:color="auto"/>
              <w:right w:val="single" w:sz="8" w:space="0" w:color="auto"/>
            </w:tcBorders>
            <w:noWrap/>
            <w:vAlign w:val="bottom"/>
          </w:tcPr>
          <w:p w14:paraId="16AD1AC9" w14:textId="77777777" w:rsidR="002A7586" w:rsidRPr="00414A55" w:rsidRDefault="002A7586" w:rsidP="00CE2ACF">
            <w:pPr>
              <w:rPr>
                <w:rFonts w:cs="Times New Roman"/>
                <w:b/>
                <w:bCs/>
                <w:sz w:val="18"/>
                <w:szCs w:val="18"/>
              </w:rPr>
            </w:pPr>
            <w:r w:rsidRPr="00414A55">
              <w:rPr>
                <w:rFonts w:cs="Times New Roman"/>
                <w:b/>
                <w:bCs/>
                <w:sz w:val="18"/>
                <w:szCs w:val="18"/>
              </w:rPr>
              <w:t>RH</w:t>
            </w:r>
          </w:p>
        </w:tc>
        <w:tc>
          <w:tcPr>
            <w:tcW w:w="446" w:type="pct"/>
            <w:tcBorders>
              <w:top w:val="nil"/>
              <w:left w:val="nil"/>
              <w:bottom w:val="single" w:sz="8" w:space="0" w:color="auto"/>
              <w:right w:val="single" w:sz="8" w:space="0" w:color="auto"/>
            </w:tcBorders>
            <w:noWrap/>
            <w:vAlign w:val="bottom"/>
          </w:tcPr>
          <w:p w14:paraId="09E9465F" w14:textId="77777777" w:rsidR="002A7586" w:rsidRPr="00414A55" w:rsidRDefault="002A7586" w:rsidP="00CE2ACF">
            <w:pPr>
              <w:jc w:val="right"/>
              <w:rPr>
                <w:rFonts w:cs="Times New Roman"/>
                <w:b/>
                <w:bCs/>
                <w:sz w:val="18"/>
                <w:szCs w:val="18"/>
              </w:rPr>
            </w:pPr>
            <w:r w:rsidRPr="00414A55">
              <w:rPr>
                <w:rFonts w:cs="Times New Roman"/>
                <w:b/>
                <w:bCs/>
                <w:sz w:val="18"/>
                <w:szCs w:val="18"/>
              </w:rPr>
              <w:t>26.280</w:t>
            </w:r>
          </w:p>
        </w:tc>
        <w:tc>
          <w:tcPr>
            <w:tcW w:w="394" w:type="pct"/>
            <w:tcBorders>
              <w:top w:val="nil"/>
              <w:left w:val="nil"/>
              <w:bottom w:val="single" w:sz="8" w:space="0" w:color="auto"/>
              <w:right w:val="single" w:sz="8" w:space="0" w:color="auto"/>
            </w:tcBorders>
            <w:noWrap/>
            <w:vAlign w:val="bottom"/>
          </w:tcPr>
          <w:p w14:paraId="553D6A93" w14:textId="77777777" w:rsidR="002A7586" w:rsidRPr="00414A55" w:rsidRDefault="002A7586" w:rsidP="00CE2ACF">
            <w:pPr>
              <w:jc w:val="right"/>
              <w:rPr>
                <w:rFonts w:cs="Times New Roman"/>
                <w:b/>
                <w:bCs/>
                <w:sz w:val="18"/>
                <w:szCs w:val="18"/>
              </w:rPr>
            </w:pPr>
            <w:r w:rsidRPr="00414A55">
              <w:rPr>
                <w:rFonts w:cs="Times New Roman"/>
                <w:b/>
                <w:bCs/>
                <w:sz w:val="18"/>
                <w:szCs w:val="18"/>
              </w:rPr>
              <w:t>3.295</w:t>
            </w:r>
          </w:p>
        </w:tc>
        <w:tc>
          <w:tcPr>
            <w:tcW w:w="394" w:type="pct"/>
            <w:tcBorders>
              <w:top w:val="nil"/>
              <w:left w:val="nil"/>
              <w:bottom w:val="single" w:sz="8" w:space="0" w:color="auto"/>
              <w:right w:val="single" w:sz="8" w:space="0" w:color="auto"/>
            </w:tcBorders>
            <w:noWrap/>
            <w:vAlign w:val="bottom"/>
          </w:tcPr>
          <w:p w14:paraId="302E6EDB" w14:textId="77777777" w:rsidR="002A7586" w:rsidRPr="00414A55" w:rsidRDefault="002A7586" w:rsidP="00CE2ACF">
            <w:pPr>
              <w:jc w:val="right"/>
              <w:rPr>
                <w:rFonts w:cs="Times New Roman"/>
                <w:b/>
                <w:bCs/>
                <w:sz w:val="18"/>
                <w:szCs w:val="18"/>
              </w:rPr>
            </w:pPr>
            <w:r w:rsidRPr="00414A55">
              <w:rPr>
                <w:rFonts w:cs="Times New Roman"/>
                <w:b/>
                <w:bCs/>
                <w:sz w:val="18"/>
                <w:szCs w:val="18"/>
              </w:rPr>
              <w:t>13,80%</w:t>
            </w:r>
          </w:p>
        </w:tc>
        <w:tc>
          <w:tcPr>
            <w:tcW w:w="394" w:type="pct"/>
            <w:tcBorders>
              <w:top w:val="nil"/>
              <w:left w:val="nil"/>
              <w:bottom w:val="single" w:sz="8" w:space="0" w:color="auto"/>
              <w:right w:val="single" w:sz="8" w:space="0" w:color="auto"/>
            </w:tcBorders>
            <w:noWrap/>
            <w:vAlign w:val="bottom"/>
          </w:tcPr>
          <w:p w14:paraId="005F9F27" w14:textId="77777777" w:rsidR="002A7586" w:rsidRPr="00414A55" w:rsidRDefault="002A7586" w:rsidP="00CE2ACF">
            <w:pPr>
              <w:jc w:val="right"/>
              <w:rPr>
                <w:rFonts w:cs="Times New Roman"/>
                <w:b/>
                <w:bCs/>
                <w:sz w:val="18"/>
                <w:szCs w:val="18"/>
              </w:rPr>
            </w:pPr>
            <w:r w:rsidRPr="00414A55">
              <w:rPr>
                <w:rFonts w:cs="Times New Roman"/>
                <w:b/>
                <w:bCs/>
                <w:sz w:val="18"/>
                <w:szCs w:val="18"/>
              </w:rPr>
              <w:t>93,9</w:t>
            </w:r>
          </w:p>
        </w:tc>
        <w:tc>
          <w:tcPr>
            <w:tcW w:w="397" w:type="pct"/>
            <w:tcBorders>
              <w:top w:val="nil"/>
              <w:left w:val="nil"/>
              <w:bottom w:val="single" w:sz="8" w:space="0" w:color="auto"/>
              <w:right w:val="single" w:sz="8" w:space="0" w:color="auto"/>
            </w:tcBorders>
            <w:noWrap/>
            <w:vAlign w:val="bottom"/>
          </w:tcPr>
          <w:p w14:paraId="6F695B9B" w14:textId="77777777" w:rsidR="002A7586" w:rsidRPr="00414A55" w:rsidRDefault="002A7586" w:rsidP="00CE2ACF">
            <w:pPr>
              <w:jc w:val="right"/>
              <w:rPr>
                <w:rFonts w:cs="Times New Roman"/>
                <w:b/>
                <w:bCs/>
                <w:sz w:val="18"/>
                <w:szCs w:val="18"/>
              </w:rPr>
            </w:pPr>
            <w:r w:rsidRPr="00414A55">
              <w:rPr>
                <w:rFonts w:cs="Times New Roman"/>
                <w:b/>
                <w:bCs/>
                <w:sz w:val="18"/>
                <w:szCs w:val="18"/>
              </w:rPr>
              <w:t>67,30%</w:t>
            </w:r>
          </w:p>
        </w:tc>
        <w:tc>
          <w:tcPr>
            <w:tcW w:w="363" w:type="pct"/>
            <w:tcBorders>
              <w:top w:val="nil"/>
              <w:left w:val="nil"/>
              <w:bottom w:val="single" w:sz="8" w:space="0" w:color="auto"/>
              <w:right w:val="single" w:sz="8" w:space="0" w:color="auto"/>
            </w:tcBorders>
            <w:noWrap/>
            <w:vAlign w:val="bottom"/>
          </w:tcPr>
          <w:p w14:paraId="37EC2B3E" w14:textId="77777777" w:rsidR="002A7586" w:rsidRPr="00414A55" w:rsidRDefault="002A7586" w:rsidP="00CE2ACF">
            <w:pPr>
              <w:jc w:val="right"/>
              <w:rPr>
                <w:rFonts w:cs="Times New Roman"/>
                <w:b/>
                <w:bCs/>
                <w:sz w:val="18"/>
                <w:szCs w:val="18"/>
              </w:rPr>
            </w:pPr>
            <w:r w:rsidRPr="00414A55">
              <w:rPr>
                <w:rFonts w:cs="Times New Roman"/>
                <w:b/>
                <w:bCs/>
                <w:sz w:val="18"/>
                <w:szCs w:val="18"/>
              </w:rPr>
              <w:t>100,00%</w:t>
            </w:r>
          </w:p>
        </w:tc>
        <w:tc>
          <w:tcPr>
            <w:tcW w:w="363" w:type="pct"/>
            <w:tcBorders>
              <w:top w:val="nil"/>
              <w:left w:val="nil"/>
              <w:bottom w:val="single" w:sz="8" w:space="0" w:color="auto"/>
              <w:right w:val="single" w:sz="8" w:space="0" w:color="auto"/>
            </w:tcBorders>
            <w:noWrap/>
            <w:vAlign w:val="bottom"/>
          </w:tcPr>
          <w:p w14:paraId="7A43BAF8" w14:textId="77777777" w:rsidR="002A7586" w:rsidRPr="00414A55" w:rsidRDefault="002A7586" w:rsidP="00CE2ACF">
            <w:pPr>
              <w:jc w:val="right"/>
              <w:rPr>
                <w:rFonts w:cs="Times New Roman"/>
                <w:b/>
                <w:bCs/>
                <w:sz w:val="18"/>
                <w:szCs w:val="18"/>
              </w:rPr>
            </w:pPr>
            <w:r w:rsidRPr="00414A55">
              <w:rPr>
                <w:rFonts w:cs="Times New Roman"/>
                <w:b/>
                <w:bCs/>
                <w:sz w:val="18"/>
                <w:szCs w:val="18"/>
              </w:rPr>
              <w:t>100,00%</w:t>
            </w:r>
          </w:p>
        </w:tc>
        <w:tc>
          <w:tcPr>
            <w:tcW w:w="364" w:type="pct"/>
            <w:tcBorders>
              <w:top w:val="nil"/>
              <w:left w:val="nil"/>
              <w:bottom w:val="single" w:sz="8" w:space="0" w:color="auto"/>
              <w:right w:val="single" w:sz="8" w:space="0" w:color="auto"/>
            </w:tcBorders>
            <w:noWrap/>
            <w:vAlign w:val="bottom"/>
          </w:tcPr>
          <w:p w14:paraId="1368A6F2" w14:textId="77777777" w:rsidR="002A7586" w:rsidRPr="00414A55" w:rsidRDefault="002A7586" w:rsidP="00CE2ACF">
            <w:pPr>
              <w:jc w:val="right"/>
              <w:rPr>
                <w:rFonts w:cs="Times New Roman"/>
                <w:b/>
                <w:bCs/>
                <w:sz w:val="18"/>
                <w:szCs w:val="18"/>
              </w:rPr>
            </w:pPr>
            <w:r w:rsidRPr="00414A55">
              <w:rPr>
                <w:rFonts w:cs="Times New Roman"/>
                <w:b/>
                <w:bCs/>
                <w:sz w:val="18"/>
                <w:szCs w:val="18"/>
              </w:rPr>
              <w:t>100,00%</w:t>
            </w:r>
          </w:p>
        </w:tc>
        <w:tc>
          <w:tcPr>
            <w:tcW w:w="363" w:type="pct"/>
            <w:tcBorders>
              <w:top w:val="nil"/>
              <w:left w:val="nil"/>
              <w:bottom w:val="single" w:sz="8" w:space="0" w:color="auto"/>
              <w:right w:val="single" w:sz="8" w:space="0" w:color="auto"/>
            </w:tcBorders>
            <w:noWrap/>
            <w:vAlign w:val="bottom"/>
          </w:tcPr>
          <w:p w14:paraId="30D9464A" w14:textId="77777777" w:rsidR="002A7586" w:rsidRPr="00414A55" w:rsidRDefault="002A7586" w:rsidP="00CE2ACF">
            <w:pPr>
              <w:jc w:val="right"/>
              <w:rPr>
                <w:rFonts w:cs="Times New Roman"/>
                <w:b/>
                <w:bCs/>
                <w:sz w:val="18"/>
                <w:szCs w:val="18"/>
              </w:rPr>
            </w:pPr>
            <w:r w:rsidRPr="00414A55">
              <w:rPr>
                <w:rFonts w:cs="Times New Roman"/>
                <w:b/>
                <w:bCs/>
                <w:sz w:val="18"/>
                <w:szCs w:val="18"/>
              </w:rPr>
              <w:t>100,00%</w:t>
            </w:r>
          </w:p>
        </w:tc>
        <w:tc>
          <w:tcPr>
            <w:tcW w:w="376" w:type="pct"/>
            <w:tcBorders>
              <w:top w:val="nil"/>
              <w:left w:val="nil"/>
              <w:bottom w:val="single" w:sz="8" w:space="0" w:color="auto"/>
              <w:right w:val="single" w:sz="8" w:space="0" w:color="auto"/>
            </w:tcBorders>
            <w:noWrap/>
            <w:vAlign w:val="bottom"/>
          </w:tcPr>
          <w:p w14:paraId="1A6A5D73" w14:textId="77777777" w:rsidR="002A7586" w:rsidRPr="00414A55" w:rsidRDefault="002A7586" w:rsidP="00CE2ACF">
            <w:pPr>
              <w:jc w:val="right"/>
              <w:rPr>
                <w:rFonts w:cs="Times New Roman"/>
                <w:b/>
                <w:bCs/>
                <w:sz w:val="18"/>
                <w:szCs w:val="18"/>
              </w:rPr>
            </w:pPr>
            <w:r w:rsidRPr="00414A55">
              <w:rPr>
                <w:rFonts w:cs="Times New Roman"/>
                <w:b/>
                <w:bCs/>
                <w:sz w:val="18"/>
                <w:szCs w:val="18"/>
              </w:rPr>
              <w:t>100,00%</w:t>
            </w:r>
          </w:p>
        </w:tc>
        <w:tc>
          <w:tcPr>
            <w:tcW w:w="374" w:type="pct"/>
            <w:tcBorders>
              <w:top w:val="nil"/>
              <w:left w:val="nil"/>
              <w:bottom w:val="single" w:sz="8" w:space="0" w:color="auto"/>
              <w:right w:val="single" w:sz="8" w:space="0" w:color="auto"/>
            </w:tcBorders>
            <w:noWrap/>
            <w:vAlign w:val="bottom"/>
          </w:tcPr>
          <w:p w14:paraId="7D8FD313" w14:textId="77777777" w:rsidR="002A7586" w:rsidRPr="00414A55" w:rsidRDefault="002A7586" w:rsidP="00CE2ACF">
            <w:pPr>
              <w:jc w:val="right"/>
              <w:rPr>
                <w:rFonts w:cs="Times New Roman"/>
                <w:b/>
                <w:bCs/>
                <w:sz w:val="18"/>
                <w:szCs w:val="18"/>
              </w:rPr>
            </w:pPr>
            <w:r w:rsidRPr="00414A55">
              <w:rPr>
                <w:rFonts w:cs="Times New Roman"/>
                <w:b/>
                <w:bCs/>
                <w:sz w:val="18"/>
                <w:szCs w:val="18"/>
              </w:rPr>
              <w:t>100,00%</w:t>
            </w:r>
          </w:p>
        </w:tc>
        <w:tc>
          <w:tcPr>
            <w:tcW w:w="373" w:type="pct"/>
            <w:tcBorders>
              <w:top w:val="nil"/>
              <w:left w:val="nil"/>
              <w:bottom w:val="single" w:sz="8" w:space="0" w:color="auto"/>
              <w:right w:val="single" w:sz="8" w:space="0" w:color="auto"/>
            </w:tcBorders>
            <w:noWrap/>
            <w:vAlign w:val="bottom"/>
          </w:tcPr>
          <w:p w14:paraId="11A178FD" w14:textId="77777777" w:rsidR="002A7586" w:rsidRPr="00414A55" w:rsidRDefault="002A7586" w:rsidP="00CE2ACF">
            <w:pPr>
              <w:jc w:val="right"/>
              <w:rPr>
                <w:rFonts w:cs="Times New Roman"/>
                <w:b/>
                <w:bCs/>
                <w:sz w:val="18"/>
                <w:szCs w:val="18"/>
              </w:rPr>
            </w:pPr>
          </w:p>
        </w:tc>
      </w:tr>
      <w:tr w:rsidR="002A7586" w:rsidRPr="00414A55" w14:paraId="4CB4C4DE" w14:textId="77777777" w:rsidTr="00CE2ACF">
        <w:trPr>
          <w:trHeight w:val="270"/>
        </w:trPr>
        <w:tc>
          <w:tcPr>
            <w:tcW w:w="399" w:type="pct"/>
            <w:tcBorders>
              <w:top w:val="nil"/>
              <w:left w:val="single" w:sz="8" w:space="0" w:color="auto"/>
              <w:bottom w:val="single" w:sz="8" w:space="0" w:color="auto"/>
              <w:right w:val="single" w:sz="8" w:space="0" w:color="auto"/>
            </w:tcBorders>
            <w:noWrap/>
            <w:vAlign w:val="bottom"/>
          </w:tcPr>
          <w:p w14:paraId="1839C576" w14:textId="77777777" w:rsidR="002A7586" w:rsidRPr="00414A55" w:rsidRDefault="002A7586" w:rsidP="00CE2ACF">
            <w:pPr>
              <w:rPr>
                <w:rFonts w:cs="Times New Roman"/>
                <w:sz w:val="18"/>
                <w:szCs w:val="18"/>
              </w:rPr>
            </w:pPr>
            <w:r w:rsidRPr="00414A55">
              <w:rPr>
                <w:rFonts w:cs="Times New Roman"/>
                <w:sz w:val="18"/>
                <w:szCs w:val="18"/>
              </w:rPr>
              <w:t>max</w:t>
            </w:r>
          </w:p>
        </w:tc>
        <w:tc>
          <w:tcPr>
            <w:tcW w:w="446" w:type="pct"/>
            <w:tcBorders>
              <w:top w:val="nil"/>
              <w:left w:val="nil"/>
              <w:bottom w:val="single" w:sz="8" w:space="0" w:color="auto"/>
              <w:right w:val="single" w:sz="8" w:space="0" w:color="auto"/>
            </w:tcBorders>
            <w:noWrap/>
            <w:vAlign w:val="bottom"/>
          </w:tcPr>
          <w:p w14:paraId="7B591103" w14:textId="77777777" w:rsidR="002A7586" w:rsidRPr="00414A55" w:rsidRDefault="002A7586" w:rsidP="00CE2ACF">
            <w:pPr>
              <w:jc w:val="right"/>
              <w:rPr>
                <w:rFonts w:cs="Times New Roman"/>
                <w:sz w:val="18"/>
                <w:szCs w:val="18"/>
              </w:rPr>
            </w:pPr>
            <w:r w:rsidRPr="00414A55">
              <w:rPr>
                <w:rFonts w:cs="Times New Roman"/>
                <w:sz w:val="18"/>
                <w:szCs w:val="18"/>
              </w:rPr>
              <w:t>39.687</w:t>
            </w:r>
          </w:p>
        </w:tc>
        <w:tc>
          <w:tcPr>
            <w:tcW w:w="394" w:type="pct"/>
            <w:tcBorders>
              <w:top w:val="nil"/>
              <w:left w:val="nil"/>
              <w:bottom w:val="single" w:sz="8" w:space="0" w:color="auto"/>
              <w:right w:val="single" w:sz="8" w:space="0" w:color="auto"/>
            </w:tcBorders>
            <w:noWrap/>
            <w:vAlign w:val="bottom"/>
          </w:tcPr>
          <w:p w14:paraId="22EE956E" w14:textId="77777777" w:rsidR="002A7586" w:rsidRPr="00414A55" w:rsidRDefault="002A7586" w:rsidP="00CE2ACF">
            <w:pPr>
              <w:jc w:val="right"/>
              <w:rPr>
                <w:rFonts w:cs="Times New Roman"/>
                <w:sz w:val="18"/>
                <w:szCs w:val="18"/>
              </w:rPr>
            </w:pPr>
            <w:r w:rsidRPr="00414A55">
              <w:rPr>
                <w:rFonts w:cs="Times New Roman"/>
                <w:sz w:val="18"/>
                <w:szCs w:val="18"/>
              </w:rPr>
              <w:t>42.379</w:t>
            </w:r>
          </w:p>
        </w:tc>
        <w:tc>
          <w:tcPr>
            <w:tcW w:w="394" w:type="pct"/>
            <w:tcBorders>
              <w:top w:val="nil"/>
              <w:left w:val="nil"/>
              <w:bottom w:val="single" w:sz="8" w:space="0" w:color="auto"/>
              <w:right w:val="single" w:sz="8" w:space="0" w:color="auto"/>
            </w:tcBorders>
            <w:noWrap/>
            <w:vAlign w:val="bottom"/>
          </w:tcPr>
          <w:p w14:paraId="35E761D2" w14:textId="77777777" w:rsidR="002A7586" w:rsidRPr="00414A55" w:rsidRDefault="002A7586" w:rsidP="00CE2ACF">
            <w:pPr>
              <w:jc w:val="right"/>
              <w:rPr>
                <w:rFonts w:cs="Times New Roman"/>
                <w:sz w:val="18"/>
                <w:szCs w:val="18"/>
              </w:rPr>
            </w:pPr>
            <w:r w:rsidRPr="00414A55">
              <w:rPr>
                <w:rFonts w:cs="Times New Roman"/>
                <w:sz w:val="18"/>
                <w:szCs w:val="18"/>
              </w:rPr>
              <w:t>69,6%</w:t>
            </w:r>
          </w:p>
        </w:tc>
        <w:tc>
          <w:tcPr>
            <w:tcW w:w="394" w:type="pct"/>
            <w:tcBorders>
              <w:top w:val="nil"/>
              <w:left w:val="nil"/>
              <w:bottom w:val="single" w:sz="8" w:space="0" w:color="auto"/>
              <w:right w:val="single" w:sz="8" w:space="0" w:color="auto"/>
            </w:tcBorders>
            <w:noWrap/>
            <w:vAlign w:val="bottom"/>
          </w:tcPr>
          <w:p w14:paraId="08A08C5C" w14:textId="77777777" w:rsidR="002A7586" w:rsidRPr="00414A55" w:rsidRDefault="002A7586" w:rsidP="00CE2ACF">
            <w:pPr>
              <w:jc w:val="right"/>
              <w:rPr>
                <w:rFonts w:cs="Times New Roman"/>
                <w:sz w:val="18"/>
                <w:szCs w:val="18"/>
              </w:rPr>
            </w:pPr>
            <w:r w:rsidRPr="00414A55">
              <w:rPr>
                <w:rFonts w:cs="Times New Roman"/>
                <w:sz w:val="18"/>
                <w:szCs w:val="18"/>
              </w:rPr>
              <w:t>188,7</w:t>
            </w:r>
          </w:p>
        </w:tc>
        <w:tc>
          <w:tcPr>
            <w:tcW w:w="397" w:type="pct"/>
            <w:tcBorders>
              <w:top w:val="nil"/>
              <w:left w:val="nil"/>
              <w:bottom w:val="single" w:sz="8" w:space="0" w:color="auto"/>
              <w:right w:val="single" w:sz="8" w:space="0" w:color="auto"/>
            </w:tcBorders>
            <w:noWrap/>
            <w:vAlign w:val="bottom"/>
          </w:tcPr>
          <w:p w14:paraId="12355B73" w14:textId="77777777" w:rsidR="002A7586" w:rsidRPr="00414A55" w:rsidRDefault="002A7586" w:rsidP="00CE2ACF">
            <w:pPr>
              <w:jc w:val="right"/>
              <w:rPr>
                <w:rFonts w:cs="Times New Roman"/>
                <w:sz w:val="18"/>
                <w:szCs w:val="18"/>
              </w:rPr>
            </w:pPr>
            <w:r w:rsidRPr="00414A55">
              <w:rPr>
                <w:rFonts w:cs="Times New Roman"/>
                <w:sz w:val="18"/>
                <w:szCs w:val="18"/>
              </w:rPr>
              <w:t>85,00%</w:t>
            </w:r>
          </w:p>
        </w:tc>
        <w:tc>
          <w:tcPr>
            <w:tcW w:w="363" w:type="pct"/>
            <w:tcBorders>
              <w:top w:val="nil"/>
              <w:left w:val="nil"/>
              <w:bottom w:val="single" w:sz="8" w:space="0" w:color="auto"/>
              <w:right w:val="single" w:sz="8" w:space="0" w:color="auto"/>
            </w:tcBorders>
            <w:noWrap/>
            <w:vAlign w:val="bottom"/>
          </w:tcPr>
          <w:p w14:paraId="2401FCD5" w14:textId="77777777" w:rsidR="002A7586" w:rsidRPr="00414A55" w:rsidRDefault="002A7586" w:rsidP="00CE2ACF">
            <w:pPr>
              <w:jc w:val="right"/>
              <w:rPr>
                <w:rFonts w:cs="Times New Roman"/>
                <w:sz w:val="18"/>
                <w:szCs w:val="18"/>
              </w:rPr>
            </w:pPr>
          </w:p>
        </w:tc>
        <w:tc>
          <w:tcPr>
            <w:tcW w:w="363" w:type="pct"/>
            <w:tcBorders>
              <w:top w:val="nil"/>
              <w:left w:val="nil"/>
              <w:bottom w:val="single" w:sz="8" w:space="0" w:color="auto"/>
              <w:right w:val="single" w:sz="8" w:space="0" w:color="auto"/>
            </w:tcBorders>
            <w:noWrap/>
            <w:vAlign w:val="bottom"/>
          </w:tcPr>
          <w:p w14:paraId="7B4D37BD" w14:textId="77777777" w:rsidR="002A7586" w:rsidRPr="00414A55" w:rsidRDefault="002A7586" w:rsidP="00CE2ACF">
            <w:pPr>
              <w:jc w:val="right"/>
              <w:rPr>
                <w:rFonts w:cs="Times New Roman"/>
                <w:sz w:val="18"/>
                <w:szCs w:val="18"/>
              </w:rPr>
            </w:pPr>
          </w:p>
        </w:tc>
        <w:tc>
          <w:tcPr>
            <w:tcW w:w="364" w:type="pct"/>
            <w:tcBorders>
              <w:top w:val="nil"/>
              <w:left w:val="nil"/>
              <w:bottom w:val="single" w:sz="8" w:space="0" w:color="auto"/>
              <w:right w:val="single" w:sz="8" w:space="0" w:color="auto"/>
            </w:tcBorders>
            <w:noWrap/>
            <w:vAlign w:val="bottom"/>
          </w:tcPr>
          <w:p w14:paraId="5C604EFC" w14:textId="77777777" w:rsidR="002A7586" w:rsidRPr="00414A55" w:rsidRDefault="002A7586" w:rsidP="00CE2ACF">
            <w:pPr>
              <w:jc w:val="right"/>
              <w:rPr>
                <w:rFonts w:cs="Times New Roman"/>
                <w:sz w:val="18"/>
                <w:szCs w:val="18"/>
              </w:rPr>
            </w:pPr>
          </w:p>
        </w:tc>
        <w:tc>
          <w:tcPr>
            <w:tcW w:w="363" w:type="pct"/>
            <w:tcBorders>
              <w:top w:val="nil"/>
              <w:left w:val="nil"/>
              <w:bottom w:val="single" w:sz="8" w:space="0" w:color="auto"/>
              <w:right w:val="single" w:sz="8" w:space="0" w:color="auto"/>
            </w:tcBorders>
            <w:noWrap/>
            <w:vAlign w:val="bottom"/>
          </w:tcPr>
          <w:p w14:paraId="75C3072A" w14:textId="77777777" w:rsidR="002A7586" w:rsidRPr="00414A55" w:rsidRDefault="002A7586" w:rsidP="00CE2ACF">
            <w:pPr>
              <w:jc w:val="right"/>
              <w:rPr>
                <w:rFonts w:cs="Times New Roman"/>
                <w:sz w:val="18"/>
                <w:szCs w:val="18"/>
              </w:rPr>
            </w:pPr>
          </w:p>
        </w:tc>
        <w:tc>
          <w:tcPr>
            <w:tcW w:w="376" w:type="pct"/>
            <w:tcBorders>
              <w:top w:val="nil"/>
              <w:left w:val="nil"/>
              <w:bottom w:val="single" w:sz="8" w:space="0" w:color="auto"/>
              <w:right w:val="single" w:sz="8" w:space="0" w:color="auto"/>
            </w:tcBorders>
            <w:noWrap/>
            <w:vAlign w:val="bottom"/>
          </w:tcPr>
          <w:p w14:paraId="55F6CC7E" w14:textId="77777777" w:rsidR="002A7586" w:rsidRPr="00414A55" w:rsidRDefault="002A7586" w:rsidP="00CE2ACF">
            <w:pPr>
              <w:jc w:val="right"/>
              <w:rPr>
                <w:rFonts w:cs="Times New Roman"/>
                <w:sz w:val="18"/>
                <w:szCs w:val="18"/>
              </w:rPr>
            </w:pPr>
          </w:p>
        </w:tc>
        <w:tc>
          <w:tcPr>
            <w:tcW w:w="374" w:type="pct"/>
            <w:tcBorders>
              <w:top w:val="nil"/>
              <w:left w:val="nil"/>
              <w:bottom w:val="single" w:sz="8" w:space="0" w:color="auto"/>
              <w:right w:val="single" w:sz="8" w:space="0" w:color="auto"/>
            </w:tcBorders>
            <w:noWrap/>
            <w:vAlign w:val="bottom"/>
          </w:tcPr>
          <w:p w14:paraId="780FEFE3" w14:textId="77777777" w:rsidR="002A7586" w:rsidRPr="00414A55" w:rsidRDefault="002A7586" w:rsidP="00CE2ACF">
            <w:pPr>
              <w:jc w:val="right"/>
              <w:rPr>
                <w:rFonts w:cs="Times New Roman"/>
                <w:sz w:val="18"/>
                <w:szCs w:val="18"/>
              </w:rPr>
            </w:pPr>
          </w:p>
        </w:tc>
        <w:tc>
          <w:tcPr>
            <w:tcW w:w="373" w:type="pct"/>
            <w:tcBorders>
              <w:top w:val="nil"/>
              <w:left w:val="nil"/>
              <w:bottom w:val="single" w:sz="8" w:space="0" w:color="auto"/>
              <w:right w:val="single" w:sz="8" w:space="0" w:color="auto"/>
            </w:tcBorders>
            <w:noWrap/>
            <w:vAlign w:val="bottom"/>
          </w:tcPr>
          <w:p w14:paraId="1672C9CF" w14:textId="77777777" w:rsidR="002A7586" w:rsidRPr="00414A55" w:rsidRDefault="002A7586" w:rsidP="00CE2ACF">
            <w:pPr>
              <w:jc w:val="right"/>
              <w:rPr>
                <w:rFonts w:cs="Times New Roman"/>
                <w:sz w:val="18"/>
                <w:szCs w:val="18"/>
              </w:rPr>
            </w:pPr>
          </w:p>
        </w:tc>
      </w:tr>
      <w:tr w:rsidR="002A7586" w:rsidRPr="00414A55" w14:paraId="224D5A15" w14:textId="77777777" w:rsidTr="00CE2ACF">
        <w:trPr>
          <w:trHeight w:val="270"/>
        </w:trPr>
        <w:tc>
          <w:tcPr>
            <w:tcW w:w="399" w:type="pct"/>
            <w:tcBorders>
              <w:top w:val="nil"/>
              <w:left w:val="single" w:sz="8" w:space="0" w:color="auto"/>
              <w:bottom w:val="single" w:sz="8" w:space="0" w:color="auto"/>
              <w:right w:val="single" w:sz="8" w:space="0" w:color="auto"/>
            </w:tcBorders>
            <w:noWrap/>
            <w:vAlign w:val="bottom"/>
          </w:tcPr>
          <w:p w14:paraId="4DF15B1B" w14:textId="77777777" w:rsidR="002A7586" w:rsidRPr="00414A55" w:rsidRDefault="002A7586" w:rsidP="00CE2ACF">
            <w:pPr>
              <w:rPr>
                <w:rFonts w:cs="Times New Roman"/>
                <w:sz w:val="18"/>
                <w:szCs w:val="18"/>
              </w:rPr>
            </w:pPr>
            <w:r w:rsidRPr="00414A55">
              <w:rPr>
                <w:rFonts w:cs="Times New Roman"/>
                <w:sz w:val="18"/>
                <w:szCs w:val="18"/>
              </w:rPr>
              <w:t>min</w:t>
            </w:r>
          </w:p>
        </w:tc>
        <w:tc>
          <w:tcPr>
            <w:tcW w:w="446" w:type="pct"/>
            <w:tcBorders>
              <w:top w:val="nil"/>
              <w:left w:val="nil"/>
              <w:bottom w:val="single" w:sz="8" w:space="0" w:color="auto"/>
              <w:right w:val="single" w:sz="8" w:space="0" w:color="auto"/>
            </w:tcBorders>
            <w:noWrap/>
            <w:vAlign w:val="bottom"/>
          </w:tcPr>
          <w:p w14:paraId="3F40E836" w14:textId="77777777" w:rsidR="002A7586" w:rsidRPr="00414A55" w:rsidRDefault="002A7586" w:rsidP="00CE2ACF">
            <w:pPr>
              <w:jc w:val="right"/>
              <w:rPr>
                <w:rFonts w:cs="Times New Roman"/>
                <w:sz w:val="18"/>
                <w:szCs w:val="18"/>
              </w:rPr>
            </w:pPr>
            <w:r w:rsidRPr="00414A55">
              <w:rPr>
                <w:rFonts w:cs="Times New Roman"/>
                <w:sz w:val="18"/>
                <w:szCs w:val="18"/>
              </w:rPr>
              <w:t>7.267</w:t>
            </w:r>
          </w:p>
        </w:tc>
        <w:tc>
          <w:tcPr>
            <w:tcW w:w="394" w:type="pct"/>
            <w:tcBorders>
              <w:top w:val="nil"/>
              <w:left w:val="nil"/>
              <w:bottom w:val="single" w:sz="8" w:space="0" w:color="auto"/>
              <w:right w:val="single" w:sz="8" w:space="0" w:color="auto"/>
            </w:tcBorders>
            <w:noWrap/>
            <w:vAlign w:val="bottom"/>
          </w:tcPr>
          <w:p w14:paraId="38192B72" w14:textId="77777777" w:rsidR="002A7586" w:rsidRPr="00414A55" w:rsidRDefault="002A7586" w:rsidP="00CE2ACF">
            <w:pPr>
              <w:jc w:val="right"/>
              <w:rPr>
                <w:rFonts w:cs="Times New Roman"/>
                <w:sz w:val="18"/>
                <w:szCs w:val="18"/>
              </w:rPr>
            </w:pPr>
            <w:r w:rsidRPr="00414A55">
              <w:rPr>
                <w:rFonts w:cs="Times New Roman"/>
                <w:sz w:val="18"/>
                <w:szCs w:val="18"/>
              </w:rPr>
              <w:t>156</w:t>
            </w:r>
          </w:p>
        </w:tc>
        <w:tc>
          <w:tcPr>
            <w:tcW w:w="394" w:type="pct"/>
            <w:tcBorders>
              <w:top w:val="nil"/>
              <w:left w:val="nil"/>
              <w:bottom w:val="single" w:sz="8" w:space="0" w:color="auto"/>
              <w:right w:val="single" w:sz="8" w:space="0" w:color="auto"/>
            </w:tcBorders>
            <w:noWrap/>
            <w:vAlign w:val="bottom"/>
          </w:tcPr>
          <w:p w14:paraId="38A4875C" w14:textId="77777777" w:rsidR="002A7586" w:rsidRPr="00414A55" w:rsidRDefault="002A7586" w:rsidP="00CE2ACF">
            <w:pPr>
              <w:jc w:val="right"/>
              <w:rPr>
                <w:rFonts w:cs="Times New Roman"/>
                <w:sz w:val="18"/>
                <w:szCs w:val="18"/>
              </w:rPr>
            </w:pPr>
            <w:r w:rsidRPr="00414A55">
              <w:rPr>
                <w:rFonts w:cs="Times New Roman"/>
                <w:sz w:val="18"/>
                <w:szCs w:val="18"/>
              </w:rPr>
              <w:t>1,4%</w:t>
            </w:r>
          </w:p>
        </w:tc>
        <w:tc>
          <w:tcPr>
            <w:tcW w:w="394" w:type="pct"/>
            <w:tcBorders>
              <w:top w:val="nil"/>
              <w:left w:val="nil"/>
              <w:bottom w:val="single" w:sz="8" w:space="0" w:color="auto"/>
              <w:right w:val="single" w:sz="8" w:space="0" w:color="auto"/>
            </w:tcBorders>
            <w:noWrap/>
            <w:vAlign w:val="bottom"/>
          </w:tcPr>
          <w:p w14:paraId="1AE9B130" w14:textId="77777777" w:rsidR="002A7586" w:rsidRPr="00414A55" w:rsidRDefault="002A7586" w:rsidP="00CE2ACF">
            <w:pPr>
              <w:jc w:val="right"/>
              <w:rPr>
                <w:rFonts w:cs="Times New Roman"/>
                <w:sz w:val="18"/>
                <w:szCs w:val="18"/>
              </w:rPr>
            </w:pPr>
            <w:r w:rsidRPr="00414A55">
              <w:rPr>
                <w:rFonts w:cs="Times New Roman"/>
                <w:sz w:val="18"/>
                <w:szCs w:val="18"/>
              </w:rPr>
              <w:t>9,4</w:t>
            </w:r>
          </w:p>
        </w:tc>
        <w:tc>
          <w:tcPr>
            <w:tcW w:w="397" w:type="pct"/>
            <w:tcBorders>
              <w:top w:val="nil"/>
              <w:left w:val="nil"/>
              <w:bottom w:val="single" w:sz="8" w:space="0" w:color="auto"/>
              <w:right w:val="single" w:sz="8" w:space="0" w:color="auto"/>
            </w:tcBorders>
            <w:noWrap/>
            <w:vAlign w:val="bottom"/>
          </w:tcPr>
          <w:p w14:paraId="123F2CF9" w14:textId="77777777" w:rsidR="002A7586" w:rsidRPr="00414A55" w:rsidRDefault="002A7586" w:rsidP="00CE2ACF">
            <w:pPr>
              <w:jc w:val="right"/>
              <w:rPr>
                <w:rFonts w:cs="Times New Roman"/>
                <w:sz w:val="18"/>
                <w:szCs w:val="18"/>
              </w:rPr>
            </w:pPr>
            <w:r w:rsidRPr="00414A55">
              <w:rPr>
                <w:rFonts w:cs="Times New Roman"/>
                <w:sz w:val="18"/>
                <w:szCs w:val="18"/>
              </w:rPr>
              <w:t>15,30%</w:t>
            </w:r>
          </w:p>
        </w:tc>
        <w:tc>
          <w:tcPr>
            <w:tcW w:w="363" w:type="pct"/>
            <w:tcBorders>
              <w:top w:val="nil"/>
              <w:left w:val="nil"/>
              <w:bottom w:val="single" w:sz="8" w:space="0" w:color="auto"/>
              <w:right w:val="single" w:sz="8" w:space="0" w:color="auto"/>
            </w:tcBorders>
            <w:noWrap/>
            <w:vAlign w:val="bottom"/>
          </w:tcPr>
          <w:p w14:paraId="1CACF838" w14:textId="77777777" w:rsidR="002A7586" w:rsidRPr="00414A55" w:rsidRDefault="002A7586" w:rsidP="00CE2ACF">
            <w:pPr>
              <w:jc w:val="right"/>
              <w:rPr>
                <w:rFonts w:cs="Times New Roman"/>
                <w:sz w:val="18"/>
                <w:szCs w:val="18"/>
              </w:rPr>
            </w:pPr>
          </w:p>
        </w:tc>
        <w:tc>
          <w:tcPr>
            <w:tcW w:w="363" w:type="pct"/>
            <w:tcBorders>
              <w:top w:val="nil"/>
              <w:left w:val="nil"/>
              <w:bottom w:val="single" w:sz="8" w:space="0" w:color="auto"/>
              <w:right w:val="single" w:sz="8" w:space="0" w:color="auto"/>
            </w:tcBorders>
            <w:noWrap/>
            <w:vAlign w:val="bottom"/>
          </w:tcPr>
          <w:p w14:paraId="32BB32D1" w14:textId="77777777" w:rsidR="002A7586" w:rsidRPr="00414A55" w:rsidRDefault="002A7586" w:rsidP="00CE2ACF">
            <w:pPr>
              <w:jc w:val="right"/>
              <w:rPr>
                <w:rFonts w:cs="Times New Roman"/>
                <w:sz w:val="18"/>
                <w:szCs w:val="18"/>
              </w:rPr>
            </w:pPr>
          </w:p>
        </w:tc>
        <w:tc>
          <w:tcPr>
            <w:tcW w:w="364" w:type="pct"/>
            <w:tcBorders>
              <w:top w:val="nil"/>
              <w:left w:val="nil"/>
              <w:bottom w:val="single" w:sz="8" w:space="0" w:color="auto"/>
              <w:right w:val="single" w:sz="8" w:space="0" w:color="auto"/>
            </w:tcBorders>
            <w:noWrap/>
            <w:vAlign w:val="bottom"/>
          </w:tcPr>
          <w:p w14:paraId="529957C9" w14:textId="77777777" w:rsidR="002A7586" w:rsidRPr="00414A55" w:rsidRDefault="002A7586" w:rsidP="00CE2ACF">
            <w:pPr>
              <w:jc w:val="right"/>
              <w:rPr>
                <w:rFonts w:cs="Times New Roman"/>
                <w:sz w:val="18"/>
                <w:szCs w:val="18"/>
              </w:rPr>
            </w:pPr>
          </w:p>
        </w:tc>
        <w:tc>
          <w:tcPr>
            <w:tcW w:w="363" w:type="pct"/>
            <w:tcBorders>
              <w:top w:val="nil"/>
              <w:left w:val="nil"/>
              <w:bottom w:val="single" w:sz="8" w:space="0" w:color="auto"/>
              <w:right w:val="single" w:sz="8" w:space="0" w:color="auto"/>
            </w:tcBorders>
            <w:noWrap/>
            <w:vAlign w:val="bottom"/>
          </w:tcPr>
          <w:p w14:paraId="5FC9AE62" w14:textId="77777777" w:rsidR="002A7586" w:rsidRPr="00414A55" w:rsidRDefault="002A7586" w:rsidP="00CE2ACF">
            <w:pPr>
              <w:jc w:val="right"/>
              <w:rPr>
                <w:rFonts w:cs="Times New Roman"/>
                <w:sz w:val="18"/>
                <w:szCs w:val="18"/>
              </w:rPr>
            </w:pPr>
          </w:p>
        </w:tc>
        <w:tc>
          <w:tcPr>
            <w:tcW w:w="376" w:type="pct"/>
            <w:tcBorders>
              <w:top w:val="nil"/>
              <w:left w:val="nil"/>
              <w:bottom w:val="single" w:sz="8" w:space="0" w:color="auto"/>
              <w:right w:val="single" w:sz="8" w:space="0" w:color="auto"/>
            </w:tcBorders>
            <w:noWrap/>
            <w:vAlign w:val="bottom"/>
          </w:tcPr>
          <w:p w14:paraId="5733C2D0" w14:textId="77777777" w:rsidR="002A7586" w:rsidRPr="00414A55" w:rsidRDefault="002A7586" w:rsidP="00CE2ACF">
            <w:pPr>
              <w:jc w:val="right"/>
              <w:rPr>
                <w:rFonts w:cs="Times New Roman"/>
                <w:sz w:val="18"/>
                <w:szCs w:val="18"/>
              </w:rPr>
            </w:pPr>
          </w:p>
        </w:tc>
        <w:tc>
          <w:tcPr>
            <w:tcW w:w="374" w:type="pct"/>
            <w:tcBorders>
              <w:top w:val="nil"/>
              <w:left w:val="nil"/>
              <w:bottom w:val="single" w:sz="8" w:space="0" w:color="auto"/>
              <w:right w:val="single" w:sz="8" w:space="0" w:color="auto"/>
            </w:tcBorders>
            <w:noWrap/>
            <w:vAlign w:val="bottom"/>
          </w:tcPr>
          <w:p w14:paraId="77C57DE6" w14:textId="77777777" w:rsidR="002A7586" w:rsidRPr="00414A55" w:rsidRDefault="002A7586" w:rsidP="00CE2ACF">
            <w:pPr>
              <w:jc w:val="right"/>
              <w:rPr>
                <w:rFonts w:cs="Times New Roman"/>
                <w:sz w:val="18"/>
                <w:szCs w:val="18"/>
              </w:rPr>
            </w:pPr>
          </w:p>
        </w:tc>
        <w:tc>
          <w:tcPr>
            <w:tcW w:w="373" w:type="pct"/>
            <w:tcBorders>
              <w:top w:val="nil"/>
              <w:left w:val="nil"/>
              <w:bottom w:val="single" w:sz="8" w:space="0" w:color="auto"/>
              <w:right w:val="single" w:sz="8" w:space="0" w:color="auto"/>
            </w:tcBorders>
            <w:noWrap/>
            <w:vAlign w:val="bottom"/>
          </w:tcPr>
          <w:p w14:paraId="6E7BE6AD" w14:textId="77777777" w:rsidR="002A7586" w:rsidRPr="00414A55" w:rsidRDefault="002A7586" w:rsidP="00CE2ACF">
            <w:pPr>
              <w:jc w:val="right"/>
              <w:rPr>
                <w:rFonts w:cs="Times New Roman"/>
                <w:sz w:val="18"/>
                <w:szCs w:val="18"/>
              </w:rPr>
            </w:pPr>
          </w:p>
        </w:tc>
      </w:tr>
      <w:tr w:rsidR="002A7586" w:rsidRPr="00414A55" w14:paraId="051C2AD3" w14:textId="77777777" w:rsidTr="00CE2ACF">
        <w:trPr>
          <w:trHeight w:val="270"/>
        </w:trPr>
        <w:tc>
          <w:tcPr>
            <w:tcW w:w="399" w:type="pct"/>
            <w:tcBorders>
              <w:top w:val="nil"/>
              <w:left w:val="single" w:sz="8" w:space="0" w:color="auto"/>
              <w:bottom w:val="single" w:sz="8" w:space="0" w:color="auto"/>
              <w:right w:val="single" w:sz="8" w:space="0" w:color="auto"/>
            </w:tcBorders>
            <w:noWrap/>
            <w:vAlign w:val="bottom"/>
          </w:tcPr>
          <w:p w14:paraId="0C85AC60" w14:textId="77777777" w:rsidR="002A7586" w:rsidRPr="00414A55" w:rsidRDefault="002A7586" w:rsidP="00CE2ACF">
            <w:pPr>
              <w:rPr>
                <w:rFonts w:cs="Times New Roman"/>
                <w:b/>
                <w:bCs/>
                <w:sz w:val="18"/>
                <w:szCs w:val="18"/>
              </w:rPr>
            </w:pPr>
            <w:r w:rsidRPr="00414A55">
              <w:rPr>
                <w:rFonts w:cs="Times New Roman"/>
                <w:b/>
                <w:bCs/>
                <w:sz w:val="18"/>
                <w:szCs w:val="18"/>
              </w:rPr>
              <w:t>OBŽ</w:t>
            </w:r>
          </w:p>
        </w:tc>
        <w:tc>
          <w:tcPr>
            <w:tcW w:w="446" w:type="pct"/>
            <w:tcBorders>
              <w:top w:val="nil"/>
              <w:left w:val="nil"/>
              <w:bottom w:val="single" w:sz="8" w:space="0" w:color="auto"/>
              <w:right w:val="single" w:sz="8" w:space="0" w:color="auto"/>
            </w:tcBorders>
            <w:noWrap/>
            <w:vAlign w:val="bottom"/>
          </w:tcPr>
          <w:p w14:paraId="7F32A30E" w14:textId="77777777" w:rsidR="002A7586" w:rsidRPr="00414A55" w:rsidRDefault="002A7586" w:rsidP="00CE2ACF">
            <w:pPr>
              <w:jc w:val="right"/>
              <w:rPr>
                <w:rFonts w:cs="Times New Roman"/>
                <w:b/>
                <w:bCs/>
                <w:sz w:val="18"/>
                <w:szCs w:val="18"/>
              </w:rPr>
            </w:pPr>
          </w:p>
        </w:tc>
        <w:tc>
          <w:tcPr>
            <w:tcW w:w="394" w:type="pct"/>
            <w:tcBorders>
              <w:top w:val="nil"/>
              <w:left w:val="nil"/>
              <w:bottom w:val="single" w:sz="8" w:space="0" w:color="auto"/>
              <w:right w:val="single" w:sz="8" w:space="0" w:color="auto"/>
            </w:tcBorders>
            <w:noWrap/>
            <w:vAlign w:val="bottom"/>
          </w:tcPr>
          <w:p w14:paraId="54A65B87" w14:textId="77777777" w:rsidR="002A7586" w:rsidRPr="00414A55" w:rsidRDefault="002A7586" w:rsidP="00CE2ACF">
            <w:pPr>
              <w:jc w:val="right"/>
              <w:rPr>
                <w:rFonts w:cs="Times New Roman"/>
                <w:b/>
                <w:bCs/>
                <w:sz w:val="18"/>
                <w:szCs w:val="18"/>
              </w:rPr>
            </w:pPr>
          </w:p>
        </w:tc>
        <w:tc>
          <w:tcPr>
            <w:tcW w:w="394" w:type="pct"/>
            <w:tcBorders>
              <w:top w:val="nil"/>
              <w:left w:val="nil"/>
              <w:bottom w:val="single" w:sz="8" w:space="0" w:color="auto"/>
              <w:right w:val="single" w:sz="8" w:space="0" w:color="auto"/>
            </w:tcBorders>
            <w:noWrap/>
            <w:vAlign w:val="bottom"/>
          </w:tcPr>
          <w:p w14:paraId="0D12253C" w14:textId="77777777" w:rsidR="002A7586" w:rsidRPr="00414A55" w:rsidRDefault="002A7586" w:rsidP="00CE2ACF">
            <w:pPr>
              <w:jc w:val="right"/>
              <w:rPr>
                <w:rFonts w:cs="Times New Roman"/>
                <w:b/>
                <w:bCs/>
                <w:sz w:val="18"/>
                <w:szCs w:val="18"/>
              </w:rPr>
            </w:pPr>
          </w:p>
        </w:tc>
        <w:tc>
          <w:tcPr>
            <w:tcW w:w="394" w:type="pct"/>
            <w:tcBorders>
              <w:top w:val="nil"/>
              <w:left w:val="nil"/>
              <w:bottom w:val="single" w:sz="8" w:space="0" w:color="auto"/>
              <w:right w:val="single" w:sz="8" w:space="0" w:color="auto"/>
            </w:tcBorders>
            <w:noWrap/>
            <w:vAlign w:val="bottom"/>
          </w:tcPr>
          <w:p w14:paraId="0C2B2473" w14:textId="77777777" w:rsidR="002A7586" w:rsidRPr="00414A55" w:rsidRDefault="002A7586" w:rsidP="00CE2ACF">
            <w:pPr>
              <w:jc w:val="right"/>
              <w:rPr>
                <w:rFonts w:cs="Times New Roman"/>
                <w:b/>
                <w:bCs/>
                <w:sz w:val="18"/>
                <w:szCs w:val="18"/>
              </w:rPr>
            </w:pPr>
          </w:p>
        </w:tc>
        <w:tc>
          <w:tcPr>
            <w:tcW w:w="397" w:type="pct"/>
            <w:tcBorders>
              <w:top w:val="nil"/>
              <w:left w:val="nil"/>
              <w:bottom w:val="single" w:sz="8" w:space="0" w:color="auto"/>
              <w:right w:val="single" w:sz="8" w:space="0" w:color="auto"/>
            </w:tcBorders>
            <w:noWrap/>
            <w:vAlign w:val="bottom"/>
          </w:tcPr>
          <w:p w14:paraId="6E220559" w14:textId="77777777" w:rsidR="002A7586" w:rsidRPr="00414A55" w:rsidRDefault="002A7586" w:rsidP="00CE2ACF">
            <w:pPr>
              <w:jc w:val="right"/>
              <w:rPr>
                <w:rFonts w:cs="Times New Roman"/>
                <w:b/>
                <w:bCs/>
                <w:sz w:val="18"/>
                <w:szCs w:val="18"/>
              </w:rPr>
            </w:pPr>
          </w:p>
        </w:tc>
        <w:tc>
          <w:tcPr>
            <w:tcW w:w="363" w:type="pct"/>
            <w:tcBorders>
              <w:top w:val="nil"/>
              <w:left w:val="nil"/>
              <w:bottom w:val="single" w:sz="8" w:space="0" w:color="auto"/>
              <w:right w:val="single" w:sz="8" w:space="0" w:color="auto"/>
            </w:tcBorders>
            <w:noWrap/>
            <w:vAlign w:val="bottom"/>
          </w:tcPr>
          <w:p w14:paraId="2A3422AA" w14:textId="77777777" w:rsidR="002A7586" w:rsidRPr="00414A55" w:rsidRDefault="002A7586" w:rsidP="00CE2ACF">
            <w:pPr>
              <w:jc w:val="right"/>
              <w:rPr>
                <w:rFonts w:cs="Times New Roman"/>
                <w:b/>
                <w:bCs/>
                <w:sz w:val="18"/>
                <w:szCs w:val="18"/>
              </w:rPr>
            </w:pPr>
          </w:p>
        </w:tc>
        <w:tc>
          <w:tcPr>
            <w:tcW w:w="363" w:type="pct"/>
            <w:tcBorders>
              <w:top w:val="nil"/>
              <w:left w:val="nil"/>
              <w:bottom w:val="single" w:sz="8" w:space="0" w:color="auto"/>
              <w:right w:val="single" w:sz="8" w:space="0" w:color="auto"/>
            </w:tcBorders>
            <w:noWrap/>
            <w:vAlign w:val="bottom"/>
          </w:tcPr>
          <w:p w14:paraId="2D22AD00" w14:textId="77777777" w:rsidR="002A7586" w:rsidRPr="00414A55" w:rsidRDefault="002A7586" w:rsidP="00CE2ACF">
            <w:pPr>
              <w:jc w:val="right"/>
              <w:rPr>
                <w:rFonts w:cs="Times New Roman"/>
                <w:b/>
                <w:bCs/>
                <w:sz w:val="18"/>
                <w:szCs w:val="18"/>
              </w:rPr>
            </w:pPr>
          </w:p>
        </w:tc>
        <w:tc>
          <w:tcPr>
            <w:tcW w:w="364" w:type="pct"/>
            <w:tcBorders>
              <w:top w:val="nil"/>
              <w:left w:val="nil"/>
              <w:bottom w:val="single" w:sz="8" w:space="0" w:color="auto"/>
              <w:right w:val="single" w:sz="8" w:space="0" w:color="auto"/>
            </w:tcBorders>
            <w:noWrap/>
            <w:vAlign w:val="bottom"/>
          </w:tcPr>
          <w:p w14:paraId="2653994A" w14:textId="77777777" w:rsidR="002A7586" w:rsidRPr="00414A55" w:rsidRDefault="002A7586" w:rsidP="00CE2ACF">
            <w:pPr>
              <w:jc w:val="right"/>
              <w:rPr>
                <w:rFonts w:cs="Times New Roman"/>
                <w:b/>
                <w:bCs/>
                <w:sz w:val="18"/>
                <w:szCs w:val="18"/>
              </w:rPr>
            </w:pPr>
          </w:p>
        </w:tc>
        <w:tc>
          <w:tcPr>
            <w:tcW w:w="363" w:type="pct"/>
            <w:tcBorders>
              <w:top w:val="nil"/>
              <w:left w:val="nil"/>
              <w:bottom w:val="single" w:sz="8" w:space="0" w:color="auto"/>
              <w:right w:val="single" w:sz="8" w:space="0" w:color="auto"/>
            </w:tcBorders>
            <w:noWrap/>
            <w:vAlign w:val="bottom"/>
          </w:tcPr>
          <w:p w14:paraId="702C7FE0" w14:textId="77777777" w:rsidR="002A7586" w:rsidRPr="00414A55" w:rsidRDefault="002A7586" w:rsidP="00CE2ACF">
            <w:pPr>
              <w:jc w:val="right"/>
              <w:rPr>
                <w:rFonts w:cs="Times New Roman"/>
                <w:b/>
                <w:bCs/>
                <w:sz w:val="18"/>
                <w:szCs w:val="18"/>
              </w:rPr>
            </w:pPr>
          </w:p>
        </w:tc>
        <w:tc>
          <w:tcPr>
            <w:tcW w:w="376" w:type="pct"/>
            <w:tcBorders>
              <w:top w:val="nil"/>
              <w:left w:val="nil"/>
              <w:bottom w:val="single" w:sz="8" w:space="0" w:color="auto"/>
              <w:right w:val="single" w:sz="8" w:space="0" w:color="auto"/>
            </w:tcBorders>
            <w:noWrap/>
            <w:vAlign w:val="bottom"/>
          </w:tcPr>
          <w:p w14:paraId="7632A5F7" w14:textId="77777777" w:rsidR="002A7586" w:rsidRPr="00414A55" w:rsidRDefault="002A7586" w:rsidP="00CE2ACF">
            <w:pPr>
              <w:jc w:val="right"/>
              <w:rPr>
                <w:rFonts w:cs="Times New Roman"/>
                <w:b/>
                <w:bCs/>
                <w:sz w:val="18"/>
                <w:szCs w:val="18"/>
              </w:rPr>
            </w:pPr>
          </w:p>
        </w:tc>
        <w:tc>
          <w:tcPr>
            <w:tcW w:w="374" w:type="pct"/>
            <w:tcBorders>
              <w:top w:val="nil"/>
              <w:left w:val="nil"/>
              <w:bottom w:val="single" w:sz="8" w:space="0" w:color="auto"/>
              <w:right w:val="single" w:sz="8" w:space="0" w:color="auto"/>
            </w:tcBorders>
            <w:noWrap/>
            <w:vAlign w:val="bottom"/>
          </w:tcPr>
          <w:p w14:paraId="1015DCA9" w14:textId="77777777" w:rsidR="002A7586" w:rsidRPr="00414A55" w:rsidRDefault="002A7586" w:rsidP="00CE2ACF">
            <w:pPr>
              <w:jc w:val="right"/>
              <w:rPr>
                <w:rFonts w:cs="Times New Roman"/>
                <w:b/>
                <w:bCs/>
                <w:sz w:val="18"/>
                <w:szCs w:val="18"/>
              </w:rPr>
            </w:pPr>
          </w:p>
        </w:tc>
        <w:tc>
          <w:tcPr>
            <w:tcW w:w="373" w:type="pct"/>
            <w:tcBorders>
              <w:top w:val="nil"/>
              <w:left w:val="nil"/>
              <w:bottom w:val="single" w:sz="8" w:space="0" w:color="auto"/>
              <w:right w:val="single" w:sz="8" w:space="0" w:color="auto"/>
            </w:tcBorders>
            <w:noWrap/>
            <w:vAlign w:val="bottom"/>
          </w:tcPr>
          <w:p w14:paraId="31BEF079" w14:textId="77777777" w:rsidR="002A7586" w:rsidRPr="00414A55" w:rsidRDefault="002A7586" w:rsidP="00CE2ACF">
            <w:pPr>
              <w:jc w:val="center"/>
              <w:rPr>
                <w:rFonts w:cs="Times New Roman"/>
                <w:b/>
                <w:bCs/>
                <w:sz w:val="18"/>
                <w:szCs w:val="18"/>
              </w:rPr>
            </w:pPr>
          </w:p>
        </w:tc>
      </w:tr>
      <w:tr w:rsidR="002A7586" w:rsidRPr="00414A55" w14:paraId="000EAB8D" w14:textId="77777777" w:rsidTr="00CE2ACF">
        <w:trPr>
          <w:trHeight w:val="270"/>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24A3A477" w14:textId="77777777" w:rsidR="002A7586" w:rsidRPr="00414A55" w:rsidRDefault="002A7586" w:rsidP="00CE2ACF">
            <w:pPr>
              <w:rPr>
                <w:rFonts w:cs="Times New Roman"/>
                <w:sz w:val="18"/>
                <w:szCs w:val="18"/>
              </w:rPr>
            </w:pPr>
            <w:r w:rsidRPr="00414A55">
              <w:rPr>
                <w:rFonts w:cs="Times New Roman"/>
                <w:sz w:val="18"/>
                <w:szCs w:val="18"/>
              </w:rPr>
              <w:t>Antunovac</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34E92B78" w14:textId="77777777" w:rsidR="002A7586" w:rsidRPr="00414A55" w:rsidRDefault="002A7586" w:rsidP="00CE2ACF">
            <w:pPr>
              <w:jc w:val="right"/>
              <w:rPr>
                <w:rFonts w:cs="Times New Roman"/>
                <w:sz w:val="18"/>
                <w:szCs w:val="18"/>
              </w:rPr>
            </w:pPr>
            <w:r w:rsidRPr="00414A55">
              <w:rPr>
                <w:rFonts w:cs="Times New Roman"/>
                <w:sz w:val="18"/>
                <w:szCs w:val="18"/>
              </w:rPr>
              <w:t>22.977</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703563F2" w14:textId="77777777" w:rsidR="002A7586" w:rsidRPr="00414A55" w:rsidRDefault="002A7586" w:rsidP="00CE2ACF">
            <w:pPr>
              <w:jc w:val="right"/>
              <w:rPr>
                <w:rFonts w:cs="Times New Roman"/>
                <w:sz w:val="18"/>
                <w:szCs w:val="18"/>
              </w:rPr>
            </w:pPr>
            <w:r w:rsidRPr="00414A55">
              <w:rPr>
                <w:rFonts w:cs="Times New Roman"/>
                <w:sz w:val="18"/>
                <w:szCs w:val="18"/>
              </w:rPr>
              <w:t>901</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4B483473" w14:textId="77777777" w:rsidR="002A7586" w:rsidRPr="00414A55" w:rsidRDefault="002A7586" w:rsidP="00CE2ACF">
            <w:pPr>
              <w:jc w:val="right"/>
              <w:rPr>
                <w:rFonts w:cs="Times New Roman"/>
                <w:sz w:val="18"/>
                <w:szCs w:val="18"/>
              </w:rPr>
            </w:pPr>
            <w:r w:rsidRPr="00414A55">
              <w:rPr>
                <w:rFonts w:cs="Times New Roman"/>
                <w:sz w:val="18"/>
                <w:szCs w:val="18"/>
              </w:rPr>
              <w:t>13,40%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2C10EB3B" w14:textId="77777777" w:rsidR="002A7586" w:rsidRPr="00414A55" w:rsidRDefault="002A7586" w:rsidP="00CE2ACF">
            <w:pPr>
              <w:jc w:val="right"/>
              <w:rPr>
                <w:rFonts w:cs="Times New Roman"/>
                <w:sz w:val="18"/>
                <w:szCs w:val="18"/>
              </w:rPr>
            </w:pPr>
            <w:r w:rsidRPr="00414A55">
              <w:rPr>
                <w:rFonts w:cs="Times New Roman"/>
                <w:sz w:val="18"/>
                <w:szCs w:val="18"/>
              </w:rPr>
              <w:t>84.4</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201D0CE7" w14:textId="77777777" w:rsidR="002A7586" w:rsidRPr="00414A55" w:rsidRDefault="002A7586" w:rsidP="00CE2ACF">
            <w:pPr>
              <w:jc w:val="right"/>
              <w:rPr>
                <w:rFonts w:cs="Times New Roman"/>
                <w:sz w:val="18"/>
                <w:szCs w:val="18"/>
              </w:rPr>
            </w:pPr>
            <w:r w:rsidRPr="00414A55">
              <w:rPr>
                <w:rFonts w:cs="Times New Roman"/>
                <w:sz w:val="18"/>
                <w:szCs w:val="18"/>
              </w:rPr>
              <w:t>54,50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584C4ED" w14:textId="77777777" w:rsidR="002A7586" w:rsidRPr="00414A55" w:rsidRDefault="002A7586" w:rsidP="00CE2ACF">
            <w:pPr>
              <w:jc w:val="right"/>
              <w:rPr>
                <w:rFonts w:cs="Times New Roman"/>
                <w:sz w:val="18"/>
                <w:szCs w:val="18"/>
              </w:rPr>
            </w:pPr>
            <w:r w:rsidRPr="00414A55">
              <w:rPr>
                <w:rFonts w:cs="Times New Roman"/>
                <w:sz w:val="18"/>
                <w:szCs w:val="18"/>
              </w:rPr>
              <w:t>82,60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218364C2" w14:textId="77777777" w:rsidR="002A7586" w:rsidRPr="00414A55" w:rsidRDefault="002A7586" w:rsidP="00CE2ACF">
            <w:pPr>
              <w:jc w:val="right"/>
              <w:rPr>
                <w:rFonts w:cs="Times New Roman"/>
                <w:sz w:val="18"/>
                <w:szCs w:val="18"/>
              </w:rPr>
            </w:pPr>
            <w:r w:rsidRPr="00414A55">
              <w:rPr>
                <w:rFonts w:cs="Times New Roman"/>
                <w:sz w:val="18"/>
                <w:szCs w:val="18"/>
              </w:rPr>
              <w:t>23,70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48BD23D8" w14:textId="77777777" w:rsidR="002A7586" w:rsidRPr="00414A55" w:rsidRDefault="002A7586" w:rsidP="00CE2ACF">
            <w:pPr>
              <w:jc w:val="right"/>
              <w:rPr>
                <w:rFonts w:cs="Times New Roman"/>
                <w:sz w:val="18"/>
                <w:szCs w:val="18"/>
              </w:rPr>
            </w:pPr>
            <w:r w:rsidRPr="00414A55">
              <w:rPr>
                <w:rFonts w:cs="Times New Roman"/>
                <w:sz w:val="18"/>
                <w:szCs w:val="18"/>
              </w:rPr>
              <w:t>100,70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B14E63E" w14:textId="77777777" w:rsidR="002A7586" w:rsidRPr="00414A55" w:rsidRDefault="002A7586" w:rsidP="00CE2ACF">
            <w:pPr>
              <w:jc w:val="right"/>
              <w:rPr>
                <w:rFonts w:cs="Times New Roman"/>
                <w:sz w:val="18"/>
                <w:szCs w:val="18"/>
              </w:rPr>
            </w:pPr>
            <w:r w:rsidRPr="00414A55">
              <w:rPr>
                <w:rFonts w:cs="Times New Roman"/>
                <w:sz w:val="18"/>
                <w:szCs w:val="18"/>
              </w:rPr>
              <w:t>88,80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0BD1AB06" w14:textId="77777777" w:rsidR="002A7586" w:rsidRPr="00414A55" w:rsidRDefault="002A7586" w:rsidP="00CE2ACF">
            <w:pPr>
              <w:jc w:val="right"/>
              <w:rPr>
                <w:rFonts w:cs="Times New Roman"/>
                <w:sz w:val="18"/>
                <w:szCs w:val="18"/>
              </w:rPr>
            </w:pPr>
            <w:r w:rsidRPr="00414A55">
              <w:rPr>
                <w:rFonts w:cs="Times New Roman"/>
                <w:sz w:val="18"/>
                <w:szCs w:val="18"/>
              </w:rPr>
              <w:t>75,30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059AB823" w14:textId="77777777" w:rsidR="002A7586" w:rsidRPr="00414A55" w:rsidRDefault="002A7586" w:rsidP="00CE2ACF">
            <w:pPr>
              <w:jc w:val="right"/>
              <w:rPr>
                <w:rFonts w:cs="Times New Roman"/>
                <w:sz w:val="18"/>
                <w:szCs w:val="18"/>
              </w:rPr>
            </w:pPr>
            <w:r w:rsidRPr="00414A55">
              <w:rPr>
                <w:rFonts w:cs="Times New Roman"/>
                <w:sz w:val="18"/>
                <w:szCs w:val="18"/>
              </w:rPr>
              <w:t>79,06</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1B96B79C" w14:textId="77777777" w:rsidR="002A7586" w:rsidRPr="00414A55" w:rsidRDefault="002A7586" w:rsidP="00CE2ACF">
            <w:pPr>
              <w:jc w:val="center"/>
              <w:rPr>
                <w:rFonts w:cs="Times New Roman"/>
                <w:sz w:val="18"/>
                <w:szCs w:val="18"/>
              </w:rPr>
            </w:pPr>
            <w:r w:rsidRPr="00414A55">
              <w:rPr>
                <w:rFonts w:cs="Times New Roman"/>
                <w:sz w:val="18"/>
                <w:szCs w:val="18"/>
              </w:rPr>
              <w:t>75-100%</w:t>
            </w:r>
          </w:p>
        </w:tc>
      </w:tr>
      <w:tr w:rsidR="002A7586" w:rsidRPr="00414A55" w14:paraId="714B7639" w14:textId="77777777" w:rsidTr="00CE2ACF">
        <w:trPr>
          <w:trHeight w:val="155"/>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4DD7E576" w14:textId="77777777" w:rsidR="002A7586" w:rsidRPr="00414A55" w:rsidRDefault="002A7586" w:rsidP="00CE2ACF">
            <w:pPr>
              <w:rPr>
                <w:rFonts w:cs="Times New Roman"/>
                <w:sz w:val="18"/>
                <w:szCs w:val="18"/>
              </w:rPr>
            </w:pPr>
            <w:r w:rsidRPr="00414A55">
              <w:rPr>
                <w:rFonts w:cs="Times New Roman"/>
                <w:sz w:val="18"/>
                <w:szCs w:val="18"/>
              </w:rPr>
              <w:t>Erdut</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6E8AC445" w14:textId="77777777" w:rsidR="002A7586" w:rsidRPr="00414A55" w:rsidRDefault="002A7586" w:rsidP="00CE2ACF">
            <w:pPr>
              <w:jc w:val="right"/>
              <w:rPr>
                <w:rFonts w:cs="Times New Roman"/>
                <w:sz w:val="18"/>
                <w:szCs w:val="18"/>
              </w:rPr>
            </w:pPr>
            <w:r w:rsidRPr="00414A55">
              <w:rPr>
                <w:rFonts w:cs="Times New Roman"/>
                <w:sz w:val="18"/>
                <w:szCs w:val="18"/>
              </w:rPr>
              <w:t>15.690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5C9881D4" w14:textId="77777777" w:rsidR="002A7586" w:rsidRPr="00414A55" w:rsidRDefault="002A7586" w:rsidP="00CE2ACF">
            <w:pPr>
              <w:jc w:val="right"/>
              <w:rPr>
                <w:rFonts w:cs="Times New Roman"/>
                <w:sz w:val="18"/>
                <w:szCs w:val="18"/>
              </w:rPr>
            </w:pPr>
            <w:r w:rsidRPr="00414A55">
              <w:rPr>
                <w:rFonts w:cs="Times New Roman"/>
                <w:sz w:val="18"/>
                <w:szCs w:val="18"/>
              </w:rPr>
              <w:t>751</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61B9781B" w14:textId="77777777" w:rsidR="002A7586" w:rsidRPr="00414A55" w:rsidRDefault="002A7586" w:rsidP="00CE2ACF">
            <w:pPr>
              <w:jc w:val="right"/>
              <w:rPr>
                <w:rFonts w:cs="Times New Roman"/>
                <w:sz w:val="18"/>
                <w:szCs w:val="18"/>
              </w:rPr>
            </w:pPr>
            <w:r w:rsidRPr="00414A55">
              <w:rPr>
                <w:rFonts w:cs="Times New Roman"/>
                <w:sz w:val="18"/>
                <w:szCs w:val="18"/>
              </w:rPr>
              <w:t>27,80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234198B3" w14:textId="77777777" w:rsidR="002A7586" w:rsidRPr="00414A55" w:rsidRDefault="002A7586" w:rsidP="00CE2ACF">
            <w:pPr>
              <w:jc w:val="right"/>
              <w:rPr>
                <w:rFonts w:cs="Times New Roman"/>
                <w:sz w:val="18"/>
                <w:szCs w:val="18"/>
              </w:rPr>
            </w:pPr>
            <w:r w:rsidRPr="00414A55">
              <w:rPr>
                <w:rFonts w:cs="Times New Roman"/>
                <w:sz w:val="18"/>
                <w:szCs w:val="18"/>
              </w:rPr>
              <w:t>86.3</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268BCC4B" w14:textId="77777777" w:rsidR="002A7586" w:rsidRPr="00414A55" w:rsidRDefault="002A7586" w:rsidP="00CE2ACF">
            <w:pPr>
              <w:jc w:val="right"/>
              <w:rPr>
                <w:rFonts w:cs="Times New Roman"/>
                <w:sz w:val="18"/>
                <w:szCs w:val="18"/>
              </w:rPr>
            </w:pPr>
            <w:r w:rsidRPr="00414A55">
              <w:rPr>
                <w:rFonts w:cs="Times New Roman"/>
                <w:sz w:val="18"/>
                <w:szCs w:val="18"/>
              </w:rPr>
              <w:t>53,70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C2914BD" w14:textId="77777777" w:rsidR="002A7586" w:rsidRPr="00414A55" w:rsidRDefault="002A7586" w:rsidP="00CE2ACF">
            <w:pPr>
              <w:jc w:val="right"/>
              <w:rPr>
                <w:rFonts w:cs="Times New Roman"/>
                <w:sz w:val="18"/>
                <w:szCs w:val="18"/>
              </w:rPr>
            </w:pPr>
            <w:r w:rsidRPr="00414A55">
              <w:rPr>
                <w:rFonts w:cs="Times New Roman"/>
                <w:sz w:val="18"/>
                <w:szCs w:val="18"/>
              </w:rPr>
              <w:t>44,30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2F0D790B" w14:textId="77777777" w:rsidR="002A7586" w:rsidRPr="00414A55" w:rsidRDefault="002A7586" w:rsidP="00CE2ACF">
            <w:pPr>
              <w:jc w:val="right"/>
              <w:rPr>
                <w:rFonts w:cs="Times New Roman"/>
                <w:sz w:val="18"/>
                <w:szCs w:val="18"/>
              </w:rPr>
            </w:pPr>
            <w:r w:rsidRPr="00414A55">
              <w:rPr>
                <w:rFonts w:cs="Times New Roman"/>
                <w:sz w:val="18"/>
                <w:szCs w:val="18"/>
              </w:rPr>
              <w:t>18,90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32E9616E" w14:textId="77777777" w:rsidR="002A7586" w:rsidRPr="00414A55" w:rsidRDefault="002A7586" w:rsidP="00CE2ACF">
            <w:pPr>
              <w:jc w:val="right"/>
              <w:rPr>
                <w:rFonts w:cs="Times New Roman"/>
                <w:sz w:val="18"/>
                <w:szCs w:val="18"/>
              </w:rPr>
            </w:pPr>
            <w:r w:rsidRPr="00414A55">
              <w:rPr>
                <w:rFonts w:cs="Times New Roman"/>
                <w:sz w:val="18"/>
                <w:szCs w:val="18"/>
              </w:rPr>
              <w:t>74,90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3E4B88E9" w14:textId="77777777" w:rsidR="002A7586" w:rsidRPr="00414A55" w:rsidRDefault="002A7586" w:rsidP="00CE2ACF">
            <w:pPr>
              <w:jc w:val="right"/>
              <w:rPr>
                <w:rFonts w:cs="Times New Roman"/>
                <w:sz w:val="18"/>
                <w:szCs w:val="18"/>
              </w:rPr>
            </w:pPr>
            <w:r w:rsidRPr="00414A55">
              <w:rPr>
                <w:rFonts w:cs="Times New Roman"/>
                <w:sz w:val="18"/>
                <w:szCs w:val="18"/>
              </w:rPr>
              <w:t>91,00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72D02536" w14:textId="77777777" w:rsidR="002A7586" w:rsidRPr="00414A55" w:rsidRDefault="002A7586" w:rsidP="00CE2ACF">
            <w:pPr>
              <w:jc w:val="right"/>
              <w:rPr>
                <w:rFonts w:cs="Times New Roman"/>
                <w:sz w:val="18"/>
                <w:szCs w:val="18"/>
              </w:rPr>
            </w:pPr>
            <w:r w:rsidRPr="00414A55">
              <w:rPr>
                <w:rFonts w:cs="Times New Roman"/>
                <w:sz w:val="18"/>
                <w:szCs w:val="18"/>
              </w:rPr>
              <w:t>73,80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36308F44" w14:textId="77777777" w:rsidR="002A7586" w:rsidRPr="00414A55" w:rsidRDefault="002A7586" w:rsidP="00CE2ACF">
            <w:pPr>
              <w:jc w:val="right"/>
              <w:rPr>
                <w:rFonts w:cs="Times New Roman"/>
                <w:sz w:val="18"/>
                <w:szCs w:val="18"/>
              </w:rPr>
            </w:pPr>
            <w:r w:rsidRPr="00414A55">
              <w:rPr>
                <w:rFonts w:cs="Times New Roman"/>
                <w:sz w:val="18"/>
                <w:szCs w:val="18"/>
              </w:rPr>
              <w:t>61,11</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7FF4E6E9" w14:textId="77777777" w:rsidR="002A7586" w:rsidRPr="00414A55" w:rsidRDefault="002A7586" w:rsidP="00CE2ACF">
            <w:pPr>
              <w:jc w:val="center"/>
              <w:rPr>
                <w:rFonts w:cs="Times New Roman"/>
                <w:sz w:val="18"/>
                <w:szCs w:val="18"/>
              </w:rPr>
            </w:pPr>
            <w:r w:rsidRPr="00414A55">
              <w:rPr>
                <w:rFonts w:cs="Times New Roman"/>
                <w:sz w:val="18"/>
                <w:szCs w:val="18"/>
              </w:rPr>
              <w:t>50-75%</w:t>
            </w:r>
          </w:p>
        </w:tc>
      </w:tr>
      <w:tr w:rsidR="002A7586" w:rsidRPr="00414A55" w14:paraId="0C09895D" w14:textId="77777777" w:rsidTr="00CE2ACF">
        <w:trPr>
          <w:trHeight w:val="270"/>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77035307" w14:textId="77777777" w:rsidR="002A7586" w:rsidRPr="00414A55" w:rsidRDefault="002A7586" w:rsidP="00CE2ACF">
            <w:pPr>
              <w:rPr>
                <w:rFonts w:cs="Times New Roman"/>
                <w:sz w:val="18"/>
                <w:szCs w:val="18"/>
              </w:rPr>
            </w:pPr>
            <w:r w:rsidRPr="00414A55">
              <w:rPr>
                <w:rFonts w:cs="Times New Roman"/>
                <w:sz w:val="18"/>
                <w:szCs w:val="18"/>
              </w:rPr>
              <w:t>Ernestinovo</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55952A27" w14:textId="77777777" w:rsidR="002A7586" w:rsidRPr="00414A55" w:rsidRDefault="002A7586" w:rsidP="00CE2ACF">
            <w:pPr>
              <w:jc w:val="right"/>
              <w:rPr>
                <w:rFonts w:cs="Times New Roman"/>
                <w:sz w:val="18"/>
                <w:szCs w:val="18"/>
              </w:rPr>
            </w:pPr>
            <w:r w:rsidRPr="00414A55">
              <w:rPr>
                <w:rFonts w:cs="Times New Roman"/>
                <w:sz w:val="18"/>
                <w:szCs w:val="18"/>
              </w:rPr>
              <w:t>22.439</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567F08B0" w14:textId="77777777" w:rsidR="002A7586" w:rsidRPr="00414A55" w:rsidRDefault="002A7586" w:rsidP="00CE2ACF">
            <w:pPr>
              <w:jc w:val="right"/>
              <w:rPr>
                <w:rFonts w:cs="Times New Roman"/>
                <w:sz w:val="18"/>
                <w:szCs w:val="18"/>
              </w:rPr>
            </w:pPr>
            <w:r w:rsidRPr="00414A55">
              <w:rPr>
                <w:rFonts w:cs="Times New Roman"/>
                <w:sz w:val="18"/>
                <w:szCs w:val="18"/>
              </w:rPr>
              <w:t>962</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627D1EB4" w14:textId="77777777" w:rsidR="002A7586" w:rsidRPr="00414A55" w:rsidRDefault="002A7586" w:rsidP="00CE2ACF">
            <w:pPr>
              <w:jc w:val="right"/>
              <w:rPr>
                <w:rFonts w:cs="Times New Roman"/>
                <w:sz w:val="18"/>
                <w:szCs w:val="18"/>
              </w:rPr>
            </w:pPr>
            <w:r w:rsidRPr="00414A55">
              <w:rPr>
                <w:rFonts w:cs="Times New Roman"/>
                <w:sz w:val="18"/>
                <w:szCs w:val="18"/>
              </w:rPr>
              <w:t>19,90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750FC644" w14:textId="77777777" w:rsidR="002A7586" w:rsidRPr="00414A55" w:rsidRDefault="002A7586" w:rsidP="00CE2ACF">
            <w:pPr>
              <w:jc w:val="right"/>
              <w:rPr>
                <w:rFonts w:cs="Times New Roman"/>
                <w:sz w:val="18"/>
                <w:szCs w:val="18"/>
              </w:rPr>
            </w:pPr>
            <w:r w:rsidRPr="00414A55">
              <w:rPr>
                <w:rFonts w:cs="Times New Roman"/>
                <w:sz w:val="18"/>
                <w:szCs w:val="18"/>
              </w:rPr>
              <w:t>81.4</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79360799" w14:textId="77777777" w:rsidR="002A7586" w:rsidRPr="00414A55" w:rsidRDefault="002A7586" w:rsidP="00CE2ACF">
            <w:pPr>
              <w:jc w:val="right"/>
              <w:rPr>
                <w:rFonts w:cs="Times New Roman"/>
                <w:sz w:val="18"/>
                <w:szCs w:val="18"/>
              </w:rPr>
            </w:pPr>
            <w:r w:rsidRPr="00414A55">
              <w:rPr>
                <w:rFonts w:cs="Times New Roman"/>
                <w:sz w:val="18"/>
                <w:szCs w:val="18"/>
              </w:rPr>
              <w:t>59,00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28CE842D" w14:textId="77777777" w:rsidR="002A7586" w:rsidRPr="00414A55" w:rsidRDefault="002A7586" w:rsidP="00CE2ACF">
            <w:pPr>
              <w:jc w:val="right"/>
              <w:rPr>
                <w:rFonts w:cs="Times New Roman"/>
                <w:sz w:val="18"/>
                <w:szCs w:val="18"/>
              </w:rPr>
            </w:pPr>
            <w:r w:rsidRPr="00414A55">
              <w:rPr>
                <w:rFonts w:cs="Times New Roman"/>
                <w:sz w:val="18"/>
                <w:szCs w:val="18"/>
              </w:rPr>
              <w:t>79,80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5B1751D" w14:textId="77777777" w:rsidR="002A7586" w:rsidRPr="00414A55" w:rsidRDefault="002A7586" w:rsidP="00CE2ACF">
            <w:pPr>
              <w:jc w:val="right"/>
              <w:rPr>
                <w:rFonts w:cs="Times New Roman"/>
                <w:sz w:val="18"/>
                <w:szCs w:val="18"/>
              </w:rPr>
            </w:pPr>
            <w:r w:rsidRPr="00414A55">
              <w:rPr>
                <w:rFonts w:cs="Times New Roman"/>
                <w:sz w:val="18"/>
                <w:szCs w:val="18"/>
              </w:rPr>
              <w:t>25,70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53E686F1" w14:textId="77777777" w:rsidR="002A7586" w:rsidRPr="00414A55" w:rsidRDefault="002A7586" w:rsidP="00CE2ACF">
            <w:pPr>
              <w:jc w:val="right"/>
              <w:rPr>
                <w:rFonts w:cs="Times New Roman"/>
                <w:sz w:val="18"/>
                <w:szCs w:val="18"/>
              </w:rPr>
            </w:pPr>
            <w:r w:rsidRPr="00414A55">
              <w:rPr>
                <w:rFonts w:cs="Times New Roman"/>
                <w:sz w:val="18"/>
                <w:szCs w:val="18"/>
              </w:rPr>
              <w:t>89,10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4DD3A83D" w14:textId="77777777" w:rsidR="002A7586" w:rsidRPr="00414A55" w:rsidRDefault="002A7586" w:rsidP="00CE2ACF">
            <w:pPr>
              <w:jc w:val="right"/>
              <w:rPr>
                <w:rFonts w:cs="Times New Roman"/>
                <w:sz w:val="18"/>
                <w:szCs w:val="18"/>
              </w:rPr>
            </w:pPr>
            <w:r w:rsidRPr="00414A55">
              <w:rPr>
                <w:rFonts w:cs="Times New Roman"/>
                <w:sz w:val="18"/>
                <w:szCs w:val="18"/>
              </w:rPr>
              <w:t>85,20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4BE9FA16" w14:textId="77777777" w:rsidR="002A7586" w:rsidRPr="00414A55" w:rsidRDefault="002A7586" w:rsidP="00CE2ACF">
            <w:pPr>
              <w:jc w:val="right"/>
              <w:rPr>
                <w:rFonts w:cs="Times New Roman"/>
                <w:sz w:val="18"/>
                <w:szCs w:val="18"/>
              </w:rPr>
            </w:pPr>
            <w:r w:rsidRPr="00414A55">
              <w:rPr>
                <w:rFonts w:cs="Times New Roman"/>
                <w:sz w:val="18"/>
                <w:szCs w:val="18"/>
              </w:rPr>
              <w:t>83,90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6A2BF43B" w14:textId="77777777" w:rsidR="002A7586" w:rsidRPr="00414A55" w:rsidRDefault="002A7586" w:rsidP="00CE2ACF">
            <w:pPr>
              <w:jc w:val="right"/>
              <w:rPr>
                <w:rFonts w:cs="Times New Roman"/>
                <w:sz w:val="18"/>
                <w:szCs w:val="18"/>
              </w:rPr>
            </w:pPr>
            <w:r w:rsidRPr="00414A55">
              <w:rPr>
                <w:rFonts w:cs="Times New Roman"/>
                <w:sz w:val="18"/>
                <w:szCs w:val="18"/>
              </w:rPr>
              <w:t>75,90</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33457E42" w14:textId="77777777" w:rsidR="002A7586" w:rsidRPr="00414A55" w:rsidRDefault="002A7586" w:rsidP="00CE2ACF">
            <w:pPr>
              <w:jc w:val="center"/>
              <w:rPr>
                <w:rFonts w:cs="Times New Roman"/>
                <w:sz w:val="18"/>
                <w:szCs w:val="18"/>
              </w:rPr>
            </w:pPr>
            <w:r w:rsidRPr="00414A55">
              <w:rPr>
                <w:rFonts w:cs="Times New Roman"/>
                <w:sz w:val="18"/>
                <w:szCs w:val="18"/>
              </w:rPr>
              <w:t>75-100%</w:t>
            </w:r>
          </w:p>
        </w:tc>
      </w:tr>
      <w:tr w:rsidR="002A7586" w:rsidRPr="00414A55" w14:paraId="0BB258F5" w14:textId="77777777" w:rsidTr="00CE2ACF">
        <w:trPr>
          <w:trHeight w:val="270"/>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64E77107" w14:textId="77777777" w:rsidR="002A7586" w:rsidRPr="00414A55" w:rsidRDefault="002A7586" w:rsidP="00CE2ACF">
            <w:pPr>
              <w:rPr>
                <w:rFonts w:cs="Times New Roman"/>
                <w:sz w:val="18"/>
                <w:szCs w:val="18"/>
              </w:rPr>
            </w:pPr>
            <w:r w:rsidRPr="00414A55">
              <w:rPr>
                <w:rFonts w:cs="Times New Roman"/>
                <w:sz w:val="18"/>
                <w:szCs w:val="18"/>
              </w:rPr>
              <w:t>Šodolovci</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1DE7F4E2" w14:textId="77777777" w:rsidR="002A7586" w:rsidRPr="00414A55" w:rsidRDefault="002A7586" w:rsidP="00CE2ACF">
            <w:pPr>
              <w:jc w:val="right"/>
              <w:rPr>
                <w:rFonts w:cs="Times New Roman"/>
                <w:sz w:val="18"/>
                <w:szCs w:val="18"/>
              </w:rPr>
            </w:pPr>
            <w:r w:rsidRPr="00414A55">
              <w:rPr>
                <w:rFonts w:cs="Times New Roman"/>
                <w:sz w:val="18"/>
                <w:szCs w:val="18"/>
              </w:rPr>
              <w:t>9.855</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66AA45AF" w14:textId="77777777" w:rsidR="002A7586" w:rsidRPr="00414A55" w:rsidRDefault="002A7586" w:rsidP="00CE2ACF">
            <w:pPr>
              <w:jc w:val="right"/>
              <w:rPr>
                <w:rFonts w:cs="Times New Roman"/>
                <w:sz w:val="18"/>
                <w:szCs w:val="18"/>
              </w:rPr>
            </w:pPr>
            <w:r w:rsidRPr="00414A55">
              <w:rPr>
                <w:rFonts w:cs="Times New Roman"/>
                <w:sz w:val="18"/>
                <w:szCs w:val="18"/>
              </w:rPr>
              <w:t>459</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2D4044A2" w14:textId="77777777" w:rsidR="002A7586" w:rsidRPr="00414A55" w:rsidRDefault="002A7586" w:rsidP="00CE2ACF">
            <w:pPr>
              <w:jc w:val="right"/>
              <w:rPr>
                <w:rFonts w:cs="Times New Roman"/>
                <w:sz w:val="18"/>
                <w:szCs w:val="18"/>
              </w:rPr>
            </w:pPr>
            <w:r w:rsidRPr="00414A55">
              <w:rPr>
                <w:rFonts w:cs="Times New Roman"/>
                <w:sz w:val="18"/>
                <w:szCs w:val="18"/>
              </w:rPr>
              <w:t>30,30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1595D093" w14:textId="77777777" w:rsidR="002A7586" w:rsidRPr="00414A55" w:rsidRDefault="002A7586" w:rsidP="00CE2ACF">
            <w:pPr>
              <w:jc w:val="right"/>
              <w:rPr>
                <w:rFonts w:cs="Times New Roman"/>
                <w:sz w:val="18"/>
                <w:szCs w:val="18"/>
              </w:rPr>
            </w:pPr>
            <w:r w:rsidRPr="00414A55">
              <w:rPr>
                <w:rFonts w:cs="Times New Roman"/>
                <w:sz w:val="18"/>
                <w:szCs w:val="18"/>
              </w:rPr>
              <w:t>85</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2F6F4316" w14:textId="77777777" w:rsidR="002A7586" w:rsidRPr="00414A55" w:rsidRDefault="002A7586" w:rsidP="00CE2ACF">
            <w:pPr>
              <w:jc w:val="right"/>
              <w:rPr>
                <w:rFonts w:cs="Times New Roman"/>
                <w:sz w:val="18"/>
                <w:szCs w:val="18"/>
              </w:rPr>
            </w:pPr>
            <w:r w:rsidRPr="00414A55">
              <w:rPr>
                <w:rFonts w:cs="Times New Roman"/>
                <w:sz w:val="18"/>
                <w:szCs w:val="18"/>
              </w:rPr>
              <w:t>48,80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A6D78DC" w14:textId="77777777" w:rsidR="002A7586" w:rsidRPr="00414A55" w:rsidRDefault="002A7586" w:rsidP="00CE2ACF">
            <w:pPr>
              <w:jc w:val="right"/>
              <w:rPr>
                <w:rFonts w:cs="Times New Roman"/>
                <w:sz w:val="18"/>
                <w:szCs w:val="18"/>
              </w:rPr>
            </w:pPr>
            <w:r w:rsidRPr="00414A55">
              <w:rPr>
                <w:rFonts w:cs="Times New Roman"/>
                <w:sz w:val="18"/>
                <w:szCs w:val="18"/>
              </w:rPr>
              <w:t>13,60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34C26FE8" w14:textId="77777777" w:rsidR="002A7586" w:rsidRPr="00414A55" w:rsidRDefault="002A7586" w:rsidP="00CE2ACF">
            <w:pPr>
              <w:jc w:val="right"/>
              <w:rPr>
                <w:rFonts w:cs="Times New Roman"/>
                <w:sz w:val="18"/>
                <w:szCs w:val="18"/>
              </w:rPr>
            </w:pPr>
            <w:r w:rsidRPr="00414A55">
              <w:rPr>
                <w:rFonts w:cs="Times New Roman"/>
                <w:sz w:val="18"/>
                <w:szCs w:val="18"/>
              </w:rPr>
              <w:t>9,70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224BE4E9" w14:textId="77777777" w:rsidR="002A7586" w:rsidRPr="00414A55" w:rsidRDefault="002A7586" w:rsidP="00CE2ACF">
            <w:pPr>
              <w:jc w:val="right"/>
              <w:rPr>
                <w:rFonts w:cs="Times New Roman"/>
                <w:sz w:val="18"/>
                <w:szCs w:val="18"/>
              </w:rPr>
            </w:pPr>
            <w:r w:rsidRPr="00414A55">
              <w:rPr>
                <w:rFonts w:cs="Times New Roman"/>
                <w:sz w:val="18"/>
                <w:szCs w:val="18"/>
              </w:rPr>
              <w:t>70,40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4997903" w14:textId="77777777" w:rsidR="002A7586" w:rsidRPr="00414A55" w:rsidRDefault="002A7586" w:rsidP="00CE2ACF">
            <w:pPr>
              <w:jc w:val="right"/>
              <w:rPr>
                <w:rFonts w:cs="Times New Roman"/>
                <w:sz w:val="18"/>
                <w:szCs w:val="18"/>
              </w:rPr>
            </w:pPr>
            <w:r w:rsidRPr="00414A55">
              <w:rPr>
                <w:rFonts w:cs="Times New Roman"/>
                <w:sz w:val="18"/>
                <w:szCs w:val="18"/>
              </w:rPr>
              <w:t>89,50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1EC4550A" w14:textId="77777777" w:rsidR="002A7586" w:rsidRPr="00414A55" w:rsidRDefault="002A7586" w:rsidP="00CE2ACF">
            <w:pPr>
              <w:jc w:val="right"/>
              <w:rPr>
                <w:rFonts w:cs="Times New Roman"/>
                <w:sz w:val="18"/>
                <w:szCs w:val="18"/>
              </w:rPr>
            </w:pPr>
            <w:r w:rsidRPr="00414A55">
              <w:rPr>
                <w:rFonts w:cs="Times New Roman"/>
                <w:sz w:val="18"/>
                <w:szCs w:val="18"/>
              </w:rPr>
              <w:t>64,40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6CFF1827" w14:textId="77777777" w:rsidR="002A7586" w:rsidRPr="00414A55" w:rsidRDefault="002A7586" w:rsidP="00CE2ACF">
            <w:pPr>
              <w:jc w:val="right"/>
              <w:rPr>
                <w:rFonts w:cs="Times New Roman"/>
                <w:sz w:val="18"/>
                <w:szCs w:val="18"/>
              </w:rPr>
            </w:pPr>
            <w:r w:rsidRPr="00414A55">
              <w:rPr>
                <w:rFonts w:cs="Times New Roman"/>
                <w:sz w:val="18"/>
                <w:szCs w:val="18"/>
              </w:rPr>
              <w:t>49,06</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114E80DD" w14:textId="77777777" w:rsidR="002A7586" w:rsidRPr="00414A55" w:rsidRDefault="002A7586" w:rsidP="00CE2ACF">
            <w:pPr>
              <w:jc w:val="center"/>
              <w:rPr>
                <w:rFonts w:cs="Times New Roman"/>
                <w:sz w:val="18"/>
                <w:szCs w:val="18"/>
              </w:rPr>
            </w:pPr>
            <w:r w:rsidRPr="00414A55">
              <w:rPr>
                <w:rFonts w:cs="Times New Roman"/>
                <w:sz w:val="18"/>
                <w:szCs w:val="18"/>
              </w:rPr>
              <w:t>&lt;50%</w:t>
            </w:r>
          </w:p>
        </w:tc>
      </w:tr>
      <w:tr w:rsidR="002A7586" w:rsidRPr="00414A55" w14:paraId="495A96C5" w14:textId="77777777" w:rsidTr="00CE2ACF">
        <w:trPr>
          <w:trHeight w:val="169"/>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540B6B18" w14:textId="77777777" w:rsidR="002A7586" w:rsidRPr="00414A55" w:rsidRDefault="002A7586" w:rsidP="00CE2ACF">
            <w:pPr>
              <w:rPr>
                <w:rFonts w:cs="Times New Roman"/>
                <w:sz w:val="18"/>
                <w:szCs w:val="18"/>
              </w:rPr>
            </w:pPr>
            <w:r w:rsidRPr="00414A55">
              <w:rPr>
                <w:rFonts w:cs="Times New Roman"/>
                <w:sz w:val="18"/>
                <w:szCs w:val="18"/>
              </w:rPr>
              <w:t>Vladislavci</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55186B7B" w14:textId="77777777" w:rsidR="002A7586" w:rsidRPr="00414A55" w:rsidRDefault="002A7586" w:rsidP="00CE2ACF">
            <w:pPr>
              <w:jc w:val="right"/>
              <w:rPr>
                <w:rFonts w:cs="Times New Roman"/>
                <w:sz w:val="18"/>
                <w:szCs w:val="18"/>
              </w:rPr>
            </w:pPr>
            <w:r w:rsidRPr="00414A55">
              <w:rPr>
                <w:rFonts w:cs="Times New Roman"/>
                <w:sz w:val="18"/>
                <w:szCs w:val="18"/>
              </w:rPr>
              <w:t>14.645</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24E03FE0" w14:textId="77777777" w:rsidR="002A7586" w:rsidRPr="00414A55" w:rsidRDefault="002A7586" w:rsidP="00CE2ACF">
            <w:pPr>
              <w:jc w:val="right"/>
              <w:rPr>
                <w:rFonts w:cs="Times New Roman"/>
                <w:sz w:val="18"/>
                <w:szCs w:val="18"/>
              </w:rPr>
            </w:pPr>
            <w:r w:rsidRPr="00414A55">
              <w:rPr>
                <w:rFonts w:cs="Times New Roman"/>
                <w:sz w:val="18"/>
                <w:szCs w:val="18"/>
              </w:rPr>
              <w:t>632</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49FF4752" w14:textId="77777777" w:rsidR="002A7586" w:rsidRPr="00414A55" w:rsidRDefault="002A7586" w:rsidP="00CE2ACF">
            <w:pPr>
              <w:jc w:val="right"/>
              <w:rPr>
                <w:rFonts w:cs="Times New Roman"/>
                <w:sz w:val="18"/>
                <w:szCs w:val="18"/>
              </w:rPr>
            </w:pPr>
            <w:r w:rsidRPr="00414A55">
              <w:rPr>
                <w:rFonts w:cs="Times New Roman"/>
                <w:sz w:val="18"/>
                <w:szCs w:val="18"/>
              </w:rPr>
              <w:t>26,20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615FF18C" w14:textId="77777777" w:rsidR="002A7586" w:rsidRPr="00414A55" w:rsidRDefault="002A7586" w:rsidP="00CE2ACF">
            <w:pPr>
              <w:jc w:val="right"/>
              <w:rPr>
                <w:rFonts w:cs="Times New Roman"/>
                <w:sz w:val="18"/>
                <w:szCs w:val="18"/>
              </w:rPr>
            </w:pPr>
            <w:r w:rsidRPr="00414A55">
              <w:rPr>
                <w:rFonts w:cs="Times New Roman"/>
                <w:sz w:val="18"/>
                <w:szCs w:val="18"/>
              </w:rPr>
              <w:t>88.9</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38C2831E" w14:textId="77777777" w:rsidR="002A7586" w:rsidRPr="00414A55" w:rsidRDefault="002A7586" w:rsidP="00CE2ACF">
            <w:pPr>
              <w:jc w:val="right"/>
              <w:rPr>
                <w:rFonts w:cs="Times New Roman"/>
                <w:sz w:val="18"/>
                <w:szCs w:val="18"/>
              </w:rPr>
            </w:pPr>
            <w:r w:rsidRPr="00414A55">
              <w:rPr>
                <w:rFonts w:cs="Times New Roman"/>
                <w:sz w:val="18"/>
                <w:szCs w:val="18"/>
              </w:rPr>
              <w:t>40,40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92CE806" w14:textId="77777777" w:rsidR="002A7586" w:rsidRPr="00414A55" w:rsidRDefault="002A7586" w:rsidP="00CE2ACF">
            <w:pPr>
              <w:jc w:val="right"/>
              <w:rPr>
                <w:rFonts w:cs="Times New Roman"/>
                <w:sz w:val="18"/>
                <w:szCs w:val="18"/>
              </w:rPr>
            </w:pPr>
            <w:r w:rsidRPr="00414A55">
              <w:rPr>
                <w:rFonts w:cs="Times New Roman"/>
                <w:sz w:val="18"/>
                <w:szCs w:val="18"/>
              </w:rPr>
              <w:t>38,80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6ACDE4A6" w14:textId="77777777" w:rsidR="002A7586" w:rsidRPr="00414A55" w:rsidRDefault="002A7586" w:rsidP="00CE2ACF">
            <w:pPr>
              <w:jc w:val="right"/>
              <w:rPr>
                <w:rFonts w:cs="Times New Roman"/>
                <w:sz w:val="18"/>
                <w:szCs w:val="18"/>
              </w:rPr>
            </w:pPr>
            <w:r w:rsidRPr="00414A55">
              <w:rPr>
                <w:rFonts w:cs="Times New Roman"/>
                <w:sz w:val="18"/>
                <w:szCs w:val="18"/>
              </w:rPr>
              <w:t>15,20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77C9B687" w14:textId="77777777" w:rsidR="002A7586" w:rsidRPr="00414A55" w:rsidRDefault="002A7586" w:rsidP="00CE2ACF">
            <w:pPr>
              <w:jc w:val="right"/>
              <w:rPr>
                <w:rFonts w:cs="Times New Roman"/>
                <w:sz w:val="18"/>
                <w:szCs w:val="18"/>
              </w:rPr>
            </w:pPr>
            <w:r w:rsidRPr="00414A55">
              <w:rPr>
                <w:rFonts w:cs="Times New Roman"/>
                <w:sz w:val="18"/>
                <w:szCs w:val="18"/>
              </w:rPr>
              <w:t>77,80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06C4D8F" w14:textId="77777777" w:rsidR="002A7586" w:rsidRPr="00414A55" w:rsidRDefault="002A7586" w:rsidP="00CE2ACF">
            <w:pPr>
              <w:jc w:val="right"/>
              <w:rPr>
                <w:rFonts w:cs="Times New Roman"/>
                <w:sz w:val="18"/>
                <w:szCs w:val="18"/>
              </w:rPr>
            </w:pPr>
            <w:r w:rsidRPr="00414A55">
              <w:rPr>
                <w:rFonts w:cs="Times New Roman"/>
                <w:sz w:val="18"/>
                <w:szCs w:val="18"/>
              </w:rPr>
              <w:t>94,00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25E82BCF" w14:textId="77777777" w:rsidR="002A7586" w:rsidRPr="00414A55" w:rsidRDefault="002A7586" w:rsidP="00CE2ACF">
            <w:pPr>
              <w:jc w:val="right"/>
              <w:rPr>
                <w:rFonts w:cs="Times New Roman"/>
                <w:sz w:val="18"/>
                <w:szCs w:val="18"/>
              </w:rPr>
            </w:pPr>
            <w:r w:rsidRPr="00414A55">
              <w:rPr>
                <w:rFonts w:cs="Times New Roman"/>
                <w:sz w:val="18"/>
                <w:szCs w:val="18"/>
              </w:rPr>
              <w:t>48,30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56E57B44" w14:textId="77777777" w:rsidR="002A7586" w:rsidRPr="00414A55" w:rsidRDefault="002A7586" w:rsidP="00CE2ACF">
            <w:pPr>
              <w:jc w:val="right"/>
              <w:rPr>
                <w:rFonts w:cs="Times New Roman"/>
                <w:sz w:val="18"/>
                <w:szCs w:val="18"/>
              </w:rPr>
            </w:pPr>
            <w:r w:rsidRPr="00414A55">
              <w:rPr>
                <w:rFonts w:cs="Times New Roman"/>
                <w:sz w:val="18"/>
                <w:szCs w:val="18"/>
              </w:rPr>
              <w:t>56,66</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3CB6BC17" w14:textId="77777777" w:rsidR="002A7586" w:rsidRPr="00414A55" w:rsidRDefault="002A7586" w:rsidP="00CE2ACF">
            <w:pPr>
              <w:jc w:val="center"/>
              <w:rPr>
                <w:rFonts w:cs="Times New Roman"/>
                <w:sz w:val="18"/>
                <w:szCs w:val="18"/>
              </w:rPr>
            </w:pPr>
            <w:r w:rsidRPr="00414A55">
              <w:rPr>
                <w:rFonts w:cs="Times New Roman"/>
                <w:sz w:val="18"/>
                <w:szCs w:val="18"/>
              </w:rPr>
              <w:t>50-75%</w:t>
            </w:r>
          </w:p>
        </w:tc>
      </w:tr>
      <w:tr w:rsidR="002A7586" w:rsidRPr="00414A55" w14:paraId="07DF495A" w14:textId="77777777" w:rsidTr="00CE2ACF">
        <w:trPr>
          <w:trHeight w:val="155"/>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3356EA4B" w14:textId="77777777" w:rsidR="002A7586" w:rsidRPr="00414A55" w:rsidRDefault="002A7586" w:rsidP="00CE2ACF">
            <w:pPr>
              <w:rPr>
                <w:rFonts w:cs="Times New Roman"/>
                <w:sz w:val="18"/>
                <w:szCs w:val="18"/>
              </w:rPr>
            </w:pPr>
            <w:r w:rsidRPr="00414A55">
              <w:rPr>
                <w:rFonts w:cs="Times New Roman"/>
                <w:sz w:val="18"/>
                <w:szCs w:val="18"/>
              </w:rPr>
              <w:t>Vuka</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28671A36" w14:textId="77777777" w:rsidR="002A7586" w:rsidRPr="00414A55" w:rsidRDefault="002A7586" w:rsidP="00CE2ACF">
            <w:pPr>
              <w:jc w:val="right"/>
              <w:rPr>
                <w:rFonts w:cs="Times New Roman"/>
                <w:sz w:val="18"/>
                <w:szCs w:val="18"/>
              </w:rPr>
            </w:pPr>
            <w:r w:rsidRPr="00414A55">
              <w:rPr>
                <w:rFonts w:cs="Times New Roman"/>
                <w:sz w:val="18"/>
                <w:szCs w:val="18"/>
              </w:rPr>
              <w:t>15.176</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166550BA" w14:textId="77777777" w:rsidR="002A7586" w:rsidRPr="00414A55" w:rsidRDefault="002A7586" w:rsidP="00CE2ACF">
            <w:pPr>
              <w:jc w:val="right"/>
              <w:rPr>
                <w:rFonts w:cs="Times New Roman"/>
                <w:sz w:val="18"/>
                <w:szCs w:val="18"/>
              </w:rPr>
            </w:pPr>
            <w:r w:rsidRPr="00414A55">
              <w:rPr>
                <w:rFonts w:cs="Times New Roman"/>
                <w:sz w:val="18"/>
                <w:szCs w:val="18"/>
              </w:rPr>
              <w:t>958</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47D6B182" w14:textId="77777777" w:rsidR="002A7586" w:rsidRPr="00414A55" w:rsidRDefault="002A7586" w:rsidP="00CE2ACF">
            <w:pPr>
              <w:jc w:val="right"/>
              <w:rPr>
                <w:rFonts w:cs="Times New Roman"/>
                <w:sz w:val="18"/>
                <w:szCs w:val="18"/>
              </w:rPr>
            </w:pPr>
            <w:r w:rsidRPr="00414A55">
              <w:rPr>
                <w:rFonts w:cs="Times New Roman"/>
                <w:sz w:val="18"/>
                <w:szCs w:val="18"/>
              </w:rPr>
              <w:t>23,70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12649C13" w14:textId="77777777" w:rsidR="002A7586" w:rsidRPr="00414A55" w:rsidRDefault="002A7586" w:rsidP="00CE2ACF">
            <w:pPr>
              <w:jc w:val="right"/>
              <w:rPr>
                <w:rFonts w:cs="Times New Roman"/>
                <w:sz w:val="18"/>
                <w:szCs w:val="18"/>
              </w:rPr>
            </w:pPr>
            <w:r w:rsidRPr="00414A55">
              <w:rPr>
                <w:rFonts w:cs="Times New Roman"/>
                <w:sz w:val="18"/>
                <w:szCs w:val="18"/>
              </w:rPr>
              <w:t>96.4</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38C44232" w14:textId="77777777" w:rsidR="002A7586" w:rsidRPr="00414A55" w:rsidRDefault="002A7586" w:rsidP="00CE2ACF">
            <w:pPr>
              <w:jc w:val="right"/>
              <w:rPr>
                <w:rFonts w:cs="Times New Roman"/>
                <w:sz w:val="18"/>
                <w:szCs w:val="18"/>
              </w:rPr>
            </w:pPr>
            <w:r w:rsidRPr="00414A55">
              <w:rPr>
                <w:rFonts w:cs="Times New Roman"/>
                <w:sz w:val="18"/>
                <w:szCs w:val="18"/>
              </w:rPr>
              <w:t>46,50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C2C41F8" w14:textId="77777777" w:rsidR="002A7586" w:rsidRPr="00414A55" w:rsidRDefault="002A7586" w:rsidP="00CE2ACF">
            <w:pPr>
              <w:jc w:val="right"/>
              <w:rPr>
                <w:rFonts w:cs="Times New Roman"/>
                <w:sz w:val="18"/>
                <w:szCs w:val="18"/>
              </w:rPr>
            </w:pPr>
            <w:r w:rsidRPr="00414A55">
              <w:rPr>
                <w:rFonts w:cs="Times New Roman"/>
                <w:sz w:val="18"/>
                <w:szCs w:val="18"/>
              </w:rPr>
              <w:t>41,60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28EB9DB6" w14:textId="77777777" w:rsidR="002A7586" w:rsidRPr="00414A55" w:rsidRDefault="002A7586" w:rsidP="00CE2ACF">
            <w:pPr>
              <w:jc w:val="right"/>
              <w:rPr>
                <w:rFonts w:cs="Times New Roman"/>
                <w:sz w:val="18"/>
                <w:szCs w:val="18"/>
              </w:rPr>
            </w:pPr>
            <w:r w:rsidRPr="00414A55">
              <w:rPr>
                <w:rFonts w:cs="Times New Roman"/>
                <w:sz w:val="18"/>
                <w:szCs w:val="18"/>
              </w:rPr>
              <w:t>25,60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720E280E" w14:textId="77777777" w:rsidR="002A7586" w:rsidRPr="00414A55" w:rsidRDefault="002A7586" w:rsidP="00CE2ACF">
            <w:pPr>
              <w:jc w:val="right"/>
              <w:rPr>
                <w:rFonts w:cs="Times New Roman"/>
                <w:sz w:val="18"/>
                <w:szCs w:val="18"/>
              </w:rPr>
            </w:pPr>
            <w:r w:rsidRPr="00414A55">
              <w:rPr>
                <w:rFonts w:cs="Times New Roman"/>
                <w:sz w:val="18"/>
                <w:szCs w:val="18"/>
              </w:rPr>
              <w:t>82,30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2423923B" w14:textId="77777777" w:rsidR="002A7586" w:rsidRPr="00414A55" w:rsidRDefault="002A7586" w:rsidP="00CE2ACF">
            <w:pPr>
              <w:jc w:val="right"/>
              <w:rPr>
                <w:rFonts w:cs="Times New Roman"/>
                <w:sz w:val="18"/>
                <w:szCs w:val="18"/>
              </w:rPr>
            </w:pPr>
            <w:r w:rsidRPr="00414A55">
              <w:rPr>
                <w:rFonts w:cs="Times New Roman"/>
                <w:sz w:val="18"/>
                <w:szCs w:val="18"/>
              </w:rPr>
              <w:t>103,00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03AD9FB4" w14:textId="77777777" w:rsidR="002A7586" w:rsidRPr="00414A55" w:rsidRDefault="002A7586" w:rsidP="00CE2ACF">
            <w:pPr>
              <w:jc w:val="right"/>
              <w:rPr>
                <w:rFonts w:cs="Times New Roman"/>
                <w:sz w:val="18"/>
                <w:szCs w:val="18"/>
              </w:rPr>
            </w:pPr>
            <w:r w:rsidRPr="00414A55">
              <w:rPr>
                <w:rFonts w:cs="Times New Roman"/>
                <w:sz w:val="18"/>
                <w:szCs w:val="18"/>
              </w:rPr>
              <w:t>59,90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36D46DB2" w14:textId="77777777" w:rsidR="002A7586" w:rsidRPr="00414A55" w:rsidRDefault="002A7586" w:rsidP="00CE2ACF">
            <w:pPr>
              <w:jc w:val="right"/>
              <w:rPr>
                <w:rFonts w:cs="Times New Roman"/>
                <w:sz w:val="18"/>
                <w:szCs w:val="18"/>
              </w:rPr>
            </w:pPr>
            <w:r w:rsidRPr="00414A55">
              <w:rPr>
                <w:rFonts w:cs="Times New Roman"/>
                <w:sz w:val="18"/>
                <w:szCs w:val="18"/>
              </w:rPr>
              <w:t>63,36</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0E810D13" w14:textId="77777777" w:rsidR="002A7586" w:rsidRPr="00414A55" w:rsidRDefault="002A7586" w:rsidP="00CE2ACF">
            <w:pPr>
              <w:jc w:val="center"/>
              <w:rPr>
                <w:rFonts w:cs="Times New Roman"/>
                <w:sz w:val="18"/>
                <w:szCs w:val="18"/>
              </w:rPr>
            </w:pPr>
            <w:r w:rsidRPr="00414A55">
              <w:rPr>
                <w:rFonts w:cs="Times New Roman"/>
                <w:sz w:val="18"/>
                <w:szCs w:val="18"/>
              </w:rPr>
              <w:t>50-75%</w:t>
            </w:r>
          </w:p>
        </w:tc>
      </w:tr>
      <w:tr w:rsidR="002A7586" w:rsidRPr="00414A55" w14:paraId="4A911940" w14:textId="77777777" w:rsidTr="00CE2ACF">
        <w:trPr>
          <w:trHeight w:val="270"/>
        </w:trPr>
        <w:tc>
          <w:tcPr>
            <w:tcW w:w="399" w:type="pct"/>
            <w:tcBorders>
              <w:top w:val="nil"/>
              <w:left w:val="single" w:sz="8" w:space="0" w:color="auto"/>
              <w:bottom w:val="single" w:sz="8" w:space="0" w:color="auto"/>
              <w:right w:val="single" w:sz="8" w:space="0" w:color="auto"/>
            </w:tcBorders>
            <w:noWrap/>
            <w:vAlign w:val="bottom"/>
          </w:tcPr>
          <w:p w14:paraId="1C0DC50F" w14:textId="77777777" w:rsidR="002A7586" w:rsidRPr="00414A55" w:rsidRDefault="002A7586" w:rsidP="00CE2ACF">
            <w:pPr>
              <w:rPr>
                <w:rFonts w:cs="Times New Roman"/>
                <w:sz w:val="18"/>
                <w:szCs w:val="18"/>
              </w:rPr>
            </w:pPr>
            <w:r w:rsidRPr="00414A55">
              <w:rPr>
                <w:rFonts w:cs="Times New Roman"/>
                <w:sz w:val="18"/>
                <w:szCs w:val="18"/>
              </w:rPr>
              <w:t>Osijek*</w:t>
            </w:r>
          </w:p>
        </w:tc>
        <w:tc>
          <w:tcPr>
            <w:tcW w:w="446" w:type="pct"/>
            <w:tcBorders>
              <w:top w:val="nil"/>
              <w:left w:val="nil"/>
              <w:bottom w:val="single" w:sz="8" w:space="0" w:color="auto"/>
              <w:right w:val="single" w:sz="8" w:space="0" w:color="auto"/>
            </w:tcBorders>
            <w:noWrap/>
            <w:vAlign w:val="bottom"/>
          </w:tcPr>
          <w:p w14:paraId="574D8F3D" w14:textId="77777777" w:rsidR="002A7586" w:rsidRPr="00414A55" w:rsidRDefault="002A7586" w:rsidP="00CE2ACF">
            <w:pPr>
              <w:autoSpaceDE w:val="0"/>
              <w:autoSpaceDN w:val="0"/>
              <w:adjustRightInd w:val="0"/>
              <w:jc w:val="right"/>
              <w:rPr>
                <w:rFonts w:cs="Times New Roman"/>
                <w:sz w:val="18"/>
                <w:szCs w:val="18"/>
              </w:rPr>
            </w:pPr>
            <w:r w:rsidRPr="00414A55">
              <w:rPr>
                <w:rFonts w:cs="Times New Roman"/>
                <w:sz w:val="18"/>
                <w:szCs w:val="18"/>
              </w:rPr>
              <w:t>28.628</w:t>
            </w:r>
          </w:p>
        </w:tc>
        <w:tc>
          <w:tcPr>
            <w:tcW w:w="394" w:type="pct"/>
            <w:tcBorders>
              <w:top w:val="nil"/>
              <w:left w:val="nil"/>
              <w:bottom w:val="single" w:sz="8" w:space="0" w:color="auto"/>
              <w:right w:val="single" w:sz="8" w:space="0" w:color="auto"/>
            </w:tcBorders>
            <w:noWrap/>
            <w:vAlign w:val="bottom"/>
          </w:tcPr>
          <w:p w14:paraId="557CF93E" w14:textId="77777777" w:rsidR="002A7586" w:rsidRPr="00414A55" w:rsidRDefault="002A7586" w:rsidP="00CE2ACF">
            <w:pPr>
              <w:jc w:val="right"/>
              <w:rPr>
                <w:rFonts w:cs="Times New Roman"/>
                <w:sz w:val="18"/>
                <w:szCs w:val="18"/>
              </w:rPr>
            </w:pPr>
            <w:r w:rsidRPr="00414A55">
              <w:rPr>
                <w:rFonts w:cs="Times New Roman"/>
                <w:sz w:val="18"/>
                <w:szCs w:val="18"/>
              </w:rPr>
              <w:t>3.069</w:t>
            </w:r>
          </w:p>
        </w:tc>
        <w:tc>
          <w:tcPr>
            <w:tcW w:w="394" w:type="pct"/>
            <w:tcBorders>
              <w:top w:val="nil"/>
              <w:left w:val="nil"/>
              <w:bottom w:val="single" w:sz="8" w:space="0" w:color="auto"/>
              <w:right w:val="single" w:sz="8" w:space="0" w:color="auto"/>
            </w:tcBorders>
            <w:noWrap/>
            <w:vAlign w:val="bottom"/>
          </w:tcPr>
          <w:p w14:paraId="36729072" w14:textId="77777777" w:rsidR="002A7586" w:rsidRPr="00414A55" w:rsidRDefault="002A7586" w:rsidP="00CE2ACF">
            <w:pPr>
              <w:jc w:val="right"/>
              <w:rPr>
                <w:rFonts w:cs="Times New Roman"/>
                <w:sz w:val="18"/>
                <w:szCs w:val="18"/>
              </w:rPr>
            </w:pPr>
            <w:r w:rsidRPr="00414A55">
              <w:rPr>
                <w:rFonts w:cs="Times New Roman"/>
                <w:sz w:val="18"/>
                <w:szCs w:val="18"/>
              </w:rPr>
              <w:t>14,50</w:t>
            </w:r>
          </w:p>
        </w:tc>
        <w:tc>
          <w:tcPr>
            <w:tcW w:w="394" w:type="pct"/>
            <w:tcBorders>
              <w:top w:val="nil"/>
              <w:left w:val="nil"/>
              <w:bottom w:val="single" w:sz="8" w:space="0" w:color="auto"/>
              <w:right w:val="single" w:sz="8" w:space="0" w:color="auto"/>
            </w:tcBorders>
            <w:noWrap/>
            <w:vAlign w:val="bottom"/>
          </w:tcPr>
          <w:p w14:paraId="641C45D8" w14:textId="77777777" w:rsidR="002A7586" w:rsidRPr="00414A55" w:rsidRDefault="002A7586" w:rsidP="00CE2ACF">
            <w:pPr>
              <w:jc w:val="right"/>
              <w:rPr>
                <w:rFonts w:cs="Times New Roman"/>
                <w:sz w:val="18"/>
                <w:szCs w:val="18"/>
              </w:rPr>
            </w:pPr>
            <w:r w:rsidRPr="00414A55">
              <w:rPr>
                <w:rFonts w:cs="Times New Roman"/>
                <w:sz w:val="18"/>
                <w:szCs w:val="18"/>
              </w:rPr>
              <w:t>89,6</w:t>
            </w:r>
          </w:p>
        </w:tc>
        <w:tc>
          <w:tcPr>
            <w:tcW w:w="397" w:type="pct"/>
            <w:tcBorders>
              <w:top w:val="nil"/>
              <w:left w:val="nil"/>
              <w:bottom w:val="single" w:sz="8" w:space="0" w:color="auto"/>
              <w:right w:val="single" w:sz="8" w:space="0" w:color="auto"/>
            </w:tcBorders>
            <w:noWrap/>
            <w:vAlign w:val="bottom"/>
          </w:tcPr>
          <w:p w14:paraId="2BB066E8" w14:textId="77777777" w:rsidR="002A7586" w:rsidRPr="00414A55" w:rsidRDefault="002A7586" w:rsidP="00CE2ACF">
            <w:pPr>
              <w:jc w:val="right"/>
              <w:rPr>
                <w:rFonts w:cs="Times New Roman"/>
                <w:sz w:val="18"/>
                <w:szCs w:val="18"/>
              </w:rPr>
            </w:pPr>
            <w:r w:rsidRPr="00414A55">
              <w:rPr>
                <w:rFonts w:cs="Times New Roman"/>
                <w:sz w:val="18"/>
                <w:szCs w:val="18"/>
              </w:rPr>
              <w:t>73,50</w:t>
            </w:r>
          </w:p>
        </w:tc>
        <w:tc>
          <w:tcPr>
            <w:tcW w:w="363" w:type="pct"/>
            <w:tcBorders>
              <w:top w:val="nil"/>
              <w:left w:val="nil"/>
              <w:bottom w:val="single" w:sz="8" w:space="0" w:color="auto"/>
              <w:right w:val="single" w:sz="8" w:space="0" w:color="auto"/>
            </w:tcBorders>
            <w:noWrap/>
            <w:vAlign w:val="bottom"/>
          </w:tcPr>
          <w:p w14:paraId="29689A4A" w14:textId="77777777" w:rsidR="002A7586" w:rsidRPr="00414A55" w:rsidRDefault="002A7586" w:rsidP="00CE2ACF">
            <w:pPr>
              <w:jc w:val="right"/>
              <w:rPr>
                <w:rFonts w:cs="Times New Roman"/>
                <w:sz w:val="18"/>
                <w:szCs w:val="18"/>
              </w:rPr>
            </w:pPr>
            <w:r w:rsidRPr="00414A55">
              <w:rPr>
                <w:rFonts w:cs="Times New Roman"/>
                <w:sz w:val="18"/>
                <w:szCs w:val="18"/>
              </w:rPr>
              <w:t>112,30</w:t>
            </w:r>
          </w:p>
        </w:tc>
        <w:tc>
          <w:tcPr>
            <w:tcW w:w="363" w:type="pct"/>
            <w:tcBorders>
              <w:top w:val="nil"/>
              <w:left w:val="nil"/>
              <w:bottom w:val="single" w:sz="8" w:space="0" w:color="auto"/>
              <w:right w:val="single" w:sz="8" w:space="0" w:color="auto"/>
            </w:tcBorders>
            <w:noWrap/>
            <w:vAlign w:val="bottom"/>
          </w:tcPr>
          <w:p w14:paraId="2CF3D1B7" w14:textId="77777777" w:rsidR="002A7586" w:rsidRPr="00414A55" w:rsidRDefault="002A7586" w:rsidP="00CE2ACF">
            <w:pPr>
              <w:jc w:val="right"/>
              <w:rPr>
                <w:rFonts w:cs="Times New Roman"/>
                <w:sz w:val="18"/>
                <w:szCs w:val="18"/>
              </w:rPr>
            </w:pPr>
            <w:r w:rsidRPr="00414A55">
              <w:rPr>
                <w:rFonts w:cs="Times New Roman"/>
                <w:sz w:val="18"/>
                <w:szCs w:val="18"/>
              </w:rPr>
              <w:t>92,80</w:t>
            </w:r>
          </w:p>
        </w:tc>
        <w:tc>
          <w:tcPr>
            <w:tcW w:w="364" w:type="pct"/>
            <w:tcBorders>
              <w:top w:val="nil"/>
              <w:left w:val="nil"/>
              <w:bottom w:val="single" w:sz="8" w:space="0" w:color="auto"/>
              <w:right w:val="single" w:sz="8" w:space="0" w:color="auto"/>
            </w:tcBorders>
            <w:noWrap/>
            <w:vAlign w:val="bottom"/>
          </w:tcPr>
          <w:p w14:paraId="20C1223D" w14:textId="77777777" w:rsidR="002A7586" w:rsidRPr="00414A55" w:rsidRDefault="002A7586" w:rsidP="00CE2ACF">
            <w:pPr>
              <w:jc w:val="right"/>
              <w:rPr>
                <w:rFonts w:cs="Times New Roman"/>
                <w:sz w:val="18"/>
                <w:szCs w:val="18"/>
              </w:rPr>
            </w:pPr>
            <w:r w:rsidRPr="00414A55">
              <w:rPr>
                <w:rFonts w:cs="Times New Roman"/>
                <w:sz w:val="18"/>
                <w:szCs w:val="18"/>
              </w:rPr>
              <w:t>98,80</w:t>
            </w:r>
          </w:p>
        </w:tc>
        <w:tc>
          <w:tcPr>
            <w:tcW w:w="363" w:type="pct"/>
            <w:tcBorders>
              <w:top w:val="nil"/>
              <w:left w:val="nil"/>
              <w:bottom w:val="single" w:sz="8" w:space="0" w:color="auto"/>
              <w:right w:val="single" w:sz="8" w:space="0" w:color="auto"/>
            </w:tcBorders>
            <w:noWrap/>
            <w:vAlign w:val="bottom"/>
          </w:tcPr>
          <w:p w14:paraId="2C4B3FF3" w14:textId="77777777" w:rsidR="002A7586" w:rsidRPr="00414A55" w:rsidRDefault="002A7586" w:rsidP="00CE2ACF">
            <w:pPr>
              <w:jc w:val="right"/>
              <w:rPr>
                <w:rFonts w:cs="Times New Roman"/>
                <w:sz w:val="18"/>
                <w:szCs w:val="18"/>
              </w:rPr>
            </w:pPr>
            <w:r w:rsidRPr="00414A55">
              <w:rPr>
                <w:rFonts w:cs="Times New Roman"/>
                <w:sz w:val="18"/>
                <w:szCs w:val="18"/>
              </w:rPr>
              <w:t>95,00</w:t>
            </w:r>
          </w:p>
        </w:tc>
        <w:tc>
          <w:tcPr>
            <w:tcW w:w="376" w:type="pct"/>
            <w:tcBorders>
              <w:top w:val="nil"/>
              <w:left w:val="nil"/>
              <w:bottom w:val="single" w:sz="8" w:space="0" w:color="auto"/>
              <w:right w:val="single" w:sz="8" w:space="0" w:color="auto"/>
            </w:tcBorders>
            <w:noWrap/>
            <w:vAlign w:val="bottom"/>
          </w:tcPr>
          <w:p w14:paraId="5DE1132F" w14:textId="77777777" w:rsidR="002A7586" w:rsidRPr="00414A55" w:rsidRDefault="002A7586" w:rsidP="00CE2ACF">
            <w:pPr>
              <w:jc w:val="right"/>
              <w:rPr>
                <w:rFonts w:cs="Times New Roman"/>
                <w:sz w:val="18"/>
                <w:szCs w:val="18"/>
              </w:rPr>
            </w:pPr>
            <w:r w:rsidRPr="00414A55">
              <w:rPr>
                <w:rFonts w:cs="Times New Roman"/>
                <w:sz w:val="18"/>
                <w:szCs w:val="18"/>
              </w:rPr>
              <w:t>111,80</w:t>
            </w:r>
          </w:p>
        </w:tc>
        <w:tc>
          <w:tcPr>
            <w:tcW w:w="374" w:type="pct"/>
            <w:tcBorders>
              <w:top w:val="nil"/>
              <w:left w:val="nil"/>
              <w:bottom w:val="single" w:sz="8" w:space="0" w:color="auto"/>
              <w:right w:val="single" w:sz="8" w:space="0" w:color="auto"/>
            </w:tcBorders>
            <w:noWrap/>
            <w:vAlign w:val="bottom"/>
          </w:tcPr>
          <w:p w14:paraId="1EA9DDF9" w14:textId="77777777" w:rsidR="002A7586" w:rsidRPr="00414A55" w:rsidRDefault="002A7586" w:rsidP="00CE2ACF">
            <w:pPr>
              <w:jc w:val="right"/>
              <w:rPr>
                <w:rFonts w:cs="Times New Roman"/>
                <w:sz w:val="18"/>
                <w:szCs w:val="18"/>
              </w:rPr>
            </w:pPr>
            <w:r w:rsidRPr="00414A55">
              <w:rPr>
                <w:rFonts w:cs="Times New Roman"/>
                <w:sz w:val="18"/>
                <w:szCs w:val="18"/>
              </w:rPr>
              <w:t>102,65</w:t>
            </w:r>
          </w:p>
        </w:tc>
        <w:tc>
          <w:tcPr>
            <w:tcW w:w="373" w:type="pct"/>
            <w:tcBorders>
              <w:top w:val="nil"/>
              <w:left w:val="nil"/>
              <w:bottom w:val="single" w:sz="8" w:space="0" w:color="auto"/>
              <w:right w:val="single" w:sz="8" w:space="0" w:color="auto"/>
            </w:tcBorders>
            <w:noWrap/>
            <w:vAlign w:val="bottom"/>
          </w:tcPr>
          <w:p w14:paraId="75B56282" w14:textId="77777777" w:rsidR="002A7586" w:rsidRPr="00414A55" w:rsidRDefault="002A7586" w:rsidP="00CE2ACF">
            <w:pPr>
              <w:jc w:val="center"/>
              <w:rPr>
                <w:rFonts w:cs="Times New Roman"/>
                <w:sz w:val="18"/>
                <w:szCs w:val="18"/>
              </w:rPr>
            </w:pPr>
            <w:r w:rsidRPr="00414A55">
              <w:rPr>
                <w:rFonts w:cs="Times New Roman"/>
                <w:sz w:val="18"/>
                <w:szCs w:val="18"/>
              </w:rPr>
              <w:t>100-125%</w:t>
            </w:r>
          </w:p>
        </w:tc>
      </w:tr>
      <w:tr w:rsidR="002A7586" w:rsidRPr="00B702D9" w14:paraId="6C9ADBDC" w14:textId="77777777" w:rsidTr="00CE2ACF">
        <w:trPr>
          <w:trHeight w:val="270"/>
        </w:trPr>
        <w:tc>
          <w:tcPr>
            <w:tcW w:w="399" w:type="pct"/>
            <w:tcBorders>
              <w:top w:val="single" w:sz="8" w:space="0" w:color="auto"/>
              <w:left w:val="single" w:sz="8" w:space="0" w:color="auto"/>
              <w:bottom w:val="single" w:sz="8" w:space="0" w:color="auto"/>
              <w:right w:val="single" w:sz="8" w:space="0" w:color="auto"/>
            </w:tcBorders>
            <w:shd w:val="clear" w:color="auto" w:fill="005CA0"/>
            <w:noWrap/>
            <w:vAlign w:val="center"/>
          </w:tcPr>
          <w:p w14:paraId="3B828830" w14:textId="77777777" w:rsidR="002A7586" w:rsidRPr="00B702D9" w:rsidRDefault="002A7586" w:rsidP="00CE2ACF">
            <w:pPr>
              <w:rPr>
                <w:rFonts w:cs="Times New Roman"/>
                <w:b/>
                <w:color w:val="FFFFFF"/>
                <w:sz w:val="18"/>
                <w:szCs w:val="18"/>
              </w:rPr>
            </w:pPr>
            <w:r w:rsidRPr="00B702D9">
              <w:rPr>
                <w:rFonts w:cs="Times New Roman"/>
                <w:b/>
                <w:color w:val="FFFFFF"/>
                <w:sz w:val="18"/>
                <w:szCs w:val="18"/>
              </w:rPr>
              <w:t>Prosjek, bez Grada Osijeka</w:t>
            </w:r>
          </w:p>
        </w:tc>
        <w:tc>
          <w:tcPr>
            <w:tcW w:w="446" w:type="pct"/>
            <w:tcBorders>
              <w:top w:val="single" w:sz="8" w:space="0" w:color="auto"/>
              <w:left w:val="nil"/>
              <w:bottom w:val="single" w:sz="8" w:space="0" w:color="auto"/>
              <w:right w:val="single" w:sz="8" w:space="0" w:color="auto"/>
            </w:tcBorders>
            <w:shd w:val="clear" w:color="auto" w:fill="005CA0"/>
            <w:noWrap/>
            <w:vAlign w:val="center"/>
          </w:tcPr>
          <w:p w14:paraId="19AF6E69"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16,80</w:t>
            </w:r>
          </w:p>
        </w:tc>
        <w:tc>
          <w:tcPr>
            <w:tcW w:w="394" w:type="pct"/>
            <w:tcBorders>
              <w:top w:val="single" w:sz="8" w:space="0" w:color="auto"/>
              <w:left w:val="nil"/>
              <w:bottom w:val="single" w:sz="8" w:space="0" w:color="auto"/>
              <w:right w:val="single" w:sz="8" w:space="0" w:color="auto"/>
            </w:tcBorders>
            <w:shd w:val="clear" w:color="auto" w:fill="005CA0"/>
            <w:noWrap/>
            <w:vAlign w:val="center"/>
          </w:tcPr>
          <w:p w14:paraId="7A2B64DE"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777,17</w:t>
            </w:r>
          </w:p>
        </w:tc>
        <w:tc>
          <w:tcPr>
            <w:tcW w:w="394" w:type="pct"/>
            <w:tcBorders>
              <w:top w:val="single" w:sz="8" w:space="0" w:color="auto"/>
              <w:left w:val="nil"/>
              <w:bottom w:val="single" w:sz="8" w:space="0" w:color="auto"/>
              <w:right w:val="single" w:sz="8" w:space="0" w:color="auto"/>
            </w:tcBorders>
            <w:shd w:val="clear" w:color="auto" w:fill="005CA0"/>
            <w:noWrap/>
            <w:vAlign w:val="center"/>
          </w:tcPr>
          <w:p w14:paraId="6DC997B9"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21,34</w:t>
            </w:r>
          </w:p>
        </w:tc>
        <w:tc>
          <w:tcPr>
            <w:tcW w:w="394" w:type="pct"/>
            <w:tcBorders>
              <w:top w:val="single" w:sz="8" w:space="0" w:color="auto"/>
              <w:left w:val="nil"/>
              <w:bottom w:val="single" w:sz="8" w:space="0" w:color="auto"/>
              <w:right w:val="single" w:sz="8" w:space="0" w:color="auto"/>
            </w:tcBorders>
            <w:shd w:val="clear" w:color="auto" w:fill="005CA0"/>
            <w:noWrap/>
            <w:vAlign w:val="center"/>
          </w:tcPr>
          <w:p w14:paraId="69CE96CE"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87,07</w:t>
            </w:r>
          </w:p>
        </w:tc>
        <w:tc>
          <w:tcPr>
            <w:tcW w:w="397" w:type="pct"/>
            <w:tcBorders>
              <w:top w:val="single" w:sz="8" w:space="0" w:color="auto"/>
              <w:left w:val="nil"/>
              <w:bottom w:val="single" w:sz="8" w:space="0" w:color="auto"/>
              <w:right w:val="single" w:sz="8" w:space="0" w:color="auto"/>
            </w:tcBorders>
            <w:shd w:val="clear" w:color="auto" w:fill="005CA0"/>
            <w:noWrap/>
            <w:vAlign w:val="center"/>
          </w:tcPr>
          <w:p w14:paraId="357C4DC1"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50,48</w:t>
            </w:r>
          </w:p>
        </w:tc>
        <w:tc>
          <w:tcPr>
            <w:tcW w:w="363" w:type="pct"/>
            <w:tcBorders>
              <w:top w:val="single" w:sz="8" w:space="0" w:color="auto"/>
              <w:left w:val="nil"/>
              <w:bottom w:val="single" w:sz="8" w:space="0" w:color="auto"/>
              <w:right w:val="single" w:sz="8" w:space="0" w:color="auto"/>
            </w:tcBorders>
            <w:shd w:val="clear" w:color="auto" w:fill="005CA0"/>
            <w:noWrap/>
            <w:vAlign w:val="center"/>
          </w:tcPr>
          <w:p w14:paraId="7CBFB4AF"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50,12</w:t>
            </w:r>
          </w:p>
        </w:tc>
        <w:tc>
          <w:tcPr>
            <w:tcW w:w="363" w:type="pct"/>
            <w:tcBorders>
              <w:top w:val="single" w:sz="8" w:space="0" w:color="auto"/>
              <w:left w:val="nil"/>
              <w:bottom w:val="single" w:sz="8" w:space="0" w:color="auto"/>
              <w:right w:val="single" w:sz="8" w:space="0" w:color="auto"/>
            </w:tcBorders>
            <w:shd w:val="clear" w:color="auto" w:fill="005CA0"/>
            <w:noWrap/>
            <w:vAlign w:val="center"/>
          </w:tcPr>
          <w:p w14:paraId="61839A07"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19,80</w:t>
            </w:r>
          </w:p>
        </w:tc>
        <w:tc>
          <w:tcPr>
            <w:tcW w:w="364" w:type="pct"/>
            <w:tcBorders>
              <w:top w:val="single" w:sz="8" w:space="0" w:color="auto"/>
              <w:left w:val="nil"/>
              <w:bottom w:val="single" w:sz="8" w:space="0" w:color="auto"/>
              <w:right w:val="single" w:sz="8" w:space="0" w:color="auto"/>
            </w:tcBorders>
            <w:shd w:val="clear" w:color="auto" w:fill="005CA0"/>
            <w:noWrap/>
            <w:vAlign w:val="center"/>
          </w:tcPr>
          <w:p w14:paraId="10B8F382"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82,53</w:t>
            </w:r>
          </w:p>
        </w:tc>
        <w:tc>
          <w:tcPr>
            <w:tcW w:w="363" w:type="pct"/>
            <w:tcBorders>
              <w:top w:val="single" w:sz="8" w:space="0" w:color="auto"/>
              <w:left w:val="nil"/>
              <w:bottom w:val="single" w:sz="8" w:space="0" w:color="auto"/>
              <w:right w:val="single" w:sz="8" w:space="0" w:color="auto"/>
            </w:tcBorders>
            <w:shd w:val="clear" w:color="auto" w:fill="005CA0"/>
            <w:noWrap/>
            <w:vAlign w:val="center"/>
          </w:tcPr>
          <w:p w14:paraId="22628A76"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91,92</w:t>
            </w:r>
          </w:p>
        </w:tc>
        <w:tc>
          <w:tcPr>
            <w:tcW w:w="376" w:type="pct"/>
            <w:tcBorders>
              <w:top w:val="single" w:sz="8" w:space="0" w:color="auto"/>
              <w:left w:val="nil"/>
              <w:bottom w:val="single" w:sz="8" w:space="0" w:color="auto"/>
              <w:right w:val="single" w:sz="8" w:space="0" w:color="auto"/>
            </w:tcBorders>
            <w:shd w:val="clear" w:color="auto" w:fill="005CA0"/>
            <w:noWrap/>
            <w:vAlign w:val="center"/>
          </w:tcPr>
          <w:p w14:paraId="3966883D" w14:textId="77777777" w:rsidR="002A7586" w:rsidRPr="00B702D9" w:rsidRDefault="002A7586" w:rsidP="00CE2ACF">
            <w:pPr>
              <w:jc w:val="center"/>
              <w:rPr>
                <w:rFonts w:cs="Times New Roman"/>
                <w:b/>
                <w:color w:val="FFFFFF"/>
                <w:sz w:val="18"/>
                <w:szCs w:val="18"/>
              </w:rPr>
            </w:pPr>
            <w:r w:rsidRPr="00B702D9">
              <w:rPr>
                <w:rFonts w:cs="Times New Roman"/>
                <w:b/>
                <w:color w:val="FFFFFF"/>
                <w:sz w:val="18"/>
                <w:szCs w:val="18"/>
              </w:rPr>
              <w:t>67,60</w:t>
            </w:r>
          </w:p>
        </w:tc>
        <w:tc>
          <w:tcPr>
            <w:tcW w:w="374" w:type="pct"/>
            <w:tcBorders>
              <w:top w:val="single" w:sz="8" w:space="0" w:color="auto"/>
              <w:left w:val="nil"/>
              <w:bottom w:val="single" w:sz="8" w:space="0" w:color="auto"/>
              <w:right w:val="single" w:sz="8" w:space="0" w:color="auto"/>
            </w:tcBorders>
            <w:shd w:val="clear" w:color="auto" w:fill="005CA0"/>
            <w:noWrap/>
            <w:vAlign w:val="center"/>
          </w:tcPr>
          <w:p w14:paraId="2D856EEB" w14:textId="77777777" w:rsidR="002A7586" w:rsidRPr="00B702D9" w:rsidRDefault="002A7586" w:rsidP="00CE2ACF">
            <w:pPr>
              <w:jc w:val="center"/>
              <w:rPr>
                <w:rFonts w:cs="Times New Roman"/>
                <w:b/>
                <w:color w:val="FFFFFF"/>
                <w:sz w:val="18"/>
                <w:szCs w:val="18"/>
              </w:rPr>
            </w:pPr>
          </w:p>
        </w:tc>
        <w:tc>
          <w:tcPr>
            <w:tcW w:w="373" w:type="pct"/>
            <w:tcBorders>
              <w:top w:val="single" w:sz="8" w:space="0" w:color="auto"/>
              <w:left w:val="nil"/>
              <w:bottom w:val="single" w:sz="8" w:space="0" w:color="auto"/>
              <w:right w:val="single" w:sz="8" w:space="0" w:color="auto"/>
            </w:tcBorders>
            <w:shd w:val="clear" w:color="auto" w:fill="005CA0"/>
            <w:noWrap/>
            <w:vAlign w:val="center"/>
          </w:tcPr>
          <w:p w14:paraId="72FCF047" w14:textId="77777777" w:rsidR="002A7586" w:rsidRPr="00B702D9" w:rsidRDefault="002A7586" w:rsidP="00CE2ACF">
            <w:pPr>
              <w:jc w:val="center"/>
              <w:rPr>
                <w:rFonts w:cs="Times New Roman"/>
                <w:b/>
                <w:color w:val="FFFFFF"/>
                <w:sz w:val="18"/>
                <w:szCs w:val="18"/>
              </w:rPr>
            </w:pPr>
          </w:p>
        </w:tc>
      </w:tr>
    </w:tbl>
    <w:p w14:paraId="0BF181BC" w14:textId="77777777" w:rsidR="002A7586" w:rsidRPr="00414A55" w:rsidRDefault="002A7586" w:rsidP="002A7586">
      <w:pPr>
        <w:autoSpaceDE w:val="0"/>
        <w:autoSpaceDN w:val="0"/>
        <w:adjustRightInd w:val="0"/>
        <w:jc w:val="both"/>
        <w:rPr>
          <w:rFonts w:cs="Times New Roman"/>
          <w:sz w:val="20"/>
          <w:szCs w:val="20"/>
        </w:rPr>
      </w:pPr>
      <w:r w:rsidRPr="00414A55">
        <w:rPr>
          <w:rFonts w:cs="Times New Roman"/>
          <w:sz w:val="20"/>
          <w:szCs w:val="20"/>
        </w:rPr>
        <w:t xml:space="preserve">Izvor: Ministarstvo regionalnog razvoja, šumarstva i vodnog gospodarstva, </w:t>
      </w:r>
      <w:hyperlink r:id="rId39" w:history="1">
        <w:r w:rsidRPr="00414A55">
          <w:rPr>
            <w:rStyle w:val="Hyperlink"/>
            <w:sz w:val="20"/>
            <w:szCs w:val="20"/>
          </w:rPr>
          <w:t>https://razvoj.gov.hr/o-ministarstvu/regionalni-razvoj/indeks-razvijenosti/112</w:t>
        </w:r>
      </w:hyperlink>
      <w:r w:rsidRPr="00414A55">
        <w:rPr>
          <w:rFonts w:cs="Times New Roman"/>
          <w:sz w:val="20"/>
          <w:szCs w:val="20"/>
        </w:rPr>
        <w:t xml:space="preserve"> </w:t>
      </w:r>
    </w:p>
    <w:p w14:paraId="4B0AB1AF" w14:textId="77777777" w:rsidR="002A7586" w:rsidRPr="00414A55" w:rsidRDefault="002A7586" w:rsidP="002A7586">
      <w:pPr>
        <w:autoSpaceDE w:val="0"/>
        <w:autoSpaceDN w:val="0"/>
        <w:adjustRightInd w:val="0"/>
        <w:jc w:val="both"/>
        <w:rPr>
          <w:rFonts w:cs="Times New Roman"/>
          <w:sz w:val="20"/>
          <w:szCs w:val="20"/>
        </w:rPr>
      </w:pPr>
      <w:r w:rsidRPr="00414A55">
        <w:rPr>
          <w:rFonts w:cs="Times New Roman"/>
          <w:sz w:val="20"/>
          <w:szCs w:val="20"/>
        </w:rPr>
        <w:t>Napomena: skupine za županije: I. &lt; 75%; II. 75-100%; III. 100-125%, IV. &gt; 125%</w:t>
      </w:r>
    </w:p>
    <w:p w14:paraId="744F5CBD" w14:textId="77777777" w:rsidR="002A7586" w:rsidRPr="00414A55" w:rsidRDefault="002A7586" w:rsidP="002A7586">
      <w:pPr>
        <w:rPr>
          <w:rFonts w:cs="Times New Roman"/>
          <w:sz w:val="20"/>
          <w:szCs w:val="20"/>
        </w:rPr>
      </w:pPr>
      <w:r w:rsidRPr="00414A55">
        <w:rPr>
          <w:rFonts w:cs="Times New Roman"/>
          <w:sz w:val="20"/>
          <w:szCs w:val="20"/>
        </w:rPr>
        <w:t>Skupine za gradove, odnosno općine unutar županija: I. &lt; 50%; II. 50-75%; III. 75-100%; IV. 100-125%; V. &gt; 125%</w:t>
      </w:r>
    </w:p>
    <w:p w14:paraId="23A5BA85" w14:textId="77777777" w:rsidR="002A7586" w:rsidRPr="00414A55" w:rsidRDefault="002A7586" w:rsidP="002A7586">
      <w:pPr>
        <w:autoSpaceDE w:val="0"/>
        <w:autoSpaceDN w:val="0"/>
        <w:adjustRightInd w:val="0"/>
        <w:rPr>
          <w:rFonts w:cs="Times New Roman"/>
          <w:sz w:val="20"/>
          <w:szCs w:val="20"/>
        </w:rPr>
      </w:pPr>
      <w:r w:rsidRPr="00414A55">
        <w:rPr>
          <w:rFonts w:cs="Times New Roman"/>
          <w:sz w:val="20"/>
          <w:szCs w:val="20"/>
        </w:rPr>
        <w:t>* Riječ je o području Grada Osijeka, koje uz grad Osijek uključuje i 10 prigradskih naselja, među kojima je i naselja Brijest, Josipovac, Sarvaš, Tenja i Višnjevac.</w:t>
      </w:r>
    </w:p>
    <w:p w14:paraId="27F13D89" w14:textId="77777777" w:rsidR="002A7586" w:rsidRPr="00414A55" w:rsidRDefault="002A7586" w:rsidP="002A7586">
      <w:pPr>
        <w:autoSpaceDE w:val="0"/>
        <w:autoSpaceDN w:val="0"/>
        <w:adjustRightInd w:val="0"/>
        <w:jc w:val="both"/>
        <w:rPr>
          <w:rFonts w:cs="Times New Roman"/>
          <w:szCs w:val="24"/>
        </w:rPr>
      </w:pPr>
      <w:r w:rsidRPr="00414A55">
        <w:rPr>
          <w:rFonts w:cs="Times New Roman"/>
          <w:sz w:val="20"/>
          <w:szCs w:val="20"/>
        </w:rPr>
        <w:br w:type="page"/>
      </w:r>
      <w:r w:rsidRPr="00414A55">
        <w:rPr>
          <w:rFonts w:cs="Times New Roman"/>
          <w:szCs w:val="24"/>
        </w:rPr>
        <w:lastRenderedPageBreak/>
        <w:t xml:space="preserve"> Vrijednosti indeksa razvijenosti i pokazatelja njihovog izračuna za jedinice lokalne samouprave uključene u LAG u 2013. godini</w:t>
      </w:r>
    </w:p>
    <w:tbl>
      <w:tblPr>
        <w:tblW w:w="0" w:type="auto"/>
        <w:tblLayout w:type="fixed"/>
        <w:tblCellMar>
          <w:left w:w="0" w:type="dxa"/>
          <w:right w:w="0" w:type="dxa"/>
        </w:tblCellMar>
        <w:tblLook w:val="0000" w:firstRow="0" w:lastRow="0" w:firstColumn="0" w:lastColumn="0" w:noHBand="0" w:noVBand="0"/>
      </w:tblPr>
      <w:tblGrid>
        <w:gridCol w:w="883"/>
        <w:gridCol w:w="1020"/>
        <w:gridCol w:w="1051"/>
        <w:gridCol w:w="1035"/>
        <w:gridCol w:w="1036"/>
        <w:gridCol w:w="1036"/>
        <w:gridCol w:w="1158"/>
        <w:gridCol w:w="1159"/>
        <w:gridCol w:w="1158"/>
        <w:gridCol w:w="1159"/>
        <w:gridCol w:w="1159"/>
        <w:gridCol w:w="1069"/>
        <w:gridCol w:w="1069"/>
      </w:tblGrid>
      <w:tr w:rsidR="002A7586" w:rsidRPr="00414A55" w14:paraId="6AE05FD0" w14:textId="77777777" w:rsidTr="00CE2ACF">
        <w:trPr>
          <w:trHeight w:val="255"/>
        </w:trPr>
        <w:tc>
          <w:tcPr>
            <w:tcW w:w="883" w:type="dxa"/>
            <w:vMerge w:val="restart"/>
            <w:tcBorders>
              <w:top w:val="single" w:sz="4" w:space="0" w:color="auto"/>
              <w:left w:val="single" w:sz="4" w:space="0" w:color="auto"/>
              <w:bottom w:val="single" w:sz="4" w:space="0" w:color="auto"/>
              <w:right w:val="single" w:sz="4" w:space="0" w:color="auto"/>
            </w:tcBorders>
            <w:shd w:val="clear" w:color="auto" w:fill="BF9F62"/>
            <w:noWrap/>
            <w:vAlign w:val="center"/>
          </w:tcPr>
          <w:p w14:paraId="6CD2739A" w14:textId="77777777" w:rsidR="002A7586" w:rsidRPr="00414A55" w:rsidRDefault="002A7586" w:rsidP="00CE2ACF">
            <w:pPr>
              <w:rPr>
                <w:rFonts w:cs="Times New Roman"/>
                <w:b/>
                <w:bCs/>
                <w:sz w:val="18"/>
                <w:szCs w:val="18"/>
              </w:rPr>
            </w:pPr>
          </w:p>
        </w:tc>
        <w:tc>
          <w:tcPr>
            <w:tcW w:w="5178" w:type="dxa"/>
            <w:gridSpan w:val="5"/>
            <w:tcBorders>
              <w:top w:val="single" w:sz="4" w:space="0" w:color="auto"/>
              <w:left w:val="nil"/>
              <w:bottom w:val="single" w:sz="4" w:space="0" w:color="auto"/>
              <w:right w:val="single" w:sz="4" w:space="0" w:color="auto"/>
            </w:tcBorders>
            <w:shd w:val="clear" w:color="auto" w:fill="BF9F62"/>
            <w:noWrap/>
            <w:vAlign w:val="center"/>
          </w:tcPr>
          <w:p w14:paraId="60A9DC0C" w14:textId="77777777" w:rsidR="002A7586" w:rsidRPr="00414A55" w:rsidRDefault="002A7586" w:rsidP="00CE2ACF">
            <w:pPr>
              <w:jc w:val="center"/>
              <w:rPr>
                <w:rFonts w:cs="Times New Roman"/>
                <w:b/>
                <w:bCs/>
                <w:sz w:val="18"/>
                <w:szCs w:val="18"/>
              </w:rPr>
            </w:pPr>
            <w:r w:rsidRPr="00414A55">
              <w:rPr>
                <w:rFonts w:cs="Times New Roman"/>
                <w:b/>
                <w:bCs/>
                <w:sz w:val="18"/>
                <w:szCs w:val="18"/>
              </w:rPr>
              <w:t>Vrijednost osnovnih pokazatelja</w:t>
            </w:r>
          </w:p>
        </w:tc>
        <w:tc>
          <w:tcPr>
            <w:tcW w:w="5793" w:type="dxa"/>
            <w:gridSpan w:val="5"/>
            <w:tcBorders>
              <w:top w:val="single" w:sz="4" w:space="0" w:color="auto"/>
              <w:left w:val="nil"/>
              <w:bottom w:val="single" w:sz="4" w:space="0" w:color="auto"/>
              <w:right w:val="single" w:sz="4" w:space="0" w:color="auto"/>
            </w:tcBorders>
            <w:shd w:val="clear" w:color="auto" w:fill="BF9F62"/>
            <w:noWrap/>
            <w:vAlign w:val="center"/>
          </w:tcPr>
          <w:p w14:paraId="6F6B90FF" w14:textId="77777777" w:rsidR="002A7586" w:rsidRPr="00414A55" w:rsidRDefault="002A7586" w:rsidP="00CE2ACF">
            <w:pPr>
              <w:jc w:val="center"/>
              <w:rPr>
                <w:rFonts w:cs="Times New Roman"/>
                <w:b/>
                <w:bCs/>
                <w:sz w:val="18"/>
                <w:szCs w:val="18"/>
              </w:rPr>
            </w:pPr>
            <w:r w:rsidRPr="00414A55">
              <w:rPr>
                <w:rFonts w:cs="Times New Roman"/>
                <w:b/>
                <w:bCs/>
                <w:sz w:val="18"/>
                <w:szCs w:val="18"/>
              </w:rPr>
              <w:t>Vrijednost standardiziranih pokazatelja u odnosu na nacionalni prosjek</w:t>
            </w:r>
          </w:p>
        </w:tc>
        <w:tc>
          <w:tcPr>
            <w:tcW w:w="2138" w:type="dxa"/>
            <w:gridSpan w:val="2"/>
            <w:tcBorders>
              <w:top w:val="single" w:sz="4" w:space="0" w:color="auto"/>
              <w:left w:val="nil"/>
              <w:bottom w:val="single" w:sz="4" w:space="0" w:color="auto"/>
              <w:right w:val="single" w:sz="4" w:space="0" w:color="auto"/>
            </w:tcBorders>
            <w:shd w:val="clear" w:color="auto" w:fill="BF9F62"/>
            <w:noWrap/>
            <w:vAlign w:val="center"/>
          </w:tcPr>
          <w:p w14:paraId="0CA68246" w14:textId="77777777" w:rsidR="002A7586" w:rsidRPr="00414A55" w:rsidRDefault="002A7586" w:rsidP="00CE2ACF">
            <w:pPr>
              <w:jc w:val="center"/>
              <w:rPr>
                <w:rFonts w:cs="Times New Roman"/>
                <w:b/>
                <w:bCs/>
                <w:sz w:val="18"/>
                <w:szCs w:val="18"/>
              </w:rPr>
            </w:pPr>
            <w:r w:rsidRPr="00414A55">
              <w:rPr>
                <w:rFonts w:cs="Times New Roman"/>
                <w:b/>
                <w:bCs/>
                <w:sz w:val="18"/>
                <w:szCs w:val="18"/>
              </w:rPr>
              <w:t>Indeks razvijenosti i skupine</w:t>
            </w:r>
          </w:p>
        </w:tc>
      </w:tr>
      <w:tr w:rsidR="002A7586" w:rsidRPr="00414A55" w14:paraId="5A794343" w14:textId="77777777" w:rsidTr="00CE2ACF">
        <w:trPr>
          <w:trHeight w:val="669"/>
        </w:trPr>
        <w:tc>
          <w:tcPr>
            <w:tcW w:w="883" w:type="dxa"/>
            <w:vMerge/>
            <w:tcBorders>
              <w:top w:val="single" w:sz="4" w:space="0" w:color="auto"/>
              <w:left w:val="single" w:sz="4" w:space="0" w:color="auto"/>
              <w:bottom w:val="single" w:sz="4" w:space="0" w:color="auto"/>
              <w:right w:val="single" w:sz="4" w:space="0" w:color="auto"/>
            </w:tcBorders>
            <w:shd w:val="clear" w:color="auto" w:fill="BF9F62"/>
            <w:vAlign w:val="center"/>
          </w:tcPr>
          <w:p w14:paraId="3CC8AB18" w14:textId="77777777" w:rsidR="002A7586" w:rsidRPr="00414A55" w:rsidRDefault="002A7586" w:rsidP="00CE2ACF">
            <w:pPr>
              <w:rPr>
                <w:rFonts w:cs="Times New Roman"/>
                <w:b/>
                <w:bCs/>
                <w:sz w:val="18"/>
                <w:szCs w:val="18"/>
              </w:rPr>
            </w:pPr>
          </w:p>
        </w:tc>
        <w:tc>
          <w:tcPr>
            <w:tcW w:w="1020" w:type="dxa"/>
            <w:tcBorders>
              <w:top w:val="nil"/>
              <w:left w:val="nil"/>
              <w:bottom w:val="single" w:sz="4" w:space="0" w:color="auto"/>
              <w:right w:val="single" w:sz="4" w:space="0" w:color="auto"/>
            </w:tcBorders>
            <w:shd w:val="clear" w:color="auto" w:fill="BF9F62"/>
            <w:vAlign w:val="center"/>
          </w:tcPr>
          <w:p w14:paraId="79588D5C" w14:textId="77777777" w:rsidR="002A7586" w:rsidRPr="00414A55" w:rsidRDefault="002A7586" w:rsidP="00CE2ACF">
            <w:pPr>
              <w:jc w:val="center"/>
              <w:rPr>
                <w:rFonts w:cs="Times New Roman"/>
                <w:b/>
                <w:bCs/>
                <w:sz w:val="18"/>
                <w:szCs w:val="18"/>
              </w:rPr>
            </w:pPr>
            <w:r w:rsidRPr="00414A55">
              <w:rPr>
                <w:rFonts w:cs="Times New Roman"/>
                <w:b/>
                <w:bCs/>
                <w:sz w:val="18"/>
                <w:szCs w:val="18"/>
              </w:rPr>
              <w:t>Prosječni dohodak per capita</w:t>
            </w:r>
          </w:p>
        </w:tc>
        <w:tc>
          <w:tcPr>
            <w:tcW w:w="1051" w:type="dxa"/>
            <w:tcBorders>
              <w:top w:val="nil"/>
              <w:left w:val="nil"/>
              <w:bottom w:val="single" w:sz="4" w:space="0" w:color="auto"/>
              <w:right w:val="single" w:sz="4" w:space="0" w:color="auto"/>
            </w:tcBorders>
            <w:shd w:val="clear" w:color="auto" w:fill="BF9F62"/>
            <w:vAlign w:val="center"/>
          </w:tcPr>
          <w:p w14:paraId="5533F3DD" w14:textId="77777777" w:rsidR="002A7586" w:rsidRPr="00414A55" w:rsidRDefault="002A7586" w:rsidP="00CE2ACF">
            <w:pPr>
              <w:jc w:val="center"/>
              <w:rPr>
                <w:rFonts w:cs="Times New Roman"/>
                <w:b/>
                <w:bCs/>
                <w:sz w:val="18"/>
                <w:szCs w:val="18"/>
              </w:rPr>
            </w:pPr>
            <w:r w:rsidRPr="00414A55">
              <w:rPr>
                <w:rFonts w:cs="Times New Roman"/>
                <w:b/>
                <w:bCs/>
                <w:sz w:val="18"/>
                <w:szCs w:val="18"/>
              </w:rPr>
              <w:t>Prosječni izvorni prihodi per capita</w:t>
            </w:r>
          </w:p>
        </w:tc>
        <w:tc>
          <w:tcPr>
            <w:tcW w:w="1035" w:type="dxa"/>
            <w:tcBorders>
              <w:top w:val="nil"/>
              <w:left w:val="nil"/>
              <w:bottom w:val="single" w:sz="4" w:space="0" w:color="auto"/>
              <w:right w:val="single" w:sz="4" w:space="0" w:color="auto"/>
            </w:tcBorders>
            <w:shd w:val="clear" w:color="auto" w:fill="BF9F62"/>
            <w:vAlign w:val="center"/>
          </w:tcPr>
          <w:p w14:paraId="451F3F6D" w14:textId="77777777" w:rsidR="002A7586" w:rsidRPr="00414A55" w:rsidRDefault="002A7586" w:rsidP="00CE2ACF">
            <w:pPr>
              <w:jc w:val="center"/>
              <w:rPr>
                <w:rFonts w:cs="Times New Roman"/>
                <w:b/>
                <w:bCs/>
                <w:sz w:val="18"/>
                <w:szCs w:val="18"/>
              </w:rPr>
            </w:pPr>
            <w:r w:rsidRPr="00414A55">
              <w:rPr>
                <w:rFonts w:cs="Times New Roman"/>
                <w:b/>
                <w:bCs/>
                <w:sz w:val="18"/>
                <w:szCs w:val="18"/>
              </w:rPr>
              <w:t>Prosječna stopa nezaposlenosti, %</w:t>
            </w:r>
          </w:p>
        </w:tc>
        <w:tc>
          <w:tcPr>
            <w:tcW w:w="1036" w:type="dxa"/>
            <w:tcBorders>
              <w:top w:val="nil"/>
              <w:left w:val="nil"/>
              <w:bottom w:val="single" w:sz="4" w:space="0" w:color="auto"/>
              <w:right w:val="single" w:sz="4" w:space="0" w:color="auto"/>
            </w:tcBorders>
            <w:shd w:val="clear" w:color="auto" w:fill="BF9F62"/>
            <w:vAlign w:val="center"/>
          </w:tcPr>
          <w:p w14:paraId="5AD0FFC7" w14:textId="77777777" w:rsidR="002A7586" w:rsidRPr="00414A55" w:rsidRDefault="002A7586" w:rsidP="00CE2ACF">
            <w:pPr>
              <w:jc w:val="center"/>
              <w:rPr>
                <w:rFonts w:cs="Times New Roman"/>
                <w:b/>
                <w:bCs/>
                <w:sz w:val="18"/>
                <w:szCs w:val="18"/>
              </w:rPr>
            </w:pPr>
            <w:r w:rsidRPr="00414A55">
              <w:rPr>
                <w:rFonts w:cs="Times New Roman"/>
                <w:b/>
                <w:bCs/>
                <w:sz w:val="18"/>
                <w:szCs w:val="18"/>
              </w:rPr>
              <w:t>Kretanje stanovništva</w:t>
            </w:r>
          </w:p>
        </w:tc>
        <w:tc>
          <w:tcPr>
            <w:tcW w:w="1036" w:type="dxa"/>
            <w:tcBorders>
              <w:top w:val="nil"/>
              <w:left w:val="nil"/>
              <w:bottom w:val="single" w:sz="4" w:space="0" w:color="auto"/>
              <w:right w:val="single" w:sz="4" w:space="0" w:color="auto"/>
            </w:tcBorders>
            <w:shd w:val="clear" w:color="auto" w:fill="BF9F62"/>
            <w:vAlign w:val="center"/>
          </w:tcPr>
          <w:p w14:paraId="1EF16490" w14:textId="77777777" w:rsidR="002A7586" w:rsidRPr="00414A55" w:rsidRDefault="002A7586" w:rsidP="00CE2ACF">
            <w:pPr>
              <w:jc w:val="center"/>
              <w:rPr>
                <w:rFonts w:cs="Times New Roman"/>
                <w:b/>
                <w:bCs/>
                <w:sz w:val="18"/>
                <w:szCs w:val="18"/>
              </w:rPr>
            </w:pPr>
            <w:r w:rsidRPr="00414A55">
              <w:rPr>
                <w:rFonts w:cs="Times New Roman"/>
                <w:b/>
                <w:bCs/>
                <w:sz w:val="18"/>
                <w:szCs w:val="18"/>
              </w:rPr>
              <w:t>Udio obrazovanih  u stanovništvu 16-65 god., %</w:t>
            </w:r>
          </w:p>
        </w:tc>
        <w:tc>
          <w:tcPr>
            <w:tcW w:w="1158" w:type="dxa"/>
            <w:tcBorders>
              <w:top w:val="nil"/>
              <w:left w:val="nil"/>
              <w:bottom w:val="single" w:sz="4" w:space="0" w:color="auto"/>
              <w:right w:val="single" w:sz="4" w:space="0" w:color="auto"/>
            </w:tcBorders>
            <w:shd w:val="clear" w:color="auto" w:fill="BF9F62"/>
            <w:vAlign w:val="center"/>
          </w:tcPr>
          <w:p w14:paraId="2DABB80A" w14:textId="77777777" w:rsidR="002A7586" w:rsidRPr="00414A55" w:rsidRDefault="002A7586" w:rsidP="00CE2ACF">
            <w:pPr>
              <w:jc w:val="center"/>
              <w:rPr>
                <w:rFonts w:cs="Times New Roman"/>
                <w:b/>
                <w:bCs/>
                <w:sz w:val="18"/>
                <w:szCs w:val="18"/>
              </w:rPr>
            </w:pPr>
            <w:r w:rsidRPr="00414A55">
              <w:rPr>
                <w:rFonts w:cs="Times New Roman"/>
                <w:b/>
                <w:bCs/>
                <w:sz w:val="18"/>
                <w:szCs w:val="18"/>
              </w:rPr>
              <w:t>Prosječni dohodak per capita, %</w:t>
            </w:r>
          </w:p>
        </w:tc>
        <w:tc>
          <w:tcPr>
            <w:tcW w:w="1159" w:type="dxa"/>
            <w:tcBorders>
              <w:top w:val="nil"/>
              <w:left w:val="nil"/>
              <w:bottom w:val="single" w:sz="4" w:space="0" w:color="auto"/>
              <w:right w:val="single" w:sz="4" w:space="0" w:color="auto"/>
            </w:tcBorders>
            <w:shd w:val="clear" w:color="auto" w:fill="BF9F62"/>
            <w:vAlign w:val="center"/>
          </w:tcPr>
          <w:p w14:paraId="2FC0154D" w14:textId="77777777" w:rsidR="002A7586" w:rsidRPr="00414A55" w:rsidRDefault="002A7586" w:rsidP="00CE2ACF">
            <w:pPr>
              <w:jc w:val="center"/>
              <w:rPr>
                <w:rFonts w:cs="Times New Roman"/>
                <w:b/>
                <w:bCs/>
                <w:sz w:val="18"/>
                <w:szCs w:val="18"/>
              </w:rPr>
            </w:pPr>
            <w:r w:rsidRPr="00414A55">
              <w:rPr>
                <w:rFonts w:cs="Times New Roman"/>
                <w:b/>
                <w:bCs/>
                <w:sz w:val="18"/>
                <w:szCs w:val="18"/>
              </w:rPr>
              <w:t>Prosječni izvorni prihodi per capita, %</w:t>
            </w:r>
          </w:p>
        </w:tc>
        <w:tc>
          <w:tcPr>
            <w:tcW w:w="1158" w:type="dxa"/>
            <w:tcBorders>
              <w:top w:val="nil"/>
              <w:left w:val="nil"/>
              <w:bottom w:val="single" w:sz="4" w:space="0" w:color="auto"/>
              <w:right w:val="single" w:sz="4" w:space="0" w:color="auto"/>
            </w:tcBorders>
            <w:shd w:val="clear" w:color="auto" w:fill="BF9F62"/>
            <w:vAlign w:val="center"/>
          </w:tcPr>
          <w:p w14:paraId="76FDF141" w14:textId="77777777" w:rsidR="002A7586" w:rsidRPr="00414A55" w:rsidRDefault="002A7586" w:rsidP="00CE2ACF">
            <w:pPr>
              <w:jc w:val="center"/>
              <w:rPr>
                <w:rFonts w:cs="Times New Roman"/>
                <w:b/>
                <w:bCs/>
                <w:sz w:val="18"/>
                <w:szCs w:val="18"/>
              </w:rPr>
            </w:pPr>
            <w:r w:rsidRPr="00414A55">
              <w:rPr>
                <w:rFonts w:cs="Times New Roman"/>
                <w:b/>
                <w:bCs/>
                <w:sz w:val="18"/>
                <w:szCs w:val="18"/>
              </w:rPr>
              <w:t>Prosječna stopa nezaposlenosti, %</w:t>
            </w:r>
          </w:p>
        </w:tc>
        <w:tc>
          <w:tcPr>
            <w:tcW w:w="1159" w:type="dxa"/>
            <w:tcBorders>
              <w:top w:val="nil"/>
              <w:left w:val="nil"/>
              <w:bottom w:val="single" w:sz="4" w:space="0" w:color="auto"/>
              <w:right w:val="single" w:sz="4" w:space="0" w:color="auto"/>
            </w:tcBorders>
            <w:shd w:val="clear" w:color="auto" w:fill="BF9F62"/>
            <w:vAlign w:val="center"/>
          </w:tcPr>
          <w:p w14:paraId="071D32FE" w14:textId="77777777" w:rsidR="002A7586" w:rsidRPr="00414A55" w:rsidRDefault="002A7586" w:rsidP="00CE2ACF">
            <w:pPr>
              <w:jc w:val="center"/>
              <w:rPr>
                <w:rFonts w:cs="Times New Roman"/>
                <w:b/>
                <w:bCs/>
                <w:sz w:val="18"/>
                <w:szCs w:val="18"/>
              </w:rPr>
            </w:pPr>
            <w:r w:rsidRPr="00414A55">
              <w:rPr>
                <w:rFonts w:cs="Times New Roman"/>
                <w:b/>
                <w:bCs/>
                <w:sz w:val="18"/>
                <w:szCs w:val="18"/>
              </w:rPr>
              <w:t>Kretanje stanovništva, %</w:t>
            </w:r>
          </w:p>
        </w:tc>
        <w:tc>
          <w:tcPr>
            <w:tcW w:w="1159" w:type="dxa"/>
            <w:tcBorders>
              <w:top w:val="nil"/>
              <w:left w:val="nil"/>
              <w:bottom w:val="single" w:sz="4" w:space="0" w:color="auto"/>
              <w:right w:val="single" w:sz="4" w:space="0" w:color="auto"/>
            </w:tcBorders>
            <w:shd w:val="clear" w:color="auto" w:fill="BF9F62"/>
            <w:vAlign w:val="center"/>
          </w:tcPr>
          <w:p w14:paraId="0639EECD" w14:textId="77777777" w:rsidR="002A7586" w:rsidRPr="00414A55" w:rsidRDefault="002A7586" w:rsidP="00CE2ACF">
            <w:pPr>
              <w:jc w:val="center"/>
              <w:rPr>
                <w:rFonts w:cs="Times New Roman"/>
                <w:b/>
                <w:bCs/>
                <w:sz w:val="18"/>
                <w:szCs w:val="18"/>
              </w:rPr>
            </w:pPr>
            <w:r w:rsidRPr="00414A55">
              <w:rPr>
                <w:rFonts w:cs="Times New Roman"/>
                <w:b/>
                <w:bCs/>
                <w:sz w:val="18"/>
                <w:szCs w:val="18"/>
              </w:rPr>
              <w:t>Udio obrazovanih u stanovništvu 16-65 god., %</w:t>
            </w:r>
          </w:p>
        </w:tc>
        <w:tc>
          <w:tcPr>
            <w:tcW w:w="1069" w:type="dxa"/>
            <w:tcBorders>
              <w:top w:val="nil"/>
              <w:left w:val="nil"/>
              <w:bottom w:val="single" w:sz="4" w:space="0" w:color="auto"/>
              <w:right w:val="single" w:sz="4" w:space="0" w:color="auto"/>
            </w:tcBorders>
            <w:shd w:val="clear" w:color="auto" w:fill="BF9F62"/>
            <w:vAlign w:val="center"/>
          </w:tcPr>
          <w:p w14:paraId="778AEE9C" w14:textId="77777777" w:rsidR="002A7586" w:rsidRPr="00414A55" w:rsidRDefault="002A7586" w:rsidP="00CE2ACF">
            <w:pPr>
              <w:jc w:val="center"/>
              <w:rPr>
                <w:rFonts w:cs="Times New Roman"/>
                <w:b/>
                <w:bCs/>
                <w:sz w:val="18"/>
                <w:szCs w:val="18"/>
              </w:rPr>
            </w:pPr>
            <w:r w:rsidRPr="00414A55">
              <w:rPr>
                <w:rFonts w:cs="Times New Roman"/>
                <w:b/>
                <w:bCs/>
                <w:sz w:val="18"/>
                <w:szCs w:val="18"/>
              </w:rPr>
              <w:t>Indeks razvijenosti, %</w:t>
            </w:r>
          </w:p>
        </w:tc>
        <w:tc>
          <w:tcPr>
            <w:tcW w:w="1069" w:type="dxa"/>
            <w:tcBorders>
              <w:top w:val="nil"/>
              <w:left w:val="nil"/>
              <w:bottom w:val="single" w:sz="4" w:space="0" w:color="auto"/>
              <w:right w:val="single" w:sz="4" w:space="0" w:color="auto"/>
            </w:tcBorders>
            <w:shd w:val="clear" w:color="auto" w:fill="BF9F62"/>
            <w:noWrap/>
            <w:vAlign w:val="center"/>
          </w:tcPr>
          <w:p w14:paraId="27F0C318" w14:textId="77777777" w:rsidR="002A7586" w:rsidRPr="00414A55" w:rsidRDefault="002A7586" w:rsidP="00CE2ACF">
            <w:pPr>
              <w:jc w:val="center"/>
              <w:rPr>
                <w:rFonts w:cs="Times New Roman"/>
                <w:b/>
                <w:bCs/>
                <w:sz w:val="18"/>
                <w:szCs w:val="18"/>
              </w:rPr>
            </w:pPr>
            <w:r w:rsidRPr="00414A55">
              <w:rPr>
                <w:rFonts w:cs="Times New Roman"/>
                <w:b/>
                <w:bCs/>
                <w:sz w:val="18"/>
                <w:szCs w:val="18"/>
              </w:rPr>
              <w:t>Skupine</w:t>
            </w:r>
          </w:p>
        </w:tc>
      </w:tr>
      <w:tr w:rsidR="002A7586" w:rsidRPr="00414A55" w14:paraId="698BF04B" w14:textId="77777777" w:rsidTr="00CE2ACF">
        <w:trPr>
          <w:trHeight w:val="255"/>
        </w:trPr>
        <w:tc>
          <w:tcPr>
            <w:tcW w:w="883" w:type="dxa"/>
            <w:vMerge/>
            <w:tcBorders>
              <w:top w:val="single" w:sz="4" w:space="0" w:color="auto"/>
              <w:left w:val="single" w:sz="4" w:space="0" w:color="auto"/>
              <w:bottom w:val="single" w:sz="4" w:space="0" w:color="auto"/>
              <w:right w:val="single" w:sz="4" w:space="0" w:color="auto"/>
            </w:tcBorders>
            <w:shd w:val="clear" w:color="auto" w:fill="BF9F62"/>
            <w:vAlign w:val="center"/>
          </w:tcPr>
          <w:p w14:paraId="79164F7B" w14:textId="77777777" w:rsidR="002A7586" w:rsidRPr="00414A55" w:rsidRDefault="002A7586" w:rsidP="00CE2ACF">
            <w:pPr>
              <w:rPr>
                <w:rFonts w:cs="Times New Roman"/>
                <w:b/>
                <w:bCs/>
                <w:sz w:val="18"/>
                <w:szCs w:val="18"/>
              </w:rPr>
            </w:pPr>
          </w:p>
        </w:tc>
        <w:tc>
          <w:tcPr>
            <w:tcW w:w="1020" w:type="dxa"/>
            <w:tcBorders>
              <w:top w:val="nil"/>
              <w:left w:val="nil"/>
              <w:bottom w:val="single" w:sz="4" w:space="0" w:color="auto"/>
              <w:right w:val="single" w:sz="4" w:space="0" w:color="auto"/>
            </w:tcBorders>
            <w:shd w:val="clear" w:color="auto" w:fill="BF9F62"/>
            <w:noWrap/>
            <w:vAlign w:val="center"/>
          </w:tcPr>
          <w:p w14:paraId="67F42255" w14:textId="77777777" w:rsidR="002A7586" w:rsidRPr="00414A55" w:rsidRDefault="002A7586" w:rsidP="00CE2ACF">
            <w:pPr>
              <w:jc w:val="center"/>
              <w:rPr>
                <w:rFonts w:cs="Times New Roman"/>
                <w:b/>
                <w:bCs/>
                <w:sz w:val="18"/>
                <w:szCs w:val="18"/>
              </w:rPr>
            </w:pPr>
            <w:r w:rsidRPr="00414A55">
              <w:rPr>
                <w:rFonts w:cs="Times New Roman"/>
                <w:b/>
                <w:bCs/>
                <w:sz w:val="18"/>
                <w:szCs w:val="18"/>
              </w:rPr>
              <w:t>2010-2012</w:t>
            </w:r>
          </w:p>
        </w:tc>
        <w:tc>
          <w:tcPr>
            <w:tcW w:w="1051" w:type="dxa"/>
            <w:tcBorders>
              <w:top w:val="nil"/>
              <w:left w:val="nil"/>
              <w:bottom w:val="single" w:sz="4" w:space="0" w:color="auto"/>
              <w:right w:val="single" w:sz="4" w:space="0" w:color="auto"/>
            </w:tcBorders>
            <w:shd w:val="clear" w:color="auto" w:fill="BF9F62"/>
            <w:noWrap/>
            <w:vAlign w:val="center"/>
          </w:tcPr>
          <w:p w14:paraId="1BD61270" w14:textId="77777777" w:rsidR="002A7586" w:rsidRPr="00414A55" w:rsidRDefault="002A7586" w:rsidP="00CE2ACF">
            <w:pPr>
              <w:jc w:val="center"/>
              <w:rPr>
                <w:rFonts w:cs="Times New Roman"/>
                <w:b/>
                <w:bCs/>
                <w:sz w:val="18"/>
                <w:szCs w:val="18"/>
              </w:rPr>
            </w:pPr>
            <w:r w:rsidRPr="00414A55">
              <w:rPr>
                <w:rFonts w:cs="Times New Roman"/>
                <w:b/>
                <w:bCs/>
                <w:sz w:val="18"/>
                <w:szCs w:val="18"/>
              </w:rPr>
              <w:t>2010-2012</w:t>
            </w:r>
          </w:p>
        </w:tc>
        <w:tc>
          <w:tcPr>
            <w:tcW w:w="1035" w:type="dxa"/>
            <w:tcBorders>
              <w:top w:val="nil"/>
              <w:left w:val="nil"/>
              <w:bottom w:val="single" w:sz="4" w:space="0" w:color="auto"/>
              <w:right w:val="single" w:sz="4" w:space="0" w:color="auto"/>
            </w:tcBorders>
            <w:shd w:val="clear" w:color="auto" w:fill="BF9F62"/>
            <w:noWrap/>
            <w:vAlign w:val="center"/>
          </w:tcPr>
          <w:p w14:paraId="7E8E1A51" w14:textId="77777777" w:rsidR="002A7586" w:rsidRPr="00414A55" w:rsidRDefault="002A7586" w:rsidP="00CE2ACF">
            <w:pPr>
              <w:jc w:val="center"/>
              <w:rPr>
                <w:rFonts w:cs="Times New Roman"/>
                <w:b/>
                <w:bCs/>
                <w:sz w:val="18"/>
                <w:szCs w:val="18"/>
              </w:rPr>
            </w:pPr>
            <w:r w:rsidRPr="00414A55">
              <w:rPr>
                <w:rFonts w:cs="Times New Roman"/>
                <w:b/>
                <w:bCs/>
                <w:sz w:val="18"/>
                <w:szCs w:val="18"/>
              </w:rPr>
              <w:t>2010-2012</w:t>
            </w:r>
          </w:p>
        </w:tc>
        <w:tc>
          <w:tcPr>
            <w:tcW w:w="1036" w:type="dxa"/>
            <w:tcBorders>
              <w:top w:val="nil"/>
              <w:left w:val="nil"/>
              <w:bottom w:val="single" w:sz="4" w:space="0" w:color="auto"/>
              <w:right w:val="single" w:sz="4" w:space="0" w:color="auto"/>
            </w:tcBorders>
            <w:shd w:val="clear" w:color="auto" w:fill="BF9F62"/>
            <w:noWrap/>
            <w:vAlign w:val="center"/>
          </w:tcPr>
          <w:p w14:paraId="2C948824" w14:textId="77777777" w:rsidR="002A7586" w:rsidRPr="00414A55" w:rsidRDefault="002A7586" w:rsidP="00CE2ACF">
            <w:pPr>
              <w:jc w:val="center"/>
              <w:rPr>
                <w:rFonts w:cs="Times New Roman"/>
                <w:b/>
                <w:bCs/>
                <w:sz w:val="18"/>
                <w:szCs w:val="18"/>
              </w:rPr>
            </w:pPr>
            <w:r w:rsidRPr="00414A55">
              <w:rPr>
                <w:rFonts w:cs="Times New Roman"/>
                <w:b/>
                <w:bCs/>
                <w:sz w:val="18"/>
                <w:szCs w:val="18"/>
              </w:rPr>
              <w:t>2011.</w:t>
            </w:r>
          </w:p>
        </w:tc>
        <w:tc>
          <w:tcPr>
            <w:tcW w:w="1036" w:type="dxa"/>
            <w:tcBorders>
              <w:top w:val="nil"/>
              <w:left w:val="nil"/>
              <w:bottom w:val="single" w:sz="4" w:space="0" w:color="auto"/>
              <w:right w:val="single" w:sz="4" w:space="0" w:color="auto"/>
            </w:tcBorders>
            <w:shd w:val="clear" w:color="auto" w:fill="BF9F62"/>
            <w:noWrap/>
            <w:vAlign w:val="center"/>
          </w:tcPr>
          <w:p w14:paraId="5937AA83" w14:textId="77777777" w:rsidR="002A7586" w:rsidRPr="00414A55" w:rsidRDefault="002A7586" w:rsidP="00CE2ACF">
            <w:pPr>
              <w:jc w:val="center"/>
              <w:rPr>
                <w:rFonts w:cs="Times New Roman"/>
                <w:b/>
                <w:bCs/>
                <w:sz w:val="18"/>
                <w:szCs w:val="18"/>
              </w:rPr>
            </w:pPr>
            <w:r w:rsidRPr="00414A55">
              <w:rPr>
                <w:rFonts w:cs="Times New Roman"/>
                <w:b/>
                <w:bCs/>
                <w:sz w:val="18"/>
                <w:szCs w:val="18"/>
              </w:rPr>
              <w:t>2010-2012</w:t>
            </w:r>
          </w:p>
        </w:tc>
        <w:tc>
          <w:tcPr>
            <w:tcW w:w="1158" w:type="dxa"/>
            <w:tcBorders>
              <w:top w:val="nil"/>
              <w:left w:val="nil"/>
              <w:bottom w:val="single" w:sz="4" w:space="0" w:color="auto"/>
              <w:right w:val="single" w:sz="4" w:space="0" w:color="auto"/>
            </w:tcBorders>
            <w:shd w:val="clear" w:color="auto" w:fill="BF9F62"/>
            <w:noWrap/>
            <w:vAlign w:val="center"/>
          </w:tcPr>
          <w:p w14:paraId="479550D6" w14:textId="77777777" w:rsidR="002A7586" w:rsidRPr="00414A55" w:rsidRDefault="002A7586" w:rsidP="00CE2ACF">
            <w:pPr>
              <w:jc w:val="center"/>
              <w:rPr>
                <w:rFonts w:cs="Times New Roman"/>
                <w:b/>
                <w:bCs/>
                <w:sz w:val="18"/>
                <w:szCs w:val="18"/>
              </w:rPr>
            </w:pPr>
            <w:r w:rsidRPr="00414A55">
              <w:rPr>
                <w:rFonts w:cs="Times New Roman"/>
                <w:b/>
                <w:bCs/>
                <w:sz w:val="18"/>
                <w:szCs w:val="18"/>
              </w:rPr>
              <w:t>2010-2012</w:t>
            </w:r>
          </w:p>
        </w:tc>
        <w:tc>
          <w:tcPr>
            <w:tcW w:w="1159" w:type="dxa"/>
            <w:tcBorders>
              <w:top w:val="nil"/>
              <w:left w:val="nil"/>
              <w:bottom w:val="single" w:sz="4" w:space="0" w:color="auto"/>
              <w:right w:val="single" w:sz="4" w:space="0" w:color="auto"/>
            </w:tcBorders>
            <w:shd w:val="clear" w:color="auto" w:fill="BF9F62"/>
            <w:noWrap/>
            <w:vAlign w:val="center"/>
          </w:tcPr>
          <w:p w14:paraId="464AF523" w14:textId="77777777" w:rsidR="002A7586" w:rsidRPr="00414A55" w:rsidRDefault="002A7586" w:rsidP="00CE2ACF">
            <w:pPr>
              <w:jc w:val="center"/>
              <w:rPr>
                <w:rFonts w:cs="Times New Roman"/>
                <w:b/>
                <w:bCs/>
                <w:sz w:val="18"/>
                <w:szCs w:val="18"/>
              </w:rPr>
            </w:pPr>
            <w:r w:rsidRPr="00414A55">
              <w:rPr>
                <w:rFonts w:cs="Times New Roman"/>
                <w:b/>
                <w:bCs/>
                <w:sz w:val="18"/>
                <w:szCs w:val="18"/>
              </w:rPr>
              <w:t>2010-2012</w:t>
            </w:r>
          </w:p>
        </w:tc>
        <w:tc>
          <w:tcPr>
            <w:tcW w:w="1158" w:type="dxa"/>
            <w:tcBorders>
              <w:top w:val="nil"/>
              <w:left w:val="nil"/>
              <w:bottom w:val="single" w:sz="4" w:space="0" w:color="auto"/>
              <w:right w:val="single" w:sz="4" w:space="0" w:color="auto"/>
            </w:tcBorders>
            <w:shd w:val="clear" w:color="auto" w:fill="BF9F62"/>
            <w:noWrap/>
            <w:vAlign w:val="center"/>
          </w:tcPr>
          <w:p w14:paraId="44AB1FEC" w14:textId="77777777" w:rsidR="002A7586" w:rsidRPr="00414A55" w:rsidRDefault="002A7586" w:rsidP="00CE2ACF">
            <w:pPr>
              <w:jc w:val="center"/>
              <w:rPr>
                <w:rFonts w:cs="Times New Roman"/>
                <w:b/>
                <w:bCs/>
                <w:sz w:val="18"/>
                <w:szCs w:val="18"/>
              </w:rPr>
            </w:pPr>
            <w:r w:rsidRPr="00414A55">
              <w:rPr>
                <w:rFonts w:cs="Times New Roman"/>
                <w:b/>
                <w:bCs/>
                <w:sz w:val="18"/>
                <w:szCs w:val="18"/>
              </w:rPr>
              <w:t>2010-2012</w:t>
            </w:r>
          </w:p>
        </w:tc>
        <w:tc>
          <w:tcPr>
            <w:tcW w:w="1159" w:type="dxa"/>
            <w:tcBorders>
              <w:top w:val="nil"/>
              <w:left w:val="nil"/>
              <w:bottom w:val="single" w:sz="4" w:space="0" w:color="auto"/>
              <w:right w:val="single" w:sz="4" w:space="0" w:color="auto"/>
            </w:tcBorders>
            <w:shd w:val="clear" w:color="auto" w:fill="BF9F62"/>
            <w:noWrap/>
            <w:vAlign w:val="center"/>
          </w:tcPr>
          <w:p w14:paraId="73F48343" w14:textId="77777777" w:rsidR="002A7586" w:rsidRPr="00414A55" w:rsidRDefault="002A7586" w:rsidP="00CE2ACF">
            <w:pPr>
              <w:jc w:val="center"/>
              <w:rPr>
                <w:rFonts w:cs="Times New Roman"/>
                <w:b/>
                <w:bCs/>
                <w:sz w:val="18"/>
                <w:szCs w:val="18"/>
              </w:rPr>
            </w:pPr>
            <w:r w:rsidRPr="00414A55">
              <w:rPr>
                <w:rFonts w:cs="Times New Roman"/>
                <w:b/>
                <w:bCs/>
                <w:sz w:val="18"/>
                <w:szCs w:val="18"/>
              </w:rPr>
              <w:t>2010-2012</w:t>
            </w:r>
          </w:p>
        </w:tc>
        <w:tc>
          <w:tcPr>
            <w:tcW w:w="1159" w:type="dxa"/>
            <w:tcBorders>
              <w:top w:val="nil"/>
              <w:left w:val="nil"/>
              <w:bottom w:val="single" w:sz="4" w:space="0" w:color="auto"/>
              <w:right w:val="single" w:sz="4" w:space="0" w:color="auto"/>
            </w:tcBorders>
            <w:shd w:val="clear" w:color="auto" w:fill="BF9F62"/>
            <w:noWrap/>
            <w:vAlign w:val="center"/>
          </w:tcPr>
          <w:p w14:paraId="065C9C14" w14:textId="77777777" w:rsidR="002A7586" w:rsidRPr="00414A55" w:rsidRDefault="002A7586" w:rsidP="00CE2ACF">
            <w:pPr>
              <w:jc w:val="center"/>
              <w:rPr>
                <w:rFonts w:cs="Times New Roman"/>
                <w:b/>
                <w:bCs/>
                <w:sz w:val="18"/>
                <w:szCs w:val="18"/>
              </w:rPr>
            </w:pPr>
            <w:r w:rsidRPr="00414A55">
              <w:rPr>
                <w:rFonts w:cs="Times New Roman"/>
                <w:b/>
                <w:bCs/>
                <w:sz w:val="18"/>
                <w:szCs w:val="18"/>
              </w:rPr>
              <w:t>2011.</w:t>
            </w:r>
          </w:p>
        </w:tc>
        <w:tc>
          <w:tcPr>
            <w:tcW w:w="1069" w:type="dxa"/>
            <w:tcBorders>
              <w:top w:val="nil"/>
              <w:left w:val="nil"/>
              <w:bottom w:val="single" w:sz="4" w:space="0" w:color="auto"/>
              <w:right w:val="single" w:sz="4" w:space="0" w:color="auto"/>
            </w:tcBorders>
            <w:shd w:val="clear" w:color="auto" w:fill="BF9F62"/>
            <w:noWrap/>
            <w:vAlign w:val="center"/>
          </w:tcPr>
          <w:p w14:paraId="29DC4CC3" w14:textId="77777777" w:rsidR="002A7586" w:rsidRPr="00414A55" w:rsidRDefault="002A7586" w:rsidP="00CE2ACF">
            <w:pPr>
              <w:jc w:val="center"/>
              <w:rPr>
                <w:rFonts w:cs="Times New Roman"/>
                <w:b/>
                <w:bCs/>
                <w:sz w:val="18"/>
                <w:szCs w:val="18"/>
              </w:rPr>
            </w:pPr>
            <w:r w:rsidRPr="00414A55">
              <w:rPr>
                <w:rFonts w:cs="Times New Roman"/>
                <w:b/>
                <w:bCs/>
                <w:sz w:val="18"/>
                <w:szCs w:val="18"/>
              </w:rPr>
              <w:t>2010-2012</w:t>
            </w:r>
          </w:p>
        </w:tc>
        <w:tc>
          <w:tcPr>
            <w:tcW w:w="1069" w:type="dxa"/>
            <w:tcBorders>
              <w:top w:val="nil"/>
              <w:left w:val="nil"/>
              <w:bottom w:val="single" w:sz="4" w:space="0" w:color="auto"/>
              <w:right w:val="single" w:sz="4" w:space="0" w:color="auto"/>
            </w:tcBorders>
            <w:shd w:val="clear" w:color="auto" w:fill="BF9F62"/>
            <w:noWrap/>
            <w:vAlign w:val="center"/>
          </w:tcPr>
          <w:p w14:paraId="03798FBD" w14:textId="77777777" w:rsidR="002A7586" w:rsidRPr="00414A55" w:rsidRDefault="002A7586" w:rsidP="00CE2ACF">
            <w:pPr>
              <w:jc w:val="center"/>
              <w:rPr>
                <w:rFonts w:cs="Times New Roman"/>
                <w:b/>
                <w:bCs/>
                <w:sz w:val="18"/>
                <w:szCs w:val="18"/>
              </w:rPr>
            </w:pPr>
          </w:p>
        </w:tc>
      </w:tr>
      <w:tr w:rsidR="002A7586" w:rsidRPr="00414A55" w14:paraId="69F013A2" w14:textId="77777777" w:rsidTr="00CE2ACF">
        <w:trPr>
          <w:trHeight w:val="255"/>
        </w:trPr>
        <w:tc>
          <w:tcPr>
            <w:tcW w:w="883" w:type="dxa"/>
            <w:tcBorders>
              <w:top w:val="nil"/>
              <w:left w:val="single" w:sz="4" w:space="0" w:color="auto"/>
              <w:bottom w:val="single" w:sz="4" w:space="0" w:color="auto"/>
              <w:right w:val="single" w:sz="4" w:space="0" w:color="auto"/>
            </w:tcBorders>
            <w:noWrap/>
            <w:vAlign w:val="center"/>
          </w:tcPr>
          <w:p w14:paraId="388E54A6" w14:textId="77777777" w:rsidR="002A7586" w:rsidRPr="00414A55" w:rsidRDefault="002A7586" w:rsidP="00CE2ACF">
            <w:pPr>
              <w:rPr>
                <w:rFonts w:cs="Times New Roman"/>
                <w:b/>
                <w:bCs/>
                <w:sz w:val="18"/>
                <w:szCs w:val="18"/>
              </w:rPr>
            </w:pPr>
            <w:r w:rsidRPr="00414A55">
              <w:rPr>
                <w:rFonts w:cs="Times New Roman"/>
                <w:b/>
                <w:bCs/>
                <w:sz w:val="18"/>
                <w:szCs w:val="18"/>
              </w:rPr>
              <w:t>RH</w:t>
            </w:r>
          </w:p>
        </w:tc>
        <w:tc>
          <w:tcPr>
            <w:tcW w:w="1020" w:type="dxa"/>
            <w:tcBorders>
              <w:top w:val="nil"/>
              <w:left w:val="nil"/>
              <w:bottom w:val="single" w:sz="4" w:space="0" w:color="auto"/>
              <w:right w:val="single" w:sz="4" w:space="0" w:color="auto"/>
            </w:tcBorders>
            <w:noWrap/>
            <w:vAlign w:val="center"/>
          </w:tcPr>
          <w:p w14:paraId="47523142" w14:textId="77777777" w:rsidR="002A7586" w:rsidRPr="00414A55" w:rsidRDefault="002A7586" w:rsidP="00CE2ACF">
            <w:pPr>
              <w:jc w:val="center"/>
              <w:rPr>
                <w:rFonts w:cs="Times New Roman"/>
                <w:sz w:val="20"/>
                <w:szCs w:val="20"/>
              </w:rPr>
            </w:pPr>
            <w:r w:rsidRPr="00414A55">
              <w:rPr>
                <w:rFonts w:cs="Times New Roman"/>
                <w:sz w:val="20"/>
                <w:szCs w:val="20"/>
              </w:rPr>
              <w:t>28.759</w:t>
            </w:r>
          </w:p>
        </w:tc>
        <w:tc>
          <w:tcPr>
            <w:tcW w:w="1051" w:type="dxa"/>
            <w:tcBorders>
              <w:top w:val="nil"/>
              <w:left w:val="nil"/>
              <w:bottom w:val="single" w:sz="4" w:space="0" w:color="auto"/>
              <w:right w:val="single" w:sz="4" w:space="0" w:color="auto"/>
            </w:tcBorders>
            <w:noWrap/>
            <w:vAlign w:val="center"/>
          </w:tcPr>
          <w:p w14:paraId="3738795C" w14:textId="77777777" w:rsidR="002A7586" w:rsidRPr="00414A55" w:rsidRDefault="002A7586" w:rsidP="00CE2ACF">
            <w:pPr>
              <w:jc w:val="center"/>
              <w:rPr>
                <w:rFonts w:cs="Times New Roman"/>
                <w:sz w:val="20"/>
                <w:szCs w:val="20"/>
              </w:rPr>
            </w:pPr>
            <w:r w:rsidRPr="00414A55">
              <w:rPr>
                <w:rFonts w:cs="Times New Roman"/>
                <w:sz w:val="20"/>
                <w:szCs w:val="20"/>
              </w:rPr>
              <w:t>2.969</w:t>
            </w:r>
          </w:p>
        </w:tc>
        <w:tc>
          <w:tcPr>
            <w:tcW w:w="1035" w:type="dxa"/>
            <w:tcBorders>
              <w:top w:val="nil"/>
              <w:left w:val="nil"/>
              <w:bottom w:val="single" w:sz="4" w:space="0" w:color="auto"/>
              <w:right w:val="single" w:sz="4" w:space="0" w:color="auto"/>
            </w:tcBorders>
            <w:noWrap/>
            <w:vAlign w:val="center"/>
          </w:tcPr>
          <w:p w14:paraId="0C9483BC" w14:textId="77777777" w:rsidR="002A7586" w:rsidRPr="00414A55" w:rsidRDefault="002A7586" w:rsidP="00CE2ACF">
            <w:pPr>
              <w:jc w:val="center"/>
              <w:rPr>
                <w:rFonts w:cs="Times New Roman"/>
                <w:sz w:val="20"/>
                <w:szCs w:val="20"/>
              </w:rPr>
            </w:pPr>
            <w:r w:rsidRPr="00414A55">
              <w:rPr>
                <w:rFonts w:cs="Times New Roman"/>
                <w:sz w:val="20"/>
                <w:szCs w:val="20"/>
              </w:rPr>
              <w:t>16,00%</w:t>
            </w:r>
          </w:p>
        </w:tc>
        <w:tc>
          <w:tcPr>
            <w:tcW w:w="1036" w:type="dxa"/>
            <w:tcBorders>
              <w:top w:val="nil"/>
              <w:left w:val="nil"/>
              <w:bottom w:val="single" w:sz="4" w:space="0" w:color="auto"/>
              <w:right w:val="single" w:sz="4" w:space="0" w:color="auto"/>
            </w:tcBorders>
            <w:noWrap/>
            <w:vAlign w:val="center"/>
          </w:tcPr>
          <w:p w14:paraId="388E7773" w14:textId="77777777" w:rsidR="002A7586" w:rsidRPr="00414A55" w:rsidRDefault="002A7586" w:rsidP="00CE2ACF">
            <w:pPr>
              <w:jc w:val="center"/>
              <w:rPr>
                <w:rFonts w:cs="Times New Roman"/>
                <w:sz w:val="20"/>
                <w:szCs w:val="20"/>
              </w:rPr>
            </w:pPr>
            <w:r w:rsidRPr="00414A55">
              <w:rPr>
                <w:rFonts w:cs="Times New Roman"/>
                <w:sz w:val="20"/>
                <w:szCs w:val="20"/>
              </w:rPr>
              <w:t>99,4</w:t>
            </w:r>
          </w:p>
        </w:tc>
        <w:tc>
          <w:tcPr>
            <w:tcW w:w="1036" w:type="dxa"/>
            <w:tcBorders>
              <w:top w:val="nil"/>
              <w:left w:val="nil"/>
              <w:bottom w:val="single" w:sz="4" w:space="0" w:color="auto"/>
              <w:right w:val="single" w:sz="4" w:space="0" w:color="auto"/>
            </w:tcBorders>
            <w:noWrap/>
            <w:vAlign w:val="center"/>
          </w:tcPr>
          <w:p w14:paraId="4C893A70" w14:textId="77777777" w:rsidR="002A7586" w:rsidRPr="00414A55" w:rsidRDefault="002A7586" w:rsidP="00CE2ACF">
            <w:pPr>
              <w:jc w:val="center"/>
              <w:rPr>
                <w:rFonts w:cs="Times New Roman"/>
                <w:sz w:val="20"/>
                <w:szCs w:val="20"/>
              </w:rPr>
            </w:pPr>
            <w:r w:rsidRPr="00414A55">
              <w:rPr>
                <w:rFonts w:cs="Times New Roman"/>
                <w:sz w:val="20"/>
                <w:szCs w:val="20"/>
              </w:rPr>
              <w:t>77,74%</w:t>
            </w:r>
          </w:p>
        </w:tc>
        <w:tc>
          <w:tcPr>
            <w:tcW w:w="1158" w:type="dxa"/>
            <w:tcBorders>
              <w:top w:val="nil"/>
              <w:left w:val="nil"/>
              <w:bottom w:val="single" w:sz="4" w:space="0" w:color="auto"/>
              <w:right w:val="single" w:sz="4" w:space="0" w:color="auto"/>
            </w:tcBorders>
            <w:noWrap/>
            <w:vAlign w:val="center"/>
          </w:tcPr>
          <w:p w14:paraId="4793B55A" w14:textId="77777777" w:rsidR="002A7586" w:rsidRPr="00414A55" w:rsidRDefault="002A7586" w:rsidP="00CE2ACF">
            <w:pPr>
              <w:jc w:val="center"/>
              <w:rPr>
                <w:rFonts w:cs="Times New Roman"/>
                <w:sz w:val="20"/>
                <w:szCs w:val="20"/>
              </w:rPr>
            </w:pPr>
            <w:r w:rsidRPr="00414A55">
              <w:rPr>
                <w:rFonts w:cs="Times New Roman"/>
                <w:sz w:val="20"/>
                <w:szCs w:val="20"/>
              </w:rPr>
              <w:t>100,00%</w:t>
            </w:r>
          </w:p>
        </w:tc>
        <w:tc>
          <w:tcPr>
            <w:tcW w:w="1159" w:type="dxa"/>
            <w:tcBorders>
              <w:top w:val="nil"/>
              <w:left w:val="nil"/>
              <w:bottom w:val="single" w:sz="4" w:space="0" w:color="auto"/>
              <w:right w:val="single" w:sz="4" w:space="0" w:color="auto"/>
            </w:tcBorders>
            <w:noWrap/>
            <w:vAlign w:val="center"/>
          </w:tcPr>
          <w:p w14:paraId="08A10F4C" w14:textId="77777777" w:rsidR="002A7586" w:rsidRPr="00414A55" w:rsidRDefault="002A7586" w:rsidP="00CE2ACF">
            <w:pPr>
              <w:jc w:val="center"/>
              <w:rPr>
                <w:rFonts w:cs="Times New Roman"/>
                <w:sz w:val="20"/>
                <w:szCs w:val="20"/>
              </w:rPr>
            </w:pPr>
            <w:r w:rsidRPr="00414A55">
              <w:rPr>
                <w:rFonts w:cs="Times New Roman"/>
                <w:sz w:val="20"/>
                <w:szCs w:val="20"/>
              </w:rPr>
              <w:t>100,00%</w:t>
            </w:r>
          </w:p>
        </w:tc>
        <w:tc>
          <w:tcPr>
            <w:tcW w:w="1158" w:type="dxa"/>
            <w:tcBorders>
              <w:top w:val="nil"/>
              <w:left w:val="nil"/>
              <w:bottom w:val="single" w:sz="4" w:space="0" w:color="auto"/>
              <w:right w:val="single" w:sz="4" w:space="0" w:color="auto"/>
            </w:tcBorders>
            <w:noWrap/>
            <w:vAlign w:val="center"/>
          </w:tcPr>
          <w:p w14:paraId="25D482AB" w14:textId="77777777" w:rsidR="002A7586" w:rsidRPr="00414A55" w:rsidRDefault="002A7586" w:rsidP="00CE2ACF">
            <w:pPr>
              <w:jc w:val="center"/>
              <w:rPr>
                <w:rFonts w:cs="Times New Roman"/>
                <w:sz w:val="20"/>
                <w:szCs w:val="20"/>
              </w:rPr>
            </w:pPr>
            <w:r w:rsidRPr="00414A55">
              <w:rPr>
                <w:rFonts w:cs="Times New Roman"/>
                <w:sz w:val="20"/>
                <w:szCs w:val="20"/>
              </w:rPr>
              <w:t>100,00%</w:t>
            </w:r>
          </w:p>
        </w:tc>
        <w:tc>
          <w:tcPr>
            <w:tcW w:w="1159" w:type="dxa"/>
            <w:tcBorders>
              <w:top w:val="nil"/>
              <w:left w:val="nil"/>
              <w:bottom w:val="single" w:sz="4" w:space="0" w:color="auto"/>
              <w:right w:val="single" w:sz="4" w:space="0" w:color="auto"/>
            </w:tcBorders>
            <w:noWrap/>
            <w:vAlign w:val="center"/>
          </w:tcPr>
          <w:p w14:paraId="64A5AC77" w14:textId="77777777" w:rsidR="002A7586" w:rsidRPr="00414A55" w:rsidRDefault="002A7586" w:rsidP="00CE2ACF">
            <w:pPr>
              <w:jc w:val="center"/>
              <w:rPr>
                <w:rFonts w:cs="Times New Roman"/>
                <w:sz w:val="20"/>
                <w:szCs w:val="20"/>
              </w:rPr>
            </w:pPr>
            <w:r w:rsidRPr="00414A55">
              <w:rPr>
                <w:rFonts w:cs="Times New Roman"/>
                <w:sz w:val="20"/>
                <w:szCs w:val="20"/>
              </w:rPr>
              <w:t>100,00%</w:t>
            </w:r>
          </w:p>
        </w:tc>
        <w:tc>
          <w:tcPr>
            <w:tcW w:w="1159" w:type="dxa"/>
            <w:tcBorders>
              <w:top w:val="nil"/>
              <w:left w:val="nil"/>
              <w:bottom w:val="single" w:sz="4" w:space="0" w:color="auto"/>
              <w:right w:val="single" w:sz="4" w:space="0" w:color="auto"/>
            </w:tcBorders>
            <w:noWrap/>
            <w:vAlign w:val="center"/>
          </w:tcPr>
          <w:p w14:paraId="42D642F9" w14:textId="77777777" w:rsidR="002A7586" w:rsidRPr="00414A55" w:rsidRDefault="002A7586" w:rsidP="00CE2ACF">
            <w:pPr>
              <w:jc w:val="center"/>
              <w:rPr>
                <w:rFonts w:cs="Times New Roman"/>
                <w:sz w:val="20"/>
                <w:szCs w:val="20"/>
              </w:rPr>
            </w:pPr>
            <w:r w:rsidRPr="00414A55">
              <w:rPr>
                <w:rFonts w:cs="Times New Roman"/>
                <w:sz w:val="20"/>
                <w:szCs w:val="20"/>
              </w:rPr>
              <w:t>100,00%</w:t>
            </w:r>
          </w:p>
        </w:tc>
        <w:tc>
          <w:tcPr>
            <w:tcW w:w="1069" w:type="dxa"/>
            <w:tcBorders>
              <w:top w:val="nil"/>
              <w:left w:val="nil"/>
              <w:bottom w:val="single" w:sz="4" w:space="0" w:color="auto"/>
              <w:right w:val="single" w:sz="4" w:space="0" w:color="auto"/>
            </w:tcBorders>
            <w:noWrap/>
            <w:vAlign w:val="center"/>
          </w:tcPr>
          <w:p w14:paraId="30D419F5" w14:textId="77777777" w:rsidR="002A7586" w:rsidRPr="00414A55" w:rsidRDefault="002A7586" w:rsidP="00CE2ACF">
            <w:pPr>
              <w:jc w:val="center"/>
              <w:rPr>
                <w:rFonts w:cs="Times New Roman"/>
                <w:sz w:val="20"/>
                <w:szCs w:val="20"/>
              </w:rPr>
            </w:pPr>
            <w:r w:rsidRPr="00414A55">
              <w:rPr>
                <w:rFonts w:cs="Times New Roman"/>
                <w:sz w:val="20"/>
                <w:szCs w:val="20"/>
              </w:rPr>
              <w:t>100,00%</w:t>
            </w:r>
          </w:p>
        </w:tc>
        <w:tc>
          <w:tcPr>
            <w:tcW w:w="1069" w:type="dxa"/>
            <w:tcBorders>
              <w:top w:val="nil"/>
              <w:left w:val="nil"/>
              <w:bottom w:val="single" w:sz="4" w:space="0" w:color="auto"/>
              <w:right w:val="single" w:sz="4" w:space="0" w:color="auto"/>
            </w:tcBorders>
            <w:noWrap/>
            <w:vAlign w:val="center"/>
          </w:tcPr>
          <w:p w14:paraId="53F49B21" w14:textId="77777777" w:rsidR="002A7586" w:rsidRPr="00414A55" w:rsidRDefault="002A7586" w:rsidP="00CE2ACF">
            <w:pPr>
              <w:jc w:val="center"/>
              <w:rPr>
                <w:rFonts w:cs="Times New Roman"/>
                <w:b/>
                <w:bCs/>
                <w:sz w:val="18"/>
                <w:szCs w:val="18"/>
              </w:rPr>
            </w:pPr>
          </w:p>
        </w:tc>
      </w:tr>
      <w:tr w:rsidR="002A7586" w:rsidRPr="00414A55" w14:paraId="5EE69722" w14:textId="77777777" w:rsidTr="00CE2ACF">
        <w:trPr>
          <w:trHeight w:val="255"/>
        </w:trPr>
        <w:tc>
          <w:tcPr>
            <w:tcW w:w="883" w:type="dxa"/>
            <w:tcBorders>
              <w:top w:val="nil"/>
              <w:left w:val="single" w:sz="4" w:space="0" w:color="auto"/>
              <w:bottom w:val="single" w:sz="4" w:space="0" w:color="auto"/>
              <w:right w:val="single" w:sz="4" w:space="0" w:color="auto"/>
            </w:tcBorders>
            <w:noWrap/>
            <w:vAlign w:val="center"/>
          </w:tcPr>
          <w:p w14:paraId="3A2E151A" w14:textId="77777777" w:rsidR="002A7586" w:rsidRPr="00414A55" w:rsidRDefault="002A7586" w:rsidP="00CE2ACF">
            <w:pPr>
              <w:rPr>
                <w:rFonts w:cs="Times New Roman"/>
                <w:sz w:val="18"/>
                <w:szCs w:val="18"/>
              </w:rPr>
            </w:pPr>
            <w:r w:rsidRPr="00414A55">
              <w:rPr>
                <w:rFonts w:cs="Times New Roman"/>
                <w:sz w:val="18"/>
                <w:szCs w:val="18"/>
              </w:rPr>
              <w:t>max</w:t>
            </w:r>
          </w:p>
        </w:tc>
        <w:tc>
          <w:tcPr>
            <w:tcW w:w="1020" w:type="dxa"/>
            <w:tcBorders>
              <w:top w:val="nil"/>
              <w:left w:val="nil"/>
              <w:bottom w:val="single" w:sz="4" w:space="0" w:color="auto"/>
              <w:right w:val="single" w:sz="4" w:space="0" w:color="auto"/>
            </w:tcBorders>
            <w:noWrap/>
            <w:vAlign w:val="center"/>
          </w:tcPr>
          <w:p w14:paraId="14EC6BD4" w14:textId="77777777" w:rsidR="002A7586" w:rsidRPr="00414A55" w:rsidRDefault="002A7586" w:rsidP="00CE2ACF">
            <w:pPr>
              <w:jc w:val="center"/>
              <w:rPr>
                <w:rFonts w:cs="Times New Roman"/>
                <w:sz w:val="20"/>
                <w:szCs w:val="20"/>
              </w:rPr>
            </w:pPr>
            <w:r w:rsidRPr="00414A55">
              <w:rPr>
                <w:rFonts w:cs="Times New Roman"/>
                <w:sz w:val="20"/>
                <w:szCs w:val="20"/>
              </w:rPr>
              <w:t>42.175</w:t>
            </w:r>
          </w:p>
        </w:tc>
        <w:tc>
          <w:tcPr>
            <w:tcW w:w="1051" w:type="dxa"/>
            <w:tcBorders>
              <w:top w:val="nil"/>
              <w:left w:val="nil"/>
              <w:bottom w:val="single" w:sz="4" w:space="0" w:color="auto"/>
              <w:right w:val="single" w:sz="4" w:space="0" w:color="auto"/>
            </w:tcBorders>
            <w:noWrap/>
            <w:vAlign w:val="center"/>
          </w:tcPr>
          <w:p w14:paraId="4CF14E46" w14:textId="77777777" w:rsidR="002A7586" w:rsidRPr="00414A55" w:rsidRDefault="002A7586" w:rsidP="00CE2ACF">
            <w:pPr>
              <w:jc w:val="center"/>
              <w:rPr>
                <w:rFonts w:cs="Times New Roman"/>
                <w:sz w:val="20"/>
                <w:szCs w:val="20"/>
              </w:rPr>
            </w:pPr>
            <w:r w:rsidRPr="00414A55">
              <w:rPr>
                <w:rFonts w:cs="Times New Roman"/>
                <w:sz w:val="20"/>
                <w:szCs w:val="20"/>
              </w:rPr>
              <w:t>10.115</w:t>
            </w:r>
          </w:p>
        </w:tc>
        <w:tc>
          <w:tcPr>
            <w:tcW w:w="1035" w:type="dxa"/>
            <w:tcBorders>
              <w:top w:val="nil"/>
              <w:left w:val="nil"/>
              <w:bottom w:val="single" w:sz="4" w:space="0" w:color="auto"/>
              <w:right w:val="single" w:sz="4" w:space="0" w:color="auto"/>
            </w:tcBorders>
            <w:noWrap/>
            <w:vAlign w:val="center"/>
          </w:tcPr>
          <w:p w14:paraId="6054BE5A" w14:textId="77777777" w:rsidR="002A7586" w:rsidRPr="00414A55" w:rsidRDefault="002A7586" w:rsidP="00CE2ACF">
            <w:pPr>
              <w:jc w:val="center"/>
              <w:rPr>
                <w:rFonts w:cs="Times New Roman"/>
                <w:sz w:val="20"/>
                <w:szCs w:val="20"/>
              </w:rPr>
            </w:pPr>
            <w:r w:rsidRPr="00414A55">
              <w:rPr>
                <w:rFonts w:cs="Times New Roman"/>
                <w:sz w:val="20"/>
                <w:szCs w:val="20"/>
              </w:rPr>
              <w:t>54,80%</w:t>
            </w:r>
          </w:p>
        </w:tc>
        <w:tc>
          <w:tcPr>
            <w:tcW w:w="1036" w:type="dxa"/>
            <w:tcBorders>
              <w:top w:val="nil"/>
              <w:left w:val="nil"/>
              <w:bottom w:val="single" w:sz="4" w:space="0" w:color="auto"/>
              <w:right w:val="single" w:sz="4" w:space="0" w:color="auto"/>
            </w:tcBorders>
            <w:noWrap/>
            <w:vAlign w:val="center"/>
          </w:tcPr>
          <w:p w14:paraId="2E176441" w14:textId="77777777" w:rsidR="002A7586" w:rsidRPr="00414A55" w:rsidRDefault="002A7586" w:rsidP="00CE2ACF">
            <w:pPr>
              <w:jc w:val="center"/>
              <w:rPr>
                <w:rFonts w:cs="Times New Roman"/>
                <w:sz w:val="20"/>
                <w:szCs w:val="20"/>
              </w:rPr>
            </w:pPr>
            <w:r w:rsidRPr="00414A55">
              <w:rPr>
                <w:rFonts w:cs="Times New Roman"/>
                <w:sz w:val="20"/>
                <w:szCs w:val="20"/>
              </w:rPr>
              <w:t>247,8</w:t>
            </w:r>
          </w:p>
        </w:tc>
        <w:tc>
          <w:tcPr>
            <w:tcW w:w="1036" w:type="dxa"/>
            <w:tcBorders>
              <w:top w:val="nil"/>
              <w:left w:val="nil"/>
              <w:bottom w:val="single" w:sz="4" w:space="0" w:color="auto"/>
              <w:right w:val="single" w:sz="4" w:space="0" w:color="auto"/>
            </w:tcBorders>
            <w:noWrap/>
            <w:vAlign w:val="center"/>
          </w:tcPr>
          <w:p w14:paraId="526DD81F" w14:textId="77777777" w:rsidR="002A7586" w:rsidRPr="00414A55" w:rsidRDefault="002A7586" w:rsidP="00CE2ACF">
            <w:pPr>
              <w:jc w:val="center"/>
              <w:rPr>
                <w:rFonts w:cs="Times New Roman"/>
                <w:sz w:val="20"/>
                <w:szCs w:val="20"/>
              </w:rPr>
            </w:pPr>
            <w:r w:rsidRPr="00414A55">
              <w:rPr>
                <w:rFonts w:cs="Times New Roman"/>
                <w:sz w:val="20"/>
                <w:szCs w:val="20"/>
              </w:rPr>
              <w:t>90,40%</w:t>
            </w:r>
          </w:p>
        </w:tc>
        <w:tc>
          <w:tcPr>
            <w:tcW w:w="1158" w:type="dxa"/>
            <w:tcBorders>
              <w:top w:val="nil"/>
              <w:left w:val="nil"/>
              <w:bottom w:val="single" w:sz="4" w:space="0" w:color="auto"/>
              <w:right w:val="single" w:sz="4" w:space="0" w:color="auto"/>
            </w:tcBorders>
            <w:noWrap/>
            <w:vAlign w:val="center"/>
          </w:tcPr>
          <w:p w14:paraId="5B08F42D" w14:textId="77777777" w:rsidR="002A7586" w:rsidRPr="00414A55" w:rsidRDefault="002A7586" w:rsidP="00CE2ACF">
            <w:pPr>
              <w:jc w:val="center"/>
              <w:rPr>
                <w:rFonts w:cs="Times New Roman"/>
                <w:sz w:val="18"/>
                <w:szCs w:val="18"/>
              </w:rPr>
            </w:pPr>
          </w:p>
        </w:tc>
        <w:tc>
          <w:tcPr>
            <w:tcW w:w="1159" w:type="dxa"/>
            <w:tcBorders>
              <w:top w:val="nil"/>
              <w:left w:val="nil"/>
              <w:bottom w:val="single" w:sz="4" w:space="0" w:color="auto"/>
              <w:right w:val="single" w:sz="4" w:space="0" w:color="auto"/>
            </w:tcBorders>
            <w:noWrap/>
            <w:vAlign w:val="center"/>
          </w:tcPr>
          <w:p w14:paraId="018C572A" w14:textId="77777777" w:rsidR="002A7586" w:rsidRPr="00414A55" w:rsidRDefault="002A7586" w:rsidP="00CE2ACF">
            <w:pPr>
              <w:jc w:val="center"/>
              <w:rPr>
                <w:rFonts w:cs="Times New Roman"/>
                <w:sz w:val="18"/>
                <w:szCs w:val="18"/>
              </w:rPr>
            </w:pPr>
          </w:p>
        </w:tc>
        <w:tc>
          <w:tcPr>
            <w:tcW w:w="1158" w:type="dxa"/>
            <w:tcBorders>
              <w:top w:val="nil"/>
              <w:left w:val="nil"/>
              <w:bottom w:val="single" w:sz="4" w:space="0" w:color="auto"/>
              <w:right w:val="single" w:sz="4" w:space="0" w:color="auto"/>
            </w:tcBorders>
            <w:noWrap/>
            <w:vAlign w:val="center"/>
          </w:tcPr>
          <w:p w14:paraId="7FF8A08C" w14:textId="77777777" w:rsidR="002A7586" w:rsidRPr="00414A55" w:rsidRDefault="002A7586" w:rsidP="00CE2ACF">
            <w:pPr>
              <w:jc w:val="center"/>
              <w:rPr>
                <w:rFonts w:cs="Times New Roman"/>
                <w:sz w:val="18"/>
                <w:szCs w:val="18"/>
              </w:rPr>
            </w:pPr>
          </w:p>
        </w:tc>
        <w:tc>
          <w:tcPr>
            <w:tcW w:w="1159" w:type="dxa"/>
            <w:tcBorders>
              <w:top w:val="nil"/>
              <w:left w:val="nil"/>
              <w:bottom w:val="single" w:sz="4" w:space="0" w:color="auto"/>
              <w:right w:val="single" w:sz="4" w:space="0" w:color="auto"/>
            </w:tcBorders>
            <w:noWrap/>
            <w:vAlign w:val="center"/>
          </w:tcPr>
          <w:p w14:paraId="00342735" w14:textId="77777777" w:rsidR="002A7586" w:rsidRPr="00414A55" w:rsidRDefault="002A7586" w:rsidP="00CE2ACF">
            <w:pPr>
              <w:jc w:val="center"/>
              <w:rPr>
                <w:rFonts w:cs="Times New Roman"/>
                <w:sz w:val="18"/>
                <w:szCs w:val="18"/>
              </w:rPr>
            </w:pPr>
          </w:p>
        </w:tc>
        <w:tc>
          <w:tcPr>
            <w:tcW w:w="1159" w:type="dxa"/>
            <w:tcBorders>
              <w:top w:val="nil"/>
              <w:left w:val="nil"/>
              <w:bottom w:val="single" w:sz="4" w:space="0" w:color="auto"/>
              <w:right w:val="single" w:sz="4" w:space="0" w:color="auto"/>
            </w:tcBorders>
            <w:noWrap/>
            <w:vAlign w:val="center"/>
          </w:tcPr>
          <w:p w14:paraId="6BD0BD25" w14:textId="77777777" w:rsidR="002A7586" w:rsidRPr="00414A55" w:rsidRDefault="002A7586" w:rsidP="00CE2ACF">
            <w:pPr>
              <w:jc w:val="center"/>
              <w:rPr>
                <w:rFonts w:cs="Times New Roman"/>
                <w:sz w:val="18"/>
                <w:szCs w:val="18"/>
              </w:rPr>
            </w:pPr>
          </w:p>
        </w:tc>
        <w:tc>
          <w:tcPr>
            <w:tcW w:w="1069" w:type="dxa"/>
            <w:tcBorders>
              <w:top w:val="nil"/>
              <w:left w:val="nil"/>
              <w:bottom w:val="single" w:sz="4" w:space="0" w:color="auto"/>
              <w:right w:val="single" w:sz="4" w:space="0" w:color="auto"/>
            </w:tcBorders>
            <w:noWrap/>
            <w:vAlign w:val="center"/>
          </w:tcPr>
          <w:p w14:paraId="41F52AAE" w14:textId="77777777" w:rsidR="002A7586" w:rsidRPr="00414A55" w:rsidRDefault="002A7586" w:rsidP="00CE2ACF">
            <w:pPr>
              <w:jc w:val="center"/>
              <w:rPr>
                <w:rFonts w:cs="Times New Roman"/>
                <w:sz w:val="18"/>
                <w:szCs w:val="18"/>
              </w:rPr>
            </w:pPr>
          </w:p>
        </w:tc>
        <w:tc>
          <w:tcPr>
            <w:tcW w:w="1069" w:type="dxa"/>
            <w:tcBorders>
              <w:top w:val="nil"/>
              <w:left w:val="nil"/>
              <w:bottom w:val="single" w:sz="4" w:space="0" w:color="auto"/>
              <w:right w:val="single" w:sz="4" w:space="0" w:color="auto"/>
            </w:tcBorders>
            <w:noWrap/>
            <w:vAlign w:val="center"/>
          </w:tcPr>
          <w:p w14:paraId="75732F32" w14:textId="77777777" w:rsidR="002A7586" w:rsidRPr="00414A55" w:rsidRDefault="002A7586" w:rsidP="00CE2ACF">
            <w:pPr>
              <w:jc w:val="center"/>
              <w:rPr>
                <w:rFonts w:cs="Times New Roman"/>
                <w:sz w:val="18"/>
                <w:szCs w:val="18"/>
              </w:rPr>
            </w:pPr>
          </w:p>
        </w:tc>
      </w:tr>
      <w:tr w:rsidR="002A7586" w:rsidRPr="00414A55" w14:paraId="340E6723" w14:textId="77777777" w:rsidTr="00CE2ACF">
        <w:trPr>
          <w:trHeight w:val="255"/>
        </w:trPr>
        <w:tc>
          <w:tcPr>
            <w:tcW w:w="883" w:type="dxa"/>
            <w:tcBorders>
              <w:top w:val="nil"/>
              <w:left w:val="single" w:sz="4" w:space="0" w:color="auto"/>
              <w:bottom w:val="single" w:sz="4" w:space="0" w:color="auto"/>
              <w:right w:val="single" w:sz="4" w:space="0" w:color="auto"/>
            </w:tcBorders>
            <w:noWrap/>
            <w:vAlign w:val="center"/>
          </w:tcPr>
          <w:p w14:paraId="4F40EADD" w14:textId="77777777" w:rsidR="002A7586" w:rsidRPr="00414A55" w:rsidRDefault="002A7586" w:rsidP="00CE2ACF">
            <w:pPr>
              <w:rPr>
                <w:rFonts w:cs="Times New Roman"/>
                <w:sz w:val="18"/>
                <w:szCs w:val="18"/>
              </w:rPr>
            </w:pPr>
            <w:r w:rsidRPr="00414A55">
              <w:rPr>
                <w:rFonts w:cs="Times New Roman"/>
                <w:sz w:val="18"/>
                <w:szCs w:val="18"/>
              </w:rPr>
              <w:t>min</w:t>
            </w:r>
          </w:p>
        </w:tc>
        <w:tc>
          <w:tcPr>
            <w:tcW w:w="1020" w:type="dxa"/>
            <w:tcBorders>
              <w:top w:val="nil"/>
              <w:left w:val="nil"/>
              <w:bottom w:val="single" w:sz="4" w:space="0" w:color="auto"/>
              <w:right w:val="single" w:sz="4" w:space="0" w:color="auto"/>
            </w:tcBorders>
            <w:noWrap/>
            <w:vAlign w:val="center"/>
          </w:tcPr>
          <w:p w14:paraId="087EEF43" w14:textId="77777777" w:rsidR="002A7586" w:rsidRPr="00414A55" w:rsidRDefault="002A7586" w:rsidP="00CE2ACF">
            <w:pPr>
              <w:jc w:val="center"/>
              <w:rPr>
                <w:rFonts w:cs="Times New Roman"/>
                <w:sz w:val="20"/>
                <w:szCs w:val="20"/>
              </w:rPr>
            </w:pPr>
            <w:r w:rsidRPr="00414A55">
              <w:rPr>
                <w:rFonts w:cs="Times New Roman"/>
                <w:sz w:val="20"/>
                <w:szCs w:val="20"/>
              </w:rPr>
              <w:t>7.105</w:t>
            </w:r>
          </w:p>
        </w:tc>
        <w:tc>
          <w:tcPr>
            <w:tcW w:w="1051" w:type="dxa"/>
            <w:tcBorders>
              <w:top w:val="nil"/>
              <w:left w:val="nil"/>
              <w:bottom w:val="single" w:sz="4" w:space="0" w:color="auto"/>
              <w:right w:val="single" w:sz="4" w:space="0" w:color="auto"/>
            </w:tcBorders>
            <w:noWrap/>
            <w:vAlign w:val="center"/>
          </w:tcPr>
          <w:p w14:paraId="08ADA20E" w14:textId="77777777" w:rsidR="002A7586" w:rsidRPr="00414A55" w:rsidRDefault="002A7586" w:rsidP="00CE2ACF">
            <w:pPr>
              <w:jc w:val="center"/>
              <w:rPr>
                <w:rFonts w:cs="Times New Roman"/>
                <w:sz w:val="20"/>
                <w:szCs w:val="20"/>
              </w:rPr>
            </w:pPr>
            <w:r w:rsidRPr="00414A55">
              <w:rPr>
                <w:rFonts w:cs="Times New Roman"/>
                <w:sz w:val="20"/>
                <w:szCs w:val="20"/>
              </w:rPr>
              <w:t>223</w:t>
            </w:r>
          </w:p>
        </w:tc>
        <w:tc>
          <w:tcPr>
            <w:tcW w:w="1035" w:type="dxa"/>
            <w:tcBorders>
              <w:top w:val="nil"/>
              <w:left w:val="nil"/>
              <w:bottom w:val="single" w:sz="4" w:space="0" w:color="auto"/>
              <w:right w:val="single" w:sz="4" w:space="0" w:color="auto"/>
            </w:tcBorders>
            <w:noWrap/>
            <w:vAlign w:val="center"/>
          </w:tcPr>
          <w:p w14:paraId="082E95DB" w14:textId="77777777" w:rsidR="002A7586" w:rsidRPr="00414A55" w:rsidRDefault="002A7586" w:rsidP="00CE2ACF">
            <w:pPr>
              <w:jc w:val="center"/>
              <w:rPr>
                <w:rFonts w:cs="Times New Roman"/>
                <w:sz w:val="20"/>
                <w:szCs w:val="20"/>
              </w:rPr>
            </w:pPr>
            <w:r w:rsidRPr="00414A55">
              <w:rPr>
                <w:rFonts w:cs="Times New Roman"/>
                <w:sz w:val="20"/>
                <w:szCs w:val="20"/>
              </w:rPr>
              <w:t>4,50%</w:t>
            </w:r>
          </w:p>
        </w:tc>
        <w:tc>
          <w:tcPr>
            <w:tcW w:w="1036" w:type="dxa"/>
            <w:tcBorders>
              <w:top w:val="nil"/>
              <w:left w:val="nil"/>
              <w:bottom w:val="single" w:sz="4" w:space="0" w:color="auto"/>
              <w:right w:val="single" w:sz="4" w:space="0" w:color="auto"/>
            </w:tcBorders>
            <w:noWrap/>
            <w:vAlign w:val="center"/>
          </w:tcPr>
          <w:p w14:paraId="7E37B0D2" w14:textId="77777777" w:rsidR="002A7586" w:rsidRPr="00414A55" w:rsidRDefault="002A7586" w:rsidP="00CE2ACF">
            <w:pPr>
              <w:jc w:val="center"/>
              <w:rPr>
                <w:rFonts w:cs="Times New Roman"/>
                <w:sz w:val="20"/>
                <w:szCs w:val="20"/>
              </w:rPr>
            </w:pPr>
            <w:r w:rsidRPr="00414A55">
              <w:rPr>
                <w:rFonts w:cs="Times New Roman"/>
                <w:sz w:val="20"/>
                <w:szCs w:val="20"/>
              </w:rPr>
              <w:t>41,3</w:t>
            </w:r>
          </w:p>
        </w:tc>
        <w:tc>
          <w:tcPr>
            <w:tcW w:w="1036" w:type="dxa"/>
            <w:tcBorders>
              <w:top w:val="nil"/>
              <w:left w:val="nil"/>
              <w:bottom w:val="single" w:sz="4" w:space="0" w:color="auto"/>
              <w:right w:val="single" w:sz="4" w:space="0" w:color="auto"/>
            </w:tcBorders>
            <w:noWrap/>
            <w:vAlign w:val="center"/>
          </w:tcPr>
          <w:p w14:paraId="39876652" w14:textId="77777777" w:rsidR="002A7586" w:rsidRPr="00414A55" w:rsidRDefault="002A7586" w:rsidP="00CE2ACF">
            <w:pPr>
              <w:jc w:val="center"/>
              <w:rPr>
                <w:rFonts w:cs="Times New Roman"/>
                <w:sz w:val="20"/>
                <w:szCs w:val="20"/>
              </w:rPr>
            </w:pPr>
            <w:r w:rsidRPr="00414A55">
              <w:rPr>
                <w:rFonts w:cs="Times New Roman"/>
                <w:sz w:val="20"/>
                <w:szCs w:val="20"/>
              </w:rPr>
              <w:t>31,70%</w:t>
            </w:r>
          </w:p>
        </w:tc>
        <w:tc>
          <w:tcPr>
            <w:tcW w:w="1158" w:type="dxa"/>
            <w:tcBorders>
              <w:top w:val="nil"/>
              <w:left w:val="nil"/>
              <w:bottom w:val="single" w:sz="4" w:space="0" w:color="auto"/>
              <w:right w:val="single" w:sz="4" w:space="0" w:color="auto"/>
            </w:tcBorders>
            <w:noWrap/>
            <w:vAlign w:val="center"/>
          </w:tcPr>
          <w:p w14:paraId="1A6D1F59" w14:textId="77777777" w:rsidR="002A7586" w:rsidRPr="00414A55" w:rsidRDefault="002A7586" w:rsidP="00CE2ACF">
            <w:pPr>
              <w:jc w:val="center"/>
              <w:rPr>
                <w:rFonts w:cs="Times New Roman"/>
                <w:sz w:val="18"/>
                <w:szCs w:val="18"/>
              </w:rPr>
            </w:pPr>
          </w:p>
        </w:tc>
        <w:tc>
          <w:tcPr>
            <w:tcW w:w="1159" w:type="dxa"/>
            <w:tcBorders>
              <w:top w:val="nil"/>
              <w:left w:val="nil"/>
              <w:bottom w:val="single" w:sz="4" w:space="0" w:color="auto"/>
              <w:right w:val="single" w:sz="4" w:space="0" w:color="auto"/>
            </w:tcBorders>
            <w:noWrap/>
            <w:vAlign w:val="center"/>
          </w:tcPr>
          <w:p w14:paraId="67585EB7" w14:textId="77777777" w:rsidR="002A7586" w:rsidRPr="00414A55" w:rsidRDefault="002A7586" w:rsidP="00CE2ACF">
            <w:pPr>
              <w:jc w:val="center"/>
              <w:rPr>
                <w:rFonts w:cs="Times New Roman"/>
                <w:sz w:val="18"/>
                <w:szCs w:val="18"/>
              </w:rPr>
            </w:pPr>
          </w:p>
        </w:tc>
        <w:tc>
          <w:tcPr>
            <w:tcW w:w="1158" w:type="dxa"/>
            <w:tcBorders>
              <w:top w:val="nil"/>
              <w:left w:val="nil"/>
              <w:bottom w:val="single" w:sz="4" w:space="0" w:color="auto"/>
              <w:right w:val="single" w:sz="4" w:space="0" w:color="auto"/>
            </w:tcBorders>
            <w:noWrap/>
            <w:vAlign w:val="center"/>
          </w:tcPr>
          <w:p w14:paraId="443673F6" w14:textId="77777777" w:rsidR="002A7586" w:rsidRPr="00414A55" w:rsidRDefault="002A7586" w:rsidP="00CE2ACF">
            <w:pPr>
              <w:jc w:val="center"/>
              <w:rPr>
                <w:rFonts w:cs="Times New Roman"/>
                <w:sz w:val="18"/>
                <w:szCs w:val="18"/>
              </w:rPr>
            </w:pPr>
          </w:p>
        </w:tc>
        <w:tc>
          <w:tcPr>
            <w:tcW w:w="1159" w:type="dxa"/>
            <w:tcBorders>
              <w:top w:val="nil"/>
              <w:left w:val="nil"/>
              <w:bottom w:val="single" w:sz="4" w:space="0" w:color="auto"/>
              <w:right w:val="single" w:sz="4" w:space="0" w:color="auto"/>
            </w:tcBorders>
            <w:noWrap/>
            <w:vAlign w:val="center"/>
          </w:tcPr>
          <w:p w14:paraId="780B8A44" w14:textId="77777777" w:rsidR="002A7586" w:rsidRPr="00414A55" w:rsidRDefault="002A7586" w:rsidP="00CE2ACF">
            <w:pPr>
              <w:jc w:val="center"/>
              <w:rPr>
                <w:rFonts w:cs="Times New Roman"/>
                <w:sz w:val="18"/>
                <w:szCs w:val="18"/>
              </w:rPr>
            </w:pPr>
          </w:p>
        </w:tc>
        <w:tc>
          <w:tcPr>
            <w:tcW w:w="1159" w:type="dxa"/>
            <w:tcBorders>
              <w:top w:val="nil"/>
              <w:left w:val="nil"/>
              <w:bottom w:val="single" w:sz="4" w:space="0" w:color="auto"/>
              <w:right w:val="single" w:sz="4" w:space="0" w:color="auto"/>
            </w:tcBorders>
            <w:noWrap/>
            <w:vAlign w:val="center"/>
          </w:tcPr>
          <w:p w14:paraId="6DC4541A" w14:textId="77777777" w:rsidR="002A7586" w:rsidRPr="00414A55" w:rsidRDefault="002A7586" w:rsidP="00CE2ACF">
            <w:pPr>
              <w:jc w:val="center"/>
              <w:rPr>
                <w:rFonts w:cs="Times New Roman"/>
                <w:sz w:val="18"/>
                <w:szCs w:val="18"/>
              </w:rPr>
            </w:pPr>
          </w:p>
        </w:tc>
        <w:tc>
          <w:tcPr>
            <w:tcW w:w="1069" w:type="dxa"/>
            <w:tcBorders>
              <w:top w:val="nil"/>
              <w:left w:val="nil"/>
              <w:bottom w:val="single" w:sz="4" w:space="0" w:color="auto"/>
              <w:right w:val="single" w:sz="4" w:space="0" w:color="auto"/>
            </w:tcBorders>
            <w:noWrap/>
            <w:vAlign w:val="center"/>
          </w:tcPr>
          <w:p w14:paraId="1FDB5DF6" w14:textId="77777777" w:rsidR="002A7586" w:rsidRPr="00414A55" w:rsidRDefault="002A7586" w:rsidP="00CE2ACF">
            <w:pPr>
              <w:jc w:val="center"/>
              <w:rPr>
                <w:rFonts w:cs="Times New Roman"/>
                <w:sz w:val="18"/>
                <w:szCs w:val="18"/>
              </w:rPr>
            </w:pPr>
          </w:p>
        </w:tc>
        <w:tc>
          <w:tcPr>
            <w:tcW w:w="1069" w:type="dxa"/>
            <w:tcBorders>
              <w:top w:val="nil"/>
              <w:left w:val="nil"/>
              <w:bottom w:val="single" w:sz="4" w:space="0" w:color="auto"/>
              <w:right w:val="single" w:sz="4" w:space="0" w:color="auto"/>
            </w:tcBorders>
            <w:noWrap/>
            <w:vAlign w:val="center"/>
          </w:tcPr>
          <w:p w14:paraId="3DB06B3A" w14:textId="77777777" w:rsidR="002A7586" w:rsidRPr="00414A55" w:rsidRDefault="002A7586" w:rsidP="00CE2ACF">
            <w:pPr>
              <w:jc w:val="center"/>
              <w:rPr>
                <w:rFonts w:cs="Times New Roman"/>
                <w:sz w:val="18"/>
                <w:szCs w:val="18"/>
              </w:rPr>
            </w:pPr>
          </w:p>
        </w:tc>
      </w:tr>
      <w:tr w:rsidR="002A7586" w:rsidRPr="00414A55" w14:paraId="259ACBCF" w14:textId="77777777" w:rsidTr="00CE2ACF">
        <w:trPr>
          <w:trHeight w:val="255"/>
        </w:trPr>
        <w:tc>
          <w:tcPr>
            <w:tcW w:w="883" w:type="dxa"/>
            <w:tcBorders>
              <w:top w:val="nil"/>
              <w:left w:val="single" w:sz="4" w:space="0" w:color="auto"/>
              <w:bottom w:val="single" w:sz="4" w:space="0" w:color="auto"/>
              <w:right w:val="single" w:sz="4" w:space="0" w:color="auto"/>
            </w:tcBorders>
            <w:noWrap/>
            <w:vAlign w:val="center"/>
          </w:tcPr>
          <w:p w14:paraId="2797861A" w14:textId="77777777" w:rsidR="002A7586" w:rsidRPr="00414A55" w:rsidRDefault="002A7586" w:rsidP="00CE2ACF">
            <w:pPr>
              <w:rPr>
                <w:rFonts w:cs="Times New Roman"/>
                <w:b/>
                <w:bCs/>
                <w:sz w:val="18"/>
                <w:szCs w:val="18"/>
              </w:rPr>
            </w:pPr>
            <w:r w:rsidRPr="00414A55">
              <w:rPr>
                <w:rFonts w:cs="Times New Roman"/>
                <w:b/>
                <w:bCs/>
                <w:sz w:val="18"/>
                <w:szCs w:val="18"/>
              </w:rPr>
              <w:t>OBŽ</w:t>
            </w:r>
          </w:p>
        </w:tc>
        <w:tc>
          <w:tcPr>
            <w:tcW w:w="1020" w:type="dxa"/>
            <w:tcBorders>
              <w:top w:val="nil"/>
              <w:left w:val="nil"/>
              <w:bottom w:val="single" w:sz="4" w:space="0" w:color="auto"/>
              <w:right w:val="single" w:sz="4" w:space="0" w:color="auto"/>
            </w:tcBorders>
            <w:noWrap/>
            <w:vAlign w:val="center"/>
          </w:tcPr>
          <w:p w14:paraId="7B006BDB" w14:textId="77777777" w:rsidR="002A7586" w:rsidRPr="00414A55" w:rsidRDefault="002A7586" w:rsidP="00CE2ACF">
            <w:pPr>
              <w:jc w:val="center"/>
              <w:rPr>
                <w:rFonts w:cs="Times New Roman"/>
                <w:sz w:val="20"/>
                <w:szCs w:val="20"/>
              </w:rPr>
            </w:pPr>
            <w:r w:rsidRPr="00414A55">
              <w:rPr>
                <w:rFonts w:cs="Times New Roman"/>
                <w:sz w:val="20"/>
                <w:szCs w:val="20"/>
              </w:rPr>
              <w:t>24.508</w:t>
            </w:r>
          </w:p>
        </w:tc>
        <w:tc>
          <w:tcPr>
            <w:tcW w:w="1051" w:type="dxa"/>
            <w:tcBorders>
              <w:top w:val="nil"/>
              <w:left w:val="nil"/>
              <w:bottom w:val="single" w:sz="4" w:space="0" w:color="auto"/>
              <w:right w:val="single" w:sz="4" w:space="0" w:color="auto"/>
            </w:tcBorders>
            <w:noWrap/>
            <w:vAlign w:val="center"/>
          </w:tcPr>
          <w:p w14:paraId="5A36BDA6" w14:textId="77777777" w:rsidR="002A7586" w:rsidRPr="00414A55" w:rsidRDefault="002A7586" w:rsidP="00CE2ACF">
            <w:pPr>
              <w:jc w:val="center"/>
              <w:rPr>
                <w:rFonts w:cs="Times New Roman"/>
                <w:sz w:val="20"/>
                <w:szCs w:val="20"/>
              </w:rPr>
            </w:pPr>
            <w:r w:rsidRPr="00414A55">
              <w:rPr>
                <w:rFonts w:cs="Times New Roman"/>
                <w:sz w:val="20"/>
                <w:szCs w:val="20"/>
              </w:rPr>
              <w:t>2.111</w:t>
            </w:r>
          </w:p>
        </w:tc>
        <w:tc>
          <w:tcPr>
            <w:tcW w:w="1035" w:type="dxa"/>
            <w:tcBorders>
              <w:top w:val="nil"/>
              <w:left w:val="nil"/>
              <w:bottom w:val="single" w:sz="4" w:space="0" w:color="auto"/>
              <w:right w:val="single" w:sz="4" w:space="0" w:color="auto"/>
            </w:tcBorders>
            <w:noWrap/>
            <w:vAlign w:val="center"/>
          </w:tcPr>
          <w:p w14:paraId="01166459" w14:textId="77777777" w:rsidR="002A7586" w:rsidRPr="00414A55" w:rsidRDefault="002A7586" w:rsidP="00CE2ACF">
            <w:pPr>
              <w:jc w:val="center"/>
              <w:rPr>
                <w:rFonts w:cs="Times New Roman"/>
                <w:sz w:val="20"/>
                <w:szCs w:val="20"/>
              </w:rPr>
            </w:pPr>
            <w:r w:rsidRPr="00414A55">
              <w:rPr>
                <w:rFonts w:cs="Times New Roman"/>
                <w:sz w:val="20"/>
                <w:szCs w:val="20"/>
              </w:rPr>
              <w:t>23,40%</w:t>
            </w:r>
          </w:p>
        </w:tc>
        <w:tc>
          <w:tcPr>
            <w:tcW w:w="1036" w:type="dxa"/>
            <w:tcBorders>
              <w:top w:val="nil"/>
              <w:left w:val="nil"/>
              <w:bottom w:val="single" w:sz="4" w:space="0" w:color="auto"/>
              <w:right w:val="single" w:sz="4" w:space="0" w:color="auto"/>
            </w:tcBorders>
            <w:noWrap/>
            <w:vAlign w:val="center"/>
          </w:tcPr>
          <w:p w14:paraId="5314520B" w14:textId="77777777" w:rsidR="002A7586" w:rsidRPr="00414A55" w:rsidRDefault="002A7586" w:rsidP="00CE2ACF">
            <w:pPr>
              <w:jc w:val="center"/>
              <w:rPr>
                <w:rFonts w:cs="Times New Roman"/>
                <w:sz w:val="20"/>
                <w:szCs w:val="20"/>
              </w:rPr>
            </w:pPr>
            <w:r w:rsidRPr="00414A55">
              <w:rPr>
                <w:rFonts w:cs="Times New Roman"/>
                <w:sz w:val="20"/>
                <w:szCs w:val="20"/>
              </w:rPr>
              <w:t>95,9</w:t>
            </w:r>
          </w:p>
        </w:tc>
        <w:tc>
          <w:tcPr>
            <w:tcW w:w="1036" w:type="dxa"/>
            <w:tcBorders>
              <w:top w:val="nil"/>
              <w:left w:val="nil"/>
              <w:bottom w:val="single" w:sz="4" w:space="0" w:color="auto"/>
              <w:right w:val="single" w:sz="4" w:space="0" w:color="auto"/>
            </w:tcBorders>
            <w:noWrap/>
            <w:vAlign w:val="center"/>
          </w:tcPr>
          <w:p w14:paraId="4D9C542D" w14:textId="77777777" w:rsidR="002A7586" w:rsidRPr="00414A55" w:rsidRDefault="002A7586" w:rsidP="00CE2ACF">
            <w:pPr>
              <w:jc w:val="center"/>
              <w:rPr>
                <w:rFonts w:cs="Times New Roman"/>
                <w:sz w:val="20"/>
                <w:szCs w:val="20"/>
              </w:rPr>
            </w:pPr>
            <w:r w:rsidRPr="00414A55">
              <w:rPr>
                <w:rFonts w:cs="Times New Roman"/>
                <w:sz w:val="20"/>
                <w:szCs w:val="20"/>
              </w:rPr>
              <w:t>73,08%</w:t>
            </w:r>
          </w:p>
        </w:tc>
        <w:tc>
          <w:tcPr>
            <w:tcW w:w="1158" w:type="dxa"/>
            <w:tcBorders>
              <w:top w:val="nil"/>
              <w:left w:val="nil"/>
              <w:bottom w:val="single" w:sz="4" w:space="0" w:color="auto"/>
              <w:right w:val="single" w:sz="4" w:space="0" w:color="auto"/>
            </w:tcBorders>
            <w:noWrap/>
            <w:vAlign w:val="center"/>
          </w:tcPr>
          <w:p w14:paraId="01562209" w14:textId="77777777" w:rsidR="002A7586" w:rsidRPr="00414A55" w:rsidRDefault="002A7586" w:rsidP="00CE2ACF">
            <w:pPr>
              <w:jc w:val="center"/>
              <w:rPr>
                <w:rFonts w:cs="Times New Roman"/>
                <w:sz w:val="20"/>
                <w:szCs w:val="20"/>
              </w:rPr>
            </w:pPr>
            <w:r w:rsidRPr="00414A55">
              <w:rPr>
                <w:rFonts w:cs="Times New Roman"/>
                <w:sz w:val="20"/>
                <w:szCs w:val="20"/>
              </w:rPr>
              <w:t>54,30%</w:t>
            </w:r>
          </w:p>
        </w:tc>
        <w:tc>
          <w:tcPr>
            <w:tcW w:w="1159" w:type="dxa"/>
            <w:tcBorders>
              <w:top w:val="nil"/>
              <w:left w:val="nil"/>
              <w:bottom w:val="single" w:sz="4" w:space="0" w:color="auto"/>
              <w:right w:val="single" w:sz="4" w:space="0" w:color="auto"/>
            </w:tcBorders>
            <w:noWrap/>
            <w:vAlign w:val="center"/>
          </w:tcPr>
          <w:p w14:paraId="60646505" w14:textId="77777777" w:rsidR="002A7586" w:rsidRPr="00414A55" w:rsidRDefault="002A7586" w:rsidP="00CE2ACF">
            <w:pPr>
              <w:jc w:val="center"/>
              <w:rPr>
                <w:rFonts w:cs="Times New Roman"/>
                <w:sz w:val="20"/>
                <w:szCs w:val="20"/>
              </w:rPr>
            </w:pPr>
            <w:r w:rsidRPr="00414A55">
              <w:rPr>
                <w:rFonts w:cs="Times New Roman"/>
                <w:sz w:val="20"/>
                <w:szCs w:val="20"/>
              </w:rPr>
              <w:t>38,27%</w:t>
            </w:r>
          </w:p>
        </w:tc>
        <w:tc>
          <w:tcPr>
            <w:tcW w:w="1158" w:type="dxa"/>
            <w:tcBorders>
              <w:top w:val="nil"/>
              <w:left w:val="nil"/>
              <w:bottom w:val="single" w:sz="4" w:space="0" w:color="auto"/>
              <w:right w:val="single" w:sz="4" w:space="0" w:color="auto"/>
            </w:tcBorders>
            <w:noWrap/>
            <w:vAlign w:val="center"/>
          </w:tcPr>
          <w:p w14:paraId="0684620A" w14:textId="77777777" w:rsidR="002A7586" w:rsidRPr="00414A55" w:rsidRDefault="002A7586" w:rsidP="00CE2ACF">
            <w:pPr>
              <w:jc w:val="center"/>
              <w:rPr>
                <w:rFonts w:cs="Times New Roman"/>
                <w:sz w:val="20"/>
                <w:szCs w:val="20"/>
              </w:rPr>
            </w:pPr>
            <w:r w:rsidRPr="00414A55">
              <w:rPr>
                <w:rFonts w:cs="Times New Roman"/>
                <w:sz w:val="20"/>
                <w:szCs w:val="20"/>
              </w:rPr>
              <w:t>24,71%</w:t>
            </w:r>
          </w:p>
        </w:tc>
        <w:tc>
          <w:tcPr>
            <w:tcW w:w="1159" w:type="dxa"/>
            <w:tcBorders>
              <w:top w:val="nil"/>
              <w:left w:val="nil"/>
              <w:bottom w:val="single" w:sz="4" w:space="0" w:color="auto"/>
              <w:right w:val="single" w:sz="4" w:space="0" w:color="auto"/>
            </w:tcBorders>
            <w:noWrap/>
            <w:vAlign w:val="center"/>
          </w:tcPr>
          <w:p w14:paraId="1FB1C3D2" w14:textId="77777777" w:rsidR="002A7586" w:rsidRPr="00414A55" w:rsidRDefault="002A7586" w:rsidP="00CE2ACF">
            <w:pPr>
              <w:jc w:val="center"/>
              <w:rPr>
                <w:rFonts w:cs="Times New Roman"/>
                <w:sz w:val="20"/>
                <w:szCs w:val="20"/>
              </w:rPr>
            </w:pPr>
            <w:r w:rsidRPr="00414A55">
              <w:rPr>
                <w:rFonts w:cs="Times New Roman"/>
                <w:sz w:val="20"/>
                <w:szCs w:val="20"/>
              </w:rPr>
              <w:t>59,46%</w:t>
            </w:r>
          </w:p>
        </w:tc>
        <w:tc>
          <w:tcPr>
            <w:tcW w:w="1159" w:type="dxa"/>
            <w:tcBorders>
              <w:top w:val="nil"/>
              <w:left w:val="nil"/>
              <w:bottom w:val="single" w:sz="4" w:space="0" w:color="auto"/>
              <w:right w:val="single" w:sz="4" w:space="0" w:color="auto"/>
            </w:tcBorders>
            <w:noWrap/>
            <w:vAlign w:val="center"/>
          </w:tcPr>
          <w:p w14:paraId="01B20CE2" w14:textId="77777777" w:rsidR="002A7586" w:rsidRPr="00414A55" w:rsidRDefault="002A7586" w:rsidP="00CE2ACF">
            <w:pPr>
              <w:jc w:val="center"/>
              <w:rPr>
                <w:rFonts w:cs="Times New Roman"/>
                <w:sz w:val="20"/>
                <w:szCs w:val="20"/>
              </w:rPr>
            </w:pPr>
            <w:r w:rsidRPr="00414A55">
              <w:rPr>
                <w:rFonts w:cs="Times New Roman"/>
                <w:sz w:val="20"/>
                <w:szCs w:val="20"/>
              </w:rPr>
              <w:t>69,46%</w:t>
            </w:r>
          </w:p>
        </w:tc>
        <w:tc>
          <w:tcPr>
            <w:tcW w:w="1069" w:type="dxa"/>
            <w:tcBorders>
              <w:top w:val="nil"/>
              <w:left w:val="nil"/>
              <w:bottom w:val="single" w:sz="4" w:space="0" w:color="auto"/>
              <w:right w:val="single" w:sz="4" w:space="0" w:color="auto"/>
            </w:tcBorders>
            <w:noWrap/>
            <w:vAlign w:val="center"/>
          </w:tcPr>
          <w:p w14:paraId="26A4F96B" w14:textId="77777777" w:rsidR="002A7586" w:rsidRPr="00414A55" w:rsidRDefault="002A7586" w:rsidP="00CE2ACF">
            <w:pPr>
              <w:jc w:val="center"/>
              <w:rPr>
                <w:rFonts w:cs="Times New Roman"/>
                <w:sz w:val="20"/>
                <w:szCs w:val="20"/>
              </w:rPr>
            </w:pPr>
            <w:r w:rsidRPr="00414A55">
              <w:rPr>
                <w:rFonts w:cs="Times New Roman"/>
                <w:sz w:val="20"/>
                <w:szCs w:val="20"/>
              </w:rPr>
              <w:t>46,07%</w:t>
            </w:r>
          </w:p>
        </w:tc>
        <w:tc>
          <w:tcPr>
            <w:tcW w:w="1069" w:type="dxa"/>
            <w:tcBorders>
              <w:top w:val="nil"/>
              <w:left w:val="nil"/>
              <w:bottom w:val="single" w:sz="4" w:space="0" w:color="auto"/>
              <w:right w:val="single" w:sz="4" w:space="0" w:color="auto"/>
            </w:tcBorders>
            <w:noWrap/>
            <w:vAlign w:val="center"/>
          </w:tcPr>
          <w:p w14:paraId="22014402" w14:textId="77777777" w:rsidR="002A7586" w:rsidRPr="00414A55" w:rsidRDefault="002A7586" w:rsidP="00CE2ACF">
            <w:pPr>
              <w:jc w:val="center"/>
              <w:rPr>
                <w:rFonts w:cs="Times New Roman"/>
                <w:sz w:val="20"/>
                <w:szCs w:val="20"/>
              </w:rPr>
            </w:pPr>
            <w:r w:rsidRPr="00414A55">
              <w:rPr>
                <w:rFonts w:cs="Times New Roman"/>
                <w:sz w:val="20"/>
                <w:szCs w:val="20"/>
              </w:rPr>
              <w:t>50-75%</w:t>
            </w:r>
          </w:p>
        </w:tc>
      </w:tr>
      <w:tr w:rsidR="002A7586" w:rsidRPr="00414A55" w14:paraId="228DC126" w14:textId="77777777" w:rsidTr="00CE2ACF">
        <w:trPr>
          <w:trHeight w:val="277"/>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3E8977D3" w14:textId="77777777" w:rsidR="002A7586" w:rsidRPr="00414A55" w:rsidRDefault="002A7586" w:rsidP="00CE2ACF">
            <w:pPr>
              <w:rPr>
                <w:rFonts w:cs="Times New Roman"/>
                <w:sz w:val="18"/>
                <w:szCs w:val="18"/>
              </w:rPr>
            </w:pPr>
            <w:r w:rsidRPr="00414A55">
              <w:rPr>
                <w:rFonts w:cs="Times New Roman"/>
                <w:sz w:val="18"/>
                <w:szCs w:val="18"/>
              </w:rPr>
              <w:t>Antunovac</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3AC6B943" w14:textId="77777777" w:rsidR="002A7586" w:rsidRPr="00414A55" w:rsidRDefault="002A7586" w:rsidP="00CE2ACF">
            <w:pPr>
              <w:jc w:val="center"/>
              <w:rPr>
                <w:rFonts w:cs="Times New Roman"/>
                <w:sz w:val="20"/>
                <w:szCs w:val="20"/>
              </w:rPr>
            </w:pPr>
            <w:r w:rsidRPr="00414A55">
              <w:rPr>
                <w:rFonts w:cs="Times New Roman"/>
                <w:sz w:val="20"/>
                <w:szCs w:val="20"/>
              </w:rPr>
              <w:t>23.863</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74BE107C" w14:textId="77777777" w:rsidR="002A7586" w:rsidRPr="00414A55" w:rsidRDefault="002A7586" w:rsidP="00CE2ACF">
            <w:pPr>
              <w:jc w:val="center"/>
              <w:rPr>
                <w:rFonts w:cs="Times New Roman"/>
                <w:sz w:val="20"/>
                <w:szCs w:val="20"/>
              </w:rPr>
            </w:pPr>
            <w:r w:rsidRPr="00414A55">
              <w:rPr>
                <w:rFonts w:cs="Times New Roman"/>
                <w:sz w:val="20"/>
                <w:szCs w:val="20"/>
              </w:rPr>
              <w:t>1.099</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3A8B5A63" w14:textId="77777777" w:rsidR="002A7586" w:rsidRPr="00414A55" w:rsidRDefault="002A7586" w:rsidP="00CE2ACF">
            <w:pPr>
              <w:jc w:val="center"/>
              <w:rPr>
                <w:rFonts w:cs="Times New Roman"/>
                <w:sz w:val="20"/>
                <w:szCs w:val="20"/>
              </w:rPr>
            </w:pPr>
            <w:r w:rsidRPr="00414A55">
              <w:rPr>
                <w:rFonts w:cs="Times New Roman"/>
                <w:sz w:val="20"/>
                <w:szCs w:val="20"/>
              </w:rPr>
              <w:t>18,60%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0F174CD4" w14:textId="77777777" w:rsidR="002A7586" w:rsidRPr="00414A55" w:rsidRDefault="002A7586" w:rsidP="00CE2ACF">
            <w:pPr>
              <w:jc w:val="center"/>
              <w:rPr>
                <w:rFonts w:cs="Times New Roman"/>
                <w:sz w:val="20"/>
                <w:szCs w:val="20"/>
              </w:rPr>
            </w:pPr>
            <w:r w:rsidRPr="00414A55">
              <w:rPr>
                <w:rFonts w:cs="Times New Roman"/>
                <w:sz w:val="20"/>
                <w:szCs w:val="20"/>
              </w:rPr>
              <w:t>101,8</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0BEB11B9" w14:textId="77777777" w:rsidR="002A7586" w:rsidRPr="00414A55" w:rsidRDefault="002A7586" w:rsidP="00CE2ACF">
            <w:pPr>
              <w:jc w:val="center"/>
              <w:rPr>
                <w:rFonts w:cs="Times New Roman"/>
                <w:sz w:val="20"/>
                <w:szCs w:val="20"/>
              </w:rPr>
            </w:pPr>
            <w:r w:rsidRPr="00414A55">
              <w:rPr>
                <w:rFonts w:cs="Times New Roman"/>
                <w:sz w:val="20"/>
                <w:szCs w:val="20"/>
              </w:rPr>
              <w:t>69,70%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54139C3B" w14:textId="77777777" w:rsidR="002A7586" w:rsidRPr="00414A55" w:rsidRDefault="002A7586" w:rsidP="00CE2ACF">
            <w:pPr>
              <w:jc w:val="center"/>
              <w:rPr>
                <w:rFonts w:cs="Times New Roman"/>
                <w:sz w:val="20"/>
                <w:szCs w:val="20"/>
              </w:rPr>
            </w:pPr>
            <w:r w:rsidRPr="00414A55">
              <w:rPr>
                <w:rFonts w:cs="Times New Roman"/>
                <w:sz w:val="20"/>
                <w:szCs w:val="20"/>
              </w:rPr>
              <w:t>77,40%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0F5D5BDA" w14:textId="77777777" w:rsidR="002A7586" w:rsidRPr="00414A55" w:rsidRDefault="002A7586" w:rsidP="00CE2ACF">
            <w:pPr>
              <w:jc w:val="center"/>
              <w:rPr>
                <w:rFonts w:cs="Times New Roman"/>
                <w:sz w:val="20"/>
                <w:szCs w:val="20"/>
              </w:rPr>
            </w:pPr>
            <w:r w:rsidRPr="00414A55">
              <w:rPr>
                <w:rFonts w:cs="Times New Roman"/>
                <w:sz w:val="20"/>
                <w:szCs w:val="20"/>
              </w:rPr>
              <w:t>31,90%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0B997A90" w14:textId="77777777" w:rsidR="002A7586" w:rsidRPr="00414A55" w:rsidRDefault="002A7586" w:rsidP="00CE2ACF">
            <w:pPr>
              <w:jc w:val="center"/>
              <w:rPr>
                <w:rFonts w:cs="Times New Roman"/>
                <w:sz w:val="20"/>
                <w:szCs w:val="20"/>
              </w:rPr>
            </w:pPr>
            <w:r w:rsidRPr="00414A55">
              <w:rPr>
                <w:rFonts w:cs="Times New Roman"/>
                <w:sz w:val="20"/>
                <w:szCs w:val="20"/>
              </w:rPr>
              <w:t>93,30%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19FF9AEA" w14:textId="77777777" w:rsidR="002A7586" w:rsidRPr="00414A55" w:rsidRDefault="002A7586" w:rsidP="00CE2ACF">
            <w:pPr>
              <w:jc w:val="center"/>
              <w:rPr>
                <w:rFonts w:cs="Times New Roman"/>
                <w:sz w:val="20"/>
                <w:szCs w:val="20"/>
              </w:rPr>
            </w:pPr>
            <w:r w:rsidRPr="00414A55">
              <w:rPr>
                <w:rFonts w:cs="Times New Roman"/>
                <w:sz w:val="20"/>
                <w:szCs w:val="20"/>
              </w:rPr>
              <w:t>104,10%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7DE6CA1C" w14:textId="77777777" w:rsidR="002A7586" w:rsidRPr="00414A55" w:rsidRDefault="002A7586" w:rsidP="00CE2ACF">
            <w:pPr>
              <w:jc w:val="center"/>
              <w:rPr>
                <w:rFonts w:cs="Times New Roman"/>
                <w:sz w:val="20"/>
                <w:szCs w:val="20"/>
              </w:rPr>
            </w:pPr>
            <w:r w:rsidRPr="00414A55">
              <w:rPr>
                <w:rFonts w:cs="Times New Roman"/>
                <w:sz w:val="20"/>
                <w:szCs w:val="20"/>
              </w:rPr>
              <w:t>82,60%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19E4A2D7" w14:textId="77777777" w:rsidR="002A7586" w:rsidRPr="00414A55" w:rsidRDefault="002A7586" w:rsidP="00CE2ACF">
            <w:pPr>
              <w:jc w:val="center"/>
              <w:rPr>
                <w:rFonts w:cs="Times New Roman"/>
                <w:sz w:val="20"/>
                <w:szCs w:val="20"/>
              </w:rPr>
            </w:pPr>
            <w:r w:rsidRPr="00414A55">
              <w:rPr>
                <w:rFonts w:cs="Times New Roman"/>
                <w:sz w:val="20"/>
                <w:szCs w:val="20"/>
              </w:rPr>
              <w:t>70,12%</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7347BF96" w14:textId="77777777" w:rsidR="002A7586" w:rsidRPr="00414A55" w:rsidRDefault="002A7586" w:rsidP="00CE2ACF">
            <w:pPr>
              <w:jc w:val="center"/>
              <w:rPr>
                <w:rFonts w:cs="Times New Roman"/>
                <w:sz w:val="20"/>
                <w:szCs w:val="20"/>
              </w:rPr>
            </w:pPr>
            <w:r w:rsidRPr="00414A55">
              <w:rPr>
                <w:rFonts w:cs="Times New Roman"/>
                <w:sz w:val="20"/>
                <w:szCs w:val="20"/>
              </w:rPr>
              <w:t>50-75%</w:t>
            </w:r>
          </w:p>
        </w:tc>
      </w:tr>
      <w:tr w:rsidR="002A7586" w:rsidRPr="00414A55" w14:paraId="7D9E9309" w14:textId="77777777" w:rsidTr="00CE2AC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333798C3" w14:textId="77777777" w:rsidR="002A7586" w:rsidRPr="00414A55" w:rsidRDefault="002A7586" w:rsidP="00CE2ACF">
            <w:pPr>
              <w:rPr>
                <w:rFonts w:cs="Times New Roman"/>
                <w:sz w:val="18"/>
                <w:szCs w:val="18"/>
              </w:rPr>
            </w:pPr>
            <w:r w:rsidRPr="00414A55">
              <w:rPr>
                <w:rFonts w:cs="Times New Roman"/>
                <w:sz w:val="18"/>
                <w:szCs w:val="18"/>
              </w:rPr>
              <w:t>Čepin</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76EC2F07" w14:textId="77777777" w:rsidR="002A7586" w:rsidRPr="00414A55" w:rsidRDefault="002A7586" w:rsidP="00CE2ACF">
            <w:pPr>
              <w:jc w:val="center"/>
              <w:rPr>
                <w:rFonts w:cs="Times New Roman"/>
                <w:sz w:val="20"/>
                <w:szCs w:val="20"/>
              </w:rPr>
            </w:pPr>
            <w:r w:rsidRPr="00414A55">
              <w:rPr>
                <w:rFonts w:cs="Times New Roman"/>
                <w:sz w:val="20"/>
                <w:szCs w:val="20"/>
              </w:rPr>
              <w:t>22.591</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5DD5169A" w14:textId="77777777" w:rsidR="002A7586" w:rsidRPr="00414A55" w:rsidRDefault="002A7586" w:rsidP="00CE2ACF">
            <w:pPr>
              <w:jc w:val="center"/>
              <w:rPr>
                <w:rFonts w:cs="Times New Roman"/>
                <w:sz w:val="20"/>
                <w:szCs w:val="20"/>
              </w:rPr>
            </w:pPr>
            <w:r w:rsidRPr="00414A55">
              <w:rPr>
                <w:rFonts w:cs="Times New Roman"/>
                <w:sz w:val="20"/>
                <w:szCs w:val="20"/>
              </w:rPr>
              <w:t>1.081</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52D103E9" w14:textId="77777777" w:rsidR="002A7586" w:rsidRPr="00414A55" w:rsidRDefault="002A7586" w:rsidP="00CE2ACF">
            <w:pPr>
              <w:jc w:val="center"/>
              <w:rPr>
                <w:rFonts w:cs="Times New Roman"/>
                <w:sz w:val="20"/>
                <w:szCs w:val="20"/>
              </w:rPr>
            </w:pPr>
            <w:r w:rsidRPr="00414A55">
              <w:rPr>
                <w:rFonts w:cs="Times New Roman"/>
                <w:sz w:val="20"/>
                <w:szCs w:val="20"/>
              </w:rPr>
              <w:t>20,30%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378FE60D" w14:textId="77777777" w:rsidR="002A7586" w:rsidRPr="00414A55" w:rsidRDefault="002A7586" w:rsidP="00CE2ACF">
            <w:pPr>
              <w:jc w:val="center"/>
              <w:rPr>
                <w:rFonts w:cs="Times New Roman"/>
                <w:sz w:val="20"/>
                <w:szCs w:val="20"/>
              </w:rPr>
            </w:pPr>
            <w:r w:rsidRPr="00414A55">
              <w:rPr>
                <w:rFonts w:cs="Times New Roman"/>
                <w:sz w:val="20"/>
                <w:szCs w:val="20"/>
              </w:rPr>
              <w:t>97,2</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2679437C" w14:textId="77777777" w:rsidR="002A7586" w:rsidRPr="00414A55" w:rsidRDefault="002A7586" w:rsidP="00CE2ACF">
            <w:pPr>
              <w:jc w:val="center"/>
              <w:rPr>
                <w:rFonts w:cs="Times New Roman"/>
                <w:sz w:val="20"/>
                <w:szCs w:val="20"/>
              </w:rPr>
            </w:pPr>
            <w:r w:rsidRPr="00414A55">
              <w:rPr>
                <w:rFonts w:cs="Times New Roman"/>
                <w:sz w:val="20"/>
                <w:szCs w:val="20"/>
              </w:rPr>
              <w:t>73,70%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151EBFD2" w14:textId="77777777" w:rsidR="002A7586" w:rsidRPr="00414A55" w:rsidRDefault="002A7586" w:rsidP="00CE2ACF">
            <w:pPr>
              <w:jc w:val="center"/>
              <w:rPr>
                <w:rFonts w:cs="Times New Roman"/>
                <w:sz w:val="20"/>
                <w:szCs w:val="20"/>
              </w:rPr>
            </w:pPr>
            <w:r w:rsidRPr="00414A55">
              <w:rPr>
                <w:rFonts w:cs="Times New Roman"/>
                <w:sz w:val="20"/>
                <w:szCs w:val="20"/>
              </w:rPr>
              <w:t>71,50%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57B1919C" w14:textId="77777777" w:rsidR="002A7586" w:rsidRPr="00414A55" w:rsidRDefault="002A7586" w:rsidP="00CE2ACF">
            <w:pPr>
              <w:jc w:val="center"/>
              <w:rPr>
                <w:rFonts w:cs="Times New Roman"/>
                <w:sz w:val="20"/>
                <w:szCs w:val="20"/>
              </w:rPr>
            </w:pPr>
            <w:r w:rsidRPr="00414A55">
              <w:rPr>
                <w:rFonts w:cs="Times New Roman"/>
                <w:sz w:val="20"/>
                <w:szCs w:val="20"/>
              </w:rPr>
              <w:t>31,20%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522C01F6" w14:textId="77777777" w:rsidR="002A7586" w:rsidRPr="00414A55" w:rsidRDefault="002A7586" w:rsidP="00CE2ACF">
            <w:pPr>
              <w:jc w:val="center"/>
              <w:rPr>
                <w:rFonts w:cs="Times New Roman"/>
                <w:sz w:val="20"/>
                <w:szCs w:val="20"/>
              </w:rPr>
            </w:pPr>
            <w:r w:rsidRPr="00414A55">
              <w:rPr>
                <w:rFonts w:cs="Times New Roman"/>
                <w:sz w:val="20"/>
                <w:szCs w:val="20"/>
              </w:rPr>
              <w:t>88,90%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7D54109B" w14:textId="77777777" w:rsidR="002A7586" w:rsidRPr="00414A55" w:rsidRDefault="002A7586" w:rsidP="00CE2ACF">
            <w:pPr>
              <w:jc w:val="center"/>
              <w:rPr>
                <w:rFonts w:cs="Times New Roman"/>
                <w:sz w:val="20"/>
                <w:szCs w:val="20"/>
              </w:rPr>
            </w:pPr>
            <w:r w:rsidRPr="00414A55">
              <w:rPr>
                <w:rFonts w:cs="Times New Roman"/>
                <w:sz w:val="20"/>
                <w:szCs w:val="20"/>
              </w:rPr>
              <w:t>96,20%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1D0E0D23" w14:textId="77777777" w:rsidR="002A7586" w:rsidRPr="00414A55" w:rsidRDefault="002A7586" w:rsidP="00CE2ACF">
            <w:pPr>
              <w:jc w:val="center"/>
              <w:rPr>
                <w:rFonts w:cs="Times New Roman"/>
                <w:sz w:val="20"/>
                <w:szCs w:val="20"/>
              </w:rPr>
            </w:pPr>
            <w:r w:rsidRPr="00414A55">
              <w:rPr>
                <w:rFonts w:cs="Times New Roman"/>
                <w:sz w:val="20"/>
                <w:szCs w:val="20"/>
              </w:rPr>
              <w:t>91,20%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3F1AB0E3" w14:textId="77777777" w:rsidR="002A7586" w:rsidRPr="00414A55" w:rsidRDefault="002A7586" w:rsidP="00CE2ACF">
            <w:pPr>
              <w:jc w:val="center"/>
              <w:rPr>
                <w:rFonts w:cs="Times New Roman"/>
                <w:sz w:val="20"/>
                <w:szCs w:val="20"/>
              </w:rPr>
            </w:pPr>
            <w:r w:rsidRPr="00414A55">
              <w:rPr>
                <w:rFonts w:cs="Times New Roman"/>
                <w:sz w:val="20"/>
                <w:szCs w:val="20"/>
              </w:rPr>
              <w:t>77,36%</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7E00BEA4" w14:textId="77777777" w:rsidR="002A7586" w:rsidRPr="00414A55" w:rsidRDefault="002A7586" w:rsidP="00CE2ACF">
            <w:pPr>
              <w:jc w:val="center"/>
              <w:rPr>
                <w:rFonts w:cs="Times New Roman"/>
                <w:sz w:val="20"/>
                <w:szCs w:val="20"/>
              </w:rPr>
            </w:pPr>
            <w:r w:rsidRPr="00414A55">
              <w:rPr>
                <w:rFonts w:cs="Times New Roman"/>
                <w:sz w:val="20"/>
                <w:szCs w:val="20"/>
              </w:rPr>
              <w:t>75-100%</w:t>
            </w:r>
          </w:p>
        </w:tc>
      </w:tr>
      <w:tr w:rsidR="002A7586" w:rsidRPr="00414A55" w14:paraId="71285F20" w14:textId="77777777" w:rsidTr="00CE2AC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477BAB0B" w14:textId="77777777" w:rsidR="002A7586" w:rsidRPr="00414A55" w:rsidRDefault="002A7586" w:rsidP="00CE2ACF">
            <w:pPr>
              <w:rPr>
                <w:rFonts w:cs="Times New Roman"/>
                <w:sz w:val="18"/>
                <w:szCs w:val="18"/>
              </w:rPr>
            </w:pPr>
            <w:r w:rsidRPr="00414A55">
              <w:rPr>
                <w:rFonts w:cs="Times New Roman"/>
                <w:sz w:val="18"/>
                <w:szCs w:val="18"/>
              </w:rPr>
              <w:t>Erdut</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6E5D98B0" w14:textId="77777777" w:rsidR="002A7586" w:rsidRPr="00414A55" w:rsidRDefault="002A7586" w:rsidP="00CE2ACF">
            <w:pPr>
              <w:jc w:val="center"/>
              <w:rPr>
                <w:rFonts w:cs="Times New Roman"/>
                <w:sz w:val="20"/>
                <w:szCs w:val="20"/>
              </w:rPr>
            </w:pPr>
            <w:r w:rsidRPr="00414A55">
              <w:rPr>
                <w:rFonts w:cs="Times New Roman"/>
                <w:sz w:val="20"/>
                <w:szCs w:val="20"/>
              </w:rPr>
              <w:t>18.873</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17B79406" w14:textId="77777777" w:rsidR="002A7586" w:rsidRPr="00414A55" w:rsidRDefault="002A7586" w:rsidP="00CE2ACF">
            <w:pPr>
              <w:jc w:val="center"/>
              <w:rPr>
                <w:rFonts w:cs="Times New Roman"/>
                <w:sz w:val="20"/>
                <w:szCs w:val="20"/>
              </w:rPr>
            </w:pPr>
            <w:r w:rsidRPr="00414A55">
              <w:rPr>
                <w:rFonts w:cs="Times New Roman"/>
                <w:sz w:val="20"/>
                <w:szCs w:val="20"/>
              </w:rPr>
              <w:t>777</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78B655DC" w14:textId="77777777" w:rsidR="002A7586" w:rsidRPr="00414A55" w:rsidRDefault="002A7586" w:rsidP="00CE2ACF">
            <w:pPr>
              <w:jc w:val="center"/>
              <w:rPr>
                <w:rFonts w:cs="Times New Roman"/>
                <w:sz w:val="20"/>
                <w:szCs w:val="20"/>
              </w:rPr>
            </w:pPr>
            <w:r w:rsidRPr="00414A55">
              <w:rPr>
                <w:rFonts w:cs="Times New Roman"/>
                <w:sz w:val="20"/>
                <w:szCs w:val="20"/>
              </w:rPr>
              <w:t>28,70%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0608D528" w14:textId="77777777" w:rsidR="002A7586" w:rsidRPr="00414A55" w:rsidRDefault="002A7586" w:rsidP="00CE2ACF">
            <w:pPr>
              <w:jc w:val="center"/>
              <w:rPr>
                <w:rFonts w:cs="Times New Roman"/>
                <w:sz w:val="20"/>
                <w:szCs w:val="20"/>
              </w:rPr>
            </w:pPr>
            <w:r w:rsidRPr="00414A55">
              <w:rPr>
                <w:rFonts w:cs="Times New Roman"/>
                <w:sz w:val="20"/>
                <w:szCs w:val="20"/>
              </w:rPr>
              <w:t>96,8</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1BE6194E" w14:textId="77777777" w:rsidR="002A7586" w:rsidRPr="00414A55" w:rsidRDefault="002A7586" w:rsidP="00CE2ACF">
            <w:pPr>
              <w:jc w:val="center"/>
              <w:rPr>
                <w:rFonts w:cs="Times New Roman"/>
                <w:sz w:val="20"/>
                <w:szCs w:val="20"/>
              </w:rPr>
            </w:pPr>
            <w:r w:rsidRPr="00414A55">
              <w:rPr>
                <w:rFonts w:cs="Times New Roman"/>
                <w:sz w:val="20"/>
                <w:szCs w:val="20"/>
              </w:rPr>
              <w:t>64,46%</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65657A88" w14:textId="77777777" w:rsidR="002A7586" w:rsidRPr="00414A55" w:rsidRDefault="002A7586" w:rsidP="00CE2ACF">
            <w:pPr>
              <w:jc w:val="center"/>
              <w:rPr>
                <w:rFonts w:cs="Times New Roman"/>
                <w:sz w:val="20"/>
                <w:szCs w:val="20"/>
              </w:rPr>
            </w:pPr>
            <w:r w:rsidRPr="00414A55">
              <w:rPr>
                <w:rFonts w:cs="Times New Roman"/>
                <w:sz w:val="20"/>
                <w:szCs w:val="20"/>
              </w:rPr>
              <w:t>54,30%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011AB244" w14:textId="77777777" w:rsidR="002A7586" w:rsidRPr="00414A55" w:rsidRDefault="002A7586" w:rsidP="00CE2ACF">
            <w:pPr>
              <w:jc w:val="center"/>
              <w:rPr>
                <w:rFonts w:cs="Times New Roman"/>
                <w:sz w:val="20"/>
                <w:szCs w:val="20"/>
              </w:rPr>
            </w:pPr>
            <w:r w:rsidRPr="00414A55">
              <w:rPr>
                <w:rFonts w:cs="Times New Roman"/>
                <w:sz w:val="20"/>
                <w:szCs w:val="20"/>
              </w:rPr>
              <w:t>20,20%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78357BAB" w14:textId="77777777" w:rsidR="002A7586" w:rsidRPr="00414A55" w:rsidRDefault="002A7586" w:rsidP="00CE2ACF">
            <w:pPr>
              <w:jc w:val="center"/>
              <w:rPr>
                <w:rFonts w:cs="Times New Roman"/>
                <w:sz w:val="20"/>
                <w:szCs w:val="20"/>
              </w:rPr>
            </w:pPr>
            <w:r w:rsidRPr="00414A55">
              <w:rPr>
                <w:rFonts w:cs="Times New Roman"/>
                <w:sz w:val="20"/>
                <w:szCs w:val="20"/>
              </w:rPr>
              <w:t>67,30%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36D64C54" w14:textId="77777777" w:rsidR="002A7586" w:rsidRPr="00414A55" w:rsidRDefault="002A7586" w:rsidP="00CE2ACF">
            <w:pPr>
              <w:jc w:val="center"/>
              <w:rPr>
                <w:rFonts w:cs="Times New Roman"/>
                <w:sz w:val="20"/>
                <w:szCs w:val="20"/>
              </w:rPr>
            </w:pPr>
            <w:r w:rsidRPr="00414A55">
              <w:rPr>
                <w:rFonts w:cs="Times New Roman"/>
                <w:sz w:val="20"/>
                <w:szCs w:val="20"/>
              </w:rPr>
              <w:t>95,50%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563B059C" w14:textId="77777777" w:rsidR="002A7586" w:rsidRPr="00414A55" w:rsidRDefault="002A7586" w:rsidP="00CE2ACF">
            <w:pPr>
              <w:jc w:val="center"/>
              <w:rPr>
                <w:rFonts w:cs="Times New Roman"/>
                <w:sz w:val="20"/>
                <w:szCs w:val="20"/>
              </w:rPr>
            </w:pPr>
            <w:r w:rsidRPr="00414A55">
              <w:rPr>
                <w:rFonts w:cs="Times New Roman"/>
                <w:sz w:val="20"/>
                <w:szCs w:val="20"/>
              </w:rPr>
              <w:t>71,20%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31531C5F" w14:textId="77777777" w:rsidR="002A7586" w:rsidRPr="00414A55" w:rsidRDefault="002A7586" w:rsidP="00CE2ACF">
            <w:pPr>
              <w:jc w:val="center"/>
              <w:rPr>
                <w:rFonts w:cs="Times New Roman"/>
                <w:sz w:val="20"/>
                <w:szCs w:val="20"/>
              </w:rPr>
            </w:pPr>
            <w:r w:rsidRPr="00414A55">
              <w:rPr>
                <w:rFonts w:cs="Times New Roman"/>
                <w:sz w:val="20"/>
                <w:szCs w:val="20"/>
              </w:rPr>
              <w:t>61,81%</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5C743529" w14:textId="77777777" w:rsidR="002A7586" w:rsidRPr="00414A55" w:rsidRDefault="002A7586" w:rsidP="00CE2ACF">
            <w:pPr>
              <w:jc w:val="center"/>
              <w:rPr>
                <w:rFonts w:cs="Times New Roman"/>
                <w:sz w:val="20"/>
                <w:szCs w:val="20"/>
              </w:rPr>
            </w:pPr>
            <w:r w:rsidRPr="00414A55">
              <w:rPr>
                <w:rFonts w:cs="Times New Roman"/>
                <w:sz w:val="20"/>
                <w:szCs w:val="20"/>
              </w:rPr>
              <w:t>50-75%</w:t>
            </w:r>
          </w:p>
        </w:tc>
      </w:tr>
      <w:tr w:rsidR="002A7586" w:rsidRPr="00414A55" w14:paraId="001B5193" w14:textId="77777777" w:rsidTr="00CE2AC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34D64AC8" w14:textId="77777777" w:rsidR="002A7586" w:rsidRPr="00414A55" w:rsidRDefault="002A7586" w:rsidP="00CE2ACF">
            <w:pPr>
              <w:rPr>
                <w:rFonts w:cs="Times New Roman"/>
                <w:sz w:val="18"/>
                <w:szCs w:val="18"/>
              </w:rPr>
            </w:pPr>
            <w:r w:rsidRPr="00414A55">
              <w:rPr>
                <w:rFonts w:cs="Times New Roman"/>
                <w:sz w:val="18"/>
                <w:szCs w:val="18"/>
              </w:rPr>
              <w:t>Ernestinovo</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1BFFB3C0" w14:textId="77777777" w:rsidR="002A7586" w:rsidRPr="00414A55" w:rsidRDefault="002A7586" w:rsidP="00CE2ACF">
            <w:pPr>
              <w:jc w:val="center"/>
              <w:rPr>
                <w:rFonts w:cs="Times New Roman"/>
                <w:sz w:val="20"/>
                <w:szCs w:val="20"/>
              </w:rPr>
            </w:pPr>
            <w:r w:rsidRPr="00414A55">
              <w:rPr>
                <w:rFonts w:cs="Times New Roman"/>
                <w:sz w:val="20"/>
                <w:szCs w:val="20"/>
              </w:rPr>
              <w:t>25.757</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3B9F7F1A" w14:textId="77777777" w:rsidR="002A7586" w:rsidRPr="00414A55" w:rsidRDefault="002A7586" w:rsidP="00CE2ACF">
            <w:pPr>
              <w:jc w:val="center"/>
              <w:rPr>
                <w:rFonts w:cs="Times New Roman"/>
                <w:sz w:val="20"/>
                <w:szCs w:val="20"/>
              </w:rPr>
            </w:pPr>
            <w:r w:rsidRPr="00414A55">
              <w:rPr>
                <w:rFonts w:cs="Times New Roman"/>
                <w:sz w:val="20"/>
                <w:szCs w:val="20"/>
              </w:rPr>
              <w:t>1.215</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70DBE4AE" w14:textId="77777777" w:rsidR="002A7586" w:rsidRPr="00414A55" w:rsidRDefault="002A7586" w:rsidP="00CE2ACF">
            <w:pPr>
              <w:jc w:val="center"/>
              <w:rPr>
                <w:rFonts w:cs="Times New Roman"/>
                <w:sz w:val="20"/>
                <w:szCs w:val="20"/>
              </w:rPr>
            </w:pPr>
            <w:r w:rsidRPr="00414A55">
              <w:rPr>
                <w:rFonts w:cs="Times New Roman"/>
                <w:sz w:val="20"/>
                <w:szCs w:val="20"/>
              </w:rPr>
              <w:t>22,60%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3EE0D80E" w14:textId="77777777" w:rsidR="002A7586" w:rsidRPr="00414A55" w:rsidRDefault="002A7586" w:rsidP="00CE2ACF">
            <w:pPr>
              <w:jc w:val="center"/>
              <w:rPr>
                <w:rFonts w:cs="Times New Roman"/>
                <w:sz w:val="20"/>
                <w:szCs w:val="20"/>
              </w:rPr>
            </w:pPr>
            <w:r w:rsidRPr="00414A55">
              <w:rPr>
                <w:rFonts w:cs="Times New Roman"/>
                <w:sz w:val="20"/>
                <w:szCs w:val="20"/>
              </w:rPr>
              <w:t>100,1</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52CD59D7" w14:textId="77777777" w:rsidR="002A7586" w:rsidRPr="00414A55" w:rsidRDefault="002A7586" w:rsidP="00CE2ACF">
            <w:pPr>
              <w:jc w:val="center"/>
              <w:rPr>
                <w:rFonts w:cs="Times New Roman"/>
                <w:sz w:val="20"/>
                <w:szCs w:val="20"/>
              </w:rPr>
            </w:pPr>
            <w:r w:rsidRPr="00414A55">
              <w:rPr>
                <w:rFonts w:cs="Times New Roman"/>
                <w:sz w:val="20"/>
                <w:szCs w:val="20"/>
              </w:rPr>
              <w:t>70,85%</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2AFC7542" w14:textId="77777777" w:rsidR="002A7586" w:rsidRPr="00414A55" w:rsidRDefault="002A7586" w:rsidP="00CE2ACF">
            <w:pPr>
              <w:jc w:val="center"/>
              <w:rPr>
                <w:rFonts w:cs="Times New Roman"/>
                <w:sz w:val="20"/>
                <w:szCs w:val="20"/>
              </w:rPr>
            </w:pPr>
            <w:r w:rsidRPr="00414A55">
              <w:rPr>
                <w:rFonts w:cs="Times New Roman"/>
                <w:sz w:val="20"/>
                <w:szCs w:val="20"/>
              </w:rPr>
              <w:t>86,10%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322B2AE3" w14:textId="77777777" w:rsidR="002A7586" w:rsidRPr="00414A55" w:rsidRDefault="002A7586" w:rsidP="00CE2ACF">
            <w:pPr>
              <w:jc w:val="center"/>
              <w:rPr>
                <w:rFonts w:cs="Times New Roman"/>
                <w:sz w:val="20"/>
                <w:szCs w:val="20"/>
              </w:rPr>
            </w:pPr>
            <w:r w:rsidRPr="00414A55">
              <w:rPr>
                <w:rFonts w:cs="Times New Roman"/>
                <w:sz w:val="20"/>
                <w:szCs w:val="20"/>
              </w:rPr>
              <w:t>36,10%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3D190C00" w14:textId="77777777" w:rsidR="002A7586" w:rsidRPr="00414A55" w:rsidRDefault="002A7586" w:rsidP="00CE2ACF">
            <w:pPr>
              <w:jc w:val="center"/>
              <w:rPr>
                <w:rFonts w:cs="Times New Roman"/>
                <w:sz w:val="20"/>
                <w:szCs w:val="20"/>
              </w:rPr>
            </w:pPr>
            <w:r w:rsidRPr="00414A55">
              <w:rPr>
                <w:rFonts w:cs="Times New Roman"/>
                <w:sz w:val="20"/>
                <w:szCs w:val="20"/>
              </w:rPr>
              <w:t>83,00%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04EE250F" w14:textId="77777777" w:rsidR="002A7586" w:rsidRPr="00414A55" w:rsidRDefault="002A7586" w:rsidP="00CE2ACF">
            <w:pPr>
              <w:jc w:val="center"/>
              <w:rPr>
                <w:rFonts w:cs="Times New Roman"/>
                <w:sz w:val="20"/>
                <w:szCs w:val="20"/>
              </w:rPr>
            </w:pPr>
            <w:r w:rsidRPr="00414A55">
              <w:rPr>
                <w:rFonts w:cs="Times New Roman"/>
                <w:sz w:val="20"/>
                <w:szCs w:val="20"/>
              </w:rPr>
              <w:t>101,20%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3F1067BF" w14:textId="77777777" w:rsidR="002A7586" w:rsidRPr="00414A55" w:rsidRDefault="002A7586" w:rsidP="00CE2ACF">
            <w:pPr>
              <w:jc w:val="center"/>
              <w:rPr>
                <w:rFonts w:cs="Times New Roman"/>
                <w:sz w:val="20"/>
                <w:szCs w:val="20"/>
              </w:rPr>
            </w:pPr>
            <w:r w:rsidRPr="00414A55">
              <w:rPr>
                <w:rFonts w:cs="Times New Roman"/>
                <w:sz w:val="20"/>
                <w:szCs w:val="20"/>
              </w:rPr>
              <w:t>85,00%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7368E62C" w14:textId="77777777" w:rsidR="002A7586" w:rsidRPr="00414A55" w:rsidRDefault="002A7586" w:rsidP="00CE2ACF">
            <w:pPr>
              <w:jc w:val="center"/>
              <w:rPr>
                <w:rFonts w:cs="Times New Roman"/>
                <w:sz w:val="20"/>
                <w:szCs w:val="20"/>
              </w:rPr>
            </w:pPr>
            <w:r w:rsidRPr="00414A55">
              <w:rPr>
                <w:rFonts w:cs="Times New Roman"/>
                <w:sz w:val="20"/>
                <w:szCs w:val="20"/>
              </w:rPr>
              <w:t>69,78%</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1A531362" w14:textId="77777777" w:rsidR="002A7586" w:rsidRPr="00414A55" w:rsidRDefault="002A7586" w:rsidP="00CE2ACF">
            <w:pPr>
              <w:jc w:val="center"/>
              <w:rPr>
                <w:rFonts w:cs="Times New Roman"/>
                <w:sz w:val="20"/>
                <w:szCs w:val="20"/>
              </w:rPr>
            </w:pPr>
            <w:r w:rsidRPr="00414A55">
              <w:rPr>
                <w:rFonts w:cs="Times New Roman"/>
                <w:sz w:val="20"/>
                <w:szCs w:val="20"/>
              </w:rPr>
              <w:t>50-75%</w:t>
            </w:r>
          </w:p>
        </w:tc>
      </w:tr>
      <w:tr w:rsidR="002A7586" w:rsidRPr="00414A55" w14:paraId="4BE925F5" w14:textId="77777777" w:rsidTr="00CE2AC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33152602" w14:textId="77777777" w:rsidR="002A7586" w:rsidRPr="00414A55" w:rsidRDefault="002A7586" w:rsidP="00CE2ACF">
            <w:pPr>
              <w:rPr>
                <w:rFonts w:cs="Times New Roman"/>
                <w:sz w:val="18"/>
                <w:szCs w:val="18"/>
              </w:rPr>
            </w:pPr>
            <w:r w:rsidRPr="00414A55">
              <w:rPr>
                <w:rFonts w:cs="Times New Roman"/>
                <w:sz w:val="18"/>
                <w:szCs w:val="18"/>
              </w:rPr>
              <w:t>Šodolovci</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4D5FD7A5" w14:textId="77777777" w:rsidR="002A7586" w:rsidRPr="00414A55" w:rsidRDefault="002A7586" w:rsidP="00CE2ACF">
            <w:pPr>
              <w:jc w:val="center"/>
              <w:rPr>
                <w:rFonts w:cs="Times New Roman"/>
                <w:sz w:val="20"/>
                <w:szCs w:val="20"/>
              </w:rPr>
            </w:pPr>
            <w:r w:rsidRPr="00414A55">
              <w:rPr>
                <w:rFonts w:cs="Times New Roman"/>
                <w:sz w:val="20"/>
                <w:szCs w:val="20"/>
              </w:rPr>
              <w:t>11.585</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70E0B0A7" w14:textId="77777777" w:rsidR="002A7586" w:rsidRPr="00414A55" w:rsidRDefault="002A7586" w:rsidP="00CE2ACF">
            <w:pPr>
              <w:jc w:val="center"/>
              <w:rPr>
                <w:rFonts w:cs="Times New Roman"/>
                <w:sz w:val="20"/>
                <w:szCs w:val="20"/>
              </w:rPr>
            </w:pPr>
            <w:r w:rsidRPr="00414A55">
              <w:rPr>
                <w:rFonts w:cs="Times New Roman"/>
                <w:sz w:val="20"/>
                <w:szCs w:val="20"/>
              </w:rPr>
              <w:t>659</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76E5DD18" w14:textId="77777777" w:rsidR="002A7586" w:rsidRPr="00414A55" w:rsidRDefault="002A7586" w:rsidP="00CE2ACF">
            <w:pPr>
              <w:jc w:val="center"/>
              <w:rPr>
                <w:rFonts w:cs="Times New Roman"/>
                <w:sz w:val="20"/>
                <w:szCs w:val="20"/>
              </w:rPr>
            </w:pPr>
            <w:r w:rsidRPr="00414A55">
              <w:rPr>
                <w:rFonts w:cs="Times New Roman"/>
                <w:sz w:val="20"/>
                <w:szCs w:val="20"/>
              </w:rPr>
              <w:t>35,40%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6B5FC73F" w14:textId="77777777" w:rsidR="002A7586" w:rsidRPr="00414A55" w:rsidRDefault="002A7586" w:rsidP="00CE2ACF">
            <w:pPr>
              <w:jc w:val="center"/>
              <w:rPr>
                <w:rFonts w:cs="Times New Roman"/>
                <w:sz w:val="20"/>
                <w:szCs w:val="20"/>
              </w:rPr>
            </w:pPr>
            <w:r w:rsidRPr="00414A55">
              <w:rPr>
                <w:rFonts w:cs="Times New Roman"/>
                <w:sz w:val="20"/>
                <w:szCs w:val="20"/>
              </w:rPr>
              <w:t>100,2</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546B9A85" w14:textId="77777777" w:rsidR="002A7586" w:rsidRPr="00414A55" w:rsidRDefault="002A7586" w:rsidP="00CE2ACF">
            <w:pPr>
              <w:jc w:val="center"/>
              <w:rPr>
                <w:rFonts w:cs="Times New Roman"/>
                <w:sz w:val="20"/>
                <w:szCs w:val="20"/>
              </w:rPr>
            </w:pPr>
            <w:r w:rsidRPr="00414A55">
              <w:rPr>
                <w:rFonts w:cs="Times New Roman"/>
                <w:sz w:val="20"/>
                <w:szCs w:val="20"/>
              </w:rPr>
              <w:t>65,07%</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3F13CA0A" w14:textId="77777777" w:rsidR="002A7586" w:rsidRPr="00414A55" w:rsidRDefault="002A7586" w:rsidP="00CE2ACF">
            <w:pPr>
              <w:jc w:val="center"/>
              <w:rPr>
                <w:rFonts w:cs="Times New Roman"/>
                <w:sz w:val="20"/>
                <w:szCs w:val="20"/>
              </w:rPr>
            </w:pPr>
            <w:r w:rsidRPr="00414A55">
              <w:rPr>
                <w:rFonts w:cs="Times New Roman"/>
                <w:sz w:val="20"/>
                <w:szCs w:val="20"/>
              </w:rPr>
              <w:t>20,70%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753AC6C8" w14:textId="77777777" w:rsidR="002A7586" w:rsidRPr="00414A55" w:rsidRDefault="002A7586" w:rsidP="00CE2ACF">
            <w:pPr>
              <w:jc w:val="center"/>
              <w:rPr>
                <w:rFonts w:cs="Times New Roman"/>
                <w:sz w:val="20"/>
                <w:szCs w:val="20"/>
              </w:rPr>
            </w:pPr>
            <w:r w:rsidRPr="00414A55">
              <w:rPr>
                <w:rFonts w:cs="Times New Roman"/>
                <w:sz w:val="20"/>
                <w:szCs w:val="20"/>
              </w:rPr>
              <w:t>15,90%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6AE8EF19" w14:textId="77777777" w:rsidR="002A7586" w:rsidRPr="00414A55" w:rsidRDefault="002A7586" w:rsidP="00CE2ACF">
            <w:pPr>
              <w:jc w:val="center"/>
              <w:rPr>
                <w:rFonts w:cs="Times New Roman"/>
                <w:sz w:val="20"/>
                <w:szCs w:val="20"/>
              </w:rPr>
            </w:pPr>
            <w:r w:rsidRPr="00414A55">
              <w:rPr>
                <w:rFonts w:cs="Times New Roman"/>
                <w:sz w:val="20"/>
                <w:szCs w:val="20"/>
              </w:rPr>
              <w:t>50,10%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05298972" w14:textId="77777777" w:rsidR="002A7586" w:rsidRPr="00414A55" w:rsidRDefault="002A7586" w:rsidP="00CE2ACF">
            <w:pPr>
              <w:jc w:val="center"/>
              <w:rPr>
                <w:rFonts w:cs="Times New Roman"/>
                <w:sz w:val="20"/>
                <w:szCs w:val="20"/>
              </w:rPr>
            </w:pPr>
            <w:r w:rsidRPr="00414A55">
              <w:rPr>
                <w:rFonts w:cs="Times New Roman"/>
                <w:sz w:val="20"/>
                <w:szCs w:val="20"/>
              </w:rPr>
              <w:t>101,20%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258A9B87" w14:textId="77777777" w:rsidR="002A7586" w:rsidRPr="00414A55" w:rsidRDefault="002A7586" w:rsidP="00CE2ACF">
            <w:pPr>
              <w:jc w:val="center"/>
              <w:rPr>
                <w:rFonts w:cs="Times New Roman"/>
                <w:sz w:val="20"/>
                <w:szCs w:val="20"/>
              </w:rPr>
            </w:pPr>
            <w:r w:rsidRPr="00414A55">
              <w:rPr>
                <w:rFonts w:cs="Times New Roman"/>
                <w:sz w:val="20"/>
                <w:szCs w:val="20"/>
              </w:rPr>
              <w:t>72,50%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517D5DF6" w14:textId="77777777" w:rsidR="002A7586" w:rsidRPr="00414A55" w:rsidRDefault="002A7586" w:rsidP="00CE2ACF">
            <w:pPr>
              <w:jc w:val="center"/>
              <w:rPr>
                <w:rFonts w:cs="Times New Roman"/>
                <w:sz w:val="20"/>
                <w:szCs w:val="20"/>
              </w:rPr>
            </w:pPr>
            <w:r w:rsidRPr="00414A55">
              <w:rPr>
                <w:rFonts w:cs="Times New Roman"/>
                <w:sz w:val="20"/>
                <w:szCs w:val="20"/>
              </w:rPr>
              <w:t>48,64%</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518A90FD" w14:textId="77777777" w:rsidR="002A7586" w:rsidRPr="00414A55" w:rsidRDefault="002A7586" w:rsidP="00CE2ACF">
            <w:pPr>
              <w:jc w:val="center"/>
              <w:rPr>
                <w:rFonts w:cs="Times New Roman"/>
                <w:sz w:val="20"/>
                <w:szCs w:val="20"/>
              </w:rPr>
            </w:pPr>
            <w:r w:rsidRPr="00414A55">
              <w:rPr>
                <w:rFonts w:cs="Times New Roman"/>
                <w:sz w:val="20"/>
                <w:szCs w:val="20"/>
              </w:rPr>
              <w:t>&lt;50%</w:t>
            </w:r>
          </w:p>
        </w:tc>
      </w:tr>
      <w:tr w:rsidR="002A7586" w:rsidRPr="00414A55" w14:paraId="3BC3B76B" w14:textId="77777777" w:rsidTr="00CE2AC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4A61FEFF" w14:textId="77777777" w:rsidR="002A7586" w:rsidRPr="00414A55" w:rsidRDefault="002A7586" w:rsidP="00CE2ACF">
            <w:pPr>
              <w:rPr>
                <w:rFonts w:cs="Times New Roman"/>
                <w:sz w:val="18"/>
                <w:szCs w:val="18"/>
              </w:rPr>
            </w:pPr>
            <w:r w:rsidRPr="00414A55">
              <w:rPr>
                <w:rFonts w:cs="Times New Roman"/>
                <w:sz w:val="18"/>
                <w:szCs w:val="18"/>
              </w:rPr>
              <w:t>Vladislavci</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2C80520E" w14:textId="77777777" w:rsidR="002A7586" w:rsidRPr="00414A55" w:rsidRDefault="002A7586" w:rsidP="00CE2ACF">
            <w:pPr>
              <w:jc w:val="center"/>
              <w:rPr>
                <w:rFonts w:cs="Times New Roman"/>
                <w:sz w:val="20"/>
                <w:szCs w:val="20"/>
              </w:rPr>
            </w:pPr>
            <w:r w:rsidRPr="00414A55">
              <w:rPr>
                <w:rFonts w:cs="Times New Roman"/>
                <w:sz w:val="20"/>
                <w:szCs w:val="20"/>
              </w:rPr>
              <w:t>17.352</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51D8BF9F" w14:textId="77777777" w:rsidR="002A7586" w:rsidRPr="00414A55" w:rsidRDefault="002A7586" w:rsidP="00CE2ACF">
            <w:pPr>
              <w:jc w:val="center"/>
              <w:rPr>
                <w:rFonts w:cs="Times New Roman"/>
                <w:sz w:val="20"/>
                <w:szCs w:val="20"/>
              </w:rPr>
            </w:pPr>
            <w:r w:rsidRPr="00414A55">
              <w:rPr>
                <w:rFonts w:cs="Times New Roman"/>
                <w:sz w:val="20"/>
                <w:szCs w:val="20"/>
              </w:rPr>
              <w:t>773</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033C1D1E" w14:textId="77777777" w:rsidR="002A7586" w:rsidRPr="00414A55" w:rsidRDefault="002A7586" w:rsidP="00CE2ACF">
            <w:pPr>
              <w:jc w:val="center"/>
              <w:rPr>
                <w:rFonts w:cs="Times New Roman"/>
                <w:sz w:val="20"/>
                <w:szCs w:val="20"/>
              </w:rPr>
            </w:pPr>
            <w:r w:rsidRPr="00414A55">
              <w:rPr>
                <w:rFonts w:cs="Times New Roman"/>
                <w:sz w:val="20"/>
                <w:szCs w:val="20"/>
              </w:rPr>
              <w:t>26,20%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3435C005" w14:textId="77777777" w:rsidR="002A7586" w:rsidRPr="00414A55" w:rsidRDefault="002A7586" w:rsidP="00CE2ACF">
            <w:pPr>
              <w:jc w:val="center"/>
              <w:rPr>
                <w:rFonts w:cs="Times New Roman"/>
                <w:sz w:val="20"/>
                <w:szCs w:val="20"/>
              </w:rPr>
            </w:pPr>
            <w:r w:rsidRPr="00414A55">
              <w:rPr>
                <w:rFonts w:cs="Times New Roman"/>
                <w:sz w:val="20"/>
                <w:szCs w:val="20"/>
              </w:rPr>
              <w:t>93,7</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0D145B89" w14:textId="77777777" w:rsidR="002A7586" w:rsidRPr="00414A55" w:rsidRDefault="002A7586" w:rsidP="00CE2ACF">
            <w:pPr>
              <w:jc w:val="center"/>
              <w:rPr>
                <w:rFonts w:cs="Times New Roman"/>
                <w:sz w:val="20"/>
                <w:szCs w:val="20"/>
              </w:rPr>
            </w:pPr>
            <w:r w:rsidRPr="00414A55">
              <w:rPr>
                <w:rFonts w:cs="Times New Roman"/>
                <w:sz w:val="20"/>
                <w:szCs w:val="20"/>
              </w:rPr>
              <w:t>53,74%</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61084779" w14:textId="77777777" w:rsidR="002A7586" w:rsidRPr="00414A55" w:rsidRDefault="002A7586" w:rsidP="00CE2ACF">
            <w:pPr>
              <w:jc w:val="center"/>
              <w:rPr>
                <w:rFonts w:cs="Times New Roman"/>
                <w:sz w:val="20"/>
                <w:szCs w:val="20"/>
              </w:rPr>
            </w:pPr>
            <w:r w:rsidRPr="00414A55">
              <w:rPr>
                <w:rFonts w:cs="Times New Roman"/>
                <w:sz w:val="20"/>
                <w:szCs w:val="20"/>
              </w:rPr>
              <w:t>47,30%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15AAC959" w14:textId="77777777" w:rsidR="002A7586" w:rsidRPr="00414A55" w:rsidRDefault="002A7586" w:rsidP="00CE2ACF">
            <w:pPr>
              <w:jc w:val="center"/>
              <w:rPr>
                <w:rFonts w:cs="Times New Roman"/>
                <w:sz w:val="20"/>
                <w:szCs w:val="20"/>
              </w:rPr>
            </w:pPr>
            <w:r w:rsidRPr="00414A55">
              <w:rPr>
                <w:rFonts w:cs="Times New Roman"/>
                <w:sz w:val="20"/>
                <w:szCs w:val="20"/>
              </w:rPr>
              <w:t>20,00%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53FB0D62" w14:textId="77777777" w:rsidR="002A7586" w:rsidRPr="00414A55" w:rsidRDefault="002A7586" w:rsidP="00CE2ACF">
            <w:pPr>
              <w:jc w:val="center"/>
              <w:rPr>
                <w:rFonts w:cs="Times New Roman"/>
                <w:sz w:val="20"/>
                <w:szCs w:val="20"/>
              </w:rPr>
            </w:pPr>
            <w:r w:rsidRPr="00414A55">
              <w:rPr>
                <w:rFonts w:cs="Times New Roman"/>
                <w:sz w:val="20"/>
                <w:szCs w:val="20"/>
              </w:rPr>
              <w:t>73,80%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613D4F54" w14:textId="77777777" w:rsidR="002A7586" w:rsidRPr="00414A55" w:rsidRDefault="002A7586" w:rsidP="00CE2ACF">
            <w:pPr>
              <w:jc w:val="center"/>
              <w:rPr>
                <w:rFonts w:cs="Times New Roman"/>
                <w:sz w:val="20"/>
                <w:szCs w:val="20"/>
              </w:rPr>
            </w:pPr>
            <w:r w:rsidRPr="00414A55">
              <w:rPr>
                <w:rFonts w:cs="Times New Roman"/>
                <w:sz w:val="20"/>
                <w:szCs w:val="20"/>
              </w:rPr>
              <w:t>90,10%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0819247B" w14:textId="77777777" w:rsidR="002A7586" w:rsidRPr="00414A55" w:rsidRDefault="002A7586" w:rsidP="00CE2ACF">
            <w:pPr>
              <w:jc w:val="center"/>
              <w:rPr>
                <w:rFonts w:cs="Times New Roman"/>
                <w:sz w:val="20"/>
                <w:szCs w:val="20"/>
              </w:rPr>
            </w:pPr>
            <w:r w:rsidRPr="00414A55">
              <w:rPr>
                <w:rFonts w:cs="Times New Roman"/>
                <w:sz w:val="20"/>
                <w:szCs w:val="20"/>
              </w:rPr>
              <w:t>47,90%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479949CA" w14:textId="77777777" w:rsidR="002A7586" w:rsidRPr="00414A55" w:rsidRDefault="002A7586" w:rsidP="00CE2ACF">
            <w:pPr>
              <w:jc w:val="center"/>
              <w:rPr>
                <w:rFonts w:cs="Times New Roman"/>
                <w:sz w:val="20"/>
                <w:szCs w:val="20"/>
              </w:rPr>
            </w:pPr>
            <w:r w:rsidRPr="00414A55">
              <w:rPr>
                <w:rFonts w:cs="Times New Roman"/>
                <w:sz w:val="20"/>
                <w:szCs w:val="20"/>
              </w:rPr>
              <w:t>57,68%</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5EB0B2AE" w14:textId="77777777" w:rsidR="002A7586" w:rsidRPr="00414A55" w:rsidRDefault="002A7586" w:rsidP="00CE2ACF">
            <w:pPr>
              <w:jc w:val="center"/>
              <w:rPr>
                <w:rFonts w:cs="Times New Roman"/>
                <w:sz w:val="20"/>
                <w:szCs w:val="20"/>
              </w:rPr>
            </w:pPr>
            <w:r w:rsidRPr="00414A55">
              <w:rPr>
                <w:rFonts w:cs="Times New Roman"/>
                <w:sz w:val="20"/>
                <w:szCs w:val="20"/>
              </w:rPr>
              <w:t>50-75%</w:t>
            </w:r>
          </w:p>
        </w:tc>
      </w:tr>
      <w:tr w:rsidR="002A7586" w:rsidRPr="00414A55" w14:paraId="52C23BEB" w14:textId="77777777" w:rsidTr="00CE2AC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5E606786" w14:textId="77777777" w:rsidR="002A7586" w:rsidRPr="00414A55" w:rsidRDefault="002A7586" w:rsidP="00CE2ACF">
            <w:pPr>
              <w:rPr>
                <w:rFonts w:cs="Times New Roman"/>
                <w:sz w:val="18"/>
                <w:szCs w:val="18"/>
              </w:rPr>
            </w:pPr>
            <w:r w:rsidRPr="00414A55">
              <w:rPr>
                <w:rFonts w:cs="Times New Roman"/>
                <w:sz w:val="18"/>
                <w:szCs w:val="18"/>
              </w:rPr>
              <w:t>Vuka</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33706FD9" w14:textId="77777777" w:rsidR="002A7586" w:rsidRPr="00414A55" w:rsidRDefault="002A7586" w:rsidP="00CE2ACF">
            <w:pPr>
              <w:jc w:val="center"/>
              <w:rPr>
                <w:rFonts w:cs="Times New Roman"/>
                <w:sz w:val="20"/>
                <w:szCs w:val="20"/>
              </w:rPr>
            </w:pPr>
            <w:r w:rsidRPr="00414A55">
              <w:rPr>
                <w:rFonts w:cs="Times New Roman"/>
                <w:sz w:val="20"/>
                <w:szCs w:val="20"/>
              </w:rPr>
              <w:t>21.736</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7B7FAE72" w14:textId="77777777" w:rsidR="002A7586" w:rsidRPr="00414A55" w:rsidRDefault="002A7586" w:rsidP="00CE2ACF">
            <w:pPr>
              <w:jc w:val="center"/>
              <w:rPr>
                <w:rFonts w:cs="Times New Roman"/>
                <w:sz w:val="20"/>
                <w:szCs w:val="20"/>
              </w:rPr>
            </w:pPr>
            <w:r w:rsidRPr="00414A55">
              <w:rPr>
                <w:rFonts w:cs="Times New Roman"/>
                <w:sz w:val="20"/>
                <w:szCs w:val="20"/>
              </w:rPr>
              <w:t>1.058</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6C544AB7" w14:textId="77777777" w:rsidR="002A7586" w:rsidRPr="00414A55" w:rsidRDefault="002A7586" w:rsidP="00CE2ACF">
            <w:pPr>
              <w:jc w:val="center"/>
              <w:rPr>
                <w:rFonts w:cs="Times New Roman"/>
                <w:sz w:val="20"/>
                <w:szCs w:val="20"/>
              </w:rPr>
            </w:pPr>
            <w:r w:rsidRPr="00414A55">
              <w:rPr>
                <w:rFonts w:cs="Times New Roman"/>
                <w:sz w:val="20"/>
                <w:szCs w:val="20"/>
              </w:rPr>
              <w:t>22,50%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78C33FB2" w14:textId="77777777" w:rsidR="002A7586" w:rsidRPr="00414A55" w:rsidRDefault="002A7586" w:rsidP="00CE2ACF">
            <w:pPr>
              <w:jc w:val="center"/>
              <w:rPr>
                <w:rFonts w:cs="Times New Roman"/>
                <w:sz w:val="20"/>
                <w:szCs w:val="20"/>
              </w:rPr>
            </w:pPr>
            <w:r w:rsidRPr="00414A55">
              <w:rPr>
                <w:rFonts w:cs="Times New Roman"/>
                <w:sz w:val="20"/>
                <w:szCs w:val="20"/>
              </w:rPr>
              <w:t>98,9</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756F7B2F" w14:textId="77777777" w:rsidR="002A7586" w:rsidRPr="00414A55" w:rsidRDefault="002A7586" w:rsidP="00CE2ACF">
            <w:pPr>
              <w:jc w:val="center"/>
              <w:rPr>
                <w:rFonts w:cs="Times New Roman"/>
                <w:sz w:val="20"/>
                <w:szCs w:val="20"/>
              </w:rPr>
            </w:pPr>
            <w:r w:rsidRPr="00414A55">
              <w:rPr>
                <w:rFonts w:cs="Times New Roman"/>
                <w:sz w:val="20"/>
                <w:szCs w:val="20"/>
              </w:rPr>
              <w:t>60,48%</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50D5AD17" w14:textId="77777777" w:rsidR="002A7586" w:rsidRPr="00414A55" w:rsidRDefault="002A7586" w:rsidP="00CE2ACF">
            <w:pPr>
              <w:jc w:val="center"/>
              <w:rPr>
                <w:rFonts w:cs="Times New Roman"/>
                <w:sz w:val="20"/>
                <w:szCs w:val="20"/>
              </w:rPr>
            </w:pPr>
            <w:r w:rsidRPr="00414A55">
              <w:rPr>
                <w:rFonts w:cs="Times New Roman"/>
                <w:sz w:val="20"/>
                <w:szCs w:val="20"/>
              </w:rPr>
              <w:t>67,60%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305E1E4D" w14:textId="77777777" w:rsidR="002A7586" w:rsidRPr="00414A55" w:rsidRDefault="002A7586" w:rsidP="00CE2ACF">
            <w:pPr>
              <w:jc w:val="center"/>
              <w:rPr>
                <w:rFonts w:cs="Times New Roman"/>
                <w:sz w:val="20"/>
                <w:szCs w:val="20"/>
              </w:rPr>
            </w:pPr>
            <w:r w:rsidRPr="00414A55">
              <w:rPr>
                <w:rFonts w:cs="Times New Roman"/>
                <w:sz w:val="20"/>
                <w:szCs w:val="20"/>
              </w:rPr>
              <w:t>30,40%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25BD4CBC" w14:textId="77777777" w:rsidR="002A7586" w:rsidRPr="00414A55" w:rsidRDefault="002A7586" w:rsidP="00CE2ACF">
            <w:pPr>
              <w:jc w:val="center"/>
              <w:rPr>
                <w:rFonts w:cs="Times New Roman"/>
                <w:sz w:val="20"/>
                <w:szCs w:val="20"/>
              </w:rPr>
            </w:pPr>
            <w:r w:rsidRPr="00414A55">
              <w:rPr>
                <w:rFonts w:cs="Times New Roman"/>
                <w:sz w:val="20"/>
                <w:szCs w:val="20"/>
              </w:rPr>
              <w:t>83,40%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6A359D30" w14:textId="77777777" w:rsidR="002A7586" w:rsidRPr="00414A55" w:rsidRDefault="002A7586" w:rsidP="00CE2ACF">
            <w:pPr>
              <w:jc w:val="center"/>
              <w:rPr>
                <w:rFonts w:cs="Times New Roman"/>
                <w:sz w:val="20"/>
                <w:szCs w:val="20"/>
              </w:rPr>
            </w:pPr>
            <w:r w:rsidRPr="00414A55">
              <w:rPr>
                <w:rFonts w:cs="Times New Roman"/>
                <w:sz w:val="20"/>
                <w:szCs w:val="20"/>
              </w:rPr>
              <w:t>99,00%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25DC32ED" w14:textId="77777777" w:rsidR="002A7586" w:rsidRPr="00414A55" w:rsidRDefault="002A7586" w:rsidP="00CE2ACF">
            <w:pPr>
              <w:jc w:val="center"/>
              <w:rPr>
                <w:rFonts w:cs="Times New Roman"/>
                <w:sz w:val="20"/>
                <w:szCs w:val="20"/>
              </w:rPr>
            </w:pPr>
            <w:r w:rsidRPr="00414A55">
              <w:rPr>
                <w:rFonts w:cs="Times New Roman"/>
                <w:sz w:val="20"/>
                <w:szCs w:val="20"/>
              </w:rPr>
              <w:t>62,60%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0B9A6493" w14:textId="77777777" w:rsidR="002A7586" w:rsidRPr="00414A55" w:rsidRDefault="002A7586" w:rsidP="00CE2ACF">
            <w:pPr>
              <w:jc w:val="center"/>
              <w:rPr>
                <w:rFonts w:cs="Times New Roman"/>
                <w:sz w:val="20"/>
                <w:szCs w:val="20"/>
              </w:rPr>
            </w:pPr>
            <w:r w:rsidRPr="00414A55">
              <w:rPr>
                <w:rFonts w:cs="Times New Roman"/>
                <w:sz w:val="20"/>
                <w:szCs w:val="20"/>
              </w:rPr>
              <w:t>70,71%</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3D1110E7" w14:textId="77777777" w:rsidR="002A7586" w:rsidRPr="00414A55" w:rsidRDefault="002A7586" w:rsidP="00CE2ACF">
            <w:pPr>
              <w:jc w:val="center"/>
              <w:rPr>
                <w:rFonts w:cs="Times New Roman"/>
                <w:sz w:val="20"/>
                <w:szCs w:val="20"/>
              </w:rPr>
            </w:pPr>
            <w:r w:rsidRPr="00414A55">
              <w:rPr>
                <w:rFonts w:cs="Times New Roman"/>
                <w:sz w:val="20"/>
                <w:szCs w:val="20"/>
              </w:rPr>
              <w:t>50-75%</w:t>
            </w:r>
          </w:p>
        </w:tc>
      </w:tr>
      <w:tr w:rsidR="002A7586" w:rsidRPr="00414A55" w14:paraId="01E0C956" w14:textId="77777777" w:rsidTr="00CE2ACF">
        <w:trPr>
          <w:trHeight w:val="255"/>
        </w:trPr>
        <w:tc>
          <w:tcPr>
            <w:tcW w:w="883" w:type="dxa"/>
            <w:tcBorders>
              <w:top w:val="single" w:sz="4" w:space="0" w:color="auto"/>
              <w:left w:val="single" w:sz="4" w:space="0" w:color="auto"/>
              <w:bottom w:val="single" w:sz="4" w:space="0" w:color="auto"/>
              <w:right w:val="single" w:sz="4" w:space="0" w:color="auto"/>
            </w:tcBorders>
            <w:noWrap/>
            <w:vAlign w:val="center"/>
          </w:tcPr>
          <w:p w14:paraId="00818396" w14:textId="77777777" w:rsidR="002A7586" w:rsidRPr="00414A55" w:rsidRDefault="002A7586" w:rsidP="00CE2ACF">
            <w:pPr>
              <w:rPr>
                <w:rFonts w:cs="Times New Roman"/>
                <w:sz w:val="18"/>
                <w:szCs w:val="18"/>
              </w:rPr>
            </w:pPr>
            <w:r w:rsidRPr="00414A55">
              <w:rPr>
                <w:rFonts w:cs="Times New Roman"/>
                <w:sz w:val="18"/>
                <w:szCs w:val="18"/>
              </w:rPr>
              <w:t>Osijek*</w:t>
            </w:r>
          </w:p>
        </w:tc>
        <w:tc>
          <w:tcPr>
            <w:tcW w:w="1020" w:type="dxa"/>
            <w:tcBorders>
              <w:top w:val="nil"/>
              <w:left w:val="nil"/>
              <w:bottom w:val="single" w:sz="4" w:space="0" w:color="auto"/>
              <w:right w:val="single" w:sz="4" w:space="0" w:color="auto"/>
            </w:tcBorders>
            <w:noWrap/>
            <w:vAlign w:val="center"/>
          </w:tcPr>
          <w:p w14:paraId="03A1C379" w14:textId="77777777" w:rsidR="002A7586" w:rsidRPr="00414A55" w:rsidRDefault="002A7586" w:rsidP="00CE2ACF">
            <w:pPr>
              <w:jc w:val="center"/>
              <w:rPr>
                <w:rFonts w:cs="Times New Roman"/>
                <w:sz w:val="20"/>
                <w:szCs w:val="20"/>
              </w:rPr>
            </w:pPr>
            <w:r w:rsidRPr="00414A55">
              <w:rPr>
                <w:rFonts w:cs="Times New Roman"/>
                <w:sz w:val="20"/>
                <w:szCs w:val="20"/>
              </w:rPr>
              <w:t>31.725</w:t>
            </w:r>
          </w:p>
        </w:tc>
        <w:tc>
          <w:tcPr>
            <w:tcW w:w="1051" w:type="dxa"/>
            <w:tcBorders>
              <w:top w:val="nil"/>
              <w:left w:val="nil"/>
              <w:bottom w:val="single" w:sz="4" w:space="0" w:color="auto"/>
              <w:right w:val="single" w:sz="4" w:space="0" w:color="auto"/>
            </w:tcBorders>
            <w:noWrap/>
            <w:vAlign w:val="center"/>
          </w:tcPr>
          <w:p w14:paraId="6FD4B25A" w14:textId="77777777" w:rsidR="002A7586" w:rsidRPr="00414A55" w:rsidRDefault="002A7586" w:rsidP="00CE2ACF">
            <w:pPr>
              <w:jc w:val="center"/>
              <w:rPr>
                <w:rFonts w:cs="Times New Roman"/>
                <w:sz w:val="20"/>
                <w:szCs w:val="20"/>
              </w:rPr>
            </w:pPr>
            <w:r w:rsidRPr="00414A55">
              <w:rPr>
                <w:rFonts w:cs="Times New Roman"/>
                <w:sz w:val="20"/>
                <w:szCs w:val="20"/>
              </w:rPr>
              <w:t>2.678</w:t>
            </w:r>
          </w:p>
        </w:tc>
        <w:tc>
          <w:tcPr>
            <w:tcW w:w="1035" w:type="dxa"/>
            <w:tcBorders>
              <w:top w:val="nil"/>
              <w:left w:val="nil"/>
              <w:bottom w:val="single" w:sz="4" w:space="0" w:color="auto"/>
              <w:right w:val="single" w:sz="4" w:space="0" w:color="auto"/>
            </w:tcBorders>
            <w:noWrap/>
            <w:vAlign w:val="center"/>
          </w:tcPr>
          <w:p w14:paraId="4DCB1147" w14:textId="77777777" w:rsidR="002A7586" w:rsidRPr="00414A55" w:rsidRDefault="002A7586" w:rsidP="00CE2ACF">
            <w:pPr>
              <w:jc w:val="center"/>
              <w:rPr>
                <w:rFonts w:cs="Times New Roman"/>
                <w:sz w:val="20"/>
                <w:szCs w:val="20"/>
              </w:rPr>
            </w:pPr>
            <w:r w:rsidRPr="00414A55">
              <w:rPr>
                <w:rFonts w:cs="Times New Roman"/>
                <w:sz w:val="20"/>
                <w:szCs w:val="20"/>
              </w:rPr>
              <w:t>17,60%</w:t>
            </w:r>
          </w:p>
        </w:tc>
        <w:tc>
          <w:tcPr>
            <w:tcW w:w="1036" w:type="dxa"/>
            <w:tcBorders>
              <w:top w:val="nil"/>
              <w:left w:val="nil"/>
              <w:bottom w:val="single" w:sz="4" w:space="0" w:color="auto"/>
              <w:right w:val="single" w:sz="4" w:space="0" w:color="auto"/>
            </w:tcBorders>
            <w:noWrap/>
            <w:vAlign w:val="center"/>
          </w:tcPr>
          <w:p w14:paraId="02629EA6" w14:textId="77777777" w:rsidR="002A7586" w:rsidRPr="00414A55" w:rsidRDefault="002A7586" w:rsidP="00CE2ACF">
            <w:pPr>
              <w:jc w:val="center"/>
              <w:rPr>
                <w:rFonts w:cs="Times New Roman"/>
                <w:sz w:val="20"/>
                <w:szCs w:val="20"/>
              </w:rPr>
            </w:pPr>
            <w:r w:rsidRPr="00414A55">
              <w:rPr>
                <w:rFonts w:cs="Times New Roman"/>
                <w:sz w:val="20"/>
                <w:szCs w:val="20"/>
              </w:rPr>
              <w:t>95,8</w:t>
            </w:r>
          </w:p>
        </w:tc>
        <w:tc>
          <w:tcPr>
            <w:tcW w:w="1036" w:type="dxa"/>
            <w:tcBorders>
              <w:top w:val="nil"/>
              <w:left w:val="nil"/>
              <w:bottom w:val="single" w:sz="4" w:space="0" w:color="auto"/>
              <w:right w:val="single" w:sz="4" w:space="0" w:color="auto"/>
            </w:tcBorders>
            <w:noWrap/>
            <w:vAlign w:val="center"/>
          </w:tcPr>
          <w:p w14:paraId="1C6CEF38" w14:textId="77777777" w:rsidR="002A7586" w:rsidRPr="00414A55" w:rsidRDefault="002A7586" w:rsidP="00CE2ACF">
            <w:pPr>
              <w:jc w:val="center"/>
              <w:rPr>
                <w:rFonts w:cs="Times New Roman"/>
                <w:sz w:val="20"/>
                <w:szCs w:val="20"/>
              </w:rPr>
            </w:pPr>
            <w:r w:rsidRPr="00414A55">
              <w:rPr>
                <w:rFonts w:cs="Times New Roman"/>
                <w:sz w:val="20"/>
                <w:szCs w:val="20"/>
              </w:rPr>
              <w:t>83,27%</w:t>
            </w:r>
          </w:p>
        </w:tc>
        <w:tc>
          <w:tcPr>
            <w:tcW w:w="1158" w:type="dxa"/>
            <w:tcBorders>
              <w:top w:val="nil"/>
              <w:left w:val="nil"/>
              <w:bottom w:val="single" w:sz="4" w:space="0" w:color="auto"/>
              <w:right w:val="single" w:sz="4" w:space="0" w:color="auto"/>
            </w:tcBorders>
            <w:noWrap/>
            <w:vAlign w:val="center"/>
          </w:tcPr>
          <w:p w14:paraId="1A21F191" w14:textId="77777777" w:rsidR="002A7586" w:rsidRPr="00414A55" w:rsidRDefault="002A7586" w:rsidP="00CE2ACF">
            <w:pPr>
              <w:jc w:val="center"/>
              <w:rPr>
                <w:rFonts w:cs="Times New Roman"/>
                <w:sz w:val="20"/>
                <w:szCs w:val="20"/>
              </w:rPr>
            </w:pPr>
            <w:r w:rsidRPr="00414A55">
              <w:rPr>
                <w:rFonts w:cs="Times New Roman"/>
                <w:sz w:val="20"/>
                <w:szCs w:val="20"/>
              </w:rPr>
              <w:t>113,70%</w:t>
            </w:r>
          </w:p>
        </w:tc>
        <w:tc>
          <w:tcPr>
            <w:tcW w:w="1159" w:type="dxa"/>
            <w:tcBorders>
              <w:top w:val="nil"/>
              <w:left w:val="nil"/>
              <w:bottom w:val="single" w:sz="4" w:space="0" w:color="auto"/>
              <w:right w:val="single" w:sz="4" w:space="0" w:color="auto"/>
            </w:tcBorders>
            <w:noWrap/>
            <w:vAlign w:val="center"/>
          </w:tcPr>
          <w:p w14:paraId="233D1754" w14:textId="77777777" w:rsidR="002A7586" w:rsidRPr="00414A55" w:rsidRDefault="002A7586" w:rsidP="00CE2ACF">
            <w:pPr>
              <w:jc w:val="center"/>
              <w:rPr>
                <w:rFonts w:cs="Times New Roman"/>
                <w:sz w:val="20"/>
                <w:szCs w:val="20"/>
              </w:rPr>
            </w:pPr>
            <w:r w:rsidRPr="00414A55">
              <w:rPr>
                <w:rFonts w:cs="Times New Roman"/>
                <w:sz w:val="20"/>
                <w:szCs w:val="20"/>
              </w:rPr>
              <w:t>89,40%</w:t>
            </w:r>
          </w:p>
        </w:tc>
        <w:tc>
          <w:tcPr>
            <w:tcW w:w="1158" w:type="dxa"/>
            <w:tcBorders>
              <w:top w:val="nil"/>
              <w:left w:val="nil"/>
              <w:bottom w:val="single" w:sz="4" w:space="0" w:color="auto"/>
              <w:right w:val="single" w:sz="4" w:space="0" w:color="auto"/>
            </w:tcBorders>
            <w:noWrap/>
            <w:vAlign w:val="center"/>
          </w:tcPr>
          <w:p w14:paraId="79B4A836" w14:textId="77777777" w:rsidR="002A7586" w:rsidRPr="00414A55" w:rsidRDefault="002A7586" w:rsidP="00CE2ACF">
            <w:pPr>
              <w:jc w:val="center"/>
              <w:rPr>
                <w:rFonts w:cs="Times New Roman"/>
                <w:sz w:val="20"/>
                <w:szCs w:val="20"/>
              </w:rPr>
            </w:pPr>
            <w:r w:rsidRPr="00414A55">
              <w:rPr>
                <w:rFonts w:cs="Times New Roman"/>
                <w:sz w:val="20"/>
                <w:szCs w:val="20"/>
              </w:rPr>
              <w:t>96,10%</w:t>
            </w:r>
          </w:p>
        </w:tc>
        <w:tc>
          <w:tcPr>
            <w:tcW w:w="1159" w:type="dxa"/>
            <w:tcBorders>
              <w:top w:val="nil"/>
              <w:left w:val="nil"/>
              <w:bottom w:val="single" w:sz="4" w:space="0" w:color="auto"/>
              <w:right w:val="single" w:sz="4" w:space="0" w:color="auto"/>
            </w:tcBorders>
            <w:noWrap/>
            <w:vAlign w:val="center"/>
          </w:tcPr>
          <w:p w14:paraId="22A61063" w14:textId="77777777" w:rsidR="002A7586" w:rsidRPr="00414A55" w:rsidRDefault="002A7586" w:rsidP="00CE2ACF">
            <w:pPr>
              <w:jc w:val="center"/>
              <w:rPr>
                <w:rFonts w:cs="Times New Roman"/>
                <w:sz w:val="20"/>
                <w:szCs w:val="20"/>
              </w:rPr>
            </w:pPr>
            <w:r w:rsidRPr="00414A55">
              <w:rPr>
                <w:rFonts w:cs="Times New Roman"/>
                <w:sz w:val="20"/>
                <w:szCs w:val="20"/>
              </w:rPr>
              <w:t>93,80%</w:t>
            </w:r>
          </w:p>
        </w:tc>
        <w:tc>
          <w:tcPr>
            <w:tcW w:w="1159" w:type="dxa"/>
            <w:tcBorders>
              <w:top w:val="nil"/>
              <w:left w:val="nil"/>
              <w:bottom w:val="single" w:sz="4" w:space="0" w:color="auto"/>
              <w:right w:val="single" w:sz="4" w:space="0" w:color="auto"/>
            </w:tcBorders>
            <w:noWrap/>
            <w:vAlign w:val="center"/>
          </w:tcPr>
          <w:p w14:paraId="57CF67AD" w14:textId="77777777" w:rsidR="002A7586" w:rsidRPr="00414A55" w:rsidRDefault="002A7586" w:rsidP="00CE2ACF">
            <w:pPr>
              <w:jc w:val="center"/>
              <w:rPr>
                <w:rFonts w:cs="Times New Roman"/>
                <w:sz w:val="20"/>
                <w:szCs w:val="20"/>
              </w:rPr>
            </w:pPr>
            <w:r w:rsidRPr="00414A55">
              <w:rPr>
                <w:rFonts w:cs="Times New Roman"/>
                <w:sz w:val="20"/>
                <w:szCs w:val="20"/>
              </w:rPr>
              <w:t>112,00%</w:t>
            </w:r>
          </w:p>
        </w:tc>
        <w:tc>
          <w:tcPr>
            <w:tcW w:w="1069" w:type="dxa"/>
            <w:tcBorders>
              <w:top w:val="nil"/>
              <w:left w:val="nil"/>
              <w:bottom w:val="single" w:sz="4" w:space="0" w:color="auto"/>
              <w:right w:val="single" w:sz="4" w:space="0" w:color="auto"/>
            </w:tcBorders>
            <w:noWrap/>
            <w:vAlign w:val="center"/>
          </w:tcPr>
          <w:p w14:paraId="4AC93D26" w14:textId="77777777" w:rsidR="002A7586" w:rsidRPr="00414A55" w:rsidRDefault="002A7586" w:rsidP="00CE2ACF">
            <w:pPr>
              <w:jc w:val="center"/>
              <w:rPr>
                <w:rFonts w:cs="Times New Roman"/>
                <w:sz w:val="20"/>
                <w:szCs w:val="20"/>
              </w:rPr>
            </w:pPr>
            <w:r w:rsidRPr="00414A55">
              <w:rPr>
                <w:rFonts w:cs="Times New Roman"/>
                <w:sz w:val="20"/>
                <w:szCs w:val="20"/>
              </w:rPr>
              <w:t>101,53%</w:t>
            </w:r>
          </w:p>
        </w:tc>
        <w:tc>
          <w:tcPr>
            <w:tcW w:w="1069" w:type="dxa"/>
            <w:tcBorders>
              <w:top w:val="nil"/>
              <w:left w:val="nil"/>
              <w:bottom w:val="single" w:sz="4" w:space="0" w:color="auto"/>
              <w:right w:val="single" w:sz="4" w:space="0" w:color="auto"/>
            </w:tcBorders>
            <w:noWrap/>
            <w:vAlign w:val="center"/>
          </w:tcPr>
          <w:p w14:paraId="253BCAD3" w14:textId="77777777" w:rsidR="002A7586" w:rsidRPr="00414A55" w:rsidRDefault="002A7586" w:rsidP="00CE2ACF">
            <w:pPr>
              <w:jc w:val="center"/>
              <w:rPr>
                <w:rFonts w:cs="Times New Roman"/>
                <w:sz w:val="20"/>
                <w:szCs w:val="20"/>
              </w:rPr>
            </w:pPr>
            <w:r w:rsidRPr="00414A55">
              <w:rPr>
                <w:rFonts w:cs="Times New Roman"/>
                <w:sz w:val="20"/>
                <w:szCs w:val="20"/>
              </w:rPr>
              <w:t>100-125%</w:t>
            </w:r>
          </w:p>
        </w:tc>
      </w:tr>
      <w:tr w:rsidR="002A7586" w:rsidRPr="00B702D9" w14:paraId="30E8D2CF" w14:textId="77777777" w:rsidTr="00CE2ACF">
        <w:trPr>
          <w:trHeight w:val="255"/>
        </w:trPr>
        <w:tc>
          <w:tcPr>
            <w:tcW w:w="883"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2798A310" w14:textId="77777777" w:rsidR="002A7586" w:rsidRPr="00B702D9" w:rsidRDefault="002A7586" w:rsidP="00CE2ACF">
            <w:pPr>
              <w:rPr>
                <w:rFonts w:cs="Times New Roman"/>
                <w:b/>
                <w:color w:val="FFFFFF"/>
                <w:sz w:val="18"/>
                <w:szCs w:val="18"/>
              </w:rPr>
            </w:pPr>
            <w:r w:rsidRPr="00B702D9">
              <w:rPr>
                <w:rFonts w:cs="Times New Roman"/>
                <w:b/>
                <w:color w:val="FFFFFF"/>
                <w:sz w:val="18"/>
                <w:szCs w:val="18"/>
              </w:rPr>
              <w:t>Prosjek</w:t>
            </w:r>
          </w:p>
        </w:tc>
        <w:tc>
          <w:tcPr>
            <w:tcW w:w="1020" w:type="dxa"/>
            <w:tcBorders>
              <w:top w:val="single" w:sz="4" w:space="0" w:color="auto"/>
              <w:left w:val="nil"/>
              <w:bottom w:val="single" w:sz="4" w:space="0" w:color="auto"/>
              <w:right w:val="single" w:sz="4" w:space="0" w:color="auto"/>
            </w:tcBorders>
            <w:shd w:val="clear" w:color="auto" w:fill="005CA0"/>
            <w:noWrap/>
            <w:vAlign w:val="center"/>
          </w:tcPr>
          <w:p w14:paraId="25B466D9"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20.251</w:t>
            </w:r>
          </w:p>
        </w:tc>
        <w:tc>
          <w:tcPr>
            <w:tcW w:w="1051" w:type="dxa"/>
            <w:tcBorders>
              <w:top w:val="single" w:sz="4" w:space="0" w:color="auto"/>
              <w:left w:val="nil"/>
              <w:bottom w:val="single" w:sz="4" w:space="0" w:color="auto"/>
              <w:right w:val="single" w:sz="4" w:space="0" w:color="auto"/>
            </w:tcBorders>
            <w:shd w:val="clear" w:color="auto" w:fill="005CA0"/>
            <w:noWrap/>
            <w:vAlign w:val="center"/>
          </w:tcPr>
          <w:p w14:paraId="14DA48A2"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952</w:t>
            </w:r>
          </w:p>
        </w:tc>
        <w:tc>
          <w:tcPr>
            <w:tcW w:w="1035" w:type="dxa"/>
            <w:tcBorders>
              <w:top w:val="single" w:sz="4" w:space="0" w:color="auto"/>
              <w:left w:val="nil"/>
              <w:bottom w:val="single" w:sz="4" w:space="0" w:color="auto"/>
              <w:right w:val="single" w:sz="4" w:space="0" w:color="auto"/>
            </w:tcBorders>
            <w:shd w:val="clear" w:color="auto" w:fill="005CA0"/>
            <w:noWrap/>
            <w:vAlign w:val="center"/>
          </w:tcPr>
          <w:p w14:paraId="1521325D"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24,90%</w:t>
            </w:r>
          </w:p>
        </w:tc>
        <w:tc>
          <w:tcPr>
            <w:tcW w:w="1036" w:type="dxa"/>
            <w:tcBorders>
              <w:top w:val="single" w:sz="4" w:space="0" w:color="auto"/>
              <w:left w:val="nil"/>
              <w:bottom w:val="single" w:sz="4" w:space="0" w:color="auto"/>
              <w:right w:val="single" w:sz="4" w:space="0" w:color="auto"/>
            </w:tcBorders>
            <w:shd w:val="clear" w:color="auto" w:fill="005CA0"/>
            <w:noWrap/>
            <w:vAlign w:val="center"/>
          </w:tcPr>
          <w:p w14:paraId="3595E683"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98,39</w:t>
            </w:r>
          </w:p>
        </w:tc>
        <w:tc>
          <w:tcPr>
            <w:tcW w:w="1036" w:type="dxa"/>
            <w:tcBorders>
              <w:top w:val="single" w:sz="4" w:space="0" w:color="auto"/>
              <w:left w:val="nil"/>
              <w:bottom w:val="single" w:sz="4" w:space="0" w:color="auto"/>
              <w:right w:val="single" w:sz="4" w:space="0" w:color="auto"/>
            </w:tcBorders>
            <w:shd w:val="clear" w:color="auto" w:fill="005CA0"/>
            <w:noWrap/>
            <w:vAlign w:val="center"/>
          </w:tcPr>
          <w:p w14:paraId="52B9096E"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65,43%</w:t>
            </w:r>
          </w:p>
        </w:tc>
        <w:tc>
          <w:tcPr>
            <w:tcW w:w="1158" w:type="dxa"/>
            <w:tcBorders>
              <w:top w:val="single" w:sz="4" w:space="0" w:color="auto"/>
              <w:left w:val="nil"/>
              <w:bottom w:val="single" w:sz="4" w:space="0" w:color="auto"/>
              <w:right w:val="single" w:sz="4" w:space="0" w:color="auto"/>
            </w:tcBorders>
            <w:shd w:val="clear" w:color="auto" w:fill="005CA0"/>
            <w:noWrap/>
            <w:vAlign w:val="center"/>
          </w:tcPr>
          <w:p w14:paraId="1FAB92A3"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60,70%</w:t>
            </w:r>
          </w:p>
        </w:tc>
        <w:tc>
          <w:tcPr>
            <w:tcW w:w="1159" w:type="dxa"/>
            <w:tcBorders>
              <w:top w:val="single" w:sz="4" w:space="0" w:color="auto"/>
              <w:left w:val="nil"/>
              <w:bottom w:val="single" w:sz="4" w:space="0" w:color="auto"/>
              <w:right w:val="single" w:sz="4" w:space="0" w:color="auto"/>
            </w:tcBorders>
            <w:shd w:val="clear" w:color="auto" w:fill="005CA0"/>
            <w:noWrap/>
            <w:vAlign w:val="center"/>
          </w:tcPr>
          <w:p w14:paraId="14252A3E"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26,53%</w:t>
            </w:r>
          </w:p>
        </w:tc>
        <w:tc>
          <w:tcPr>
            <w:tcW w:w="1158" w:type="dxa"/>
            <w:tcBorders>
              <w:top w:val="single" w:sz="4" w:space="0" w:color="auto"/>
              <w:left w:val="nil"/>
              <w:bottom w:val="single" w:sz="4" w:space="0" w:color="auto"/>
              <w:right w:val="single" w:sz="4" w:space="0" w:color="auto"/>
            </w:tcBorders>
            <w:shd w:val="clear" w:color="auto" w:fill="005CA0"/>
            <w:noWrap/>
            <w:vAlign w:val="center"/>
          </w:tcPr>
          <w:p w14:paraId="70D25ABF"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77,11%</w:t>
            </w:r>
          </w:p>
        </w:tc>
        <w:tc>
          <w:tcPr>
            <w:tcW w:w="1159" w:type="dxa"/>
            <w:tcBorders>
              <w:top w:val="single" w:sz="4" w:space="0" w:color="auto"/>
              <w:left w:val="nil"/>
              <w:bottom w:val="single" w:sz="4" w:space="0" w:color="auto"/>
              <w:right w:val="single" w:sz="4" w:space="0" w:color="auto"/>
            </w:tcBorders>
            <w:shd w:val="clear" w:color="auto" w:fill="005CA0"/>
            <w:noWrap/>
            <w:vAlign w:val="center"/>
          </w:tcPr>
          <w:p w14:paraId="50F04380"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98,19%</w:t>
            </w:r>
          </w:p>
        </w:tc>
        <w:tc>
          <w:tcPr>
            <w:tcW w:w="1159" w:type="dxa"/>
            <w:tcBorders>
              <w:top w:val="single" w:sz="4" w:space="0" w:color="auto"/>
              <w:left w:val="nil"/>
              <w:bottom w:val="single" w:sz="4" w:space="0" w:color="auto"/>
              <w:right w:val="single" w:sz="4" w:space="0" w:color="auto"/>
            </w:tcBorders>
            <w:shd w:val="clear" w:color="auto" w:fill="005CA0"/>
            <w:noWrap/>
            <w:vAlign w:val="center"/>
          </w:tcPr>
          <w:p w14:paraId="2C5A77EB"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73,29%</w:t>
            </w:r>
          </w:p>
        </w:tc>
        <w:tc>
          <w:tcPr>
            <w:tcW w:w="1069" w:type="dxa"/>
            <w:tcBorders>
              <w:top w:val="single" w:sz="4" w:space="0" w:color="auto"/>
              <w:left w:val="nil"/>
              <w:bottom w:val="single" w:sz="4" w:space="0" w:color="auto"/>
              <w:right w:val="single" w:sz="4" w:space="0" w:color="auto"/>
            </w:tcBorders>
            <w:shd w:val="clear" w:color="auto" w:fill="005CA0"/>
            <w:noWrap/>
            <w:vAlign w:val="center"/>
          </w:tcPr>
          <w:p w14:paraId="25B733DC" w14:textId="77777777" w:rsidR="002A7586" w:rsidRPr="00B702D9" w:rsidRDefault="002A7586" w:rsidP="00CE2ACF">
            <w:pPr>
              <w:jc w:val="center"/>
              <w:rPr>
                <w:rFonts w:cs="Times New Roman"/>
                <w:b/>
                <w:color w:val="FFFFFF"/>
                <w:sz w:val="20"/>
                <w:szCs w:val="20"/>
              </w:rPr>
            </w:pPr>
          </w:p>
        </w:tc>
        <w:tc>
          <w:tcPr>
            <w:tcW w:w="1069" w:type="dxa"/>
            <w:tcBorders>
              <w:top w:val="single" w:sz="4" w:space="0" w:color="auto"/>
              <w:left w:val="nil"/>
              <w:bottom w:val="single" w:sz="4" w:space="0" w:color="auto"/>
              <w:right w:val="single" w:sz="4" w:space="0" w:color="auto"/>
            </w:tcBorders>
            <w:shd w:val="clear" w:color="auto" w:fill="005CA0"/>
            <w:noWrap/>
            <w:vAlign w:val="center"/>
          </w:tcPr>
          <w:p w14:paraId="004D4F53" w14:textId="77777777" w:rsidR="002A7586" w:rsidRPr="00B702D9" w:rsidRDefault="002A7586" w:rsidP="00CE2ACF">
            <w:pPr>
              <w:jc w:val="center"/>
              <w:rPr>
                <w:rFonts w:cs="Times New Roman"/>
                <w:b/>
                <w:color w:val="FFFFFF"/>
                <w:sz w:val="20"/>
                <w:szCs w:val="20"/>
              </w:rPr>
            </w:pPr>
          </w:p>
        </w:tc>
      </w:tr>
    </w:tbl>
    <w:p w14:paraId="6EEC16C1" w14:textId="77777777" w:rsidR="002A7586" w:rsidRPr="00414A55" w:rsidRDefault="002A7586" w:rsidP="002A7586">
      <w:pPr>
        <w:autoSpaceDE w:val="0"/>
        <w:autoSpaceDN w:val="0"/>
        <w:adjustRightInd w:val="0"/>
        <w:rPr>
          <w:rFonts w:cs="Times New Roman"/>
          <w:sz w:val="18"/>
          <w:szCs w:val="18"/>
        </w:rPr>
      </w:pPr>
      <w:r w:rsidRPr="00414A55">
        <w:rPr>
          <w:rFonts w:cs="Times New Roman"/>
          <w:sz w:val="18"/>
          <w:szCs w:val="18"/>
        </w:rPr>
        <w:t xml:space="preserve">Izvor: Ministarstvo regionalnog razvoja i fondova EU,  </w:t>
      </w:r>
      <w:hyperlink r:id="rId40" w:history="1">
        <w:r w:rsidRPr="00414A55">
          <w:rPr>
            <w:rStyle w:val="Hyperlink"/>
            <w:sz w:val="18"/>
            <w:szCs w:val="18"/>
          </w:rPr>
          <w:t>https://razvoj.gov.hr/o-ministarstvu/regionalni-razvoj/indeks-razvijenosti/112</w:t>
        </w:r>
      </w:hyperlink>
      <w:r w:rsidRPr="00414A55">
        <w:rPr>
          <w:rFonts w:cs="Times New Roman"/>
          <w:sz w:val="18"/>
          <w:szCs w:val="18"/>
        </w:rPr>
        <w:t xml:space="preserve"> </w:t>
      </w:r>
    </w:p>
    <w:p w14:paraId="7231E43E" w14:textId="77777777" w:rsidR="002A7586" w:rsidRPr="00414A55" w:rsidRDefault="002A7586" w:rsidP="002A7586">
      <w:pPr>
        <w:autoSpaceDE w:val="0"/>
        <w:autoSpaceDN w:val="0"/>
        <w:adjustRightInd w:val="0"/>
        <w:rPr>
          <w:rFonts w:cs="Times New Roman"/>
          <w:sz w:val="20"/>
          <w:szCs w:val="20"/>
        </w:rPr>
      </w:pPr>
      <w:r w:rsidRPr="00414A55">
        <w:rPr>
          <w:rFonts w:cs="Times New Roman"/>
          <w:sz w:val="20"/>
          <w:szCs w:val="20"/>
        </w:rPr>
        <w:t>* Riječ je o području Grada Osijeka, koje uz grad Osijek uključuje i 10 prigradskih naselja, među kojima je i naselja Brijest, Josipovac, Sarvaš, Tenja i Višnjevac.</w:t>
      </w:r>
    </w:p>
    <w:p w14:paraId="7F0E21B8" w14:textId="77777777" w:rsidR="002A7586" w:rsidRPr="00414A55" w:rsidRDefault="002A7586" w:rsidP="002A7586">
      <w:pPr>
        <w:autoSpaceDE w:val="0"/>
        <w:autoSpaceDN w:val="0"/>
        <w:adjustRightInd w:val="0"/>
        <w:rPr>
          <w:rFonts w:cs="Times New Roman"/>
          <w:sz w:val="20"/>
          <w:szCs w:val="20"/>
        </w:rPr>
        <w:sectPr w:rsidR="002A7586" w:rsidRPr="00414A55" w:rsidSect="008F0DB0">
          <w:headerReference w:type="default" r:id="rId41"/>
          <w:pgSz w:w="16838" w:h="11906" w:orient="landscape"/>
          <w:pgMar w:top="1418" w:right="1418" w:bottom="1418" w:left="1418" w:header="709" w:footer="709" w:gutter="0"/>
          <w:cols w:space="708"/>
          <w:docGrid w:linePitch="360"/>
        </w:sectPr>
      </w:pPr>
    </w:p>
    <w:p w14:paraId="5C309225" w14:textId="77777777" w:rsidR="002A7586" w:rsidRPr="00414A55" w:rsidRDefault="002A7586" w:rsidP="00F757E3">
      <w:pPr>
        <w:pStyle w:val="Caption"/>
      </w:pPr>
      <w:bookmarkStart w:id="86" w:name="_Ref443599912"/>
      <w:bookmarkStart w:id="87" w:name="_Toc447090599"/>
      <w:bookmarkStart w:id="88" w:name="_Toc443032542"/>
      <w:bookmarkStart w:id="89" w:name="_Toc368156877"/>
      <w:r w:rsidRPr="00414A55">
        <w:lastRenderedPageBreak/>
        <w:t xml:space="preserve">Prilog </w:t>
      </w:r>
      <w:r>
        <w:fldChar w:fldCharType="begin"/>
      </w:r>
      <w:r>
        <w:instrText xml:space="preserve"> SEQ Prilog \* ARABIC </w:instrText>
      </w:r>
      <w:r>
        <w:fldChar w:fldCharType="separate"/>
      </w:r>
      <w:r w:rsidR="000D7058">
        <w:rPr>
          <w:noProof/>
        </w:rPr>
        <w:t>2</w:t>
      </w:r>
      <w:r>
        <w:rPr>
          <w:noProof/>
        </w:rPr>
        <w:fldChar w:fldCharType="end"/>
      </w:r>
      <w:bookmarkEnd w:id="86"/>
      <w:r w:rsidRPr="00414A55">
        <w:t>: Kretanje stanovništva prema Popisima stanovništva</w:t>
      </w:r>
      <w:bookmarkEnd w:id="87"/>
    </w:p>
    <w:p w14:paraId="4E636A7C" w14:textId="77777777" w:rsidR="002A7586" w:rsidRPr="00414A55" w:rsidRDefault="002A7586" w:rsidP="002A7586">
      <w:pPr>
        <w:jc w:val="both"/>
        <w:rPr>
          <w:rFonts w:cs="Times New Roman"/>
          <w:b/>
          <w:szCs w:val="24"/>
        </w:rPr>
      </w:pPr>
    </w:p>
    <w:tbl>
      <w:tblPr>
        <w:tblW w:w="8902" w:type="dxa"/>
        <w:tblLayout w:type="fixed"/>
        <w:tblCellMar>
          <w:left w:w="0" w:type="dxa"/>
          <w:right w:w="0" w:type="dxa"/>
        </w:tblCellMar>
        <w:tblLook w:val="0000" w:firstRow="0" w:lastRow="0" w:firstColumn="0" w:lastColumn="0" w:noHBand="0" w:noVBand="0"/>
      </w:tblPr>
      <w:tblGrid>
        <w:gridCol w:w="2525"/>
        <w:gridCol w:w="1275"/>
        <w:gridCol w:w="1275"/>
        <w:gridCol w:w="1276"/>
        <w:gridCol w:w="1275"/>
        <w:gridCol w:w="1276"/>
      </w:tblGrid>
      <w:tr w:rsidR="002A7586" w:rsidRPr="00414A55" w14:paraId="5F844B3B" w14:textId="77777777" w:rsidTr="00CE2AC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BF9F62"/>
            <w:noWrap/>
            <w:vAlign w:val="bottom"/>
          </w:tcPr>
          <w:p w14:paraId="56F8F71B" w14:textId="77777777" w:rsidR="002A7586" w:rsidRPr="00414A55" w:rsidRDefault="002A7586" w:rsidP="00CE2ACF">
            <w:pPr>
              <w:rPr>
                <w:rFonts w:cs="Times New Roman"/>
                <w:szCs w:val="24"/>
              </w:rPr>
            </w:pPr>
            <w:r w:rsidRPr="00414A55">
              <w:rPr>
                <w:rFonts w:cs="Times New Roman"/>
                <w:szCs w:val="24"/>
              </w:rPr>
              <w:t> Općina/naselje</w:t>
            </w:r>
          </w:p>
        </w:tc>
        <w:tc>
          <w:tcPr>
            <w:tcW w:w="1275" w:type="dxa"/>
            <w:tcBorders>
              <w:top w:val="single" w:sz="4" w:space="0" w:color="auto"/>
              <w:left w:val="nil"/>
              <w:bottom w:val="single" w:sz="4" w:space="0" w:color="auto"/>
              <w:right w:val="single" w:sz="4" w:space="0" w:color="auto"/>
            </w:tcBorders>
            <w:shd w:val="clear" w:color="auto" w:fill="BF9F62"/>
            <w:noWrap/>
            <w:vAlign w:val="bottom"/>
          </w:tcPr>
          <w:p w14:paraId="282C9B68" w14:textId="77777777" w:rsidR="002A7586" w:rsidRPr="00414A55" w:rsidRDefault="002A7586" w:rsidP="00CE2ACF">
            <w:pPr>
              <w:jc w:val="center"/>
              <w:rPr>
                <w:rFonts w:cs="Times New Roman"/>
                <w:szCs w:val="24"/>
              </w:rPr>
            </w:pPr>
            <w:r w:rsidRPr="00414A55">
              <w:rPr>
                <w:rFonts w:cs="Times New Roman"/>
                <w:szCs w:val="24"/>
              </w:rPr>
              <w:t>1991.</w:t>
            </w:r>
          </w:p>
        </w:tc>
        <w:tc>
          <w:tcPr>
            <w:tcW w:w="1275" w:type="dxa"/>
            <w:tcBorders>
              <w:top w:val="single" w:sz="4" w:space="0" w:color="auto"/>
              <w:left w:val="nil"/>
              <w:bottom w:val="single" w:sz="4" w:space="0" w:color="auto"/>
              <w:right w:val="single" w:sz="4" w:space="0" w:color="auto"/>
            </w:tcBorders>
            <w:shd w:val="clear" w:color="auto" w:fill="BF9F62"/>
            <w:noWrap/>
            <w:vAlign w:val="bottom"/>
          </w:tcPr>
          <w:p w14:paraId="52529B07" w14:textId="77777777" w:rsidR="002A7586" w:rsidRPr="00414A55" w:rsidRDefault="002A7586" w:rsidP="00CE2ACF">
            <w:pPr>
              <w:jc w:val="center"/>
              <w:rPr>
                <w:rFonts w:cs="Times New Roman"/>
                <w:szCs w:val="24"/>
              </w:rPr>
            </w:pPr>
            <w:r w:rsidRPr="00414A55">
              <w:rPr>
                <w:rFonts w:cs="Times New Roman"/>
                <w:szCs w:val="24"/>
              </w:rPr>
              <w:t>2001.</w:t>
            </w:r>
          </w:p>
        </w:tc>
        <w:tc>
          <w:tcPr>
            <w:tcW w:w="1276" w:type="dxa"/>
            <w:tcBorders>
              <w:top w:val="single" w:sz="4" w:space="0" w:color="auto"/>
              <w:left w:val="nil"/>
              <w:bottom w:val="single" w:sz="4" w:space="0" w:color="auto"/>
              <w:right w:val="single" w:sz="4" w:space="0" w:color="auto"/>
            </w:tcBorders>
            <w:shd w:val="clear" w:color="auto" w:fill="BF9F62"/>
            <w:noWrap/>
            <w:vAlign w:val="bottom"/>
          </w:tcPr>
          <w:p w14:paraId="461248DD" w14:textId="77777777" w:rsidR="002A7586" w:rsidRPr="00414A55" w:rsidRDefault="002A7586" w:rsidP="00CE2ACF">
            <w:pPr>
              <w:jc w:val="center"/>
              <w:rPr>
                <w:rFonts w:cs="Times New Roman"/>
                <w:szCs w:val="24"/>
              </w:rPr>
            </w:pPr>
            <w:r w:rsidRPr="00414A55">
              <w:rPr>
                <w:rFonts w:cs="Times New Roman"/>
                <w:szCs w:val="24"/>
              </w:rPr>
              <w:t>2011.</w:t>
            </w:r>
          </w:p>
        </w:tc>
        <w:tc>
          <w:tcPr>
            <w:tcW w:w="1275" w:type="dxa"/>
            <w:tcBorders>
              <w:top w:val="single" w:sz="4" w:space="0" w:color="auto"/>
              <w:left w:val="nil"/>
              <w:bottom w:val="single" w:sz="4" w:space="0" w:color="auto"/>
              <w:right w:val="single" w:sz="4" w:space="0" w:color="auto"/>
            </w:tcBorders>
            <w:shd w:val="clear" w:color="auto" w:fill="BF9F62"/>
            <w:noWrap/>
            <w:vAlign w:val="bottom"/>
          </w:tcPr>
          <w:p w14:paraId="468220A6" w14:textId="77777777" w:rsidR="002A7586" w:rsidRPr="00414A55" w:rsidRDefault="002A7586" w:rsidP="00CE2ACF">
            <w:pPr>
              <w:jc w:val="center"/>
              <w:rPr>
                <w:rFonts w:cs="Times New Roman"/>
                <w:szCs w:val="24"/>
              </w:rPr>
            </w:pPr>
            <w:r w:rsidRPr="00414A55">
              <w:rPr>
                <w:rFonts w:cs="Times New Roman"/>
                <w:szCs w:val="24"/>
              </w:rPr>
              <w:t>2011./1991.</w:t>
            </w:r>
          </w:p>
        </w:tc>
        <w:tc>
          <w:tcPr>
            <w:tcW w:w="1276" w:type="dxa"/>
            <w:tcBorders>
              <w:top w:val="single" w:sz="4" w:space="0" w:color="auto"/>
              <w:left w:val="nil"/>
              <w:bottom w:val="single" w:sz="4" w:space="0" w:color="auto"/>
              <w:right w:val="single" w:sz="4" w:space="0" w:color="auto"/>
            </w:tcBorders>
            <w:shd w:val="clear" w:color="auto" w:fill="BF9F62"/>
            <w:noWrap/>
            <w:vAlign w:val="bottom"/>
          </w:tcPr>
          <w:p w14:paraId="092B5C65" w14:textId="77777777" w:rsidR="002A7586" w:rsidRPr="00414A55" w:rsidRDefault="002A7586" w:rsidP="00CE2ACF">
            <w:pPr>
              <w:jc w:val="center"/>
              <w:rPr>
                <w:rFonts w:cs="Times New Roman"/>
                <w:szCs w:val="24"/>
              </w:rPr>
            </w:pPr>
            <w:r w:rsidRPr="00414A55">
              <w:rPr>
                <w:rFonts w:cs="Times New Roman"/>
                <w:szCs w:val="24"/>
              </w:rPr>
              <w:t>2011./2001.</w:t>
            </w:r>
          </w:p>
        </w:tc>
      </w:tr>
      <w:tr w:rsidR="002A7586" w:rsidRPr="00414A55" w14:paraId="005F4A5F" w14:textId="77777777" w:rsidTr="00CE2AC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71470DA4" w14:textId="77777777" w:rsidR="002A7586" w:rsidRPr="00414A55" w:rsidRDefault="002A7586" w:rsidP="00CE2ACF">
            <w:pPr>
              <w:rPr>
                <w:rFonts w:cs="Times New Roman"/>
                <w:szCs w:val="24"/>
              </w:rPr>
            </w:pPr>
            <w:r w:rsidRPr="00414A55">
              <w:rPr>
                <w:rFonts w:cs="Times New Roman"/>
                <w:szCs w:val="24"/>
              </w:rPr>
              <w:t>Antunovac</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4DE34C68" w14:textId="77777777" w:rsidR="002A7586" w:rsidRPr="00414A55" w:rsidRDefault="002A7586" w:rsidP="00CE2ACF">
            <w:pPr>
              <w:jc w:val="center"/>
              <w:rPr>
                <w:rFonts w:cs="Times New Roman"/>
                <w:szCs w:val="24"/>
              </w:rPr>
            </w:pPr>
            <w:r w:rsidRPr="00414A55">
              <w:rPr>
                <w:rFonts w:cs="Times New Roman"/>
                <w:szCs w:val="24"/>
              </w:rPr>
              <w:t>4.246</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23F70720" w14:textId="77777777" w:rsidR="002A7586" w:rsidRPr="00414A55" w:rsidRDefault="002A7586" w:rsidP="00CE2ACF">
            <w:pPr>
              <w:jc w:val="center"/>
              <w:rPr>
                <w:rFonts w:cs="Times New Roman"/>
                <w:szCs w:val="24"/>
              </w:rPr>
            </w:pPr>
            <w:r w:rsidRPr="00414A55">
              <w:rPr>
                <w:rFonts w:cs="Times New Roman"/>
                <w:szCs w:val="24"/>
              </w:rPr>
              <w:t>3.559</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56D92C31" w14:textId="77777777" w:rsidR="002A7586" w:rsidRPr="00414A55" w:rsidRDefault="002A7586" w:rsidP="00CE2ACF">
            <w:pPr>
              <w:jc w:val="center"/>
              <w:rPr>
                <w:rFonts w:cs="Times New Roman"/>
                <w:szCs w:val="24"/>
              </w:rPr>
            </w:pPr>
            <w:r w:rsidRPr="00414A55">
              <w:rPr>
                <w:rFonts w:cs="Times New Roman"/>
                <w:szCs w:val="24"/>
              </w:rPr>
              <w:t>3.703</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64813E46" w14:textId="77777777" w:rsidR="002A7586" w:rsidRPr="00414A55" w:rsidRDefault="002A7586" w:rsidP="00CE2ACF">
            <w:pPr>
              <w:jc w:val="center"/>
              <w:rPr>
                <w:rFonts w:cs="Times New Roman"/>
                <w:szCs w:val="24"/>
              </w:rPr>
            </w:pPr>
            <w:r w:rsidRPr="00414A55">
              <w:rPr>
                <w:rFonts w:cs="Times New Roman"/>
                <w:szCs w:val="24"/>
              </w:rPr>
              <w:t>-12,79</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4D3EE18A" w14:textId="77777777" w:rsidR="002A7586" w:rsidRPr="00414A55" w:rsidRDefault="002A7586" w:rsidP="00CE2ACF">
            <w:pPr>
              <w:jc w:val="center"/>
              <w:rPr>
                <w:rFonts w:cs="Times New Roman"/>
                <w:szCs w:val="24"/>
              </w:rPr>
            </w:pPr>
            <w:r w:rsidRPr="00414A55">
              <w:rPr>
                <w:rFonts w:cs="Times New Roman"/>
                <w:szCs w:val="24"/>
              </w:rPr>
              <w:t>4,05</w:t>
            </w:r>
          </w:p>
        </w:tc>
      </w:tr>
      <w:tr w:rsidR="002A7586" w:rsidRPr="00414A55" w14:paraId="3A93D625" w14:textId="77777777" w:rsidTr="00CE2AC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62B4CCD1" w14:textId="77777777" w:rsidR="002A7586" w:rsidRPr="00414A55" w:rsidRDefault="002A7586" w:rsidP="00CE2ACF">
            <w:pPr>
              <w:rPr>
                <w:rFonts w:cs="Times New Roman"/>
                <w:szCs w:val="24"/>
              </w:rPr>
            </w:pPr>
            <w:r w:rsidRPr="00414A55">
              <w:rPr>
                <w:rFonts w:cs="Times New Roman"/>
                <w:szCs w:val="24"/>
              </w:rPr>
              <w:t>Čepin</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4D225182" w14:textId="77777777" w:rsidR="002A7586" w:rsidRPr="00414A55" w:rsidRDefault="002A7586" w:rsidP="00CE2ACF">
            <w:pPr>
              <w:jc w:val="center"/>
              <w:rPr>
                <w:rFonts w:cs="Times New Roman"/>
                <w:szCs w:val="24"/>
              </w:rPr>
            </w:pPr>
            <w:r w:rsidRPr="00414A55">
              <w:rPr>
                <w:rFonts w:cs="Times New Roman"/>
                <w:szCs w:val="24"/>
              </w:rPr>
              <w:t>12.285</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389DB973" w14:textId="77777777" w:rsidR="002A7586" w:rsidRPr="00414A55" w:rsidRDefault="002A7586" w:rsidP="00CE2ACF">
            <w:pPr>
              <w:jc w:val="center"/>
              <w:rPr>
                <w:rFonts w:cs="Times New Roman"/>
                <w:szCs w:val="24"/>
              </w:rPr>
            </w:pPr>
            <w:r w:rsidRPr="00414A55">
              <w:rPr>
                <w:rFonts w:cs="Times New Roman"/>
                <w:szCs w:val="24"/>
              </w:rPr>
              <w:t>12.901</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15E046B9" w14:textId="77777777" w:rsidR="002A7586" w:rsidRPr="00414A55" w:rsidRDefault="002A7586" w:rsidP="00CE2ACF">
            <w:pPr>
              <w:jc w:val="center"/>
              <w:rPr>
                <w:rFonts w:cs="Times New Roman"/>
                <w:szCs w:val="24"/>
              </w:rPr>
            </w:pPr>
            <w:r w:rsidRPr="00414A55">
              <w:rPr>
                <w:rFonts w:cs="Times New Roman"/>
                <w:szCs w:val="24"/>
              </w:rPr>
              <w:t>11.599</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5805E7CB" w14:textId="77777777" w:rsidR="002A7586" w:rsidRPr="00414A55" w:rsidRDefault="002A7586" w:rsidP="00CE2ACF">
            <w:pPr>
              <w:jc w:val="center"/>
              <w:rPr>
                <w:rFonts w:cs="Times New Roman"/>
                <w:szCs w:val="24"/>
              </w:rPr>
            </w:pPr>
            <w:r w:rsidRPr="00414A55">
              <w:rPr>
                <w:rFonts w:cs="Times New Roman"/>
                <w:szCs w:val="24"/>
              </w:rPr>
              <w:t>-5,58</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759A469C" w14:textId="77777777" w:rsidR="002A7586" w:rsidRPr="00414A55" w:rsidRDefault="002A7586" w:rsidP="00CE2ACF">
            <w:pPr>
              <w:jc w:val="center"/>
              <w:rPr>
                <w:rFonts w:cs="Times New Roman"/>
                <w:szCs w:val="24"/>
              </w:rPr>
            </w:pPr>
            <w:r w:rsidRPr="00414A55">
              <w:rPr>
                <w:rFonts w:cs="Times New Roman"/>
                <w:szCs w:val="24"/>
              </w:rPr>
              <w:t>-10,09</w:t>
            </w:r>
          </w:p>
        </w:tc>
      </w:tr>
      <w:tr w:rsidR="002A7586" w:rsidRPr="00414A55" w14:paraId="09241B87" w14:textId="77777777" w:rsidTr="00CE2AC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548B0C80" w14:textId="77777777" w:rsidR="002A7586" w:rsidRPr="00414A55" w:rsidRDefault="002A7586" w:rsidP="00CE2ACF">
            <w:pPr>
              <w:rPr>
                <w:rFonts w:cs="Times New Roman"/>
                <w:szCs w:val="24"/>
              </w:rPr>
            </w:pPr>
            <w:r w:rsidRPr="00414A55">
              <w:rPr>
                <w:rFonts w:cs="Times New Roman"/>
                <w:szCs w:val="24"/>
              </w:rPr>
              <w:t>Erdut</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756B7A24" w14:textId="77777777" w:rsidR="002A7586" w:rsidRPr="00414A55" w:rsidRDefault="002A7586" w:rsidP="00CE2ACF">
            <w:pPr>
              <w:jc w:val="center"/>
              <w:rPr>
                <w:rFonts w:cs="Times New Roman"/>
                <w:szCs w:val="24"/>
              </w:rPr>
            </w:pPr>
            <w:r w:rsidRPr="00414A55">
              <w:rPr>
                <w:rFonts w:cs="Times New Roman"/>
                <w:szCs w:val="24"/>
              </w:rPr>
              <w:t>10.197</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3739A9A5" w14:textId="77777777" w:rsidR="002A7586" w:rsidRPr="00414A55" w:rsidRDefault="002A7586" w:rsidP="00CE2ACF">
            <w:pPr>
              <w:jc w:val="center"/>
              <w:rPr>
                <w:rFonts w:cs="Times New Roman"/>
                <w:szCs w:val="24"/>
              </w:rPr>
            </w:pPr>
            <w:r w:rsidRPr="00414A55">
              <w:rPr>
                <w:rFonts w:cs="Times New Roman"/>
                <w:szCs w:val="24"/>
              </w:rPr>
              <w:t>8.417</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3A2DEE71" w14:textId="77777777" w:rsidR="002A7586" w:rsidRPr="00414A55" w:rsidRDefault="002A7586" w:rsidP="00CE2ACF">
            <w:pPr>
              <w:jc w:val="center"/>
              <w:rPr>
                <w:rFonts w:cs="Times New Roman"/>
                <w:szCs w:val="24"/>
              </w:rPr>
            </w:pPr>
            <w:r w:rsidRPr="00414A55">
              <w:rPr>
                <w:rFonts w:cs="Times New Roman"/>
                <w:szCs w:val="24"/>
              </w:rPr>
              <w:t>7.308</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0F21342E" w14:textId="77777777" w:rsidR="002A7586" w:rsidRPr="00414A55" w:rsidRDefault="002A7586" w:rsidP="00CE2ACF">
            <w:pPr>
              <w:jc w:val="center"/>
              <w:rPr>
                <w:rFonts w:cs="Times New Roman"/>
                <w:szCs w:val="24"/>
              </w:rPr>
            </w:pPr>
            <w:r w:rsidRPr="00414A55">
              <w:rPr>
                <w:rFonts w:cs="Times New Roman"/>
                <w:szCs w:val="24"/>
              </w:rPr>
              <w:t>-28,33</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07DB74FF" w14:textId="77777777" w:rsidR="002A7586" w:rsidRPr="00414A55" w:rsidRDefault="002A7586" w:rsidP="00CE2ACF">
            <w:pPr>
              <w:jc w:val="center"/>
              <w:rPr>
                <w:rFonts w:cs="Times New Roman"/>
                <w:szCs w:val="24"/>
              </w:rPr>
            </w:pPr>
            <w:r w:rsidRPr="00414A55">
              <w:rPr>
                <w:rFonts w:cs="Times New Roman"/>
                <w:szCs w:val="24"/>
              </w:rPr>
              <w:t>-13,18</w:t>
            </w:r>
          </w:p>
        </w:tc>
      </w:tr>
      <w:tr w:rsidR="002A7586" w:rsidRPr="00414A55" w14:paraId="464305CD" w14:textId="77777777" w:rsidTr="00CE2AC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4940C90F" w14:textId="77777777" w:rsidR="002A7586" w:rsidRPr="00414A55" w:rsidRDefault="002A7586" w:rsidP="00CE2ACF">
            <w:pPr>
              <w:rPr>
                <w:rFonts w:cs="Times New Roman"/>
                <w:szCs w:val="24"/>
              </w:rPr>
            </w:pPr>
            <w:r w:rsidRPr="00414A55">
              <w:rPr>
                <w:rFonts w:cs="Times New Roman"/>
                <w:szCs w:val="24"/>
              </w:rPr>
              <w:t>Ernestinovo</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556E1512" w14:textId="77777777" w:rsidR="002A7586" w:rsidRPr="00414A55" w:rsidRDefault="002A7586" w:rsidP="00CE2ACF">
            <w:pPr>
              <w:jc w:val="center"/>
              <w:rPr>
                <w:rFonts w:cs="Times New Roman"/>
                <w:szCs w:val="24"/>
              </w:rPr>
            </w:pPr>
            <w:r w:rsidRPr="00414A55">
              <w:rPr>
                <w:rFonts w:cs="Times New Roman"/>
                <w:szCs w:val="24"/>
              </w:rPr>
              <w:t>2.898</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7B2B3E75" w14:textId="77777777" w:rsidR="002A7586" w:rsidRPr="00414A55" w:rsidRDefault="002A7586" w:rsidP="00CE2ACF">
            <w:pPr>
              <w:jc w:val="center"/>
              <w:rPr>
                <w:rFonts w:cs="Times New Roman"/>
                <w:szCs w:val="24"/>
              </w:rPr>
            </w:pPr>
            <w:r w:rsidRPr="00414A55">
              <w:rPr>
                <w:rFonts w:cs="Times New Roman"/>
                <w:szCs w:val="24"/>
              </w:rPr>
              <w:t>2.225</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4508166D" w14:textId="77777777" w:rsidR="002A7586" w:rsidRPr="00414A55" w:rsidRDefault="002A7586" w:rsidP="00CE2ACF">
            <w:pPr>
              <w:jc w:val="center"/>
              <w:rPr>
                <w:rFonts w:cs="Times New Roman"/>
                <w:szCs w:val="24"/>
              </w:rPr>
            </w:pPr>
            <w:r w:rsidRPr="00414A55">
              <w:rPr>
                <w:rFonts w:cs="Times New Roman"/>
                <w:szCs w:val="24"/>
              </w:rPr>
              <w:t>2.189</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62511A41" w14:textId="77777777" w:rsidR="002A7586" w:rsidRPr="00414A55" w:rsidRDefault="002A7586" w:rsidP="00CE2ACF">
            <w:pPr>
              <w:jc w:val="center"/>
              <w:rPr>
                <w:rFonts w:cs="Times New Roman"/>
                <w:szCs w:val="24"/>
              </w:rPr>
            </w:pPr>
            <w:r w:rsidRPr="00414A55">
              <w:rPr>
                <w:rFonts w:cs="Times New Roman"/>
                <w:szCs w:val="24"/>
              </w:rPr>
              <w:t>-24,47</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5C691477" w14:textId="77777777" w:rsidR="002A7586" w:rsidRPr="00414A55" w:rsidRDefault="002A7586" w:rsidP="00CE2ACF">
            <w:pPr>
              <w:jc w:val="center"/>
              <w:rPr>
                <w:rFonts w:cs="Times New Roman"/>
                <w:szCs w:val="24"/>
              </w:rPr>
            </w:pPr>
            <w:r w:rsidRPr="00414A55">
              <w:rPr>
                <w:rFonts w:cs="Times New Roman"/>
                <w:szCs w:val="24"/>
              </w:rPr>
              <w:t>-1,62</w:t>
            </w:r>
          </w:p>
        </w:tc>
      </w:tr>
      <w:tr w:rsidR="002A7586" w:rsidRPr="00414A55" w14:paraId="6D06000C" w14:textId="77777777" w:rsidTr="00CE2AC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14426AE2" w14:textId="77777777" w:rsidR="002A7586" w:rsidRPr="00414A55" w:rsidRDefault="002A7586" w:rsidP="00CE2ACF">
            <w:pPr>
              <w:rPr>
                <w:rFonts w:cs="Times New Roman"/>
                <w:szCs w:val="24"/>
              </w:rPr>
            </w:pPr>
            <w:r w:rsidRPr="00414A55">
              <w:rPr>
                <w:rFonts w:cs="Times New Roman"/>
                <w:szCs w:val="24"/>
              </w:rPr>
              <w:t>Šodolovci</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530B18AC" w14:textId="77777777" w:rsidR="002A7586" w:rsidRPr="00414A55" w:rsidRDefault="002A7586" w:rsidP="00CE2ACF">
            <w:pPr>
              <w:jc w:val="center"/>
              <w:rPr>
                <w:rFonts w:cs="Times New Roman"/>
                <w:szCs w:val="24"/>
              </w:rPr>
            </w:pPr>
            <w:r w:rsidRPr="00414A55">
              <w:rPr>
                <w:rFonts w:cs="Times New Roman"/>
                <w:szCs w:val="24"/>
              </w:rPr>
              <w:t>2.604</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6BBE5DA4" w14:textId="77777777" w:rsidR="002A7586" w:rsidRPr="00414A55" w:rsidRDefault="002A7586" w:rsidP="00CE2ACF">
            <w:pPr>
              <w:jc w:val="center"/>
              <w:rPr>
                <w:rFonts w:cs="Times New Roman"/>
                <w:szCs w:val="24"/>
              </w:rPr>
            </w:pPr>
            <w:r w:rsidRPr="00414A55">
              <w:rPr>
                <w:rFonts w:cs="Times New Roman"/>
                <w:szCs w:val="24"/>
              </w:rPr>
              <w:t>1.955</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011B50A5" w14:textId="77777777" w:rsidR="002A7586" w:rsidRPr="00414A55" w:rsidRDefault="002A7586" w:rsidP="00CE2ACF">
            <w:pPr>
              <w:jc w:val="center"/>
              <w:rPr>
                <w:rFonts w:cs="Times New Roman"/>
                <w:szCs w:val="24"/>
              </w:rPr>
            </w:pPr>
            <w:r w:rsidRPr="00414A55">
              <w:rPr>
                <w:rFonts w:cs="Times New Roman"/>
                <w:szCs w:val="24"/>
              </w:rPr>
              <w:t>1.653</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0FF18B5B" w14:textId="77777777" w:rsidR="002A7586" w:rsidRPr="00414A55" w:rsidRDefault="002A7586" w:rsidP="00CE2ACF">
            <w:pPr>
              <w:jc w:val="center"/>
              <w:rPr>
                <w:rFonts w:cs="Times New Roman"/>
                <w:szCs w:val="24"/>
              </w:rPr>
            </w:pPr>
            <w:r w:rsidRPr="00414A55">
              <w:rPr>
                <w:rFonts w:cs="Times New Roman"/>
                <w:szCs w:val="24"/>
              </w:rPr>
              <w:t>-36,52</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407BEB7D" w14:textId="77777777" w:rsidR="002A7586" w:rsidRPr="00414A55" w:rsidRDefault="002A7586" w:rsidP="00CE2ACF">
            <w:pPr>
              <w:jc w:val="center"/>
              <w:rPr>
                <w:rFonts w:cs="Times New Roman"/>
                <w:szCs w:val="24"/>
              </w:rPr>
            </w:pPr>
            <w:r w:rsidRPr="00414A55">
              <w:rPr>
                <w:rFonts w:cs="Times New Roman"/>
                <w:szCs w:val="24"/>
              </w:rPr>
              <w:t>-15,45</w:t>
            </w:r>
          </w:p>
        </w:tc>
      </w:tr>
      <w:tr w:rsidR="002A7586" w:rsidRPr="00414A55" w14:paraId="2C8F29D4" w14:textId="77777777" w:rsidTr="00CE2AC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1A3CC898" w14:textId="77777777" w:rsidR="002A7586" w:rsidRPr="00414A55" w:rsidRDefault="002A7586" w:rsidP="00CE2ACF">
            <w:pPr>
              <w:rPr>
                <w:rFonts w:cs="Times New Roman"/>
                <w:szCs w:val="24"/>
              </w:rPr>
            </w:pPr>
            <w:r w:rsidRPr="00414A55">
              <w:rPr>
                <w:rFonts w:cs="Times New Roman"/>
                <w:szCs w:val="24"/>
              </w:rPr>
              <w:t>Vladislavci</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28E828FD" w14:textId="77777777" w:rsidR="002A7586" w:rsidRPr="00414A55" w:rsidRDefault="002A7586" w:rsidP="00CE2ACF">
            <w:pPr>
              <w:jc w:val="center"/>
              <w:rPr>
                <w:rFonts w:cs="Times New Roman"/>
                <w:szCs w:val="24"/>
              </w:rPr>
            </w:pPr>
            <w:r w:rsidRPr="00414A55">
              <w:rPr>
                <w:rFonts w:cs="Times New Roman"/>
                <w:szCs w:val="24"/>
              </w:rPr>
              <w:t>2.360</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6D794D78" w14:textId="77777777" w:rsidR="002A7586" w:rsidRPr="00414A55" w:rsidRDefault="002A7586" w:rsidP="00CE2ACF">
            <w:pPr>
              <w:jc w:val="center"/>
              <w:rPr>
                <w:rFonts w:cs="Times New Roman"/>
                <w:szCs w:val="24"/>
              </w:rPr>
            </w:pPr>
            <w:r w:rsidRPr="00414A55">
              <w:rPr>
                <w:rFonts w:cs="Times New Roman"/>
                <w:szCs w:val="24"/>
              </w:rPr>
              <w:t>2.124</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619DF372" w14:textId="77777777" w:rsidR="002A7586" w:rsidRPr="00414A55" w:rsidRDefault="002A7586" w:rsidP="00CE2ACF">
            <w:pPr>
              <w:jc w:val="center"/>
              <w:rPr>
                <w:rFonts w:cs="Times New Roman"/>
                <w:color w:val="000000"/>
                <w:szCs w:val="24"/>
              </w:rPr>
            </w:pPr>
            <w:r w:rsidRPr="00414A55">
              <w:rPr>
                <w:rFonts w:cs="Times New Roman"/>
                <w:color w:val="000000"/>
                <w:szCs w:val="24"/>
              </w:rPr>
              <w:t>1.882</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03914A30" w14:textId="77777777" w:rsidR="002A7586" w:rsidRPr="00414A55" w:rsidRDefault="002A7586" w:rsidP="00CE2ACF">
            <w:pPr>
              <w:jc w:val="center"/>
              <w:rPr>
                <w:rFonts w:cs="Times New Roman"/>
                <w:szCs w:val="24"/>
              </w:rPr>
            </w:pPr>
            <w:r w:rsidRPr="00414A55">
              <w:rPr>
                <w:rFonts w:cs="Times New Roman"/>
                <w:szCs w:val="24"/>
              </w:rPr>
              <w:t>-20,25</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77D7CAE2" w14:textId="77777777" w:rsidR="002A7586" w:rsidRPr="00414A55" w:rsidRDefault="002A7586" w:rsidP="00CE2ACF">
            <w:pPr>
              <w:jc w:val="center"/>
              <w:rPr>
                <w:rFonts w:cs="Times New Roman"/>
                <w:szCs w:val="24"/>
              </w:rPr>
            </w:pPr>
            <w:r w:rsidRPr="00414A55">
              <w:rPr>
                <w:rFonts w:cs="Times New Roman"/>
                <w:szCs w:val="24"/>
              </w:rPr>
              <w:t>-11,39</w:t>
            </w:r>
          </w:p>
        </w:tc>
      </w:tr>
      <w:tr w:rsidR="002A7586" w:rsidRPr="00414A55" w14:paraId="603EA107" w14:textId="77777777" w:rsidTr="00CE2AC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0B4468E2" w14:textId="77777777" w:rsidR="002A7586" w:rsidRPr="00414A55" w:rsidRDefault="002A7586" w:rsidP="00CE2ACF">
            <w:pPr>
              <w:rPr>
                <w:rFonts w:cs="Times New Roman"/>
                <w:szCs w:val="24"/>
              </w:rPr>
            </w:pPr>
            <w:r w:rsidRPr="00414A55">
              <w:rPr>
                <w:rFonts w:cs="Times New Roman"/>
                <w:szCs w:val="24"/>
              </w:rPr>
              <w:t>Vuka</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5A7868C9" w14:textId="77777777" w:rsidR="002A7586" w:rsidRPr="00414A55" w:rsidRDefault="002A7586" w:rsidP="00CE2ACF">
            <w:pPr>
              <w:jc w:val="center"/>
              <w:rPr>
                <w:rFonts w:cs="Times New Roman"/>
                <w:szCs w:val="24"/>
              </w:rPr>
            </w:pPr>
            <w:r w:rsidRPr="00414A55">
              <w:rPr>
                <w:rFonts w:cs="Times New Roman"/>
                <w:szCs w:val="24"/>
              </w:rPr>
              <w:t>1.364</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5858DA2F" w14:textId="77777777" w:rsidR="002A7586" w:rsidRPr="00414A55" w:rsidRDefault="002A7586" w:rsidP="00CE2ACF">
            <w:pPr>
              <w:jc w:val="center"/>
              <w:rPr>
                <w:rFonts w:cs="Times New Roman"/>
                <w:szCs w:val="24"/>
              </w:rPr>
            </w:pPr>
            <w:r w:rsidRPr="00414A55">
              <w:rPr>
                <w:rFonts w:cs="Times New Roman"/>
                <w:szCs w:val="24"/>
              </w:rPr>
              <w:t>1.312</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63B71DE1" w14:textId="77777777" w:rsidR="002A7586" w:rsidRPr="00414A55" w:rsidRDefault="002A7586" w:rsidP="00CE2ACF">
            <w:pPr>
              <w:jc w:val="center"/>
              <w:rPr>
                <w:rFonts w:cs="Times New Roman"/>
                <w:szCs w:val="24"/>
              </w:rPr>
            </w:pPr>
            <w:r w:rsidRPr="00414A55">
              <w:rPr>
                <w:rFonts w:cs="Times New Roman"/>
                <w:szCs w:val="24"/>
              </w:rPr>
              <w:t>1.200</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030234A8" w14:textId="77777777" w:rsidR="002A7586" w:rsidRPr="00414A55" w:rsidRDefault="002A7586" w:rsidP="00CE2ACF">
            <w:pPr>
              <w:jc w:val="center"/>
              <w:rPr>
                <w:rFonts w:cs="Times New Roman"/>
                <w:szCs w:val="24"/>
              </w:rPr>
            </w:pPr>
            <w:r w:rsidRPr="00414A55">
              <w:rPr>
                <w:rFonts w:cs="Times New Roman"/>
                <w:szCs w:val="24"/>
              </w:rPr>
              <w:t>-12,02</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06AAC470" w14:textId="77777777" w:rsidR="002A7586" w:rsidRPr="00414A55" w:rsidRDefault="002A7586" w:rsidP="00CE2ACF">
            <w:pPr>
              <w:jc w:val="center"/>
              <w:rPr>
                <w:rFonts w:cs="Times New Roman"/>
                <w:szCs w:val="24"/>
              </w:rPr>
            </w:pPr>
            <w:r w:rsidRPr="00414A55">
              <w:rPr>
                <w:rFonts w:cs="Times New Roman"/>
                <w:szCs w:val="24"/>
              </w:rPr>
              <w:t>-8,54</w:t>
            </w:r>
          </w:p>
        </w:tc>
      </w:tr>
      <w:tr w:rsidR="002A7586" w:rsidRPr="00414A55" w14:paraId="6CFF5CC9" w14:textId="77777777" w:rsidTr="00CE2ACF">
        <w:trPr>
          <w:trHeight w:val="255"/>
        </w:trPr>
        <w:tc>
          <w:tcPr>
            <w:tcW w:w="2525" w:type="dxa"/>
            <w:tcBorders>
              <w:top w:val="nil"/>
              <w:left w:val="single" w:sz="4" w:space="0" w:color="auto"/>
              <w:bottom w:val="single" w:sz="4" w:space="0" w:color="auto"/>
              <w:right w:val="single" w:sz="4" w:space="0" w:color="auto"/>
            </w:tcBorders>
            <w:noWrap/>
            <w:vAlign w:val="bottom"/>
          </w:tcPr>
          <w:p w14:paraId="5DB47E0C" w14:textId="77777777" w:rsidR="002A7586" w:rsidRPr="00414A55" w:rsidRDefault="002A7586" w:rsidP="00CE2ACF">
            <w:pPr>
              <w:rPr>
                <w:rFonts w:cs="Times New Roman"/>
                <w:szCs w:val="24"/>
              </w:rPr>
            </w:pPr>
            <w:r w:rsidRPr="00414A55">
              <w:rPr>
                <w:rFonts w:cs="Times New Roman"/>
                <w:szCs w:val="24"/>
              </w:rPr>
              <w:t>Brijest</w:t>
            </w:r>
          </w:p>
        </w:tc>
        <w:tc>
          <w:tcPr>
            <w:tcW w:w="1275" w:type="dxa"/>
            <w:tcBorders>
              <w:top w:val="nil"/>
              <w:left w:val="nil"/>
              <w:bottom w:val="single" w:sz="4" w:space="0" w:color="auto"/>
              <w:right w:val="single" w:sz="4" w:space="0" w:color="auto"/>
            </w:tcBorders>
            <w:noWrap/>
            <w:vAlign w:val="bottom"/>
          </w:tcPr>
          <w:p w14:paraId="70546E38" w14:textId="77777777" w:rsidR="002A7586" w:rsidRPr="00414A55" w:rsidRDefault="002A7586" w:rsidP="00CE2ACF">
            <w:pPr>
              <w:jc w:val="center"/>
              <w:rPr>
                <w:rFonts w:cs="Times New Roman"/>
                <w:szCs w:val="24"/>
              </w:rPr>
            </w:pPr>
            <w:r w:rsidRPr="00414A55">
              <w:rPr>
                <w:rFonts w:cs="Times New Roman"/>
                <w:szCs w:val="24"/>
              </w:rPr>
              <w:t>1.029</w:t>
            </w:r>
          </w:p>
        </w:tc>
        <w:tc>
          <w:tcPr>
            <w:tcW w:w="1275" w:type="dxa"/>
            <w:tcBorders>
              <w:top w:val="nil"/>
              <w:left w:val="nil"/>
              <w:bottom w:val="single" w:sz="4" w:space="0" w:color="auto"/>
              <w:right w:val="single" w:sz="4" w:space="0" w:color="auto"/>
            </w:tcBorders>
            <w:shd w:val="clear" w:color="auto" w:fill="FFFFFF"/>
            <w:noWrap/>
            <w:vAlign w:val="bottom"/>
          </w:tcPr>
          <w:p w14:paraId="72154EB4" w14:textId="77777777" w:rsidR="002A7586" w:rsidRPr="00414A55" w:rsidRDefault="002A7586" w:rsidP="00CE2ACF">
            <w:pPr>
              <w:jc w:val="center"/>
              <w:rPr>
                <w:rFonts w:cs="Times New Roman"/>
                <w:szCs w:val="24"/>
              </w:rPr>
            </w:pPr>
            <w:r w:rsidRPr="00414A55">
              <w:rPr>
                <w:rFonts w:cs="Times New Roman"/>
                <w:szCs w:val="24"/>
              </w:rPr>
              <w:t>1.248</w:t>
            </w:r>
          </w:p>
        </w:tc>
        <w:tc>
          <w:tcPr>
            <w:tcW w:w="1276" w:type="dxa"/>
            <w:tcBorders>
              <w:top w:val="nil"/>
              <w:left w:val="nil"/>
              <w:bottom w:val="single" w:sz="4" w:space="0" w:color="auto"/>
              <w:right w:val="single" w:sz="4" w:space="0" w:color="auto"/>
            </w:tcBorders>
            <w:shd w:val="clear" w:color="auto" w:fill="FFFFFF"/>
            <w:noWrap/>
            <w:vAlign w:val="bottom"/>
          </w:tcPr>
          <w:p w14:paraId="3679530A" w14:textId="77777777" w:rsidR="002A7586" w:rsidRPr="00414A55" w:rsidRDefault="002A7586" w:rsidP="00CE2ACF">
            <w:pPr>
              <w:jc w:val="center"/>
              <w:rPr>
                <w:rFonts w:cs="Times New Roman"/>
                <w:szCs w:val="24"/>
              </w:rPr>
            </w:pPr>
            <w:r w:rsidRPr="00414A55">
              <w:rPr>
                <w:rFonts w:cs="Times New Roman"/>
                <w:szCs w:val="24"/>
              </w:rPr>
              <w:t>1.187</w:t>
            </w:r>
          </w:p>
        </w:tc>
        <w:tc>
          <w:tcPr>
            <w:tcW w:w="1275" w:type="dxa"/>
            <w:tcBorders>
              <w:top w:val="nil"/>
              <w:left w:val="nil"/>
              <w:bottom w:val="single" w:sz="4" w:space="0" w:color="auto"/>
              <w:right w:val="single" w:sz="4" w:space="0" w:color="auto"/>
            </w:tcBorders>
            <w:noWrap/>
            <w:vAlign w:val="bottom"/>
          </w:tcPr>
          <w:p w14:paraId="67738604" w14:textId="77777777" w:rsidR="002A7586" w:rsidRPr="00414A55" w:rsidRDefault="002A7586" w:rsidP="00CE2ACF">
            <w:pPr>
              <w:jc w:val="center"/>
              <w:rPr>
                <w:rFonts w:cs="Times New Roman"/>
                <w:szCs w:val="24"/>
              </w:rPr>
            </w:pPr>
            <w:r w:rsidRPr="00414A55">
              <w:rPr>
                <w:rFonts w:cs="Times New Roman"/>
                <w:szCs w:val="24"/>
              </w:rPr>
              <w:t>15,35</w:t>
            </w:r>
          </w:p>
        </w:tc>
        <w:tc>
          <w:tcPr>
            <w:tcW w:w="1276" w:type="dxa"/>
            <w:tcBorders>
              <w:top w:val="nil"/>
              <w:left w:val="nil"/>
              <w:bottom w:val="single" w:sz="4" w:space="0" w:color="auto"/>
              <w:right w:val="single" w:sz="4" w:space="0" w:color="auto"/>
            </w:tcBorders>
            <w:noWrap/>
            <w:vAlign w:val="bottom"/>
          </w:tcPr>
          <w:p w14:paraId="55E92A0F" w14:textId="77777777" w:rsidR="002A7586" w:rsidRPr="00414A55" w:rsidRDefault="002A7586" w:rsidP="00CE2ACF">
            <w:pPr>
              <w:jc w:val="center"/>
              <w:rPr>
                <w:rFonts w:cs="Times New Roman"/>
                <w:szCs w:val="24"/>
              </w:rPr>
            </w:pPr>
            <w:r w:rsidRPr="00414A55">
              <w:rPr>
                <w:rFonts w:cs="Times New Roman"/>
                <w:szCs w:val="24"/>
              </w:rPr>
              <w:t>-4,89</w:t>
            </w:r>
          </w:p>
        </w:tc>
      </w:tr>
      <w:tr w:rsidR="002A7586" w:rsidRPr="00414A55" w14:paraId="735AF2A4" w14:textId="77777777" w:rsidTr="00CE2ACF">
        <w:trPr>
          <w:trHeight w:val="300"/>
        </w:trPr>
        <w:tc>
          <w:tcPr>
            <w:tcW w:w="2525" w:type="dxa"/>
            <w:tcBorders>
              <w:top w:val="nil"/>
              <w:left w:val="single" w:sz="4" w:space="0" w:color="auto"/>
              <w:bottom w:val="single" w:sz="4" w:space="0" w:color="auto"/>
              <w:right w:val="single" w:sz="4" w:space="0" w:color="auto"/>
            </w:tcBorders>
            <w:noWrap/>
            <w:vAlign w:val="bottom"/>
          </w:tcPr>
          <w:p w14:paraId="1B9774F8" w14:textId="77777777" w:rsidR="002A7586" w:rsidRPr="00414A55" w:rsidRDefault="002A7586" w:rsidP="00CE2ACF">
            <w:pPr>
              <w:rPr>
                <w:rFonts w:cs="Times New Roman"/>
                <w:szCs w:val="24"/>
              </w:rPr>
            </w:pPr>
            <w:r w:rsidRPr="00414A55">
              <w:rPr>
                <w:rFonts w:cs="Times New Roman"/>
                <w:szCs w:val="24"/>
              </w:rPr>
              <w:t>Josipovac</w:t>
            </w:r>
          </w:p>
        </w:tc>
        <w:tc>
          <w:tcPr>
            <w:tcW w:w="1275" w:type="dxa"/>
            <w:tcBorders>
              <w:top w:val="nil"/>
              <w:left w:val="nil"/>
              <w:bottom w:val="single" w:sz="4" w:space="0" w:color="auto"/>
              <w:right w:val="single" w:sz="4" w:space="0" w:color="auto"/>
            </w:tcBorders>
            <w:noWrap/>
            <w:vAlign w:val="bottom"/>
          </w:tcPr>
          <w:p w14:paraId="1C6F21F1" w14:textId="77777777" w:rsidR="002A7586" w:rsidRPr="00414A55" w:rsidRDefault="002A7586" w:rsidP="00CE2ACF">
            <w:pPr>
              <w:jc w:val="center"/>
              <w:rPr>
                <w:rFonts w:cs="Times New Roman"/>
                <w:szCs w:val="24"/>
              </w:rPr>
            </w:pPr>
            <w:r w:rsidRPr="00414A55">
              <w:rPr>
                <w:rFonts w:cs="Times New Roman"/>
                <w:szCs w:val="24"/>
              </w:rPr>
              <w:t>4.043</w:t>
            </w:r>
          </w:p>
        </w:tc>
        <w:tc>
          <w:tcPr>
            <w:tcW w:w="1275" w:type="dxa"/>
            <w:tcBorders>
              <w:top w:val="nil"/>
              <w:left w:val="nil"/>
              <w:bottom w:val="single" w:sz="4" w:space="0" w:color="auto"/>
              <w:right w:val="single" w:sz="4" w:space="0" w:color="auto"/>
            </w:tcBorders>
            <w:shd w:val="clear" w:color="auto" w:fill="FFFFFF"/>
            <w:noWrap/>
            <w:vAlign w:val="bottom"/>
          </w:tcPr>
          <w:p w14:paraId="6E75D7D7" w14:textId="77777777" w:rsidR="002A7586" w:rsidRPr="00414A55" w:rsidRDefault="002A7586" w:rsidP="00CE2ACF">
            <w:pPr>
              <w:jc w:val="center"/>
              <w:rPr>
                <w:rFonts w:cs="Times New Roman"/>
                <w:szCs w:val="24"/>
              </w:rPr>
            </w:pPr>
            <w:r w:rsidRPr="00414A55">
              <w:rPr>
                <w:rFonts w:cs="Times New Roman"/>
                <w:szCs w:val="24"/>
              </w:rPr>
              <w:t>4.395</w:t>
            </w:r>
          </w:p>
        </w:tc>
        <w:tc>
          <w:tcPr>
            <w:tcW w:w="1276" w:type="dxa"/>
            <w:tcBorders>
              <w:top w:val="nil"/>
              <w:left w:val="nil"/>
              <w:bottom w:val="single" w:sz="4" w:space="0" w:color="auto"/>
              <w:right w:val="single" w:sz="4" w:space="0" w:color="auto"/>
            </w:tcBorders>
            <w:shd w:val="clear" w:color="auto" w:fill="FFFFFF"/>
            <w:noWrap/>
            <w:vAlign w:val="bottom"/>
          </w:tcPr>
          <w:p w14:paraId="39E64346" w14:textId="77777777" w:rsidR="002A7586" w:rsidRPr="00414A55" w:rsidRDefault="002A7586" w:rsidP="00CE2ACF">
            <w:pPr>
              <w:jc w:val="center"/>
              <w:rPr>
                <w:rFonts w:cs="Times New Roman"/>
                <w:szCs w:val="24"/>
              </w:rPr>
            </w:pPr>
            <w:r w:rsidRPr="00414A55">
              <w:rPr>
                <w:rFonts w:cs="Times New Roman"/>
                <w:szCs w:val="24"/>
              </w:rPr>
              <w:t>4.101</w:t>
            </w:r>
          </w:p>
        </w:tc>
        <w:tc>
          <w:tcPr>
            <w:tcW w:w="1275" w:type="dxa"/>
            <w:tcBorders>
              <w:top w:val="nil"/>
              <w:left w:val="nil"/>
              <w:bottom w:val="single" w:sz="4" w:space="0" w:color="auto"/>
              <w:right w:val="single" w:sz="4" w:space="0" w:color="auto"/>
            </w:tcBorders>
            <w:noWrap/>
            <w:vAlign w:val="bottom"/>
          </w:tcPr>
          <w:p w14:paraId="51AFAB1F" w14:textId="77777777" w:rsidR="002A7586" w:rsidRPr="00414A55" w:rsidRDefault="002A7586" w:rsidP="00CE2ACF">
            <w:pPr>
              <w:jc w:val="center"/>
              <w:rPr>
                <w:rFonts w:cs="Times New Roman"/>
                <w:szCs w:val="24"/>
              </w:rPr>
            </w:pPr>
            <w:r w:rsidRPr="00414A55">
              <w:rPr>
                <w:rFonts w:cs="Times New Roman"/>
                <w:szCs w:val="24"/>
              </w:rPr>
              <w:t>1,43</w:t>
            </w:r>
          </w:p>
        </w:tc>
        <w:tc>
          <w:tcPr>
            <w:tcW w:w="1276" w:type="dxa"/>
            <w:tcBorders>
              <w:top w:val="nil"/>
              <w:left w:val="nil"/>
              <w:bottom w:val="single" w:sz="4" w:space="0" w:color="auto"/>
              <w:right w:val="single" w:sz="4" w:space="0" w:color="auto"/>
            </w:tcBorders>
            <w:noWrap/>
            <w:vAlign w:val="bottom"/>
          </w:tcPr>
          <w:p w14:paraId="5B44A42B" w14:textId="77777777" w:rsidR="002A7586" w:rsidRPr="00414A55" w:rsidRDefault="002A7586" w:rsidP="00CE2ACF">
            <w:pPr>
              <w:jc w:val="center"/>
              <w:rPr>
                <w:rFonts w:cs="Times New Roman"/>
                <w:szCs w:val="24"/>
              </w:rPr>
            </w:pPr>
            <w:r w:rsidRPr="00414A55">
              <w:rPr>
                <w:rFonts w:cs="Times New Roman"/>
                <w:szCs w:val="24"/>
              </w:rPr>
              <w:t>-6,69</w:t>
            </w:r>
          </w:p>
        </w:tc>
      </w:tr>
      <w:tr w:rsidR="002A7586" w:rsidRPr="00414A55" w14:paraId="11578C77" w14:textId="77777777" w:rsidTr="00CE2ACF">
        <w:trPr>
          <w:trHeight w:val="300"/>
        </w:trPr>
        <w:tc>
          <w:tcPr>
            <w:tcW w:w="2525" w:type="dxa"/>
            <w:tcBorders>
              <w:top w:val="nil"/>
              <w:left w:val="single" w:sz="4" w:space="0" w:color="auto"/>
              <w:bottom w:val="single" w:sz="4" w:space="0" w:color="auto"/>
              <w:right w:val="single" w:sz="4" w:space="0" w:color="auto"/>
            </w:tcBorders>
            <w:noWrap/>
            <w:vAlign w:val="bottom"/>
          </w:tcPr>
          <w:p w14:paraId="031B6270" w14:textId="77777777" w:rsidR="002A7586" w:rsidRPr="00414A55" w:rsidRDefault="002A7586" w:rsidP="00CE2ACF">
            <w:pPr>
              <w:rPr>
                <w:rFonts w:cs="Times New Roman"/>
                <w:szCs w:val="24"/>
              </w:rPr>
            </w:pPr>
            <w:r w:rsidRPr="00414A55">
              <w:rPr>
                <w:rFonts w:cs="Times New Roman"/>
                <w:szCs w:val="24"/>
              </w:rPr>
              <w:t xml:space="preserve">Sarvaš </w:t>
            </w:r>
          </w:p>
        </w:tc>
        <w:tc>
          <w:tcPr>
            <w:tcW w:w="1275" w:type="dxa"/>
            <w:tcBorders>
              <w:top w:val="nil"/>
              <w:left w:val="nil"/>
              <w:bottom w:val="single" w:sz="4" w:space="0" w:color="auto"/>
              <w:right w:val="single" w:sz="4" w:space="0" w:color="auto"/>
            </w:tcBorders>
            <w:noWrap/>
            <w:vAlign w:val="bottom"/>
          </w:tcPr>
          <w:p w14:paraId="4C9C02AE" w14:textId="77777777" w:rsidR="002A7586" w:rsidRPr="00414A55" w:rsidRDefault="002A7586" w:rsidP="00CE2ACF">
            <w:pPr>
              <w:jc w:val="center"/>
              <w:rPr>
                <w:rFonts w:cs="Times New Roman"/>
                <w:szCs w:val="24"/>
              </w:rPr>
            </w:pPr>
            <w:r w:rsidRPr="00414A55">
              <w:rPr>
                <w:rFonts w:cs="Times New Roman"/>
                <w:szCs w:val="24"/>
              </w:rPr>
              <w:t>1.839</w:t>
            </w:r>
          </w:p>
        </w:tc>
        <w:tc>
          <w:tcPr>
            <w:tcW w:w="1275" w:type="dxa"/>
            <w:tcBorders>
              <w:top w:val="nil"/>
              <w:left w:val="nil"/>
              <w:bottom w:val="single" w:sz="4" w:space="0" w:color="auto"/>
              <w:right w:val="single" w:sz="4" w:space="0" w:color="auto"/>
            </w:tcBorders>
            <w:shd w:val="clear" w:color="auto" w:fill="FFFFFF"/>
            <w:noWrap/>
            <w:vAlign w:val="bottom"/>
          </w:tcPr>
          <w:p w14:paraId="181FBC8F" w14:textId="77777777" w:rsidR="002A7586" w:rsidRPr="00414A55" w:rsidRDefault="002A7586" w:rsidP="00CE2ACF">
            <w:pPr>
              <w:jc w:val="center"/>
              <w:rPr>
                <w:rFonts w:cs="Times New Roman"/>
                <w:szCs w:val="24"/>
              </w:rPr>
            </w:pPr>
            <w:r w:rsidRPr="00414A55">
              <w:rPr>
                <w:rFonts w:cs="Times New Roman"/>
                <w:szCs w:val="24"/>
              </w:rPr>
              <w:t>1.539</w:t>
            </w:r>
          </w:p>
        </w:tc>
        <w:tc>
          <w:tcPr>
            <w:tcW w:w="1276" w:type="dxa"/>
            <w:tcBorders>
              <w:top w:val="nil"/>
              <w:left w:val="nil"/>
              <w:bottom w:val="single" w:sz="4" w:space="0" w:color="auto"/>
              <w:right w:val="single" w:sz="4" w:space="0" w:color="auto"/>
            </w:tcBorders>
            <w:shd w:val="clear" w:color="auto" w:fill="FFFFFF"/>
            <w:noWrap/>
            <w:vAlign w:val="bottom"/>
          </w:tcPr>
          <w:p w14:paraId="14918149" w14:textId="77777777" w:rsidR="002A7586" w:rsidRPr="00414A55" w:rsidRDefault="002A7586" w:rsidP="00CE2ACF">
            <w:pPr>
              <w:jc w:val="center"/>
              <w:rPr>
                <w:rFonts w:cs="Times New Roman"/>
                <w:szCs w:val="24"/>
              </w:rPr>
            </w:pPr>
            <w:r w:rsidRPr="00414A55">
              <w:rPr>
                <w:rFonts w:cs="Times New Roman"/>
                <w:szCs w:val="24"/>
              </w:rPr>
              <w:t>1.884</w:t>
            </w:r>
          </w:p>
        </w:tc>
        <w:tc>
          <w:tcPr>
            <w:tcW w:w="1275" w:type="dxa"/>
            <w:tcBorders>
              <w:top w:val="nil"/>
              <w:left w:val="nil"/>
              <w:bottom w:val="single" w:sz="4" w:space="0" w:color="auto"/>
              <w:right w:val="single" w:sz="4" w:space="0" w:color="auto"/>
            </w:tcBorders>
            <w:noWrap/>
            <w:vAlign w:val="bottom"/>
          </w:tcPr>
          <w:p w14:paraId="2D197E00" w14:textId="77777777" w:rsidR="002A7586" w:rsidRPr="00414A55" w:rsidRDefault="002A7586" w:rsidP="00CE2ACF">
            <w:pPr>
              <w:jc w:val="center"/>
              <w:rPr>
                <w:rFonts w:cs="Times New Roman"/>
                <w:szCs w:val="24"/>
              </w:rPr>
            </w:pPr>
            <w:r w:rsidRPr="00414A55">
              <w:rPr>
                <w:rFonts w:cs="Times New Roman"/>
                <w:szCs w:val="24"/>
              </w:rPr>
              <w:t>2,45</w:t>
            </w:r>
          </w:p>
        </w:tc>
        <w:tc>
          <w:tcPr>
            <w:tcW w:w="1276" w:type="dxa"/>
            <w:tcBorders>
              <w:top w:val="nil"/>
              <w:left w:val="nil"/>
              <w:bottom w:val="single" w:sz="4" w:space="0" w:color="auto"/>
              <w:right w:val="single" w:sz="4" w:space="0" w:color="auto"/>
            </w:tcBorders>
            <w:noWrap/>
            <w:vAlign w:val="bottom"/>
          </w:tcPr>
          <w:p w14:paraId="46038D7B" w14:textId="77777777" w:rsidR="002A7586" w:rsidRPr="00414A55" w:rsidRDefault="002A7586" w:rsidP="00CE2ACF">
            <w:pPr>
              <w:jc w:val="center"/>
              <w:rPr>
                <w:rFonts w:cs="Times New Roman"/>
                <w:szCs w:val="24"/>
              </w:rPr>
            </w:pPr>
            <w:r w:rsidRPr="00414A55">
              <w:rPr>
                <w:rFonts w:cs="Times New Roman"/>
                <w:szCs w:val="24"/>
              </w:rPr>
              <w:t>22,42</w:t>
            </w:r>
          </w:p>
        </w:tc>
      </w:tr>
      <w:tr w:rsidR="002A7586" w:rsidRPr="00414A55" w14:paraId="3D4D3010" w14:textId="77777777" w:rsidTr="00CE2ACF">
        <w:trPr>
          <w:trHeight w:val="300"/>
        </w:trPr>
        <w:tc>
          <w:tcPr>
            <w:tcW w:w="2525" w:type="dxa"/>
            <w:tcBorders>
              <w:top w:val="nil"/>
              <w:left w:val="single" w:sz="4" w:space="0" w:color="auto"/>
              <w:bottom w:val="single" w:sz="4" w:space="0" w:color="auto"/>
              <w:right w:val="single" w:sz="4" w:space="0" w:color="auto"/>
            </w:tcBorders>
            <w:noWrap/>
            <w:vAlign w:val="bottom"/>
          </w:tcPr>
          <w:p w14:paraId="66B47078" w14:textId="77777777" w:rsidR="002A7586" w:rsidRPr="00414A55" w:rsidRDefault="002A7586" w:rsidP="00CE2ACF">
            <w:pPr>
              <w:rPr>
                <w:rFonts w:cs="Times New Roman"/>
                <w:szCs w:val="24"/>
              </w:rPr>
            </w:pPr>
            <w:r w:rsidRPr="00414A55">
              <w:rPr>
                <w:rFonts w:cs="Times New Roman"/>
                <w:szCs w:val="24"/>
              </w:rPr>
              <w:t xml:space="preserve">Tenja </w:t>
            </w:r>
          </w:p>
        </w:tc>
        <w:tc>
          <w:tcPr>
            <w:tcW w:w="1275" w:type="dxa"/>
            <w:tcBorders>
              <w:top w:val="nil"/>
              <w:left w:val="nil"/>
              <w:bottom w:val="single" w:sz="4" w:space="0" w:color="auto"/>
              <w:right w:val="single" w:sz="4" w:space="0" w:color="auto"/>
            </w:tcBorders>
            <w:noWrap/>
            <w:vAlign w:val="bottom"/>
          </w:tcPr>
          <w:p w14:paraId="334B911F" w14:textId="77777777" w:rsidR="002A7586" w:rsidRPr="00414A55" w:rsidRDefault="002A7586" w:rsidP="00CE2ACF">
            <w:pPr>
              <w:jc w:val="center"/>
              <w:rPr>
                <w:rFonts w:cs="Times New Roman"/>
                <w:szCs w:val="24"/>
              </w:rPr>
            </w:pPr>
            <w:r w:rsidRPr="00414A55">
              <w:rPr>
                <w:rFonts w:cs="Times New Roman"/>
                <w:szCs w:val="24"/>
              </w:rPr>
              <w:t>7.663</w:t>
            </w:r>
          </w:p>
        </w:tc>
        <w:tc>
          <w:tcPr>
            <w:tcW w:w="1275" w:type="dxa"/>
            <w:tcBorders>
              <w:top w:val="nil"/>
              <w:left w:val="nil"/>
              <w:bottom w:val="single" w:sz="4" w:space="0" w:color="auto"/>
              <w:right w:val="single" w:sz="4" w:space="0" w:color="auto"/>
            </w:tcBorders>
            <w:noWrap/>
            <w:vAlign w:val="bottom"/>
          </w:tcPr>
          <w:p w14:paraId="750B30D1" w14:textId="77777777" w:rsidR="002A7586" w:rsidRPr="00414A55" w:rsidRDefault="002A7586" w:rsidP="00CE2ACF">
            <w:pPr>
              <w:jc w:val="center"/>
              <w:rPr>
                <w:rFonts w:cs="Times New Roman"/>
                <w:szCs w:val="24"/>
              </w:rPr>
            </w:pPr>
            <w:r w:rsidRPr="00414A55">
              <w:rPr>
                <w:rFonts w:cs="Times New Roman"/>
                <w:szCs w:val="24"/>
              </w:rPr>
              <w:t>6.747</w:t>
            </w:r>
          </w:p>
        </w:tc>
        <w:tc>
          <w:tcPr>
            <w:tcW w:w="1276" w:type="dxa"/>
            <w:tcBorders>
              <w:top w:val="nil"/>
              <w:left w:val="nil"/>
              <w:bottom w:val="single" w:sz="4" w:space="0" w:color="auto"/>
              <w:right w:val="single" w:sz="4" w:space="0" w:color="auto"/>
            </w:tcBorders>
            <w:shd w:val="clear" w:color="auto" w:fill="FFFFFF"/>
            <w:noWrap/>
            <w:vAlign w:val="bottom"/>
          </w:tcPr>
          <w:p w14:paraId="495CCAF8" w14:textId="77777777" w:rsidR="002A7586" w:rsidRPr="00414A55" w:rsidRDefault="002A7586" w:rsidP="00CE2ACF">
            <w:pPr>
              <w:jc w:val="center"/>
              <w:rPr>
                <w:rFonts w:cs="Times New Roman"/>
                <w:szCs w:val="24"/>
              </w:rPr>
            </w:pPr>
            <w:r w:rsidRPr="00414A55">
              <w:rPr>
                <w:rFonts w:cs="Times New Roman"/>
                <w:szCs w:val="24"/>
              </w:rPr>
              <w:t>7.376</w:t>
            </w:r>
          </w:p>
        </w:tc>
        <w:tc>
          <w:tcPr>
            <w:tcW w:w="1275" w:type="dxa"/>
            <w:tcBorders>
              <w:top w:val="nil"/>
              <w:left w:val="nil"/>
              <w:bottom w:val="single" w:sz="4" w:space="0" w:color="auto"/>
              <w:right w:val="single" w:sz="4" w:space="0" w:color="auto"/>
            </w:tcBorders>
            <w:noWrap/>
            <w:vAlign w:val="bottom"/>
          </w:tcPr>
          <w:p w14:paraId="07E36E7A" w14:textId="77777777" w:rsidR="002A7586" w:rsidRPr="00414A55" w:rsidRDefault="002A7586" w:rsidP="00CE2ACF">
            <w:pPr>
              <w:jc w:val="center"/>
              <w:rPr>
                <w:rFonts w:cs="Times New Roman"/>
                <w:szCs w:val="24"/>
              </w:rPr>
            </w:pPr>
            <w:r w:rsidRPr="00414A55">
              <w:rPr>
                <w:rFonts w:cs="Times New Roman"/>
                <w:szCs w:val="24"/>
              </w:rPr>
              <w:t>-3,75</w:t>
            </w:r>
          </w:p>
        </w:tc>
        <w:tc>
          <w:tcPr>
            <w:tcW w:w="1276" w:type="dxa"/>
            <w:tcBorders>
              <w:top w:val="nil"/>
              <w:left w:val="nil"/>
              <w:bottom w:val="single" w:sz="4" w:space="0" w:color="auto"/>
              <w:right w:val="single" w:sz="4" w:space="0" w:color="auto"/>
            </w:tcBorders>
            <w:noWrap/>
            <w:vAlign w:val="bottom"/>
          </w:tcPr>
          <w:p w14:paraId="3B1204C1" w14:textId="77777777" w:rsidR="002A7586" w:rsidRPr="00414A55" w:rsidRDefault="002A7586" w:rsidP="00CE2ACF">
            <w:pPr>
              <w:jc w:val="center"/>
              <w:rPr>
                <w:rFonts w:cs="Times New Roman"/>
                <w:szCs w:val="24"/>
              </w:rPr>
            </w:pPr>
            <w:r w:rsidRPr="00414A55">
              <w:rPr>
                <w:rFonts w:cs="Times New Roman"/>
                <w:szCs w:val="24"/>
              </w:rPr>
              <w:t>9,32</w:t>
            </w:r>
          </w:p>
        </w:tc>
      </w:tr>
      <w:tr w:rsidR="002A7586" w:rsidRPr="00414A55" w14:paraId="1018D051" w14:textId="77777777" w:rsidTr="00CE2ACF">
        <w:trPr>
          <w:trHeight w:val="300"/>
        </w:trPr>
        <w:tc>
          <w:tcPr>
            <w:tcW w:w="2525" w:type="dxa"/>
            <w:tcBorders>
              <w:top w:val="nil"/>
              <w:left w:val="single" w:sz="4" w:space="0" w:color="auto"/>
              <w:bottom w:val="single" w:sz="4" w:space="0" w:color="auto"/>
              <w:right w:val="single" w:sz="4" w:space="0" w:color="auto"/>
            </w:tcBorders>
            <w:noWrap/>
            <w:vAlign w:val="bottom"/>
          </w:tcPr>
          <w:p w14:paraId="5539A862" w14:textId="77777777" w:rsidR="002A7586" w:rsidRPr="00414A55" w:rsidRDefault="002A7586" w:rsidP="00CE2ACF">
            <w:pPr>
              <w:rPr>
                <w:rFonts w:cs="Times New Roman"/>
                <w:szCs w:val="24"/>
              </w:rPr>
            </w:pPr>
            <w:r w:rsidRPr="00414A55">
              <w:rPr>
                <w:rFonts w:cs="Times New Roman"/>
                <w:szCs w:val="24"/>
              </w:rPr>
              <w:t>Višnjevac</w:t>
            </w:r>
          </w:p>
        </w:tc>
        <w:tc>
          <w:tcPr>
            <w:tcW w:w="1275" w:type="dxa"/>
            <w:tcBorders>
              <w:top w:val="nil"/>
              <w:left w:val="nil"/>
              <w:bottom w:val="single" w:sz="4" w:space="0" w:color="auto"/>
              <w:right w:val="single" w:sz="4" w:space="0" w:color="auto"/>
            </w:tcBorders>
            <w:noWrap/>
            <w:vAlign w:val="bottom"/>
          </w:tcPr>
          <w:p w14:paraId="1FFD97E3" w14:textId="77777777" w:rsidR="002A7586" w:rsidRPr="00414A55" w:rsidRDefault="002A7586" w:rsidP="00CE2ACF">
            <w:pPr>
              <w:jc w:val="center"/>
              <w:rPr>
                <w:rFonts w:cs="Times New Roman"/>
                <w:szCs w:val="24"/>
              </w:rPr>
            </w:pPr>
            <w:r w:rsidRPr="00414A55">
              <w:rPr>
                <w:rFonts w:cs="Times New Roman"/>
                <w:szCs w:val="24"/>
              </w:rPr>
              <w:t>7.204</w:t>
            </w:r>
          </w:p>
        </w:tc>
        <w:tc>
          <w:tcPr>
            <w:tcW w:w="1275" w:type="dxa"/>
            <w:tcBorders>
              <w:top w:val="nil"/>
              <w:left w:val="nil"/>
              <w:bottom w:val="single" w:sz="4" w:space="0" w:color="auto"/>
              <w:right w:val="single" w:sz="4" w:space="0" w:color="auto"/>
            </w:tcBorders>
            <w:shd w:val="clear" w:color="auto" w:fill="FFFFFF"/>
            <w:noWrap/>
            <w:vAlign w:val="bottom"/>
          </w:tcPr>
          <w:p w14:paraId="5EB8A299" w14:textId="77777777" w:rsidR="002A7586" w:rsidRPr="00414A55" w:rsidRDefault="002A7586" w:rsidP="00CE2ACF">
            <w:pPr>
              <w:jc w:val="center"/>
              <w:rPr>
                <w:rFonts w:cs="Times New Roman"/>
                <w:szCs w:val="24"/>
              </w:rPr>
            </w:pPr>
            <w:r w:rsidRPr="00414A55">
              <w:rPr>
                <w:rFonts w:cs="Times New Roman"/>
                <w:szCs w:val="24"/>
              </w:rPr>
              <w:t>7.146</w:t>
            </w:r>
          </w:p>
        </w:tc>
        <w:tc>
          <w:tcPr>
            <w:tcW w:w="1276" w:type="dxa"/>
            <w:tcBorders>
              <w:top w:val="nil"/>
              <w:left w:val="nil"/>
              <w:bottom w:val="single" w:sz="4" w:space="0" w:color="auto"/>
              <w:right w:val="single" w:sz="4" w:space="0" w:color="auto"/>
            </w:tcBorders>
            <w:shd w:val="clear" w:color="auto" w:fill="FFFFFF"/>
            <w:noWrap/>
            <w:vAlign w:val="bottom"/>
          </w:tcPr>
          <w:p w14:paraId="6C42BE31" w14:textId="77777777" w:rsidR="002A7586" w:rsidRPr="00414A55" w:rsidRDefault="002A7586" w:rsidP="00CE2ACF">
            <w:pPr>
              <w:jc w:val="center"/>
              <w:rPr>
                <w:rFonts w:cs="Times New Roman"/>
                <w:szCs w:val="24"/>
              </w:rPr>
            </w:pPr>
            <w:r w:rsidRPr="00414A55">
              <w:rPr>
                <w:rFonts w:cs="Times New Roman"/>
                <w:szCs w:val="24"/>
              </w:rPr>
              <w:t>6.680</w:t>
            </w:r>
          </w:p>
        </w:tc>
        <w:tc>
          <w:tcPr>
            <w:tcW w:w="1275" w:type="dxa"/>
            <w:tcBorders>
              <w:top w:val="nil"/>
              <w:left w:val="nil"/>
              <w:bottom w:val="single" w:sz="4" w:space="0" w:color="auto"/>
              <w:right w:val="single" w:sz="4" w:space="0" w:color="auto"/>
            </w:tcBorders>
            <w:noWrap/>
            <w:vAlign w:val="bottom"/>
          </w:tcPr>
          <w:p w14:paraId="57874C3E" w14:textId="77777777" w:rsidR="002A7586" w:rsidRPr="00414A55" w:rsidRDefault="002A7586" w:rsidP="00CE2ACF">
            <w:pPr>
              <w:jc w:val="center"/>
              <w:rPr>
                <w:rFonts w:cs="Times New Roman"/>
                <w:szCs w:val="24"/>
              </w:rPr>
            </w:pPr>
            <w:r w:rsidRPr="00414A55">
              <w:rPr>
                <w:rFonts w:cs="Times New Roman"/>
                <w:szCs w:val="24"/>
              </w:rPr>
              <w:t>-7,27</w:t>
            </w:r>
          </w:p>
        </w:tc>
        <w:tc>
          <w:tcPr>
            <w:tcW w:w="1276" w:type="dxa"/>
            <w:tcBorders>
              <w:top w:val="nil"/>
              <w:left w:val="nil"/>
              <w:bottom w:val="single" w:sz="4" w:space="0" w:color="auto"/>
              <w:right w:val="single" w:sz="4" w:space="0" w:color="auto"/>
            </w:tcBorders>
            <w:noWrap/>
            <w:vAlign w:val="bottom"/>
          </w:tcPr>
          <w:p w14:paraId="7C84DCD5" w14:textId="77777777" w:rsidR="002A7586" w:rsidRPr="00414A55" w:rsidRDefault="002A7586" w:rsidP="00CE2ACF">
            <w:pPr>
              <w:jc w:val="center"/>
              <w:rPr>
                <w:rFonts w:cs="Times New Roman"/>
                <w:szCs w:val="24"/>
              </w:rPr>
            </w:pPr>
            <w:r w:rsidRPr="00414A55">
              <w:rPr>
                <w:rFonts w:cs="Times New Roman"/>
                <w:szCs w:val="24"/>
              </w:rPr>
              <w:t>-6,52</w:t>
            </w:r>
          </w:p>
        </w:tc>
      </w:tr>
      <w:tr w:rsidR="002A7586" w:rsidRPr="00B702D9" w14:paraId="033CB259" w14:textId="77777777" w:rsidTr="00CE2ACF">
        <w:trPr>
          <w:trHeight w:val="300"/>
        </w:trPr>
        <w:tc>
          <w:tcPr>
            <w:tcW w:w="2525" w:type="dxa"/>
            <w:tcBorders>
              <w:top w:val="nil"/>
              <w:left w:val="single" w:sz="4" w:space="0" w:color="auto"/>
              <w:bottom w:val="single" w:sz="4" w:space="0" w:color="auto"/>
              <w:right w:val="single" w:sz="4" w:space="0" w:color="auto"/>
            </w:tcBorders>
            <w:shd w:val="clear" w:color="auto" w:fill="005CA0"/>
            <w:noWrap/>
            <w:vAlign w:val="bottom"/>
          </w:tcPr>
          <w:p w14:paraId="22FC6D7F" w14:textId="77777777" w:rsidR="002A7586" w:rsidRPr="00B702D9" w:rsidRDefault="002A7586" w:rsidP="00CE2ACF">
            <w:pPr>
              <w:rPr>
                <w:rFonts w:cs="Times New Roman"/>
                <w:b/>
                <w:color w:val="FFFFFF"/>
                <w:szCs w:val="24"/>
              </w:rPr>
            </w:pPr>
            <w:r w:rsidRPr="00B702D9">
              <w:rPr>
                <w:rFonts w:cs="Times New Roman"/>
                <w:b/>
                <w:color w:val="FFFFFF"/>
                <w:szCs w:val="24"/>
              </w:rPr>
              <w:t>Ukupno LAG</w:t>
            </w:r>
          </w:p>
        </w:tc>
        <w:tc>
          <w:tcPr>
            <w:tcW w:w="1275" w:type="dxa"/>
            <w:tcBorders>
              <w:top w:val="nil"/>
              <w:left w:val="nil"/>
              <w:bottom w:val="single" w:sz="4" w:space="0" w:color="auto"/>
              <w:right w:val="single" w:sz="4" w:space="0" w:color="auto"/>
            </w:tcBorders>
            <w:shd w:val="clear" w:color="auto" w:fill="005CA0"/>
            <w:noWrap/>
            <w:vAlign w:val="bottom"/>
          </w:tcPr>
          <w:p w14:paraId="49017235" w14:textId="77777777" w:rsidR="002A7586" w:rsidRPr="00B702D9" w:rsidRDefault="002A7586" w:rsidP="00CE2ACF">
            <w:pPr>
              <w:jc w:val="center"/>
              <w:rPr>
                <w:rFonts w:cs="Times New Roman"/>
                <w:b/>
                <w:color w:val="FFFFFF"/>
                <w:szCs w:val="24"/>
              </w:rPr>
            </w:pPr>
            <w:r w:rsidRPr="00B702D9">
              <w:rPr>
                <w:rFonts w:cs="Times New Roman"/>
                <w:b/>
                <w:color w:val="FFFFFF"/>
                <w:szCs w:val="24"/>
              </w:rPr>
              <w:t>57.732</w:t>
            </w:r>
          </w:p>
        </w:tc>
        <w:tc>
          <w:tcPr>
            <w:tcW w:w="1275" w:type="dxa"/>
            <w:tcBorders>
              <w:top w:val="nil"/>
              <w:left w:val="nil"/>
              <w:bottom w:val="single" w:sz="4" w:space="0" w:color="auto"/>
              <w:right w:val="single" w:sz="4" w:space="0" w:color="auto"/>
            </w:tcBorders>
            <w:shd w:val="clear" w:color="auto" w:fill="005CA0"/>
            <w:noWrap/>
            <w:vAlign w:val="bottom"/>
          </w:tcPr>
          <w:p w14:paraId="5787499F" w14:textId="77777777" w:rsidR="002A7586" w:rsidRPr="00B702D9" w:rsidRDefault="002A7586" w:rsidP="00CE2ACF">
            <w:pPr>
              <w:jc w:val="center"/>
              <w:rPr>
                <w:rFonts w:cs="Times New Roman"/>
                <w:b/>
                <w:color w:val="FFFFFF"/>
                <w:szCs w:val="24"/>
              </w:rPr>
            </w:pPr>
            <w:r w:rsidRPr="00B702D9">
              <w:rPr>
                <w:rFonts w:cs="Times New Roman"/>
                <w:b/>
                <w:color w:val="FFFFFF"/>
                <w:szCs w:val="24"/>
              </w:rPr>
              <w:t>53.568</w:t>
            </w:r>
          </w:p>
        </w:tc>
        <w:tc>
          <w:tcPr>
            <w:tcW w:w="1276" w:type="dxa"/>
            <w:tcBorders>
              <w:top w:val="nil"/>
              <w:left w:val="nil"/>
              <w:bottom w:val="single" w:sz="4" w:space="0" w:color="auto"/>
              <w:right w:val="single" w:sz="4" w:space="0" w:color="auto"/>
            </w:tcBorders>
            <w:shd w:val="clear" w:color="auto" w:fill="005CA0"/>
            <w:noWrap/>
            <w:vAlign w:val="bottom"/>
          </w:tcPr>
          <w:p w14:paraId="7C2047F4" w14:textId="77777777" w:rsidR="002A7586" w:rsidRPr="00B702D9" w:rsidRDefault="002A7586" w:rsidP="00CE2ACF">
            <w:pPr>
              <w:jc w:val="center"/>
              <w:rPr>
                <w:rFonts w:cs="Times New Roman"/>
                <w:b/>
                <w:color w:val="FFFFFF"/>
                <w:szCs w:val="24"/>
              </w:rPr>
            </w:pPr>
            <w:r w:rsidRPr="00B702D9">
              <w:rPr>
                <w:rFonts w:cs="Times New Roman"/>
                <w:b/>
                <w:color w:val="FFFFFF"/>
                <w:szCs w:val="24"/>
              </w:rPr>
              <w:t>50.762</w:t>
            </w:r>
          </w:p>
        </w:tc>
        <w:tc>
          <w:tcPr>
            <w:tcW w:w="1275" w:type="dxa"/>
            <w:tcBorders>
              <w:top w:val="nil"/>
              <w:left w:val="nil"/>
              <w:bottom w:val="single" w:sz="4" w:space="0" w:color="auto"/>
              <w:right w:val="single" w:sz="4" w:space="0" w:color="auto"/>
            </w:tcBorders>
            <w:shd w:val="clear" w:color="auto" w:fill="005CA0"/>
            <w:noWrap/>
            <w:vAlign w:val="bottom"/>
          </w:tcPr>
          <w:p w14:paraId="7D754AC2" w14:textId="77777777" w:rsidR="002A7586" w:rsidRPr="00B702D9" w:rsidRDefault="002A7586" w:rsidP="00CE2ACF">
            <w:pPr>
              <w:jc w:val="center"/>
              <w:rPr>
                <w:rFonts w:cs="Times New Roman"/>
                <w:b/>
                <w:color w:val="FFFFFF"/>
                <w:szCs w:val="24"/>
              </w:rPr>
            </w:pPr>
            <w:r w:rsidRPr="00B702D9">
              <w:rPr>
                <w:rFonts w:cs="Times New Roman"/>
                <w:b/>
                <w:color w:val="FFFFFF"/>
                <w:szCs w:val="24"/>
              </w:rPr>
              <w:t>-12,07</w:t>
            </w:r>
          </w:p>
        </w:tc>
        <w:tc>
          <w:tcPr>
            <w:tcW w:w="1276" w:type="dxa"/>
            <w:tcBorders>
              <w:top w:val="nil"/>
              <w:left w:val="nil"/>
              <w:bottom w:val="single" w:sz="4" w:space="0" w:color="auto"/>
              <w:right w:val="single" w:sz="4" w:space="0" w:color="auto"/>
            </w:tcBorders>
            <w:shd w:val="clear" w:color="auto" w:fill="005CA0"/>
            <w:noWrap/>
            <w:vAlign w:val="bottom"/>
          </w:tcPr>
          <w:p w14:paraId="17C1DCB4" w14:textId="77777777" w:rsidR="002A7586" w:rsidRPr="00B702D9" w:rsidRDefault="002A7586" w:rsidP="00CE2ACF">
            <w:pPr>
              <w:jc w:val="center"/>
              <w:rPr>
                <w:rFonts w:cs="Times New Roman"/>
                <w:b/>
                <w:color w:val="FFFFFF"/>
                <w:szCs w:val="24"/>
              </w:rPr>
            </w:pPr>
            <w:r w:rsidRPr="00B702D9">
              <w:rPr>
                <w:rFonts w:cs="Times New Roman"/>
                <w:b/>
                <w:color w:val="FFFFFF"/>
                <w:szCs w:val="24"/>
              </w:rPr>
              <w:t>-5,24</w:t>
            </w:r>
          </w:p>
        </w:tc>
      </w:tr>
      <w:tr w:rsidR="002A7586" w:rsidRPr="00414A55" w14:paraId="751579F4" w14:textId="77777777" w:rsidTr="00CE2ACF">
        <w:trPr>
          <w:trHeight w:val="255"/>
        </w:trPr>
        <w:tc>
          <w:tcPr>
            <w:tcW w:w="2525" w:type="dxa"/>
            <w:tcBorders>
              <w:top w:val="nil"/>
              <w:left w:val="single" w:sz="4" w:space="0" w:color="auto"/>
              <w:bottom w:val="single" w:sz="4" w:space="0" w:color="auto"/>
              <w:right w:val="single" w:sz="4" w:space="0" w:color="auto"/>
            </w:tcBorders>
            <w:noWrap/>
            <w:vAlign w:val="bottom"/>
          </w:tcPr>
          <w:p w14:paraId="4A92A259" w14:textId="77777777" w:rsidR="002A7586" w:rsidRPr="00414A55" w:rsidRDefault="002A7586" w:rsidP="00CE2ACF">
            <w:pPr>
              <w:rPr>
                <w:rFonts w:cs="Times New Roman"/>
                <w:szCs w:val="24"/>
              </w:rPr>
            </w:pPr>
            <w:r w:rsidRPr="00414A55">
              <w:rPr>
                <w:rFonts w:cs="Times New Roman"/>
                <w:szCs w:val="24"/>
              </w:rPr>
              <w:t>Hrvatska</w:t>
            </w:r>
          </w:p>
        </w:tc>
        <w:tc>
          <w:tcPr>
            <w:tcW w:w="1275" w:type="dxa"/>
            <w:tcBorders>
              <w:top w:val="nil"/>
              <w:left w:val="nil"/>
              <w:bottom w:val="single" w:sz="4" w:space="0" w:color="auto"/>
              <w:right w:val="single" w:sz="4" w:space="0" w:color="auto"/>
            </w:tcBorders>
            <w:noWrap/>
            <w:vAlign w:val="bottom"/>
          </w:tcPr>
          <w:p w14:paraId="766B1C01" w14:textId="77777777" w:rsidR="002A7586" w:rsidRPr="00414A55" w:rsidRDefault="002A7586" w:rsidP="00CE2ACF">
            <w:pPr>
              <w:jc w:val="center"/>
              <w:rPr>
                <w:rFonts w:cs="Times New Roman"/>
                <w:szCs w:val="24"/>
              </w:rPr>
            </w:pPr>
            <w:r w:rsidRPr="00414A55">
              <w:rPr>
                <w:rFonts w:cs="Times New Roman"/>
                <w:szCs w:val="24"/>
              </w:rPr>
              <w:t>4.784.265</w:t>
            </w:r>
          </w:p>
        </w:tc>
        <w:tc>
          <w:tcPr>
            <w:tcW w:w="1275" w:type="dxa"/>
            <w:tcBorders>
              <w:top w:val="nil"/>
              <w:left w:val="nil"/>
              <w:bottom w:val="single" w:sz="4" w:space="0" w:color="auto"/>
              <w:right w:val="single" w:sz="4" w:space="0" w:color="auto"/>
            </w:tcBorders>
            <w:noWrap/>
            <w:vAlign w:val="bottom"/>
          </w:tcPr>
          <w:p w14:paraId="061E43E2" w14:textId="77777777" w:rsidR="002A7586" w:rsidRPr="00414A55" w:rsidRDefault="002A7586" w:rsidP="00CE2ACF">
            <w:pPr>
              <w:jc w:val="center"/>
              <w:rPr>
                <w:rFonts w:cs="Times New Roman"/>
                <w:szCs w:val="24"/>
              </w:rPr>
            </w:pPr>
            <w:r w:rsidRPr="00414A55">
              <w:rPr>
                <w:rFonts w:cs="Times New Roman"/>
                <w:szCs w:val="24"/>
              </w:rPr>
              <w:t>4.437.460</w:t>
            </w:r>
          </w:p>
        </w:tc>
        <w:tc>
          <w:tcPr>
            <w:tcW w:w="1276" w:type="dxa"/>
            <w:tcBorders>
              <w:top w:val="nil"/>
              <w:left w:val="nil"/>
              <w:bottom w:val="single" w:sz="4" w:space="0" w:color="auto"/>
              <w:right w:val="single" w:sz="4" w:space="0" w:color="auto"/>
            </w:tcBorders>
            <w:noWrap/>
            <w:vAlign w:val="bottom"/>
          </w:tcPr>
          <w:p w14:paraId="521EEFC5" w14:textId="77777777" w:rsidR="002A7586" w:rsidRPr="00414A55" w:rsidRDefault="002A7586" w:rsidP="00CE2ACF">
            <w:pPr>
              <w:jc w:val="center"/>
              <w:rPr>
                <w:rFonts w:cs="Times New Roman"/>
                <w:szCs w:val="24"/>
              </w:rPr>
            </w:pPr>
            <w:r w:rsidRPr="00414A55">
              <w:rPr>
                <w:rFonts w:cs="Times New Roman"/>
                <w:szCs w:val="24"/>
              </w:rPr>
              <w:t>4.284.889</w:t>
            </w:r>
          </w:p>
        </w:tc>
        <w:tc>
          <w:tcPr>
            <w:tcW w:w="1275" w:type="dxa"/>
            <w:tcBorders>
              <w:top w:val="nil"/>
              <w:left w:val="nil"/>
              <w:bottom w:val="single" w:sz="4" w:space="0" w:color="auto"/>
              <w:right w:val="single" w:sz="4" w:space="0" w:color="auto"/>
            </w:tcBorders>
            <w:noWrap/>
            <w:vAlign w:val="bottom"/>
          </w:tcPr>
          <w:p w14:paraId="07E13B07" w14:textId="77777777" w:rsidR="002A7586" w:rsidRPr="00414A55" w:rsidRDefault="002A7586" w:rsidP="00CE2ACF">
            <w:pPr>
              <w:jc w:val="center"/>
              <w:rPr>
                <w:rFonts w:cs="Times New Roman"/>
                <w:szCs w:val="24"/>
              </w:rPr>
            </w:pPr>
            <w:r w:rsidRPr="00414A55">
              <w:rPr>
                <w:rFonts w:cs="Times New Roman"/>
                <w:szCs w:val="24"/>
              </w:rPr>
              <w:t>-10,44</w:t>
            </w:r>
          </w:p>
        </w:tc>
        <w:tc>
          <w:tcPr>
            <w:tcW w:w="1276" w:type="dxa"/>
            <w:tcBorders>
              <w:top w:val="nil"/>
              <w:left w:val="nil"/>
              <w:bottom w:val="single" w:sz="4" w:space="0" w:color="auto"/>
              <w:right w:val="single" w:sz="4" w:space="0" w:color="auto"/>
            </w:tcBorders>
            <w:noWrap/>
            <w:vAlign w:val="bottom"/>
          </w:tcPr>
          <w:p w14:paraId="66A22294" w14:textId="77777777" w:rsidR="002A7586" w:rsidRPr="00414A55" w:rsidRDefault="002A7586" w:rsidP="00CE2ACF">
            <w:pPr>
              <w:jc w:val="center"/>
              <w:rPr>
                <w:rFonts w:cs="Times New Roman"/>
                <w:szCs w:val="24"/>
              </w:rPr>
            </w:pPr>
            <w:r w:rsidRPr="00414A55">
              <w:rPr>
                <w:rFonts w:cs="Times New Roman"/>
                <w:szCs w:val="24"/>
              </w:rPr>
              <w:t>-3,44</w:t>
            </w:r>
          </w:p>
        </w:tc>
      </w:tr>
      <w:tr w:rsidR="002A7586" w:rsidRPr="00414A55" w14:paraId="419CCF09" w14:textId="77777777" w:rsidTr="00CE2ACF">
        <w:trPr>
          <w:trHeight w:val="255"/>
        </w:trPr>
        <w:tc>
          <w:tcPr>
            <w:tcW w:w="2525" w:type="dxa"/>
            <w:tcBorders>
              <w:top w:val="nil"/>
              <w:left w:val="single" w:sz="4" w:space="0" w:color="auto"/>
              <w:bottom w:val="single" w:sz="4" w:space="0" w:color="auto"/>
              <w:right w:val="single" w:sz="4" w:space="0" w:color="auto"/>
            </w:tcBorders>
            <w:noWrap/>
            <w:vAlign w:val="bottom"/>
          </w:tcPr>
          <w:p w14:paraId="53F47EF3" w14:textId="77777777" w:rsidR="002A7586" w:rsidRPr="00414A55" w:rsidRDefault="002A7586" w:rsidP="00CE2ACF">
            <w:pPr>
              <w:rPr>
                <w:rFonts w:cs="Times New Roman"/>
                <w:szCs w:val="24"/>
              </w:rPr>
            </w:pPr>
            <w:r w:rsidRPr="00414A55">
              <w:rPr>
                <w:rFonts w:cs="Times New Roman"/>
                <w:szCs w:val="24"/>
              </w:rPr>
              <w:t>OBŽ</w:t>
            </w:r>
          </w:p>
        </w:tc>
        <w:tc>
          <w:tcPr>
            <w:tcW w:w="1275" w:type="dxa"/>
            <w:tcBorders>
              <w:top w:val="nil"/>
              <w:left w:val="nil"/>
              <w:bottom w:val="single" w:sz="4" w:space="0" w:color="auto"/>
              <w:right w:val="single" w:sz="4" w:space="0" w:color="auto"/>
            </w:tcBorders>
            <w:noWrap/>
            <w:vAlign w:val="bottom"/>
          </w:tcPr>
          <w:p w14:paraId="65B70D1D" w14:textId="77777777" w:rsidR="002A7586" w:rsidRPr="00414A55" w:rsidRDefault="002A7586" w:rsidP="00CE2ACF">
            <w:pPr>
              <w:jc w:val="center"/>
              <w:rPr>
                <w:rFonts w:cs="Times New Roman"/>
                <w:szCs w:val="24"/>
              </w:rPr>
            </w:pPr>
            <w:r w:rsidRPr="00414A55">
              <w:rPr>
                <w:rFonts w:cs="Times New Roman"/>
                <w:szCs w:val="24"/>
              </w:rPr>
              <w:t>367.193</w:t>
            </w:r>
          </w:p>
        </w:tc>
        <w:tc>
          <w:tcPr>
            <w:tcW w:w="1275" w:type="dxa"/>
            <w:tcBorders>
              <w:top w:val="nil"/>
              <w:left w:val="nil"/>
              <w:bottom w:val="single" w:sz="4" w:space="0" w:color="auto"/>
              <w:right w:val="single" w:sz="4" w:space="0" w:color="auto"/>
            </w:tcBorders>
            <w:noWrap/>
            <w:vAlign w:val="bottom"/>
          </w:tcPr>
          <w:p w14:paraId="3A7EED66" w14:textId="77777777" w:rsidR="002A7586" w:rsidRPr="00414A55" w:rsidRDefault="002A7586" w:rsidP="00CE2ACF">
            <w:pPr>
              <w:jc w:val="center"/>
              <w:rPr>
                <w:rFonts w:cs="Times New Roman"/>
                <w:szCs w:val="24"/>
              </w:rPr>
            </w:pPr>
            <w:r w:rsidRPr="00414A55">
              <w:rPr>
                <w:rFonts w:cs="Times New Roman"/>
                <w:szCs w:val="24"/>
              </w:rPr>
              <w:t>330.506</w:t>
            </w:r>
          </w:p>
        </w:tc>
        <w:tc>
          <w:tcPr>
            <w:tcW w:w="1276" w:type="dxa"/>
            <w:tcBorders>
              <w:top w:val="nil"/>
              <w:left w:val="nil"/>
              <w:bottom w:val="single" w:sz="4" w:space="0" w:color="auto"/>
              <w:right w:val="single" w:sz="4" w:space="0" w:color="auto"/>
            </w:tcBorders>
            <w:noWrap/>
            <w:vAlign w:val="bottom"/>
          </w:tcPr>
          <w:p w14:paraId="3266300E" w14:textId="77777777" w:rsidR="002A7586" w:rsidRPr="00414A55" w:rsidRDefault="002A7586" w:rsidP="00CE2ACF">
            <w:pPr>
              <w:jc w:val="center"/>
              <w:rPr>
                <w:rFonts w:cs="Times New Roman"/>
                <w:szCs w:val="24"/>
              </w:rPr>
            </w:pPr>
            <w:r w:rsidRPr="00414A55">
              <w:rPr>
                <w:rFonts w:cs="Times New Roman"/>
                <w:szCs w:val="24"/>
              </w:rPr>
              <w:t>305.032</w:t>
            </w:r>
          </w:p>
        </w:tc>
        <w:tc>
          <w:tcPr>
            <w:tcW w:w="1275" w:type="dxa"/>
            <w:tcBorders>
              <w:top w:val="nil"/>
              <w:left w:val="nil"/>
              <w:bottom w:val="single" w:sz="4" w:space="0" w:color="auto"/>
              <w:right w:val="single" w:sz="4" w:space="0" w:color="auto"/>
            </w:tcBorders>
            <w:noWrap/>
            <w:vAlign w:val="bottom"/>
          </w:tcPr>
          <w:p w14:paraId="154E664D" w14:textId="77777777" w:rsidR="002A7586" w:rsidRPr="00414A55" w:rsidRDefault="002A7586" w:rsidP="00CE2ACF">
            <w:pPr>
              <w:jc w:val="center"/>
              <w:rPr>
                <w:rFonts w:cs="Times New Roman"/>
                <w:szCs w:val="24"/>
              </w:rPr>
            </w:pPr>
            <w:r w:rsidRPr="00414A55">
              <w:rPr>
                <w:rFonts w:cs="Times New Roman"/>
                <w:szCs w:val="24"/>
              </w:rPr>
              <w:t>-16,93</w:t>
            </w:r>
          </w:p>
        </w:tc>
        <w:tc>
          <w:tcPr>
            <w:tcW w:w="1276" w:type="dxa"/>
            <w:tcBorders>
              <w:top w:val="nil"/>
              <w:left w:val="nil"/>
              <w:bottom w:val="single" w:sz="4" w:space="0" w:color="auto"/>
              <w:right w:val="single" w:sz="4" w:space="0" w:color="auto"/>
            </w:tcBorders>
            <w:noWrap/>
            <w:vAlign w:val="bottom"/>
          </w:tcPr>
          <w:p w14:paraId="7BB749F2" w14:textId="77777777" w:rsidR="002A7586" w:rsidRPr="00414A55" w:rsidRDefault="002A7586" w:rsidP="00CE2ACF">
            <w:pPr>
              <w:jc w:val="center"/>
              <w:rPr>
                <w:rFonts w:cs="Times New Roman"/>
                <w:szCs w:val="24"/>
              </w:rPr>
            </w:pPr>
            <w:r w:rsidRPr="00414A55">
              <w:rPr>
                <w:rFonts w:cs="Times New Roman"/>
                <w:szCs w:val="24"/>
              </w:rPr>
              <w:t>-7,71</w:t>
            </w:r>
          </w:p>
        </w:tc>
      </w:tr>
      <w:tr w:rsidR="002A7586" w:rsidRPr="00414A55" w14:paraId="1ADCCC41" w14:textId="77777777" w:rsidTr="00CE2ACF">
        <w:trPr>
          <w:trHeight w:val="255"/>
        </w:trPr>
        <w:tc>
          <w:tcPr>
            <w:tcW w:w="2525" w:type="dxa"/>
            <w:tcBorders>
              <w:top w:val="nil"/>
              <w:left w:val="single" w:sz="4" w:space="0" w:color="auto"/>
              <w:bottom w:val="single" w:sz="4" w:space="0" w:color="auto"/>
              <w:right w:val="single" w:sz="4" w:space="0" w:color="auto"/>
            </w:tcBorders>
            <w:noWrap/>
            <w:vAlign w:val="bottom"/>
          </w:tcPr>
          <w:p w14:paraId="37BF6B81" w14:textId="77777777" w:rsidR="002A7586" w:rsidRPr="00414A55" w:rsidRDefault="002A7586" w:rsidP="00CE2ACF">
            <w:pPr>
              <w:rPr>
                <w:rFonts w:cs="Times New Roman"/>
                <w:szCs w:val="24"/>
              </w:rPr>
            </w:pPr>
            <w:r w:rsidRPr="00414A55">
              <w:rPr>
                <w:rFonts w:cs="Times New Roman"/>
                <w:szCs w:val="24"/>
              </w:rPr>
              <w:t>Osijek</w:t>
            </w:r>
          </w:p>
        </w:tc>
        <w:tc>
          <w:tcPr>
            <w:tcW w:w="1275" w:type="dxa"/>
            <w:tcBorders>
              <w:top w:val="nil"/>
              <w:left w:val="nil"/>
              <w:bottom w:val="single" w:sz="4" w:space="0" w:color="auto"/>
              <w:right w:val="single" w:sz="4" w:space="0" w:color="auto"/>
            </w:tcBorders>
            <w:noWrap/>
            <w:vAlign w:val="bottom"/>
          </w:tcPr>
          <w:p w14:paraId="458C0888" w14:textId="77777777" w:rsidR="002A7586" w:rsidRPr="00414A55" w:rsidRDefault="002A7586" w:rsidP="00CE2ACF">
            <w:pPr>
              <w:jc w:val="center"/>
              <w:rPr>
                <w:rFonts w:cs="Times New Roman"/>
                <w:szCs w:val="24"/>
              </w:rPr>
            </w:pPr>
            <w:r w:rsidRPr="00414A55">
              <w:rPr>
                <w:rFonts w:cs="Times New Roman"/>
                <w:szCs w:val="24"/>
              </w:rPr>
              <w:t>129.792</w:t>
            </w:r>
          </w:p>
        </w:tc>
        <w:tc>
          <w:tcPr>
            <w:tcW w:w="1275" w:type="dxa"/>
            <w:tcBorders>
              <w:top w:val="nil"/>
              <w:left w:val="nil"/>
              <w:bottom w:val="single" w:sz="4" w:space="0" w:color="auto"/>
              <w:right w:val="single" w:sz="4" w:space="0" w:color="auto"/>
            </w:tcBorders>
            <w:noWrap/>
            <w:vAlign w:val="bottom"/>
          </w:tcPr>
          <w:p w14:paraId="28302CFD" w14:textId="77777777" w:rsidR="002A7586" w:rsidRPr="00414A55" w:rsidRDefault="002A7586" w:rsidP="00CE2ACF">
            <w:pPr>
              <w:jc w:val="center"/>
              <w:rPr>
                <w:rFonts w:cs="Times New Roman"/>
                <w:szCs w:val="24"/>
              </w:rPr>
            </w:pPr>
            <w:r w:rsidRPr="00414A55">
              <w:rPr>
                <w:rFonts w:cs="Times New Roman"/>
                <w:szCs w:val="24"/>
              </w:rPr>
              <w:t>114.616</w:t>
            </w:r>
          </w:p>
        </w:tc>
        <w:tc>
          <w:tcPr>
            <w:tcW w:w="1276" w:type="dxa"/>
            <w:tcBorders>
              <w:top w:val="nil"/>
              <w:left w:val="nil"/>
              <w:bottom w:val="single" w:sz="4" w:space="0" w:color="auto"/>
              <w:right w:val="single" w:sz="4" w:space="0" w:color="auto"/>
            </w:tcBorders>
            <w:noWrap/>
            <w:vAlign w:val="bottom"/>
          </w:tcPr>
          <w:p w14:paraId="5B3AA8BF" w14:textId="77777777" w:rsidR="002A7586" w:rsidRPr="00414A55" w:rsidRDefault="002A7586" w:rsidP="00CE2ACF">
            <w:pPr>
              <w:jc w:val="center"/>
              <w:rPr>
                <w:rFonts w:cs="Times New Roman"/>
                <w:szCs w:val="24"/>
              </w:rPr>
            </w:pPr>
            <w:r w:rsidRPr="00414A55">
              <w:rPr>
                <w:rFonts w:cs="Times New Roman"/>
                <w:szCs w:val="24"/>
              </w:rPr>
              <w:t>108.048</w:t>
            </w:r>
          </w:p>
        </w:tc>
        <w:tc>
          <w:tcPr>
            <w:tcW w:w="1275" w:type="dxa"/>
            <w:tcBorders>
              <w:top w:val="nil"/>
              <w:left w:val="nil"/>
              <w:bottom w:val="single" w:sz="4" w:space="0" w:color="auto"/>
              <w:right w:val="single" w:sz="4" w:space="0" w:color="auto"/>
            </w:tcBorders>
            <w:noWrap/>
            <w:vAlign w:val="bottom"/>
          </w:tcPr>
          <w:p w14:paraId="7468821F" w14:textId="77777777" w:rsidR="002A7586" w:rsidRPr="00414A55" w:rsidRDefault="002A7586" w:rsidP="00CE2ACF">
            <w:pPr>
              <w:jc w:val="center"/>
              <w:rPr>
                <w:rFonts w:cs="Times New Roman"/>
                <w:szCs w:val="24"/>
              </w:rPr>
            </w:pPr>
            <w:r w:rsidRPr="00414A55">
              <w:rPr>
                <w:rFonts w:cs="Times New Roman"/>
                <w:szCs w:val="24"/>
              </w:rPr>
              <w:t>-16,75</w:t>
            </w:r>
          </w:p>
        </w:tc>
        <w:tc>
          <w:tcPr>
            <w:tcW w:w="1276" w:type="dxa"/>
            <w:tcBorders>
              <w:top w:val="nil"/>
              <w:left w:val="nil"/>
              <w:bottom w:val="single" w:sz="4" w:space="0" w:color="auto"/>
              <w:right w:val="single" w:sz="4" w:space="0" w:color="auto"/>
            </w:tcBorders>
            <w:noWrap/>
            <w:vAlign w:val="bottom"/>
          </w:tcPr>
          <w:p w14:paraId="6854DE30" w14:textId="77777777" w:rsidR="002A7586" w:rsidRPr="00414A55" w:rsidRDefault="002A7586" w:rsidP="00CE2ACF">
            <w:pPr>
              <w:jc w:val="center"/>
              <w:rPr>
                <w:rFonts w:cs="Times New Roman"/>
                <w:szCs w:val="24"/>
              </w:rPr>
            </w:pPr>
            <w:r w:rsidRPr="00414A55">
              <w:rPr>
                <w:rFonts w:cs="Times New Roman"/>
                <w:szCs w:val="24"/>
              </w:rPr>
              <w:t>-5,73</w:t>
            </w:r>
          </w:p>
        </w:tc>
      </w:tr>
      <w:tr w:rsidR="002A7586" w:rsidRPr="00414A55" w14:paraId="394ACD8C" w14:textId="77777777" w:rsidTr="00CE2ACF">
        <w:trPr>
          <w:trHeight w:val="255"/>
        </w:trPr>
        <w:tc>
          <w:tcPr>
            <w:tcW w:w="2525" w:type="dxa"/>
            <w:tcBorders>
              <w:top w:val="nil"/>
              <w:left w:val="single" w:sz="4" w:space="0" w:color="auto"/>
              <w:bottom w:val="single" w:sz="4" w:space="0" w:color="auto"/>
              <w:right w:val="single" w:sz="4" w:space="0" w:color="auto"/>
            </w:tcBorders>
            <w:noWrap/>
            <w:vAlign w:val="bottom"/>
          </w:tcPr>
          <w:p w14:paraId="239493E9" w14:textId="77777777" w:rsidR="002A7586" w:rsidRPr="00414A55" w:rsidRDefault="002A7586" w:rsidP="00CE2ACF">
            <w:pPr>
              <w:rPr>
                <w:rFonts w:cs="Times New Roman"/>
                <w:szCs w:val="24"/>
              </w:rPr>
            </w:pPr>
            <w:r w:rsidRPr="00414A55">
              <w:rPr>
                <w:rFonts w:cs="Times New Roman"/>
                <w:szCs w:val="24"/>
              </w:rPr>
              <w:t>Udio LAG-a u RH, %</w:t>
            </w:r>
          </w:p>
        </w:tc>
        <w:tc>
          <w:tcPr>
            <w:tcW w:w="1275" w:type="dxa"/>
            <w:tcBorders>
              <w:top w:val="nil"/>
              <w:left w:val="nil"/>
              <w:bottom w:val="single" w:sz="4" w:space="0" w:color="auto"/>
              <w:right w:val="single" w:sz="4" w:space="0" w:color="auto"/>
            </w:tcBorders>
            <w:noWrap/>
            <w:vAlign w:val="bottom"/>
          </w:tcPr>
          <w:p w14:paraId="15FB1143" w14:textId="77777777" w:rsidR="002A7586" w:rsidRPr="00414A55" w:rsidRDefault="002A7586" w:rsidP="00CE2ACF">
            <w:pPr>
              <w:jc w:val="center"/>
              <w:rPr>
                <w:rFonts w:cs="Times New Roman"/>
                <w:szCs w:val="24"/>
              </w:rPr>
            </w:pPr>
            <w:r w:rsidRPr="00414A55">
              <w:rPr>
                <w:rFonts w:cs="Times New Roman"/>
                <w:szCs w:val="24"/>
              </w:rPr>
              <w:t>1,21</w:t>
            </w:r>
          </w:p>
        </w:tc>
        <w:tc>
          <w:tcPr>
            <w:tcW w:w="1275" w:type="dxa"/>
            <w:tcBorders>
              <w:top w:val="nil"/>
              <w:left w:val="nil"/>
              <w:bottom w:val="single" w:sz="4" w:space="0" w:color="auto"/>
              <w:right w:val="single" w:sz="4" w:space="0" w:color="auto"/>
            </w:tcBorders>
            <w:noWrap/>
            <w:vAlign w:val="bottom"/>
          </w:tcPr>
          <w:p w14:paraId="5BD1F2FB" w14:textId="77777777" w:rsidR="002A7586" w:rsidRPr="00414A55" w:rsidRDefault="002A7586" w:rsidP="00CE2ACF">
            <w:pPr>
              <w:jc w:val="center"/>
              <w:rPr>
                <w:rFonts w:cs="Times New Roman"/>
                <w:szCs w:val="24"/>
              </w:rPr>
            </w:pPr>
            <w:r w:rsidRPr="00414A55">
              <w:rPr>
                <w:rFonts w:cs="Times New Roman"/>
                <w:szCs w:val="24"/>
              </w:rPr>
              <w:t>1,21</w:t>
            </w:r>
          </w:p>
        </w:tc>
        <w:tc>
          <w:tcPr>
            <w:tcW w:w="1276" w:type="dxa"/>
            <w:tcBorders>
              <w:top w:val="nil"/>
              <w:left w:val="nil"/>
              <w:bottom w:val="single" w:sz="4" w:space="0" w:color="auto"/>
              <w:right w:val="single" w:sz="4" w:space="0" w:color="auto"/>
            </w:tcBorders>
            <w:noWrap/>
            <w:vAlign w:val="bottom"/>
          </w:tcPr>
          <w:p w14:paraId="20637781" w14:textId="77777777" w:rsidR="002A7586" w:rsidRPr="00414A55" w:rsidRDefault="002A7586" w:rsidP="00CE2ACF">
            <w:pPr>
              <w:jc w:val="center"/>
              <w:rPr>
                <w:rFonts w:cs="Times New Roman"/>
                <w:szCs w:val="24"/>
              </w:rPr>
            </w:pPr>
            <w:r w:rsidRPr="00414A55">
              <w:rPr>
                <w:rFonts w:cs="Times New Roman"/>
                <w:szCs w:val="24"/>
              </w:rPr>
              <w:t>1,18</w:t>
            </w:r>
          </w:p>
        </w:tc>
        <w:tc>
          <w:tcPr>
            <w:tcW w:w="1275" w:type="dxa"/>
            <w:tcBorders>
              <w:top w:val="nil"/>
              <w:left w:val="nil"/>
              <w:bottom w:val="single" w:sz="4" w:space="0" w:color="auto"/>
              <w:right w:val="single" w:sz="4" w:space="0" w:color="auto"/>
            </w:tcBorders>
            <w:noWrap/>
            <w:vAlign w:val="bottom"/>
          </w:tcPr>
          <w:p w14:paraId="22EC4E0E" w14:textId="77777777" w:rsidR="002A7586" w:rsidRPr="00414A55" w:rsidRDefault="002A7586" w:rsidP="00CE2ACF">
            <w:pPr>
              <w:jc w:val="center"/>
              <w:rPr>
                <w:rFonts w:cs="Times New Roman"/>
                <w:szCs w:val="24"/>
              </w:rPr>
            </w:pPr>
          </w:p>
        </w:tc>
        <w:tc>
          <w:tcPr>
            <w:tcW w:w="1276" w:type="dxa"/>
            <w:tcBorders>
              <w:top w:val="nil"/>
              <w:left w:val="nil"/>
              <w:bottom w:val="single" w:sz="4" w:space="0" w:color="auto"/>
              <w:right w:val="single" w:sz="4" w:space="0" w:color="auto"/>
            </w:tcBorders>
            <w:noWrap/>
            <w:vAlign w:val="bottom"/>
          </w:tcPr>
          <w:p w14:paraId="5E7B3FC8" w14:textId="77777777" w:rsidR="002A7586" w:rsidRPr="00414A55" w:rsidRDefault="002A7586" w:rsidP="00CE2ACF">
            <w:pPr>
              <w:jc w:val="center"/>
              <w:rPr>
                <w:rFonts w:cs="Times New Roman"/>
                <w:szCs w:val="24"/>
              </w:rPr>
            </w:pPr>
          </w:p>
        </w:tc>
      </w:tr>
      <w:tr w:rsidR="002A7586" w:rsidRPr="00414A55" w14:paraId="51F4524A" w14:textId="77777777" w:rsidTr="00CE2ACF">
        <w:trPr>
          <w:trHeight w:val="255"/>
        </w:trPr>
        <w:tc>
          <w:tcPr>
            <w:tcW w:w="2525" w:type="dxa"/>
            <w:tcBorders>
              <w:top w:val="nil"/>
              <w:left w:val="single" w:sz="4" w:space="0" w:color="auto"/>
              <w:bottom w:val="single" w:sz="4" w:space="0" w:color="auto"/>
              <w:right w:val="single" w:sz="4" w:space="0" w:color="auto"/>
            </w:tcBorders>
            <w:noWrap/>
            <w:vAlign w:val="bottom"/>
          </w:tcPr>
          <w:p w14:paraId="05BC514D" w14:textId="77777777" w:rsidR="002A7586" w:rsidRPr="00414A55" w:rsidRDefault="002A7586" w:rsidP="00CE2ACF">
            <w:pPr>
              <w:rPr>
                <w:rFonts w:cs="Times New Roman"/>
                <w:szCs w:val="24"/>
              </w:rPr>
            </w:pPr>
            <w:r w:rsidRPr="00414A55">
              <w:rPr>
                <w:rFonts w:cs="Times New Roman"/>
                <w:szCs w:val="24"/>
              </w:rPr>
              <w:t>Udio LAG-a u OBŽ, %</w:t>
            </w:r>
          </w:p>
        </w:tc>
        <w:tc>
          <w:tcPr>
            <w:tcW w:w="1275" w:type="dxa"/>
            <w:tcBorders>
              <w:top w:val="nil"/>
              <w:left w:val="nil"/>
              <w:bottom w:val="single" w:sz="4" w:space="0" w:color="auto"/>
              <w:right w:val="single" w:sz="4" w:space="0" w:color="auto"/>
            </w:tcBorders>
            <w:noWrap/>
            <w:vAlign w:val="bottom"/>
          </w:tcPr>
          <w:p w14:paraId="2487977E" w14:textId="77777777" w:rsidR="002A7586" w:rsidRPr="00414A55" w:rsidRDefault="002A7586" w:rsidP="00CE2ACF">
            <w:pPr>
              <w:jc w:val="center"/>
              <w:rPr>
                <w:rFonts w:cs="Times New Roman"/>
                <w:szCs w:val="24"/>
              </w:rPr>
            </w:pPr>
            <w:r w:rsidRPr="00414A55">
              <w:rPr>
                <w:rFonts w:cs="Times New Roman"/>
                <w:szCs w:val="24"/>
              </w:rPr>
              <w:t>15,72</w:t>
            </w:r>
          </w:p>
        </w:tc>
        <w:tc>
          <w:tcPr>
            <w:tcW w:w="1275" w:type="dxa"/>
            <w:tcBorders>
              <w:top w:val="nil"/>
              <w:left w:val="nil"/>
              <w:bottom w:val="single" w:sz="4" w:space="0" w:color="auto"/>
              <w:right w:val="single" w:sz="4" w:space="0" w:color="auto"/>
            </w:tcBorders>
            <w:noWrap/>
            <w:vAlign w:val="bottom"/>
          </w:tcPr>
          <w:p w14:paraId="00CB902C" w14:textId="77777777" w:rsidR="002A7586" w:rsidRPr="00414A55" w:rsidRDefault="002A7586" w:rsidP="00CE2ACF">
            <w:pPr>
              <w:jc w:val="center"/>
              <w:rPr>
                <w:rFonts w:cs="Times New Roman"/>
                <w:szCs w:val="24"/>
              </w:rPr>
            </w:pPr>
            <w:r w:rsidRPr="00414A55">
              <w:rPr>
                <w:rFonts w:cs="Times New Roman"/>
                <w:szCs w:val="24"/>
              </w:rPr>
              <w:t>16,21</w:t>
            </w:r>
          </w:p>
        </w:tc>
        <w:tc>
          <w:tcPr>
            <w:tcW w:w="1276" w:type="dxa"/>
            <w:tcBorders>
              <w:top w:val="nil"/>
              <w:left w:val="nil"/>
              <w:bottom w:val="single" w:sz="4" w:space="0" w:color="auto"/>
              <w:right w:val="single" w:sz="4" w:space="0" w:color="auto"/>
            </w:tcBorders>
            <w:noWrap/>
            <w:vAlign w:val="bottom"/>
          </w:tcPr>
          <w:p w14:paraId="1C66A1D5" w14:textId="77777777" w:rsidR="002A7586" w:rsidRPr="00414A55" w:rsidRDefault="002A7586" w:rsidP="00CE2ACF">
            <w:pPr>
              <w:jc w:val="center"/>
              <w:rPr>
                <w:rFonts w:cs="Times New Roman"/>
                <w:szCs w:val="24"/>
              </w:rPr>
            </w:pPr>
            <w:r w:rsidRPr="00414A55">
              <w:rPr>
                <w:rFonts w:cs="Times New Roman"/>
                <w:szCs w:val="24"/>
              </w:rPr>
              <w:t>16,64</w:t>
            </w:r>
          </w:p>
        </w:tc>
        <w:tc>
          <w:tcPr>
            <w:tcW w:w="1275" w:type="dxa"/>
            <w:tcBorders>
              <w:top w:val="nil"/>
              <w:left w:val="nil"/>
              <w:bottom w:val="single" w:sz="4" w:space="0" w:color="auto"/>
              <w:right w:val="single" w:sz="4" w:space="0" w:color="auto"/>
            </w:tcBorders>
            <w:noWrap/>
            <w:vAlign w:val="bottom"/>
          </w:tcPr>
          <w:p w14:paraId="285B248D" w14:textId="77777777" w:rsidR="002A7586" w:rsidRPr="00414A55" w:rsidRDefault="002A7586" w:rsidP="00CE2ACF">
            <w:pPr>
              <w:jc w:val="center"/>
              <w:rPr>
                <w:rFonts w:cs="Times New Roman"/>
                <w:szCs w:val="24"/>
              </w:rPr>
            </w:pPr>
          </w:p>
        </w:tc>
        <w:tc>
          <w:tcPr>
            <w:tcW w:w="1276" w:type="dxa"/>
            <w:tcBorders>
              <w:top w:val="nil"/>
              <w:left w:val="nil"/>
              <w:bottom w:val="single" w:sz="4" w:space="0" w:color="auto"/>
              <w:right w:val="single" w:sz="4" w:space="0" w:color="auto"/>
            </w:tcBorders>
            <w:noWrap/>
            <w:vAlign w:val="bottom"/>
          </w:tcPr>
          <w:p w14:paraId="4B95EEBB" w14:textId="77777777" w:rsidR="002A7586" w:rsidRPr="00414A55" w:rsidRDefault="002A7586" w:rsidP="00CE2ACF">
            <w:pPr>
              <w:jc w:val="center"/>
              <w:rPr>
                <w:rFonts w:cs="Times New Roman"/>
                <w:szCs w:val="24"/>
              </w:rPr>
            </w:pPr>
          </w:p>
        </w:tc>
      </w:tr>
      <w:tr w:rsidR="002A7586" w:rsidRPr="00414A55" w14:paraId="6DA4C7CC" w14:textId="77777777" w:rsidTr="00CE2ACF">
        <w:trPr>
          <w:trHeight w:val="255"/>
        </w:trPr>
        <w:tc>
          <w:tcPr>
            <w:tcW w:w="2525" w:type="dxa"/>
            <w:tcBorders>
              <w:top w:val="nil"/>
              <w:left w:val="single" w:sz="4" w:space="0" w:color="auto"/>
              <w:bottom w:val="single" w:sz="4" w:space="0" w:color="auto"/>
              <w:right w:val="single" w:sz="4" w:space="0" w:color="auto"/>
            </w:tcBorders>
            <w:noWrap/>
            <w:vAlign w:val="bottom"/>
          </w:tcPr>
          <w:p w14:paraId="2505B4A8" w14:textId="77777777" w:rsidR="002A7586" w:rsidRPr="00414A55" w:rsidRDefault="002A7586" w:rsidP="00CE2ACF">
            <w:pPr>
              <w:rPr>
                <w:rFonts w:cs="Times New Roman"/>
                <w:szCs w:val="24"/>
              </w:rPr>
            </w:pPr>
            <w:r w:rsidRPr="00414A55">
              <w:rPr>
                <w:rFonts w:cs="Times New Roman"/>
                <w:szCs w:val="24"/>
              </w:rPr>
              <w:t>Udio MO u Osijeku, %</w:t>
            </w:r>
          </w:p>
        </w:tc>
        <w:tc>
          <w:tcPr>
            <w:tcW w:w="1275" w:type="dxa"/>
            <w:tcBorders>
              <w:top w:val="nil"/>
              <w:left w:val="nil"/>
              <w:bottom w:val="single" w:sz="4" w:space="0" w:color="auto"/>
              <w:right w:val="single" w:sz="4" w:space="0" w:color="auto"/>
            </w:tcBorders>
            <w:noWrap/>
            <w:vAlign w:val="bottom"/>
          </w:tcPr>
          <w:p w14:paraId="66F0475A" w14:textId="77777777" w:rsidR="002A7586" w:rsidRPr="00414A55" w:rsidRDefault="002A7586" w:rsidP="00CE2ACF">
            <w:pPr>
              <w:jc w:val="center"/>
              <w:rPr>
                <w:rFonts w:cs="Times New Roman"/>
                <w:szCs w:val="24"/>
              </w:rPr>
            </w:pPr>
            <w:r w:rsidRPr="00414A55">
              <w:rPr>
                <w:rFonts w:cs="Times New Roman"/>
                <w:szCs w:val="24"/>
              </w:rPr>
              <w:t>16,78</w:t>
            </w:r>
          </w:p>
        </w:tc>
        <w:tc>
          <w:tcPr>
            <w:tcW w:w="1275" w:type="dxa"/>
            <w:tcBorders>
              <w:top w:val="nil"/>
              <w:left w:val="nil"/>
              <w:bottom w:val="single" w:sz="4" w:space="0" w:color="auto"/>
              <w:right w:val="single" w:sz="4" w:space="0" w:color="auto"/>
            </w:tcBorders>
            <w:noWrap/>
            <w:vAlign w:val="bottom"/>
          </w:tcPr>
          <w:p w14:paraId="2AEE3BFC" w14:textId="77777777" w:rsidR="002A7586" w:rsidRPr="00414A55" w:rsidRDefault="002A7586" w:rsidP="00CE2ACF">
            <w:pPr>
              <w:jc w:val="center"/>
              <w:rPr>
                <w:rFonts w:cs="Times New Roman"/>
                <w:szCs w:val="24"/>
              </w:rPr>
            </w:pPr>
            <w:r w:rsidRPr="00414A55">
              <w:rPr>
                <w:rFonts w:cs="Times New Roman"/>
                <w:szCs w:val="24"/>
              </w:rPr>
              <w:t>18,39</w:t>
            </w:r>
          </w:p>
        </w:tc>
        <w:tc>
          <w:tcPr>
            <w:tcW w:w="1276" w:type="dxa"/>
            <w:tcBorders>
              <w:top w:val="nil"/>
              <w:left w:val="nil"/>
              <w:bottom w:val="single" w:sz="4" w:space="0" w:color="auto"/>
              <w:right w:val="single" w:sz="4" w:space="0" w:color="auto"/>
            </w:tcBorders>
            <w:noWrap/>
            <w:vAlign w:val="bottom"/>
          </w:tcPr>
          <w:p w14:paraId="108008CB" w14:textId="77777777" w:rsidR="002A7586" w:rsidRPr="00414A55" w:rsidRDefault="002A7586" w:rsidP="00CE2ACF">
            <w:pPr>
              <w:jc w:val="center"/>
              <w:rPr>
                <w:rFonts w:cs="Times New Roman"/>
                <w:szCs w:val="24"/>
              </w:rPr>
            </w:pPr>
            <w:r w:rsidRPr="00414A55">
              <w:rPr>
                <w:rFonts w:cs="Times New Roman"/>
                <w:szCs w:val="24"/>
              </w:rPr>
              <w:t>19,65</w:t>
            </w:r>
          </w:p>
        </w:tc>
        <w:tc>
          <w:tcPr>
            <w:tcW w:w="1275" w:type="dxa"/>
            <w:tcBorders>
              <w:top w:val="nil"/>
              <w:left w:val="nil"/>
              <w:bottom w:val="single" w:sz="4" w:space="0" w:color="auto"/>
              <w:right w:val="single" w:sz="4" w:space="0" w:color="auto"/>
            </w:tcBorders>
            <w:noWrap/>
            <w:vAlign w:val="bottom"/>
          </w:tcPr>
          <w:p w14:paraId="1ADE09D9" w14:textId="77777777" w:rsidR="002A7586" w:rsidRPr="00414A55" w:rsidRDefault="002A7586" w:rsidP="00CE2ACF">
            <w:pPr>
              <w:jc w:val="center"/>
              <w:rPr>
                <w:rFonts w:cs="Times New Roman"/>
                <w:szCs w:val="24"/>
              </w:rPr>
            </w:pPr>
          </w:p>
        </w:tc>
        <w:tc>
          <w:tcPr>
            <w:tcW w:w="1276" w:type="dxa"/>
            <w:tcBorders>
              <w:top w:val="nil"/>
              <w:left w:val="nil"/>
              <w:bottom w:val="single" w:sz="4" w:space="0" w:color="auto"/>
              <w:right w:val="single" w:sz="4" w:space="0" w:color="auto"/>
            </w:tcBorders>
            <w:noWrap/>
            <w:vAlign w:val="bottom"/>
          </w:tcPr>
          <w:p w14:paraId="532C82DA" w14:textId="77777777" w:rsidR="002A7586" w:rsidRPr="00414A55" w:rsidRDefault="002A7586" w:rsidP="00CE2ACF">
            <w:pPr>
              <w:jc w:val="center"/>
              <w:rPr>
                <w:rFonts w:cs="Times New Roman"/>
                <w:szCs w:val="24"/>
              </w:rPr>
            </w:pPr>
          </w:p>
        </w:tc>
      </w:tr>
    </w:tbl>
    <w:p w14:paraId="6591DECF" w14:textId="77777777" w:rsidR="002A7586" w:rsidRPr="00414A55" w:rsidRDefault="002A7586" w:rsidP="002A7586">
      <w:pPr>
        <w:jc w:val="both"/>
        <w:rPr>
          <w:rFonts w:cs="Times New Roman"/>
          <w:sz w:val="20"/>
          <w:szCs w:val="20"/>
        </w:rPr>
      </w:pPr>
      <w:r w:rsidRPr="00414A55">
        <w:rPr>
          <w:rFonts w:cs="Times New Roman"/>
          <w:sz w:val="20"/>
          <w:szCs w:val="20"/>
        </w:rPr>
        <w:t>Izvor podataka o stanovništvu: DZS, Popisi stanovništva 1991., 2001., 2011.</w:t>
      </w:r>
    </w:p>
    <w:p w14:paraId="281D9539" w14:textId="77777777" w:rsidR="002A7586" w:rsidRDefault="002A7586" w:rsidP="002A7586">
      <w:pPr>
        <w:rPr>
          <w:rFonts w:cs="Times New Roman"/>
          <w:b/>
          <w:szCs w:val="24"/>
        </w:rPr>
      </w:pPr>
    </w:p>
    <w:p w14:paraId="11F28660" w14:textId="77777777" w:rsidR="002A7586" w:rsidRDefault="002A7586" w:rsidP="002A7586">
      <w:pPr>
        <w:rPr>
          <w:rFonts w:cs="Times New Roman"/>
          <w:b/>
          <w:szCs w:val="24"/>
        </w:rPr>
      </w:pPr>
    </w:p>
    <w:p w14:paraId="2019BC1C" w14:textId="77777777" w:rsidR="002A7586" w:rsidRPr="00414A55" w:rsidRDefault="002A7586" w:rsidP="00F757E3">
      <w:pPr>
        <w:pStyle w:val="Caption"/>
      </w:pPr>
      <w:bookmarkStart w:id="90" w:name="_Ref443599820"/>
      <w:bookmarkStart w:id="91" w:name="_Toc447090600"/>
      <w:r w:rsidRPr="00414A55">
        <w:t xml:space="preserve">Prilog </w:t>
      </w:r>
      <w:r>
        <w:fldChar w:fldCharType="begin"/>
      </w:r>
      <w:r>
        <w:instrText xml:space="preserve"> SEQ Prilog \* ARABIC </w:instrText>
      </w:r>
      <w:r>
        <w:fldChar w:fldCharType="separate"/>
      </w:r>
      <w:r w:rsidR="000D7058">
        <w:rPr>
          <w:noProof/>
        </w:rPr>
        <w:t>3</w:t>
      </w:r>
      <w:r>
        <w:rPr>
          <w:noProof/>
        </w:rPr>
        <w:fldChar w:fldCharType="end"/>
      </w:r>
      <w:bookmarkEnd w:id="90"/>
      <w:r w:rsidRPr="00414A55">
        <w:t xml:space="preserve">: </w:t>
      </w:r>
      <w:bookmarkEnd w:id="88"/>
      <w:r w:rsidRPr="00414A55">
        <w:t>Kretanje stanovništva prema Popisima stanovništva</w:t>
      </w:r>
      <w:bookmarkEnd w:id="91"/>
    </w:p>
    <w:p w14:paraId="16525099" w14:textId="77777777" w:rsidR="002A7586" w:rsidRPr="00414A55" w:rsidRDefault="002A7586" w:rsidP="002A7586">
      <w:pPr>
        <w:jc w:val="both"/>
        <w:rPr>
          <w:rFonts w:cs="Times New Roman"/>
          <w:szCs w:val="24"/>
        </w:rPr>
      </w:pPr>
    </w:p>
    <w:bookmarkEnd w:id="89"/>
    <w:p w14:paraId="6EEAA990" w14:textId="77777777" w:rsidR="002A7586" w:rsidRPr="00414A55" w:rsidRDefault="002A7586" w:rsidP="002A7586">
      <w:pPr>
        <w:jc w:val="both"/>
        <w:rPr>
          <w:rFonts w:cs="Times New Roman"/>
          <w:b/>
        </w:rPr>
      </w:pPr>
      <w:r>
        <w:rPr>
          <w:rFonts w:cs="Times New Roman"/>
          <w:noProof/>
          <w:lang w:eastAsia="hr-HR"/>
        </w:rPr>
        <w:drawing>
          <wp:inline distT="0" distB="0" distL="0" distR="0" wp14:anchorId="2D7B2C1E" wp14:editId="695849CC">
            <wp:extent cx="5619750" cy="2809875"/>
            <wp:effectExtent l="0" t="0" r="0" b="0"/>
            <wp:docPr id="4"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77EB0E" w14:textId="77777777" w:rsidR="002A7586" w:rsidRPr="00414A55" w:rsidRDefault="002A7586" w:rsidP="002A7586">
      <w:pPr>
        <w:rPr>
          <w:rFonts w:cs="Times New Roman"/>
          <w:sz w:val="20"/>
          <w:szCs w:val="20"/>
        </w:rPr>
      </w:pPr>
      <w:r w:rsidRPr="00414A55">
        <w:rPr>
          <w:rFonts w:cs="Times New Roman"/>
          <w:sz w:val="20"/>
          <w:szCs w:val="20"/>
        </w:rPr>
        <w:t>Izvor podataka za izradu sliku: DZS, Popisi stanovništva 1991., 2001., 2011.</w:t>
      </w:r>
    </w:p>
    <w:p w14:paraId="028147BD" w14:textId="77777777" w:rsidR="002A7586" w:rsidRPr="00414A55" w:rsidRDefault="002A7586" w:rsidP="002A7586">
      <w:pPr>
        <w:jc w:val="both"/>
        <w:rPr>
          <w:rFonts w:cs="Times New Roman"/>
          <w:b/>
          <w:sz w:val="28"/>
          <w:szCs w:val="28"/>
        </w:rPr>
      </w:pPr>
      <w:bookmarkStart w:id="92" w:name="_Toc368156878"/>
    </w:p>
    <w:p w14:paraId="34A9D45C" w14:textId="77777777" w:rsidR="002A7586" w:rsidRPr="00414A55" w:rsidRDefault="002A7586" w:rsidP="002A7586">
      <w:pPr>
        <w:jc w:val="both"/>
        <w:rPr>
          <w:rFonts w:cs="Times New Roman"/>
          <w:b/>
          <w:sz w:val="28"/>
          <w:szCs w:val="28"/>
        </w:rPr>
      </w:pPr>
    </w:p>
    <w:p w14:paraId="724497D3" w14:textId="77777777" w:rsidR="002A7586" w:rsidRPr="00414A55" w:rsidRDefault="002A7586" w:rsidP="002A7586">
      <w:pPr>
        <w:jc w:val="both"/>
        <w:rPr>
          <w:rFonts w:cs="Times New Roman"/>
          <w:b/>
          <w:sz w:val="28"/>
          <w:szCs w:val="28"/>
        </w:rPr>
      </w:pPr>
    </w:p>
    <w:p w14:paraId="4C8178A8" w14:textId="77777777" w:rsidR="002A7586" w:rsidRPr="00414A55" w:rsidRDefault="002A7586" w:rsidP="002A7586">
      <w:pPr>
        <w:autoSpaceDE w:val="0"/>
        <w:autoSpaceDN w:val="0"/>
        <w:adjustRightInd w:val="0"/>
        <w:jc w:val="both"/>
        <w:rPr>
          <w:rFonts w:cs="Times New Roman"/>
          <w:b/>
          <w:sz w:val="28"/>
          <w:szCs w:val="28"/>
        </w:rPr>
        <w:sectPr w:rsidR="002A7586" w:rsidRPr="00414A55" w:rsidSect="008F0DB0">
          <w:pgSz w:w="11906" w:h="16838"/>
          <w:pgMar w:top="1418" w:right="1418" w:bottom="1418" w:left="1418" w:header="709" w:footer="709" w:gutter="0"/>
          <w:cols w:space="708"/>
          <w:docGrid w:linePitch="360"/>
        </w:sectPr>
      </w:pPr>
    </w:p>
    <w:p w14:paraId="1DFE9A61" w14:textId="77777777" w:rsidR="002A7586" w:rsidRPr="00414A55" w:rsidRDefault="002A7586" w:rsidP="00F757E3">
      <w:pPr>
        <w:pStyle w:val="Caption"/>
      </w:pPr>
      <w:bookmarkStart w:id="93" w:name="_Ref443600368"/>
      <w:bookmarkStart w:id="94" w:name="_Toc447090601"/>
      <w:bookmarkStart w:id="95" w:name="_Toc368156880"/>
      <w:bookmarkStart w:id="96" w:name="_Toc368156879"/>
      <w:bookmarkEnd w:id="92"/>
      <w:r w:rsidRPr="00414A55">
        <w:lastRenderedPageBreak/>
        <w:t xml:space="preserve">Prilog </w:t>
      </w:r>
      <w:r>
        <w:fldChar w:fldCharType="begin"/>
      </w:r>
      <w:r>
        <w:instrText xml:space="preserve"> SEQ Prilog \* ARABIC </w:instrText>
      </w:r>
      <w:r>
        <w:fldChar w:fldCharType="separate"/>
      </w:r>
      <w:r w:rsidR="000D7058">
        <w:rPr>
          <w:noProof/>
        </w:rPr>
        <w:t>4</w:t>
      </w:r>
      <w:r>
        <w:rPr>
          <w:noProof/>
        </w:rPr>
        <w:fldChar w:fldCharType="end"/>
      </w:r>
      <w:bookmarkEnd w:id="93"/>
      <w:r w:rsidRPr="00414A55">
        <w:t>: Stanovništvo prema starosti, Popis stanovništva 2011.</w:t>
      </w:r>
      <w:bookmarkEnd w:id="94"/>
    </w:p>
    <w:p w14:paraId="4B752A71" w14:textId="77777777" w:rsidR="002A7586" w:rsidRPr="00414A55" w:rsidRDefault="002A7586" w:rsidP="002A7586">
      <w:pPr>
        <w:jc w:val="both"/>
        <w:rPr>
          <w:rFonts w:cs="Times New Roman"/>
          <w:b/>
          <w:szCs w:val="24"/>
        </w:rPr>
      </w:pPr>
    </w:p>
    <w:tbl>
      <w:tblPr>
        <w:tblW w:w="14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7"/>
        <w:gridCol w:w="810"/>
        <w:gridCol w:w="810"/>
        <w:gridCol w:w="660"/>
        <w:gridCol w:w="810"/>
        <w:gridCol w:w="810"/>
        <w:gridCol w:w="1115"/>
        <w:gridCol w:w="1115"/>
        <w:gridCol w:w="610"/>
        <w:gridCol w:w="710"/>
        <w:gridCol w:w="710"/>
        <w:gridCol w:w="693"/>
        <w:gridCol w:w="713"/>
        <w:gridCol w:w="713"/>
        <w:gridCol w:w="713"/>
        <w:gridCol w:w="713"/>
        <w:gridCol w:w="713"/>
      </w:tblGrid>
      <w:tr w:rsidR="002A7586" w:rsidRPr="00B702D9" w14:paraId="595917B3" w14:textId="77777777" w:rsidTr="00CE2ACF">
        <w:trPr>
          <w:trHeight w:val="264"/>
          <w:jc w:val="center"/>
        </w:trPr>
        <w:tc>
          <w:tcPr>
            <w:tcW w:w="0" w:type="auto"/>
            <w:vMerge w:val="restart"/>
            <w:shd w:val="clear" w:color="auto" w:fill="BF9F62"/>
            <w:noWrap/>
            <w:vAlign w:val="bottom"/>
          </w:tcPr>
          <w:p w14:paraId="68EA1B86" w14:textId="77777777" w:rsidR="002A7586" w:rsidRPr="00B702D9" w:rsidRDefault="002A7586" w:rsidP="00CE2ACF">
            <w:pPr>
              <w:rPr>
                <w:rFonts w:cs="Times New Roman"/>
                <w:sz w:val="20"/>
                <w:szCs w:val="20"/>
              </w:rPr>
            </w:pPr>
            <w:r w:rsidRPr="00B702D9">
              <w:rPr>
                <w:rFonts w:cs="Times New Roman"/>
                <w:sz w:val="20"/>
                <w:szCs w:val="20"/>
              </w:rPr>
              <w:t> </w:t>
            </w:r>
          </w:p>
        </w:tc>
        <w:tc>
          <w:tcPr>
            <w:tcW w:w="0" w:type="auto"/>
            <w:vMerge w:val="restart"/>
            <w:shd w:val="clear" w:color="auto" w:fill="BF9F62"/>
            <w:noWrap/>
            <w:vAlign w:val="center"/>
          </w:tcPr>
          <w:p w14:paraId="782EC1C9" w14:textId="77777777" w:rsidR="002A7586" w:rsidRPr="00B702D9" w:rsidRDefault="002A7586" w:rsidP="00CE2ACF">
            <w:pPr>
              <w:jc w:val="center"/>
              <w:rPr>
                <w:rFonts w:cs="Times New Roman"/>
                <w:sz w:val="20"/>
                <w:szCs w:val="20"/>
              </w:rPr>
            </w:pPr>
            <w:r w:rsidRPr="00B702D9">
              <w:rPr>
                <w:rFonts w:cs="Times New Roman"/>
                <w:sz w:val="20"/>
                <w:szCs w:val="20"/>
              </w:rPr>
              <w:t>Žena</w:t>
            </w:r>
          </w:p>
        </w:tc>
        <w:tc>
          <w:tcPr>
            <w:tcW w:w="0" w:type="auto"/>
            <w:vMerge w:val="restart"/>
            <w:shd w:val="clear" w:color="auto" w:fill="BF9F62"/>
            <w:noWrap/>
            <w:vAlign w:val="center"/>
          </w:tcPr>
          <w:p w14:paraId="34CD419E" w14:textId="77777777" w:rsidR="002A7586" w:rsidRPr="00B702D9" w:rsidRDefault="002A7586" w:rsidP="00CE2ACF">
            <w:pPr>
              <w:jc w:val="center"/>
              <w:rPr>
                <w:rFonts w:cs="Times New Roman"/>
                <w:sz w:val="20"/>
                <w:szCs w:val="20"/>
              </w:rPr>
            </w:pPr>
            <w:r w:rsidRPr="00B702D9">
              <w:rPr>
                <w:rFonts w:cs="Times New Roman"/>
                <w:sz w:val="20"/>
                <w:szCs w:val="20"/>
              </w:rPr>
              <w:t>Ukupno</w:t>
            </w:r>
          </w:p>
        </w:tc>
        <w:tc>
          <w:tcPr>
            <w:tcW w:w="0" w:type="auto"/>
            <w:vMerge w:val="restart"/>
            <w:shd w:val="clear" w:color="auto" w:fill="BF9F62"/>
            <w:vAlign w:val="center"/>
          </w:tcPr>
          <w:p w14:paraId="415B1F25" w14:textId="77777777" w:rsidR="002A7586" w:rsidRPr="00B702D9" w:rsidRDefault="002A7586" w:rsidP="00CE2ACF">
            <w:pPr>
              <w:jc w:val="center"/>
              <w:rPr>
                <w:rFonts w:cs="Times New Roman"/>
                <w:sz w:val="20"/>
                <w:szCs w:val="20"/>
              </w:rPr>
            </w:pPr>
            <w:r w:rsidRPr="00B702D9">
              <w:rPr>
                <w:rFonts w:cs="Times New Roman"/>
                <w:sz w:val="20"/>
                <w:szCs w:val="20"/>
              </w:rPr>
              <w:t>0-19</w:t>
            </w:r>
          </w:p>
        </w:tc>
        <w:tc>
          <w:tcPr>
            <w:tcW w:w="0" w:type="auto"/>
            <w:vMerge w:val="restart"/>
            <w:shd w:val="clear" w:color="auto" w:fill="BF9F62"/>
            <w:vAlign w:val="center"/>
          </w:tcPr>
          <w:p w14:paraId="5FC692A0" w14:textId="77777777" w:rsidR="002A7586" w:rsidRPr="00B702D9" w:rsidRDefault="002A7586" w:rsidP="00CE2ACF">
            <w:pPr>
              <w:jc w:val="center"/>
              <w:rPr>
                <w:rFonts w:cs="Times New Roman"/>
                <w:sz w:val="20"/>
                <w:szCs w:val="20"/>
              </w:rPr>
            </w:pPr>
            <w:r w:rsidRPr="00B702D9">
              <w:rPr>
                <w:rFonts w:cs="Times New Roman"/>
                <w:sz w:val="20"/>
                <w:szCs w:val="20"/>
              </w:rPr>
              <w:t>20-59</w:t>
            </w:r>
          </w:p>
        </w:tc>
        <w:tc>
          <w:tcPr>
            <w:tcW w:w="0" w:type="auto"/>
            <w:vMerge w:val="restart"/>
            <w:shd w:val="clear" w:color="auto" w:fill="BF9F62"/>
            <w:vAlign w:val="center"/>
          </w:tcPr>
          <w:p w14:paraId="5FF3E934" w14:textId="77777777" w:rsidR="002A7586" w:rsidRPr="00B702D9" w:rsidRDefault="002A7586" w:rsidP="00CE2ACF">
            <w:pPr>
              <w:jc w:val="center"/>
              <w:rPr>
                <w:rFonts w:cs="Times New Roman"/>
                <w:sz w:val="20"/>
                <w:szCs w:val="20"/>
              </w:rPr>
            </w:pPr>
            <w:r w:rsidRPr="00B702D9">
              <w:rPr>
                <w:rFonts w:cs="Times New Roman"/>
                <w:sz w:val="20"/>
                <w:szCs w:val="20"/>
              </w:rPr>
              <w:t>60+</w:t>
            </w:r>
          </w:p>
        </w:tc>
        <w:tc>
          <w:tcPr>
            <w:tcW w:w="1115" w:type="dxa"/>
            <w:vMerge w:val="restart"/>
            <w:shd w:val="clear" w:color="auto" w:fill="BF9F62"/>
            <w:vAlign w:val="center"/>
          </w:tcPr>
          <w:p w14:paraId="2B464B01" w14:textId="77777777" w:rsidR="002A7586" w:rsidRPr="00B702D9" w:rsidRDefault="002A7586" w:rsidP="00CE2ACF">
            <w:pPr>
              <w:jc w:val="center"/>
              <w:rPr>
                <w:rFonts w:cs="Times New Roman"/>
                <w:sz w:val="20"/>
                <w:szCs w:val="20"/>
              </w:rPr>
            </w:pPr>
            <w:r w:rsidRPr="00B702D9">
              <w:rPr>
                <w:rFonts w:cs="Times New Roman"/>
                <w:sz w:val="20"/>
                <w:szCs w:val="20"/>
              </w:rPr>
              <w:t>Indeks starosti (60+/ukupno)</w:t>
            </w:r>
          </w:p>
        </w:tc>
        <w:tc>
          <w:tcPr>
            <w:tcW w:w="1115" w:type="dxa"/>
            <w:vMerge w:val="restart"/>
            <w:shd w:val="clear" w:color="auto" w:fill="BF9F62"/>
            <w:vAlign w:val="center"/>
          </w:tcPr>
          <w:p w14:paraId="42B83A68" w14:textId="77777777" w:rsidR="002A7586" w:rsidRPr="00B702D9" w:rsidRDefault="002A7586" w:rsidP="00CE2ACF">
            <w:pPr>
              <w:jc w:val="center"/>
              <w:rPr>
                <w:rFonts w:cs="Times New Roman"/>
                <w:sz w:val="20"/>
                <w:szCs w:val="20"/>
              </w:rPr>
            </w:pPr>
            <w:r w:rsidRPr="00B702D9">
              <w:rPr>
                <w:rFonts w:cs="Times New Roman"/>
                <w:sz w:val="20"/>
                <w:szCs w:val="20"/>
              </w:rPr>
              <w:t>Indeks starosti (60+/do 19)</w:t>
            </w:r>
          </w:p>
        </w:tc>
        <w:tc>
          <w:tcPr>
            <w:tcW w:w="6288" w:type="dxa"/>
            <w:gridSpan w:val="9"/>
            <w:shd w:val="clear" w:color="auto" w:fill="BF9F62"/>
            <w:vAlign w:val="center"/>
          </w:tcPr>
          <w:p w14:paraId="30A587D7" w14:textId="77777777" w:rsidR="002A7586" w:rsidRPr="00B702D9" w:rsidRDefault="002A7586" w:rsidP="00CE2ACF">
            <w:pPr>
              <w:jc w:val="center"/>
              <w:rPr>
                <w:rFonts w:cs="Times New Roman"/>
                <w:sz w:val="20"/>
                <w:szCs w:val="20"/>
              </w:rPr>
            </w:pPr>
            <w:r w:rsidRPr="00B702D9">
              <w:rPr>
                <w:rFonts w:cs="Times New Roman"/>
                <w:sz w:val="20"/>
                <w:szCs w:val="20"/>
              </w:rPr>
              <w:t>Udjeli, %</w:t>
            </w:r>
          </w:p>
        </w:tc>
      </w:tr>
      <w:tr w:rsidR="002A7586" w:rsidRPr="00B702D9" w14:paraId="7E7E5BB9" w14:textId="77777777" w:rsidTr="00CE2ACF">
        <w:trPr>
          <w:trHeight w:val="255"/>
          <w:jc w:val="center"/>
        </w:trPr>
        <w:tc>
          <w:tcPr>
            <w:tcW w:w="0" w:type="auto"/>
            <w:vMerge/>
            <w:shd w:val="clear" w:color="auto" w:fill="BF9F62"/>
            <w:noWrap/>
            <w:vAlign w:val="bottom"/>
          </w:tcPr>
          <w:p w14:paraId="49EF0AA3" w14:textId="77777777" w:rsidR="002A7586" w:rsidRPr="00B702D9" w:rsidRDefault="002A7586" w:rsidP="00CE2ACF">
            <w:pPr>
              <w:rPr>
                <w:rFonts w:cs="Times New Roman"/>
                <w:sz w:val="20"/>
                <w:szCs w:val="20"/>
              </w:rPr>
            </w:pPr>
          </w:p>
        </w:tc>
        <w:tc>
          <w:tcPr>
            <w:tcW w:w="0" w:type="auto"/>
            <w:vMerge/>
            <w:shd w:val="clear" w:color="auto" w:fill="BF9F62"/>
            <w:noWrap/>
            <w:vAlign w:val="center"/>
          </w:tcPr>
          <w:p w14:paraId="7277FC88" w14:textId="77777777" w:rsidR="002A7586" w:rsidRPr="00B702D9" w:rsidRDefault="002A7586" w:rsidP="00CE2ACF">
            <w:pPr>
              <w:jc w:val="center"/>
              <w:rPr>
                <w:rFonts w:cs="Times New Roman"/>
                <w:sz w:val="20"/>
                <w:szCs w:val="20"/>
              </w:rPr>
            </w:pPr>
          </w:p>
        </w:tc>
        <w:tc>
          <w:tcPr>
            <w:tcW w:w="0" w:type="auto"/>
            <w:vMerge/>
            <w:shd w:val="clear" w:color="auto" w:fill="BF9F62"/>
            <w:noWrap/>
            <w:vAlign w:val="center"/>
          </w:tcPr>
          <w:p w14:paraId="001FEE23" w14:textId="77777777" w:rsidR="002A7586" w:rsidRPr="00B702D9" w:rsidRDefault="002A7586" w:rsidP="00CE2ACF">
            <w:pPr>
              <w:jc w:val="center"/>
              <w:rPr>
                <w:rFonts w:cs="Times New Roman"/>
                <w:sz w:val="20"/>
                <w:szCs w:val="20"/>
              </w:rPr>
            </w:pPr>
          </w:p>
        </w:tc>
        <w:tc>
          <w:tcPr>
            <w:tcW w:w="0" w:type="auto"/>
            <w:vMerge/>
            <w:shd w:val="clear" w:color="auto" w:fill="BF9F62"/>
            <w:vAlign w:val="center"/>
          </w:tcPr>
          <w:p w14:paraId="63FF6A96" w14:textId="77777777" w:rsidR="002A7586" w:rsidRPr="00B702D9" w:rsidRDefault="002A7586" w:rsidP="00CE2ACF">
            <w:pPr>
              <w:jc w:val="center"/>
              <w:rPr>
                <w:rFonts w:cs="Times New Roman"/>
                <w:sz w:val="20"/>
                <w:szCs w:val="20"/>
              </w:rPr>
            </w:pPr>
          </w:p>
        </w:tc>
        <w:tc>
          <w:tcPr>
            <w:tcW w:w="0" w:type="auto"/>
            <w:vMerge/>
            <w:shd w:val="clear" w:color="auto" w:fill="BF9F62"/>
            <w:vAlign w:val="center"/>
          </w:tcPr>
          <w:p w14:paraId="58A8ED56" w14:textId="77777777" w:rsidR="002A7586" w:rsidRPr="00B702D9" w:rsidRDefault="002A7586" w:rsidP="00CE2ACF">
            <w:pPr>
              <w:jc w:val="center"/>
              <w:rPr>
                <w:rFonts w:cs="Times New Roman"/>
                <w:sz w:val="20"/>
                <w:szCs w:val="20"/>
              </w:rPr>
            </w:pPr>
          </w:p>
        </w:tc>
        <w:tc>
          <w:tcPr>
            <w:tcW w:w="0" w:type="auto"/>
            <w:vMerge/>
            <w:shd w:val="clear" w:color="auto" w:fill="BF9F62"/>
            <w:vAlign w:val="center"/>
          </w:tcPr>
          <w:p w14:paraId="63A5D33B" w14:textId="77777777" w:rsidR="002A7586" w:rsidRPr="00B702D9" w:rsidRDefault="002A7586" w:rsidP="00CE2ACF">
            <w:pPr>
              <w:jc w:val="center"/>
              <w:rPr>
                <w:rFonts w:cs="Times New Roman"/>
                <w:sz w:val="20"/>
                <w:szCs w:val="20"/>
              </w:rPr>
            </w:pPr>
          </w:p>
        </w:tc>
        <w:tc>
          <w:tcPr>
            <w:tcW w:w="1115" w:type="dxa"/>
            <w:vMerge/>
            <w:shd w:val="clear" w:color="auto" w:fill="BF9F62"/>
            <w:vAlign w:val="center"/>
          </w:tcPr>
          <w:p w14:paraId="6BA57A36" w14:textId="77777777" w:rsidR="002A7586" w:rsidRPr="00B702D9" w:rsidRDefault="002A7586" w:rsidP="00CE2ACF">
            <w:pPr>
              <w:jc w:val="center"/>
              <w:rPr>
                <w:rFonts w:cs="Times New Roman"/>
                <w:sz w:val="20"/>
                <w:szCs w:val="20"/>
              </w:rPr>
            </w:pPr>
          </w:p>
        </w:tc>
        <w:tc>
          <w:tcPr>
            <w:tcW w:w="1115" w:type="dxa"/>
            <w:vMerge/>
            <w:shd w:val="clear" w:color="auto" w:fill="BF9F62"/>
            <w:vAlign w:val="center"/>
          </w:tcPr>
          <w:p w14:paraId="464E6C84" w14:textId="77777777" w:rsidR="002A7586" w:rsidRPr="00B702D9" w:rsidRDefault="002A7586" w:rsidP="00CE2ACF">
            <w:pPr>
              <w:jc w:val="center"/>
              <w:rPr>
                <w:rFonts w:cs="Times New Roman"/>
                <w:sz w:val="20"/>
                <w:szCs w:val="20"/>
              </w:rPr>
            </w:pPr>
          </w:p>
        </w:tc>
        <w:tc>
          <w:tcPr>
            <w:tcW w:w="0" w:type="auto"/>
            <w:shd w:val="clear" w:color="auto" w:fill="BF9F62"/>
            <w:vAlign w:val="center"/>
          </w:tcPr>
          <w:p w14:paraId="49A5EA61" w14:textId="77777777" w:rsidR="002A7586" w:rsidRPr="00B702D9" w:rsidRDefault="002A7586" w:rsidP="00CE2ACF">
            <w:pPr>
              <w:jc w:val="center"/>
              <w:rPr>
                <w:rFonts w:cs="Times New Roman"/>
                <w:sz w:val="20"/>
                <w:szCs w:val="20"/>
              </w:rPr>
            </w:pPr>
            <w:r w:rsidRPr="00B702D9">
              <w:rPr>
                <w:rFonts w:cs="Times New Roman"/>
                <w:sz w:val="20"/>
                <w:szCs w:val="20"/>
              </w:rPr>
              <w:t>0-14</w:t>
            </w:r>
          </w:p>
        </w:tc>
        <w:tc>
          <w:tcPr>
            <w:tcW w:w="0" w:type="auto"/>
            <w:shd w:val="clear" w:color="auto" w:fill="BF9F62"/>
            <w:vAlign w:val="center"/>
          </w:tcPr>
          <w:p w14:paraId="7D1D70B0" w14:textId="77777777" w:rsidR="002A7586" w:rsidRPr="00B702D9" w:rsidRDefault="002A7586" w:rsidP="00CE2ACF">
            <w:pPr>
              <w:jc w:val="center"/>
              <w:rPr>
                <w:rFonts w:cs="Times New Roman"/>
                <w:sz w:val="20"/>
                <w:szCs w:val="20"/>
              </w:rPr>
            </w:pPr>
            <w:r w:rsidRPr="00B702D9">
              <w:rPr>
                <w:rFonts w:cs="Times New Roman"/>
                <w:sz w:val="20"/>
                <w:szCs w:val="20"/>
              </w:rPr>
              <w:t>15-49</w:t>
            </w:r>
          </w:p>
        </w:tc>
        <w:tc>
          <w:tcPr>
            <w:tcW w:w="0" w:type="auto"/>
            <w:shd w:val="clear" w:color="auto" w:fill="BF9F62"/>
            <w:vAlign w:val="center"/>
          </w:tcPr>
          <w:p w14:paraId="6D790DE4" w14:textId="77777777" w:rsidR="002A7586" w:rsidRPr="00B702D9" w:rsidRDefault="002A7586" w:rsidP="00CE2ACF">
            <w:pPr>
              <w:jc w:val="center"/>
              <w:rPr>
                <w:rFonts w:cs="Times New Roman"/>
                <w:sz w:val="20"/>
                <w:szCs w:val="20"/>
              </w:rPr>
            </w:pPr>
            <w:r w:rsidRPr="00B702D9">
              <w:rPr>
                <w:rFonts w:cs="Times New Roman"/>
                <w:sz w:val="20"/>
                <w:szCs w:val="20"/>
              </w:rPr>
              <w:t>50+</w:t>
            </w:r>
          </w:p>
        </w:tc>
        <w:tc>
          <w:tcPr>
            <w:tcW w:w="693" w:type="dxa"/>
            <w:shd w:val="clear" w:color="auto" w:fill="BF9F62"/>
            <w:vAlign w:val="center"/>
          </w:tcPr>
          <w:p w14:paraId="5816CAB4" w14:textId="77777777" w:rsidR="002A7586" w:rsidRPr="00B702D9" w:rsidRDefault="002A7586" w:rsidP="00CE2ACF">
            <w:pPr>
              <w:jc w:val="center"/>
              <w:rPr>
                <w:rFonts w:cs="Times New Roman"/>
                <w:sz w:val="20"/>
                <w:szCs w:val="20"/>
              </w:rPr>
            </w:pPr>
            <w:r w:rsidRPr="00B702D9">
              <w:rPr>
                <w:rFonts w:cs="Times New Roman"/>
                <w:sz w:val="20"/>
                <w:szCs w:val="20"/>
              </w:rPr>
              <w:t>0-19</w:t>
            </w:r>
          </w:p>
        </w:tc>
        <w:tc>
          <w:tcPr>
            <w:tcW w:w="713" w:type="dxa"/>
            <w:shd w:val="clear" w:color="auto" w:fill="BF9F62"/>
            <w:vAlign w:val="center"/>
          </w:tcPr>
          <w:p w14:paraId="7D6B445D" w14:textId="77777777" w:rsidR="002A7586" w:rsidRPr="00B702D9" w:rsidRDefault="002A7586" w:rsidP="00CE2ACF">
            <w:pPr>
              <w:jc w:val="center"/>
              <w:rPr>
                <w:rFonts w:cs="Times New Roman"/>
                <w:sz w:val="20"/>
                <w:szCs w:val="20"/>
              </w:rPr>
            </w:pPr>
            <w:r w:rsidRPr="00B702D9">
              <w:rPr>
                <w:rFonts w:cs="Times New Roman"/>
                <w:sz w:val="20"/>
                <w:szCs w:val="20"/>
              </w:rPr>
              <w:t>20-59</w:t>
            </w:r>
          </w:p>
        </w:tc>
        <w:tc>
          <w:tcPr>
            <w:tcW w:w="713" w:type="dxa"/>
            <w:shd w:val="clear" w:color="auto" w:fill="BF9F62"/>
            <w:vAlign w:val="center"/>
          </w:tcPr>
          <w:p w14:paraId="172A8FFC" w14:textId="77777777" w:rsidR="002A7586" w:rsidRPr="00B702D9" w:rsidRDefault="002A7586" w:rsidP="00CE2ACF">
            <w:pPr>
              <w:jc w:val="center"/>
              <w:rPr>
                <w:rFonts w:cs="Times New Roman"/>
                <w:sz w:val="20"/>
                <w:szCs w:val="20"/>
              </w:rPr>
            </w:pPr>
            <w:r w:rsidRPr="00B702D9">
              <w:rPr>
                <w:rFonts w:cs="Times New Roman"/>
                <w:sz w:val="20"/>
                <w:szCs w:val="20"/>
              </w:rPr>
              <w:t>60+</w:t>
            </w:r>
          </w:p>
        </w:tc>
        <w:tc>
          <w:tcPr>
            <w:tcW w:w="713" w:type="dxa"/>
            <w:shd w:val="clear" w:color="auto" w:fill="BF9F62"/>
            <w:vAlign w:val="center"/>
          </w:tcPr>
          <w:p w14:paraId="56E2751C" w14:textId="77777777" w:rsidR="002A7586" w:rsidRPr="00B702D9" w:rsidRDefault="002A7586" w:rsidP="00CE2ACF">
            <w:pPr>
              <w:jc w:val="center"/>
              <w:rPr>
                <w:rFonts w:cs="Times New Roman"/>
                <w:sz w:val="20"/>
                <w:szCs w:val="20"/>
              </w:rPr>
            </w:pPr>
            <w:r w:rsidRPr="00B702D9">
              <w:rPr>
                <w:rFonts w:cs="Times New Roman"/>
                <w:sz w:val="20"/>
                <w:szCs w:val="20"/>
              </w:rPr>
              <w:t>0-14</w:t>
            </w:r>
          </w:p>
        </w:tc>
        <w:tc>
          <w:tcPr>
            <w:tcW w:w="713" w:type="dxa"/>
            <w:shd w:val="clear" w:color="auto" w:fill="BF9F62"/>
            <w:vAlign w:val="center"/>
          </w:tcPr>
          <w:p w14:paraId="48B3A6B6" w14:textId="77777777" w:rsidR="002A7586" w:rsidRPr="00B702D9" w:rsidRDefault="002A7586" w:rsidP="00CE2ACF">
            <w:pPr>
              <w:jc w:val="center"/>
              <w:rPr>
                <w:rFonts w:cs="Times New Roman"/>
                <w:sz w:val="20"/>
                <w:szCs w:val="20"/>
              </w:rPr>
            </w:pPr>
            <w:r w:rsidRPr="00B702D9">
              <w:rPr>
                <w:rFonts w:cs="Times New Roman"/>
                <w:sz w:val="20"/>
                <w:szCs w:val="20"/>
              </w:rPr>
              <w:t>15-49</w:t>
            </w:r>
          </w:p>
        </w:tc>
        <w:tc>
          <w:tcPr>
            <w:tcW w:w="713" w:type="dxa"/>
            <w:shd w:val="clear" w:color="auto" w:fill="BF9F62"/>
            <w:vAlign w:val="center"/>
          </w:tcPr>
          <w:p w14:paraId="2F0F7167" w14:textId="77777777" w:rsidR="002A7586" w:rsidRPr="00B702D9" w:rsidRDefault="002A7586" w:rsidP="00CE2ACF">
            <w:pPr>
              <w:jc w:val="center"/>
              <w:rPr>
                <w:rFonts w:cs="Times New Roman"/>
                <w:sz w:val="20"/>
                <w:szCs w:val="20"/>
              </w:rPr>
            </w:pPr>
            <w:r w:rsidRPr="00B702D9">
              <w:rPr>
                <w:rFonts w:cs="Times New Roman"/>
                <w:sz w:val="20"/>
                <w:szCs w:val="20"/>
              </w:rPr>
              <w:t>50+</w:t>
            </w:r>
          </w:p>
        </w:tc>
      </w:tr>
      <w:tr w:rsidR="002A7586" w:rsidRPr="00B702D9" w14:paraId="3A36EEE9" w14:textId="77777777" w:rsidTr="00CE2ACF">
        <w:trPr>
          <w:trHeight w:val="255"/>
          <w:jc w:val="center"/>
        </w:trPr>
        <w:tc>
          <w:tcPr>
            <w:tcW w:w="0" w:type="auto"/>
            <w:shd w:val="clear" w:color="auto" w:fill="F4C801"/>
            <w:noWrap/>
            <w:vAlign w:val="bottom"/>
          </w:tcPr>
          <w:p w14:paraId="5091CA35" w14:textId="77777777" w:rsidR="002A7586" w:rsidRPr="00B702D9" w:rsidRDefault="002A7586" w:rsidP="00CE2ACF">
            <w:pPr>
              <w:rPr>
                <w:rFonts w:cs="Times New Roman"/>
                <w:sz w:val="20"/>
                <w:szCs w:val="20"/>
              </w:rPr>
            </w:pPr>
            <w:r w:rsidRPr="00B702D9">
              <w:rPr>
                <w:rFonts w:cs="Times New Roman"/>
                <w:sz w:val="20"/>
                <w:szCs w:val="20"/>
              </w:rPr>
              <w:t>Antunovac</w:t>
            </w:r>
          </w:p>
        </w:tc>
        <w:tc>
          <w:tcPr>
            <w:tcW w:w="0" w:type="auto"/>
            <w:shd w:val="clear" w:color="auto" w:fill="F4C801"/>
            <w:noWrap/>
            <w:vAlign w:val="bottom"/>
          </w:tcPr>
          <w:p w14:paraId="040732CB"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1.901</w:t>
            </w:r>
          </w:p>
        </w:tc>
        <w:tc>
          <w:tcPr>
            <w:tcW w:w="0" w:type="auto"/>
            <w:shd w:val="clear" w:color="auto" w:fill="F4C801"/>
            <w:noWrap/>
            <w:vAlign w:val="bottom"/>
          </w:tcPr>
          <w:p w14:paraId="23343990" w14:textId="77777777" w:rsidR="002A7586" w:rsidRPr="00B702D9" w:rsidRDefault="002A7586" w:rsidP="00CE2ACF">
            <w:pPr>
              <w:jc w:val="center"/>
              <w:rPr>
                <w:rFonts w:cs="Times New Roman"/>
                <w:sz w:val="20"/>
                <w:szCs w:val="20"/>
              </w:rPr>
            </w:pPr>
            <w:r w:rsidRPr="00B702D9">
              <w:rPr>
                <w:rFonts w:cs="Times New Roman"/>
                <w:sz w:val="20"/>
                <w:szCs w:val="20"/>
              </w:rPr>
              <w:t>3.703</w:t>
            </w:r>
          </w:p>
        </w:tc>
        <w:tc>
          <w:tcPr>
            <w:tcW w:w="0" w:type="auto"/>
            <w:shd w:val="clear" w:color="auto" w:fill="F4C801"/>
            <w:vAlign w:val="bottom"/>
          </w:tcPr>
          <w:p w14:paraId="25911C69" w14:textId="77777777" w:rsidR="002A7586" w:rsidRPr="00B702D9" w:rsidRDefault="002A7586" w:rsidP="00CE2ACF">
            <w:pPr>
              <w:jc w:val="center"/>
              <w:rPr>
                <w:rFonts w:cs="Times New Roman"/>
                <w:sz w:val="20"/>
                <w:szCs w:val="20"/>
              </w:rPr>
            </w:pPr>
            <w:r w:rsidRPr="00B702D9">
              <w:rPr>
                <w:rFonts w:cs="Times New Roman"/>
                <w:sz w:val="20"/>
                <w:szCs w:val="20"/>
              </w:rPr>
              <w:t>875</w:t>
            </w:r>
          </w:p>
        </w:tc>
        <w:tc>
          <w:tcPr>
            <w:tcW w:w="0" w:type="auto"/>
            <w:shd w:val="clear" w:color="auto" w:fill="F4C801"/>
            <w:vAlign w:val="bottom"/>
          </w:tcPr>
          <w:p w14:paraId="4AFBAC7B" w14:textId="77777777" w:rsidR="002A7586" w:rsidRPr="00B702D9" w:rsidRDefault="002A7586" w:rsidP="00CE2ACF">
            <w:pPr>
              <w:jc w:val="center"/>
              <w:rPr>
                <w:rFonts w:cs="Times New Roman"/>
                <w:sz w:val="20"/>
                <w:szCs w:val="20"/>
              </w:rPr>
            </w:pPr>
            <w:r w:rsidRPr="00B702D9">
              <w:rPr>
                <w:rFonts w:cs="Times New Roman"/>
                <w:sz w:val="20"/>
                <w:szCs w:val="20"/>
              </w:rPr>
              <w:t>2.128</w:t>
            </w:r>
          </w:p>
        </w:tc>
        <w:tc>
          <w:tcPr>
            <w:tcW w:w="0" w:type="auto"/>
            <w:shd w:val="clear" w:color="auto" w:fill="F4C801"/>
            <w:vAlign w:val="bottom"/>
          </w:tcPr>
          <w:p w14:paraId="3414B756" w14:textId="77777777" w:rsidR="002A7586" w:rsidRPr="00B702D9" w:rsidRDefault="002A7586" w:rsidP="00CE2ACF">
            <w:pPr>
              <w:jc w:val="center"/>
              <w:rPr>
                <w:rFonts w:cs="Times New Roman"/>
                <w:sz w:val="20"/>
                <w:szCs w:val="20"/>
              </w:rPr>
            </w:pPr>
            <w:r w:rsidRPr="00B702D9">
              <w:rPr>
                <w:rFonts w:cs="Times New Roman"/>
                <w:sz w:val="20"/>
                <w:szCs w:val="20"/>
              </w:rPr>
              <w:t>700</w:t>
            </w:r>
          </w:p>
        </w:tc>
        <w:tc>
          <w:tcPr>
            <w:tcW w:w="1115" w:type="dxa"/>
            <w:shd w:val="clear" w:color="auto" w:fill="F4C801"/>
            <w:vAlign w:val="bottom"/>
          </w:tcPr>
          <w:p w14:paraId="19CA311E" w14:textId="77777777" w:rsidR="002A7586" w:rsidRPr="00B702D9" w:rsidRDefault="002A7586" w:rsidP="00CE2ACF">
            <w:pPr>
              <w:jc w:val="center"/>
              <w:rPr>
                <w:rFonts w:cs="Times New Roman"/>
                <w:sz w:val="20"/>
                <w:szCs w:val="20"/>
              </w:rPr>
            </w:pPr>
            <w:r w:rsidRPr="00B702D9">
              <w:rPr>
                <w:rFonts w:cs="Times New Roman"/>
                <w:sz w:val="20"/>
                <w:szCs w:val="20"/>
              </w:rPr>
              <w:t>0,19</w:t>
            </w:r>
          </w:p>
        </w:tc>
        <w:tc>
          <w:tcPr>
            <w:tcW w:w="1115" w:type="dxa"/>
            <w:shd w:val="clear" w:color="auto" w:fill="F4C801"/>
            <w:vAlign w:val="bottom"/>
          </w:tcPr>
          <w:p w14:paraId="7CCAFB53" w14:textId="77777777" w:rsidR="002A7586" w:rsidRPr="00B702D9" w:rsidRDefault="002A7586" w:rsidP="00CE2ACF">
            <w:pPr>
              <w:jc w:val="center"/>
              <w:rPr>
                <w:rFonts w:cs="Times New Roman"/>
                <w:sz w:val="20"/>
                <w:szCs w:val="20"/>
              </w:rPr>
            </w:pPr>
            <w:r w:rsidRPr="00B702D9">
              <w:rPr>
                <w:rFonts w:cs="Times New Roman"/>
                <w:sz w:val="20"/>
                <w:szCs w:val="20"/>
              </w:rPr>
              <w:t>0,80</w:t>
            </w:r>
          </w:p>
        </w:tc>
        <w:tc>
          <w:tcPr>
            <w:tcW w:w="0" w:type="auto"/>
            <w:shd w:val="clear" w:color="auto" w:fill="F4C801"/>
            <w:vAlign w:val="bottom"/>
          </w:tcPr>
          <w:p w14:paraId="12189E89" w14:textId="77777777" w:rsidR="002A7586" w:rsidRPr="00B702D9" w:rsidRDefault="002A7586" w:rsidP="00CE2ACF">
            <w:pPr>
              <w:jc w:val="center"/>
              <w:rPr>
                <w:rFonts w:cs="Times New Roman"/>
                <w:sz w:val="20"/>
                <w:szCs w:val="20"/>
              </w:rPr>
            </w:pPr>
            <w:r w:rsidRPr="00B702D9">
              <w:rPr>
                <w:rFonts w:cs="Times New Roman"/>
                <w:sz w:val="20"/>
                <w:szCs w:val="20"/>
              </w:rPr>
              <w:t>668</w:t>
            </w:r>
          </w:p>
        </w:tc>
        <w:tc>
          <w:tcPr>
            <w:tcW w:w="0" w:type="auto"/>
            <w:shd w:val="clear" w:color="auto" w:fill="F4C801"/>
            <w:vAlign w:val="bottom"/>
          </w:tcPr>
          <w:p w14:paraId="55869927" w14:textId="77777777" w:rsidR="002A7586" w:rsidRPr="00B702D9" w:rsidRDefault="002A7586" w:rsidP="00CE2ACF">
            <w:pPr>
              <w:jc w:val="center"/>
              <w:rPr>
                <w:rFonts w:cs="Times New Roman"/>
                <w:sz w:val="20"/>
                <w:szCs w:val="20"/>
              </w:rPr>
            </w:pPr>
            <w:r w:rsidRPr="00B702D9">
              <w:rPr>
                <w:rFonts w:cs="Times New Roman"/>
                <w:sz w:val="20"/>
                <w:szCs w:val="20"/>
              </w:rPr>
              <w:t>1782</w:t>
            </w:r>
          </w:p>
        </w:tc>
        <w:tc>
          <w:tcPr>
            <w:tcW w:w="0" w:type="auto"/>
            <w:shd w:val="clear" w:color="auto" w:fill="F4C801"/>
            <w:vAlign w:val="bottom"/>
          </w:tcPr>
          <w:p w14:paraId="27AE4D87" w14:textId="77777777" w:rsidR="002A7586" w:rsidRPr="00B702D9" w:rsidRDefault="002A7586" w:rsidP="00CE2ACF">
            <w:pPr>
              <w:jc w:val="center"/>
              <w:rPr>
                <w:rFonts w:cs="Times New Roman"/>
                <w:sz w:val="20"/>
                <w:szCs w:val="20"/>
              </w:rPr>
            </w:pPr>
            <w:r w:rsidRPr="00B702D9">
              <w:rPr>
                <w:rFonts w:cs="Times New Roman"/>
                <w:sz w:val="20"/>
                <w:szCs w:val="20"/>
              </w:rPr>
              <w:t>1253</w:t>
            </w:r>
          </w:p>
        </w:tc>
        <w:tc>
          <w:tcPr>
            <w:tcW w:w="693" w:type="dxa"/>
            <w:shd w:val="clear" w:color="auto" w:fill="F4C801"/>
            <w:vAlign w:val="bottom"/>
          </w:tcPr>
          <w:p w14:paraId="64E0FE25" w14:textId="77777777" w:rsidR="002A7586" w:rsidRPr="00B702D9" w:rsidRDefault="002A7586" w:rsidP="00CE2ACF">
            <w:pPr>
              <w:jc w:val="center"/>
              <w:rPr>
                <w:rFonts w:cs="Times New Roman"/>
                <w:sz w:val="20"/>
                <w:szCs w:val="20"/>
              </w:rPr>
            </w:pPr>
            <w:r w:rsidRPr="00B702D9">
              <w:rPr>
                <w:rFonts w:cs="Times New Roman"/>
                <w:sz w:val="20"/>
                <w:szCs w:val="20"/>
              </w:rPr>
              <w:t>23,63</w:t>
            </w:r>
          </w:p>
        </w:tc>
        <w:tc>
          <w:tcPr>
            <w:tcW w:w="713" w:type="dxa"/>
            <w:shd w:val="clear" w:color="auto" w:fill="F4C801"/>
            <w:vAlign w:val="bottom"/>
          </w:tcPr>
          <w:p w14:paraId="2682C3EF" w14:textId="77777777" w:rsidR="002A7586" w:rsidRPr="00B702D9" w:rsidRDefault="002A7586" w:rsidP="00CE2ACF">
            <w:pPr>
              <w:jc w:val="center"/>
              <w:rPr>
                <w:rFonts w:cs="Times New Roman"/>
                <w:sz w:val="20"/>
                <w:szCs w:val="20"/>
              </w:rPr>
            </w:pPr>
            <w:r w:rsidRPr="00B702D9">
              <w:rPr>
                <w:rFonts w:cs="Times New Roman"/>
                <w:sz w:val="20"/>
                <w:szCs w:val="20"/>
              </w:rPr>
              <w:t>57,47</w:t>
            </w:r>
          </w:p>
        </w:tc>
        <w:tc>
          <w:tcPr>
            <w:tcW w:w="713" w:type="dxa"/>
            <w:shd w:val="clear" w:color="auto" w:fill="F4C801"/>
            <w:vAlign w:val="bottom"/>
          </w:tcPr>
          <w:p w14:paraId="01A37049" w14:textId="77777777" w:rsidR="002A7586" w:rsidRPr="00B702D9" w:rsidRDefault="002A7586" w:rsidP="00CE2ACF">
            <w:pPr>
              <w:jc w:val="center"/>
              <w:rPr>
                <w:rFonts w:cs="Times New Roman"/>
                <w:sz w:val="20"/>
                <w:szCs w:val="20"/>
              </w:rPr>
            </w:pPr>
            <w:r w:rsidRPr="00B702D9">
              <w:rPr>
                <w:rFonts w:cs="Times New Roman"/>
                <w:sz w:val="20"/>
                <w:szCs w:val="20"/>
              </w:rPr>
              <w:t>18,90</w:t>
            </w:r>
          </w:p>
        </w:tc>
        <w:tc>
          <w:tcPr>
            <w:tcW w:w="713" w:type="dxa"/>
            <w:shd w:val="clear" w:color="auto" w:fill="F4C801"/>
            <w:vAlign w:val="bottom"/>
          </w:tcPr>
          <w:p w14:paraId="7617466E" w14:textId="77777777" w:rsidR="002A7586" w:rsidRPr="00B702D9" w:rsidRDefault="002A7586" w:rsidP="00CE2ACF">
            <w:pPr>
              <w:jc w:val="center"/>
              <w:rPr>
                <w:rFonts w:cs="Times New Roman"/>
                <w:sz w:val="20"/>
                <w:szCs w:val="20"/>
              </w:rPr>
            </w:pPr>
            <w:r w:rsidRPr="00B702D9">
              <w:rPr>
                <w:rFonts w:cs="Times New Roman"/>
                <w:sz w:val="20"/>
                <w:szCs w:val="20"/>
              </w:rPr>
              <w:t>18,04</w:t>
            </w:r>
          </w:p>
        </w:tc>
        <w:tc>
          <w:tcPr>
            <w:tcW w:w="713" w:type="dxa"/>
            <w:shd w:val="clear" w:color="auto" w:fill="F4C801"/>
            <w:vAlign w:val="bottom"/>
          </w:tcPr>
          <w:p w14:paraId="75F5E6B7" w14:textId="77777777" w:rsidR="002A7586" w:rsidRPr="00B702D9" w:rsidRDefault="002A7586" w:rsidP="00CE2ACF">
            <w:pPr>
              <w:jc w:val="center"/>
              <w:rPr>
                <w:rFonts w:cs="Times New Roman"/>
                <w:sz w:val="20"/>
                <w:szCs w:val="20"/>
              </w:rPr>
            </w:pPr>
            <w:r w:rsidRPr="00B702D9">
              <w:rPr>
                <w:rFonts w:cs="Times New Roman"/>
                <w:sz w:val="20"/>
                <w:szCs w:val="20"/>
              </w:rPr>
              <w:t>48,12</w:t>
            </w:r>
          </w:p>
        </w:tc>
        <w:tc>
          <w:tcPr>
            <w:tcW w:w="713" w:type="dxa"/>
            <w:shd w:val="clear" w:color="auto" w:fill="F4C801"/>
            <w:vAlign w:val="bottom"/>
          </w:tcPr>
          <w:p w14:paraId="75A0F07D" w14:textId="77777777" w:rsidR="002A7586" w:rsidRPr="00B702D9" w:rsidRDefault="002A7586" w:rsidP="00CE2ACF">
            <w:pPr>
              <w:jc w:val="center"/>
              <w:rPr>
                <w:rFonts w:cs="Times New Roman"/>
                <w:sz w:val="20"/>
                <w:szCs w:val="20"/>
              </w:rPr>
            </w:pPr>
            <w:r w:rsidRPr="00B702D9">
              <w:rPr>
                <w:rFonts w:cs="Times New Roman"/>
                <w:sz w:val="20"/>
                <w:szCs w:val="20"/>
              </w:rPr>
              <w:t>33,84</w:t>
            </w:r>
          </w:p>
        </w:tc>
      </w:tr>
      <w:tr w:rsidR="002A7586" w:rsidRPr="00B702D9" w14:paraId="1D2BB0D6" w14:textId="77777777" w:rsidTr="00CE2ACF">
        <w:trPr>
          <w:trHeight w:val="255"/>
          <w:jc w:val="center"/>
        </w:trPr>
        <w:tc>
          <w:tcPr>
            <w:tcW w:w="0" w:type="auto"/>
            <w:shd w:val="clear" w:color="auto" w:fill="F4C801"/>
            <w:noWrap/>
            <w:vAlign w:val="bottom"/>
          </w:tcPr>
          <w:p w14:paraId="68783217" w14:textId="77777777" w:rsidR="002A7586" w:rsidRPr="00B702D9" w:rsidRDefault="002A7586" w:rsidP="00CE2ACF">
            <w:pPr>
              <w:rPr>
                <w:rFonts w:cs="Times New Roman"/>
                <w:sz w:val="20"/>
                <w:szCs w:val="20"/>
              </w:rPr>
            </w:pPr>
            <w:r w:rsidRPr="00B702D9">
              <w:rPr>
                <w:rFonts w:cs="Times New Roman"/>
                <w:sz w:val="20"/>
                <w:szCs w:val="20"/>
              </w:rPr>
              <w:t>Čepin</w:t>
            </w:r>
          </w:p>
        </w:tc>
        <w:tc>
          <w:tcPr>
            <w:tcW w:w="0" w:type="auto"/>
            <w:shd w:val="clear" w:color="auto" w:fill="F4C801"/>
            <w:noWrap/>
            <w:vAlign w:val="bottom"/>
          </w:tcPr>
          <w:p w14:paraId="66268734"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5.963</w:t>
            </w:r>
          </w:p>
        </w:tc>
        <w:tc>
          <w:tcPr>
            <w:tcW w:w="0" w:type="auto"/>
            <w:shd w:val="clear" w:color="auto" w:fill="F4C801"/>
            <w:noWrap/>
            <w:vAlign w:val="bottom"/>
          </w:tcPr>
          <w:p w14:paraId="6F1DB07A" w14:textId="77777777" w:rsidR="002A7586" w:rsidRPr="00B702D9" w:rsidRDefault="002A7586" w:rsidP="00CE2ACF">
            <w:pPr>
              <w:jc w:val="center"/>
              <w:rPr>
                <w:rFonts w:cs="Times New Roman"/>
                <w:sz w:val="20"/>
                <w:szCs w:val="20"/>
              </w:rPr>
            </w:pPr>
            <w:r w:rsidRPr="00B702D9">
              <w:rPr>
                <w:rFonts w:cs="Times New Roman"/>
                <w:sz w:val="20"/>
                <w:szCs w:val="20"/>
              </w:rPr>
              <w:t>11.599</w:t>
            </w:r>
          </w:p>
        </w:tc>
        <w:tc>
          <w:tcPr>
            <w:tcW w:w="0" w:type="auto"/>
            <w:shd w:val="clear" w:color="auto" w:fill="F4C801"/>
            <w:vAlign w:val="bottom"/>
          </w:tcPr>
          <w:p w14:paraId="6108294F" w14:textId="77777777" w:rsidR="002A7586" w:rsidRPr="00B702D9" w:rsidRDefault="002A7586" w:rsidP="00CE2ACF">
            <w:pPr>
              <w:jc w:val="center"/>
              <w:rPr>
                <w:rFonts w:cs="Times New Roman"/>
                <w:sz w:val="20"/>
                <w:szCs w:val="20"/>
              </w:rPr>
            </w:pPr>
            <w:r w:rsidRPr="00B702D9">
              <w:rPr>
                <w:rFonts w:cs="Times New Roman"/>
                <w:sz w:val="20"/>
                <w:szCs w:val="20"/>
              </w:rPr>
              <w:t>2.564</w:t>
            </w:r>
          </w:p>
        </w:tc>
        <w:tc>
          <w:tcPr>
            <w:tcW w:w="0" w:type="auto"/>
            <w:shd w:val="clear" w:color="auto" w:fill="F4C801"/>
            <w:vAlign w:val="bottom"/>
          </w:tcPr>
          <w:p w14:paraId="1125B89C" w14:textId="77777777" w:rsidR="002A7586" w:rsidRPr="00B702D9" w:rsidRDefault="002A7586" w:rsidP="00CE2ACF">
            <w:pPr>
              <w:jc w:val="center"/>
              <w:rPr>
                <w:rFonts w:cs="Times New Roman"/>
                <w:sz w:val="20"/>
                <w:szCs w:val="20"/>
              </w:rPr>
            </w:pPr>
            <w:r w:rsidRPr="00B702D9">
              <w:rPr>
                <w:rFonts w:cs="Times New Roman"/>
                <w:sz w:val="20"/>
                <w:szCs w:val="20"/>
              </w:rPr>
              <w:t>6.564</w:t>
            </w:r>
          </w:p>
        </w:tc>
        <w:tc>
          <w:tcPr>
            <w:tcW w:w="0" w:type="auto"/>
            <w:shd w:val="clear" w:color="auto" w:fill="F4C801"/>
            <w:vAlign w:val="bottom"/>
          </w:tcPr>
          <w:p w14:paraId="6F27E447" w14:textId="77777777" w:rsidR="002A7586" w:rsidRPr="00B702D9" w:rsidRDefault="002A7586" w:rsidP="00CE2ACF">
            <w:pPr>
              <w:jc w:val="center"/>
              <w:rPr>
                <w:rFonts w:cs="Times New Roman"/>
                <w:sz w:val="20"/>
                <w:szCs w:val="20"/>
              </w:rPr>
            </w:pPr>
            <w:r w:rsidRPr="00B702D9">
              <w:rPr>
                <w:rFonts w:cs="Times New Roman"/>
                <w:sz w:val="20"/>
                <w:szCs w:val="20"/>
              </w:rPr>
              <w:t>2.471</w:t>
            </w:r>
          </w:p>
        </w:tc>
        <w:tc>
          <w:tcPr>
            <w:tcW w:w="1115" w:type="dxa"/>
            <w:shd w:val="clear" w:color="auto" w:fill="F4C801"/>
            <w:vAlign w:val="bottom"/>
          </w:tcPr>
          <w:p w14:paraId="686D6D0E" w14:textId="77777777" w:rsidR="002A7586" w:rsidRPr="00B702D9" w:rsidRDefault="002A7586" w:rsidP="00CE2ACF">
            <w:pPr>
              <w:jc w:val="center"/>
              <w:rPr>
                <w:rFonts w:cs="Times New Roman"/>
                <w:sz w:val="20"/>
                <w:szCs w:val="20"/>
              </w:rPr>
            </w:pPr>
            <w:r w:rsidRPr="00B702D9">
              <w:rPr>
                <w:rFonts w:cs="Times New Roman"/>
                <w:sz w:val="20"/>
                <w:szCs w:val="20"/>
              </w:rPr>
              <w:t>0,21</w:t>
            </w:r>
          </w:p>
        </w:tc>
        <w:tc>
          <w:tcPr>
            <w:tcW w:w="1115" w:type="dxa"/>
            <w:shd w:val="clear" w:color="auto" w:fill="F4C801"/>
            <w:vAlign w:val="bottom"/>
          </w:tcPr>
          <w:p w14:paraId="48FD9644" w14:textId="77777777" w:rsidR="002A7586" w:rsidRPr="00B702D9" w:rsidRDefault="002A7586" w:rsidP="00CE2ACF">
            <w:pPr>
              <w:jc w:val="center"/>
              <w:rPr>
                <w:rFonts w:cs="Times New Roman"/>
                <w:sz w:val="20"/>
                <w:szCs w:val="20"/>
              </w:rPr>
            </w:pPr>
            <w:r w:rsidRPr="00B702D9">
              <w:rPr>
                <w:rFonts w:cs="Times New Roman"/>
                <w:sz w:val="20"/>
                <w:szCs w:val="20"/>
              </w:rPr>
              <w:t>0,96</w:t>
            </w:r>
          </w:p>
        </w:tc>
        <w:tc>
          <w:tcPr>
            <w:tcW w:w="0" w:type="auto"/>
            <w:shd w:val="clear" w:color="auto" w:fill="F4C801"/>
            <w:vAlign w:val="bottom"/>
          </w:tcPr>
          <w:p w14:paraId="437A82EC" w14:textId="77777777" w:rsidR="002A7586" w:rsidRPr="00B702D9" w:rsidRDefault="002A7586" w:rsidP="00CE2ACF">
            <w:pPr>
              <w:jc w:val="center"/>
              <w:rPr>
                <w:rFonts w:cs="Times New Roman"/>
                <w:sz w:val="20"/>
                <w:szCs w:val="20"/>
              </w:rPr>
            </w:pPr>
            <w:r w:rsidRPr="00B702D9">
              <w:rPr>
                <w:rFonts w:cs="Times New Roman"/>
                <w:sz w:val="20"/>
                <w:szCs w:val="20"/>
              </w:rPr>
              <w:t>1789</w:t>
            </w:r>
          </w:p>
        </w:tc>
        <w:tc>
          <w:tcPr>
            <w:tcW w:w="0" w:type="auto"/>
            <w:shd w:val="clear" w:color="auto" w:fill="F4C801"/>
            <w:vAlign w:val="bottom"/>
          </w:tcPr>
          <w:p w14:paraId="4DFD77DE" w14:textId="77777777" w:rsidR="002A7586" w:rsidRPr="00B702D9" w:rsidRDefault="002A7586" w:rsidP="00CE2ACF">
            <w:pPr>
              <w:jc w:val="center"/>
              <w:rPr>
                <w:rFonts w:cs="Times New Roman"/>
                <w:sz w:val="20"/>
                <w:szCs w:val="20"/>
              </w:rPr>
            </w:pPr>
            <w:r w:rsidRPr="00B702D9">
              <w:rPr>
                <w:rFonts w:cs="Times New Roman"/>
                <w:sz w:val="20"/>
                <w:szCs w:val="20"/>
              </w:rPr>
              <w:t>5590</w:t>
            </w:r>
          </w:p>
        </w:tc>
        <w:tc>
          <w:tcPr>
            <w:tcW w:w="0" w:type="auto"/>
            <w:shd w:val="clear" w:color="auto" w:fill="F4C801"/>
            <w:vAlign w:val="bottom"/>
          </w:tcPr>
          <w:p w14:paraId="0FEC5B37" w14:textId="77777777" w:rsidR="002A7586" w:rsidRPr="00B702D9" w:rsidRDefault="002A7586" w:rsidP="00CE2ACF">
            <w:pPr>
              <w:jc w:val="center"/>
              <w:rPr>
                <w:rFonts w:cs="Times New Roman"/>
                <w:sz w:val="20"/>
                <w:szCs w:val="20"/>
              </w:rPr>
            </w:pPr>
            <w:r w:rsidRPr="00B702D9">
              <w:rPr>
                <w:rFonts w:cs="Times New Roman"/>
                <w:sz w:val="20"/>
                <w:szCs w:val="20"/>
              </w:rPr>
              <w:t>4220</w:t>
            </w:r>
          </w:p>
        </w:tc>
        <w:tc>
          <w:tcPr>
            <w:tcW w:w="693" w:type="dxa"/>
            <w:shd w:val="clear" w:color="auto" w:fill="F4C801"/>
            <w:vAlign w:val="bottom"/>
          </w:tcPr>
          <w:p w14:paraId="7973FF1B" w14:textId="77777777" w:rsidR="002A7586" w:rsidRPr="00B702D9" w:rsidRDefault="002A7586" w:rsidP="00CE2ACF">
            <w:pPr>
              <w:jc w:val="center"/>
              <w:rPr>
                <w:rFonts w:cs="Times New Roman"/>
                <w:sz w:val="20"/>
                <w:szCs w:val="20"/>
              </w:rPr>
            </w:pPr>
            <w:r w:rsidRPr="00B702D9">
              <w:rPr>
                <w:rFonts w:cs="Times New Roman"/>
                <w:sz w:val="20"/>
                <w:szCs w:val="20"/>
              </w:rPr>
              <w:t>22,11</w:t>
            </w:r>
          </w:p>
        </w:tc>
        <w:tc>
          <w:tcPr>
            <w:tcW w:w="713" w:type="dxa"/>
            <w:shd w:val="clear" w:color="auto" w:fill="F4C801"/>
            <w:vAlign w:val="bottom"/>
          </w:tcPr>
          <w:p w14:paraId="720E9C80" w14:textId="77777777" w:rsidR="002A7586" w:rsidRPr="00B702D9" w:rsidRDefault="002A7586" w:rsidP="00CE2ACF">
            <w:pPr>
              <w:jc w:val="center"/>
              <w:rPr>
                <w:rFonts w:cs="Times New Roman"/>
                <w:sz w:val="20"/>
                <w:szCs w:val="20"/>
              </w:rPr>
            </w:pPr>
            <w:r w:rsidRPr="00B702D9">
              <w:rPr>
                <w:rFonts w:cs="Times New Roman"/>
                <w:sz w:val="20"/>
                <w:szCs w:val="20"/>
              </w:rPr>
              <w:t>56,59</w:t>
            </w:r>
          </w:p>
        </w:tc>
        <w:tc>
          <w:tcPr>
            <w:tcW w:w="713" w:type="dxa"/>
            <w:shd w:val="clear" w:color="auto" w:fill="F4C801"/>
            <w:vAlign w:val="bottom"/>
          </w:tcPr>
          <w:p w14:paraId="3596D7B5" w14:textId="77777777" w:rsidR="002A7586" w:rsidRPr="00B702D9" w:rsidRDefault="002A7586" w:rsidP="00CE2ACF">
            <w:pPr>
              <w:jc w:val="center"/>
              <w:rPr>
                <w:rFonts w:cs="Times New Roman"/>
                <w:sz w:val="20"/>
                <w:szCs w:val="20"/>
              </w:rPr>
            </w:pPr>
            <w:r w:rsidRPr="00B702D9">
              <w:rPr>
                <w:rFonts w:cs="Times New Roman"/>
                <w:sz w:val="20"/>
                <w:szCs w:val="20"/>
              </w:rPr>
              <w:t>21,30</w:t>
            </w:r>
          </w:p>
        </w:tc>
        <w:tc>
          <w:tcPr>
            <w:tcW w:w="713" w:type="dxa"/>
            <w:shd w:val="clear" w:color="auto" w:fill="F4C801"/>
            <w:vAlign w:val="bottom"/>
          </w:tcPr>
          <w:p w14:paraId="76DE024F" w14:textId="77777777" w:rsidR="002A7586" w:rsidRPr="00B702D9" w:rsidRDefault="002A7586" w:rsidP="00CE2ACF">
            <w:pPr>
              <w:jc w:val="center"/>
              <w:rPr>
                <w:rFonts w:cs="Times New Roman"/>
                <w:sz w:val="20"/>
                <w:szCs w:val="20"/>
              </w:rPr>
            </w:pPr>
            <w:r w:rsidRPr="00B702D9">
              <w:rPr>
                <w:rFonts w:cs="Times New Roman"/>
                <w:sz w:val="20"/>
                <w:szCs w:val="20"/>
              </w:rPr>
              <w:t>15,42</w:t>
            </w:r>
          </w:p>
        </w:tc>
        <w:tc>
          <w:tcPr>
            <w:tcW w:w="713" w:type="dxa"/>
            <w:shd w:val="clear" w:color="auto" w:fill="F4C801"/>
            <w:vAlign w:val="bottom"/>
          </w:tcPr>
          <w:p w14:paraId="3E0B7C72" w14:textId="77777777" w:rsidR="002A7586" w:rsidRPr="00B702D9" w:rsidRDefault="002A7586" w:rsidP="00CE2ACF">
            <w:pPr>
              <w:jc w:val="center"/>
              <w:rPr>
                <w:rFonts w:cs="Times New Roman"/>
                <w:sz w:val="20"/>
                <w:szCs w:val="20"/>
              </w:rPr>
            </w:pPr>
            <w:r w:rsidRPr="00B702D9">
              <w:rPr>
                <w:rFonts w:cs="Times New Roman"/>
                <w:sz w:val="20"/>
                <w:szCs w:val="20"/>
              </w:rPr>
              <w:t>48,19</w:t>
            </w:r>
          </w:p>
        </w:tc>
        <w:tc>
          <w:tcPr>
            <w:tcW w:w="713" w:type="dxa"/>
            <w:shd w:val="clear" w:color="auto" w:fill="F4C801"/>
            <w:vAlign w:val="bottom"/>
          </w:tcPr>
          <w:p w14:paraId="59B2030B" w14:textId="77777777" w:rsidR="002A7586" w:rsidRPr="00B702D9" w:rsidRDefault="002A7586" w:rsidP="00CE2ACF">
            <w:pPr>
              <w:jc w:val="center"/>
              <w:rPr>
                <w:rFonts w:cs="Times New Roman"/>
                <w:sz w:val="20"/>
                <w:szCs w:val="20"/>
              </w:rPr>
            </w:pPr>
            <w:r w:rsidRPr="00B702D9">
              <w:rPr>
                <w:rFonts w:cs="Times New Roman"/>
                <w:sz w:val="20"/>
                <w:szCs w:val="20"/>
              </w:rPr>
              <w:t>36,38</w:t>
            </w:r>
          </w:p>
        </w:tc>
      </w:tr>
      <w:tr w:rsidR="002A7586" w:rsidRPr="00B702D9" w14:paraId="7D08D018" w14:textId="77777777" w:rsidTr="00CE2ACF">
        <w:trPr>
          <w:trHeight w:val="255"/>
          <w:jc w:val="center"/>
        </w:trPr>
        <w:tc>
          <w:tcPr>
            <w:tcW w:w="0" w:type="auto"/>
            <w:shd w:val="clear" w:color="auto" w:fill="F4C801"/>
            <w:noWrap/>
            <w:vAlign w:val="bottom"/>
          </w:tcPr>
          <w:p w14:paraId="302BD48A" w14:textId="77777777" w:rsidR="002A7586" w:rsidRPr="00B702D9" w:rsidRDefault="002A7586" w:rsidP="00CE2ACF">
            <w:pPr>
              <w:rPr>
                <w:rFonts w:cs="Times New Roman"/>
                <w:sz w:val="20"/>
                <w:szCs w:val="20"/>
              </w:rPr>
            </w:pPr>
            <w:r w:rsidRPr="00B702D9">
              <w:rPr>
                <w:rFonts w:cs="Times New Roman"/>
                <w:sz w:val="20"/>
                <w:szCs w:val="20"/>
              </w:rPr>
              <w:t>Erdut</w:t>
            </w:r>
          </w:p>
        </w:tc>
        <w:tc>
          <w:tcPr>
            <w:tcW w:w="0" w:type="auto"/>
            <w:shd w:val="clear" w:color="auto" w:fill="F4C801"/>
            <w:noWrap/>
            <w:vAlign w:val="bottom"/>
          </w:tcPr>
          <w:p w14:paraId="1C8580F6" w14:textId="77777777" w:rsidR="002A7586" w:rsidRPr="00B702D9" w:rsidRDefault="002A7586" w:rsidP="00CE2ACF">
            <w:pPr>
              <w:jc w:val="center"/>
              <w:rPr>
                <w:rFonts w:cs="Times New Roman"/>
                <w:sz w:val="20"/>
                <w:szCs w:val="20"/>
              </w:rPr>
            </w:pPr>
            <w:r w:rsidRPr="00B702D9">
              <w:rPr>
                <w:rFonts w:cs="Times New Roman"/>
                <w:sz w:val="20"/>
                <w:szCs w:val="20"/>
              </w:rPr>
              <w:t>3.774</w:t>
            </w:r>
          </w:p>
        </w:tc>
        <w:tc>
          <w:tcPr>
            <w:tcW w:w="0" w:type="auto"/>
            <w:shd w:val="clear" w:color="auto" w:fill="F4C801"/>
            <w:noWrap/>
            <w:vAlign w:val="bottom"/>
          </w:tcPr>
          <w:p w14:paraId="48B11424" w14:textId="77777777" w:rsidR="002A7586" w:rsidRPr="00B702D9" w:rsidRDefault="002A7586" w:rsidP="00CE2ACF">
            <w:pPr>
              <w:jc w:val="center"/>
              <w:rPr>
                <w:rFonts w:cs="Times New Roman"/>
                <w:sz w:val="20"/>
                <w:szCs w:val="20"/>
              </w:rPr>
            </w:pPr>
            <w:r w:rsidRPr="00B702D9">
              <w:rPr>
                <w:rFonts w:cs="Times New Roman"/>
                <w:sz w:val="20"/>
                <w:szCs w:val="20"/>
              </w:rPr>
              <w:t>7.308</w:t>
            </w:r>
          </w:p>
        </w:tc>
        <w:tc>
          <w:tcPr>
            <w:tcW w:w="0" w:type="auto"/>
            <w:shd w:val="clear" w:color="auto" w:fill="F4C801"/>
            <w:vAlign w:val="bottom"/>
          </w:tcPr>
          <w:p w14:paraId="4C5E7A73" w14:textId="77777777" w:rsidR="002A7586" w:rsidRPr="00B702D9" w:rsidRDefault="002A7586" w:rsidP="00CE2ACF">
            <w:pPr>
              <w:jc w:val="center"/>
              <w:rPr>
                <w:rFonts w:cs="Times New Roman"/>
                <w:sz w:val="20"/>
                <w:szCs w:val="20"/>
              </w:rPr>
            </w:pPr>
            <w:r w:rsidRPr="00B702D9">
              <w:rPr>
                <w:rFonts w:cs="Times New Roman"/>
                <w:sz w:val="20"/>
                <w:szCs w:val="20"/>
              </w:rPr>
              <w:t>1.338</w:t>
            </w:r>
          </w:p>
        </w:tc>
        <w:tc>
          <w:tcPr>
            <w:tcW w:w="0" w:type="auto"/>
            <w:shd w:val="clear" w:color="auto" w:fill="F4C801"/>
            <w:vAlign w:val="bottom"/>
          </w:tcPr>
          <w:p w14:paraId="5F8C71A8" w14:textId="77777777" w:rsidR="002A7586" w:rsidRPr="00B702D9" w:rsidRDefault="002A7586" w:rsidP="00CE2ACF">
            <w:pPr>
              <w:jc w:val="center"/>
              <w:rPr>
                <w:rFonts w:cs="Times New Roman"/>
                <w:sz w:val="20"/>
                <w:szCs w:val="20"/>
              </w:rPr>
            </w:pPr>
            <w:r w:rsidRPr="00B702D9">
              <w:rPr>
                <w:rFonts w:cs="Times New Roman"/>
                <w:sz w:val="20"/>
                <w:szCs w:val="20"/>
              </w:rPr>
              <w:t>4.005</w:t>
            </w:r>
          </w:p>
        </w:tc>
        <w:tc>
          <w:tcPr>
            <w:tcW w:w="0" w:type="auto"/>
            <w:shd w:val="clear" w:color="auto" w:fill="F4C801"/>
            <w:vAlign w:val="bottom"/>
          </w:tcPr>
          <w:p w14:paraId="29F118BE" w14:textId="77777777" w:rsidR="002A7586" w:rsidRPr="00B702D9" w:rsidRDefault="002A7586" w:rsidP="00CE2ACF">
            <w:pPr>
              <w:jc w:val="center"/>
              <w:rPr>
                <w:rFonts w:cs="Times New Roman"/>
                <w:sz w:val="20"/>
                <w:szCs w:val="20"/>
              </w:rPr>
            </w:pPr>
            <w:r w:rsidRPr="00B702D9">
              <w:rPr>
                <w:rFonts w:cs="Times New Roman"/>
                <w:sz w:val="20"/>
                <w:szCs w:val="20"/>
              </w:rPr>
              <w:t>1.965</w:t>
            </w:r>
          </w:p>
        </w:tc>
        <w:tc>
          <w:tcPr>
            <w:tcW w:w="1115" w:type="dxa"/>
            <w:shd w:val="clear" w:color="auto" w:fill="F4C801"/>
            <w:vAlign w:val="bottom"/>
          </w:tcPr>
          <w:p w14:paraId="214EFB48" w14:textId="77777777" w:rsidR="002A7586" w:rsidRPr="00B702D9" w:rsidRDefault="002A7586" w:rsidP="00CE2ACF">
            <w:pPr>
              <w:jc w:val="center"/>
              <w:rPr>
                <w:rFonts w:cs="Times New Roman"/>
                <w:sz w:val="20"/>
                <w:szCs w:val="20"/>
              </w:rPr>
            </w:pPr>
            <w:r w:rsidRPr="00B702D9">
              <w:rPr>
                <w:rFonts w:cs="Times New Roman"/>
                <w:sz w:val="20"/>
                <w:szCs w:val="20"/>
              </w:rPr>
              <w:t>0,27</w:t>
            </w:r>
          </w:p>
        </w:tc>
        <w:tc>
          <w:tcPr>
            <w:tcW w:w="1115" w:type="dxa"/>
            <w:shd w:val="clear" w:color="auto" w:fill="F4C801"/>
            <w:vAlign w:val="bottom"/>
          </w:tcPr>
          <w:p w14:paraId="6E0AACDB" w14:textId="77777777" w:rsidR="002A7586" w:rsidRPr="00B702D9" w:rsidRDefault="002A7586" w:rsidP="00CE2ACF">
            <w:pPr>
              <w:jc w:val="center"/>
              <w:rPr>
                <w:rFonts w:cs="Times New Roman"/>
                <w:sz w:val="20"/>
                <w:szCs w:val="20"/>
              </w:rPr>
            </w:pPr>
            <w:r w:rsidRPr="00B702D9">
              <w:rPr>
                <w:rFonts w:cs="Times New Roman"/>
                <w:sz w:val="20"/>
                <w:szCs w:val="20"/>
              </w:rPr>
              <w:t>1,47</w:t>
            </w:r>
          </w:p>
        </w:tc>
        <w:tc>
          <w:tcPr>
            <w:tcW w:w="0" w:type="auto"/>
            <w:shd w:val="clear" w:color="auto" w:fill="F4C801"/>
            <w:vAlign w:val="bottom"/>
          </w:tcPr>
          <w:p w14:paraId="2A963423" w14:textId="77777777" w:rsidR="002A7586" w:rsidRPr="00B702D9" w:rsidRDefault="002A7586" w:rsidP="00CE2ACF">
            <w:pPr>
              <w:jc w:val="center"/>
              <w:rPr>
                <w:rFonts w:cs="Times New Roman"/>
                <w:sz w:val="20"/>
                <w:szCs w:val="20"/>
              </w:rPr>
            </w:pPr>
            <w:r w:rsidRPr="00B702D9">
              <w:rPr>
                <w:rFonts w:cs="Times New Roman"/>
                <w:sz w:val="20"/>
                <w:szCs w:val="20"/>
              </w:rPr>
              <w:t>947</w:t>
            </w:r>
          </w:p>
        </w:tc>
        <w:tc>
          <w:tcPr>
            <w:tcW w:w="0" w:type="auto"/>
            <w:shd w:val="clear" w:color="auto" w:fill="F4C801"/>
            <w:vAlign w:val="bottom"/>
          </w:tcPr>
          <w:p w14:paraId="5F5AEFD1" w14:textId="77777777" w:rsidR="002A7586" w:rsidRPr="00B702D9" w:rsidRDefault="002A7586" w:rsidP="00CE2ACF">
            <w:pPr>
              <w:jc w:val="center"/>
              <w:rPr>
                <w:rFonts w:cs="Times New Roman"/>
                <w:sz w:val="20"/>
                <w:szCs w:val="20"/>
              </w:rPr>
            </w:pPr>
            <w:r w:rsidRPr="00B702D9">
              <w:rPr>
                <w:rFonts w:cs="Times New Roman"/>
                <w:sz w:val="20"/>
                <w:szCs w:val="20"/>
              </w:rPr>
              <w:t>3107</w:t>
            </w:r>
          </w:p>
        </w:tc>
        <w:tc>
          <w:tcPr>
            <w:tcW w:w="0" w:type="auto"/>
            <w:shd w:val="clear" w:color="auto" w:fill="F4C801"/>
            <w:vAlign w:val="bottom"/>
          </w:tcPr>
          <w:p w14:paraId="3EAEFB3E" w14:textId="77777777" w:rsidR="002A7586" w:rsidRPr="00B702D9" w:rsidRDefault="002A7586" w:rsidP="00CE2ACF">
            <w:pPr>
              <w:jc w:val="center"/>
              <w:rPr>
                <w:rFonts w:cs="Times New Roman"/>
                <w:sz w:val="20"/>
                <w:szCs w:val="20"/>
              </w:rPr>
            </w:pPr>
            <w:r w:rsidRPr="00B702D9">
              <w:rPr>
                <w:rFonts w:cs="Times New Roman"/>
                <w:sz w:val="20"/>
                <w:szCs w:val="20"/>
              </w:rPr>
              <w:t>3254</w:t>
            </w:r>
          </w:p>
        </w:tc>
        <w:tc>
          <w:tcPr>
            <w:tcW w:w="693" w:type="dxa"/>
            <w:shd w:val="clear" w:color="auto" w:fill="F4C801"/>
            <w:vAlign w:val="bottom"/>
          </w:tcPr>
          <w:p w14:paraId="59E95CF4" w14:textId="77777777" w:rsidR="002A7586" w:rsidRPr="00B702D9" w:rsidRDefault="002A7586" w:rsidP="00CE2ACF">
            <w:pPr>
              <w:jc w:val="center"/>
              <w:rPr>
                <w:rFonts w:cs="Times New Roman"/>
                <w:sz w:val="20"/>
                <w:szCs w:val="20"/>
              </w:rPr>
            </w:pPr>
            <w:r w:rsidRPr="00B702D9">
              <w:rPr>
                <w:rFonts w:cs="Times New Roman"/>
                <w:sz w:val="20"/>
                <w:szCs w:val="20"/>
              </w:rPr>
              <w:t>18,31</w:t>
            </w:r>
          </w:p>
        </w:tc>
        <w:tc>
          <w:tcPr>
            <w:tcW w:w="713" w:type="dxa"/>
            <w:shd w:val="clear" w:color="auto" w:fill="F4C801"/>
            <w:vAlign w:val="bottom"/>
          </w:tcPr>
          <w:p w14:paraId="689FD7E7" w14:textId="77777777" w:rsidR="002A7586" w:rsidRPr="00B702D9" w:rsidRDefault="002A7586" w:rsidP="00CE2ACF">
            <w:pPr>
              <w:jc w:val="center"/>
              <w:rPr>
                <w:rFonts w:cs="Times New Roman"/>
                <w:sz w:val="20"/>
                <w:szCs w:val="20"/>
              </w:rPr>
            </w:pPr>
            <w:r w:rsidRPr="00B702D9">
              <w:rPr>
                <w:rFonts w:cs="Times New Roman"/>
                <w:sz w:val="20"/>
                <w:szCs w:val="20"/>
              </w:rPr>
              <w:t>54,80</w:t>
            </w:r>
          </w:p>
        </w:tc>
        <w:tc>
          <w:tcPr>
            <w:tcW w:w="713" w:type="dxa"/>
            <w:shd w:val="clear" w:color="auto" w:fill="F4C801"/>
            <w:vAlign w:val="bottom"/>
          </w:tcPr>
          <w:p w14:paraId="572A9BE6" w14:textId="77777777" w:rsidR="002A7586" w:rsidRPr="00B702D9" w:rsidRDefault="002A7586" w:rsidP="00CE2ACF">
            <w:pPr>
              <w:jc w:val="center"/>
              <w:rPr>
                <w:rFonts w:cs="Times New Roman"/>
                <w:sz w:val="20"/>
                <w:szCs w:val="20"/>
              </w:rPr>
            </w:pPr>
            <w:r w:rsidRPr="00B702D9">
              <w:rPr>
                <w:rFonts w:cs="Times New Roman"/>
                <w:sz w:val="20"/>
                <w:szCs w:val="20"/>
              </w:rPr>
              <w:t>26,89</w:t>
            </w:r>
          </w:p>
        </w:tc>
        <w:tc>
          <w:tcPr>
            <w:tcW w:w="713" w:type="dxa"/>
            <w:shd w:val="clear" w:color="auto" w:fill="F4C801"/>
            <w:vAlign w:val="bottom"/>
          </w:tcPr>
          <w:p w14:paraId="18AB9E60" w14:textId="77777777" w:rsidR="002A7586" w:rsidRPr="00B702D9" w:rsidRDefault="002A7586" w:rsidP="00CE2ACF">
            <w:pPr>
              <w:jc w:val="center"/>
              <w:rPr>
                <w:rFonts w:cs="Times New Roman"/>
                <w:sz w:val="20"/>
                <w:szCs w:val="20"/>
              </w:rPr>
            </w:pPr>
            <w:r w:rsidRPr="00B702D9">
              <w:rPr>
                <w:rFonts w:cs="Times New Roman"/>
                <w:sz w:val="20"/>
                <w:szCs w:val="20"/>
              </w:rPr>
              <w:t>12,96</w:t>
            </w:r>
          </w:p>
        </w:tc>
        <w:tc>
          <w:tcPr>
            <w:tcW w:w="713" w:type="dxa"/>
            <w:shd w:val="clear" w:color="auto" w:fill="F4C801"/>
            <w:vAlign w:val="bottom"/>
          </w:tcPr>
          <w:p w14:paraId="0AE777DC" w14:textId="77777777" w:rsidR="002A7586" w:rsidRPr="00B702D9" w:rsidRDefault="002A7586" w:rsidP="00CE2ACF">
            <w:pPr>
              <w:jc w:val="center"/>
              <w:rPr>
                <w:rFonts w:cs="Times New Roman"/>
                <w:sz w:val="20"/>
                <w:szCs w:val="20"/>
              </w:rPr>
            </w:pPr>
            <w:r w:rsidRPr="00B702D9">
              <w:rPr>
                <w:rFonts w:cs="Times New Roman"/>
                <w:sz w:val="20"/>
                <w:szCs w:val="20"/>
              </w:rPr>
              <w:t>42,52</w:t>
            </w:r>
          </w:p>
        </w:tc>
        <w:tc>
          <w:tcPr>
            <w:tcW w:w="713" w:type="dxa"/>
            <w:shd w:val="clear" w:color="auto" w:fill="F4C801"/>
            <w:vAlign w:val="bottom"/>
          </w:tcPr>
          <w:p w14:paraId="6CEDE220" w14:textId="77777777" w:rsidR="002A7586" w:rsidRPr="00B702D9" w:rsidRDefault="002A7586" w:rsidP="00CE2ACF">
            <w:pPr>
              <w:jc w:val="center"/>
              <w:rPr>
                <w:rFonts w:cs="Times New Roman"/>
                <w:sz w:val="20"/>
                <w:szCs w:val="20"/>
              </w:rPr>
            </w:pPr>
            <w:r w:rsidRPr="00B702D9">
              <w:rPr>
                <w:rFonts w:cs="Times New Roman"/>
                <w:sz w:val="20"/>
                <w:szCs w:val="20"/>
              </w:rPr>
              <w:t>44,53</w:t>
            </w:r>
          </w:p>
        </w:tc>
      </w:tr>
      <w:tr w:rsidR="002A7586" w:rsidRPr="00B702D9" w14:paraId="448CBA3F" w14:textId="77777777" w:rsidTr="00CE2ACF">
        <w:trPr>
          <w:trHeight w:val="255"/>
          <w:jc w:val="center"/>
        </w:trPr>
        <w:tc>
          <w:tcPr>
            <w:tcW w:w="0" w:type="auto"/>
            <w:shd w:val="clear" w:color="auto" w:fill="F4C801"/>
            <w:noWrap/>
            <w:vAlign w:val="bottom"/>
          </w:tcPr>
          <w:p w14:paraId="56242D44" w14:textId="77777777" w:rsidR="002A7586" w:rsidRPr="00B702D9" w:rsidRDefault="002A7586" w:rsidP="00CE2ACF">
            <w:pPr>
              <w:rPr>
                <w:rFonts w:cs="Times New Roman"/>
                <w:sz w:val="20"/>
                <w:szCs w:val="20"/>
              </w:rPr>
            </w:pPr>
            <w:r w:rsidRPr="00B702D9">
              <w:rPr>
                <w:rFonts w:cs="Times New Roman"/>
                <w:sz w:val="20"/>
                <w:szCs w:val="20"/>
              </w:rPr>
              <w:t>Ernestinovo</w:t>
            </w:r>
          </w:p>
        </w:tc>
        <w:tc>
          <w:tcPr>
            <w:tcW w:w="0" w:type="auto"/>
            <w:shd w:val="clear" w:color="auto" w:fill="F4C801"/>
            <w:noWrap/>
            <w:vAlign w:val="bottom"/>
          </w:tcPr>
          <w:p w14:paraId="44E96FFB" w14:textId="77777777" w:rsidR="002A7586" w:rsidRPr="00B702D9" w:rsidRDefault="002A7586" w:rsidP="00CE2ACF">
            <w:pPr>
              <w:jc w:val="center"/>
              <w:rPr>
                <w:rFonts w:cs="Times New Roman"/>
                <w:sz w:val="20"/>
                <w:szCs w:val="20"/>
              </w:rPr>
            </w:pPr>
            <w:r w:rsidRPr="00B702D9">
              <w:rPr>
                <w:rFonts w:cs="Times New Roman"/>
                <w:sz w:val="20"/>
                <w:szCs w:val="20"/>
              </w:rPr>
              <w:t>1.156</w:t>
            </w:r>
          </w:p>
        </w:tc>
        <w:tc>
          <w:tcPr>
            <w:tcW w:w="0" w:type="auto"/>
            <w:shd w:val="clear" w:color="auto" w:fill="F4C801"/>
            <w:noWrap/>
            <w:vAlign w:val="bottom"/>
          </w:tcPr>
          <w:p w14:paraId="4A79C7B3" w14:textId="77777777" w:rsidR="002A7586" w:rsidRPr="00B702D9" w:rsidRDefault="002A7586" w:rsidP="00CE2ACF">
            <w:pPr>
              <w:jc w:val="center"/>
              <w:rPr>
                <w:rFonts w:cs="Times New Roman"/>
                <w:sz w:val="20"/>
                <w:szCs w:val="20"/>
              </w:rPr>
            </w:pPr>
            <w:r w:rsidRPr="00B702D9">
              <w:rPr>
                <w:rFonts w:cs="Times New Roman"/>
                <w:sz w:val="20"/>
                <w:szCs w:val="20"/>
              </w:rPr>
              <w:t>2.189</w:t>
            </w:r>
          </w:p>
        </w:tc>
        <w:tc>
          <w:tcPr>
            <w:tcW w:w="0" w:type="auto"/>
            <w:shd w:val="clear" w:color="auto" w:fill="F4C801"/>
            <w:vAlign w:val="bottom"/>
          </w:tcPr>
          <w:p w14:paraId="3CEEFDDC" w14:textId="77777777" w:rsidR="002A7586" w:rsidRPr="00B702D9" w:rsidRDefault="002A7586" w:rsidP="00CE2ACF">
            <w:pPr>
              <w:jc w:val="center"/>
              <w:rPr>
                <w:rFonts w:cs="Times New Roman"/>
                <w:sz w:val="20"/>
                <w:szCs w:val="20"/>
              </w:rPr>
            </w:pPr>
            <w:r w:rsidRPr="00B702D9">
              <w:rPr>
                <w:rFonts w:cs="Times New Roman"/>
                <w:sz w:val="20"/>
                <w:szCs w:val="20"/>
              </w:rPr>
              <w:t>479</w:t>
            </w:r>
          </w:p>
        </w:tc>
        <w:tc>
          <w:tcPr>
            <w:tcW w:w="0" w:type="auto"/>
            <w:shd w:val="clear" w:color="auto" w:fill="F4C801"/>
            <w:vAlign w:val="bottom"/>
          </w:tcPr>
          <w:p w14:paraId="378DC6FA" w14:textId="77777777" w:rsidR="002A7586" w:rsidRPr="00B702D9" w:rsidRDefault="002A7586" w:rsidP="00CE2ACF">
            <w:pPr>
              <w:jc w:val="center"/>
              <w:rPr>
                <w:rFonts w:cs="Times New Roman"/>
                <w:sz w:val="20"/>
                <w:szCs w:val="20"/>
              </w:rPr>
            </w:pPr>
            <w:r w:rsidRPr="00B702D9">
              <w:rPr>
                <w:rFonts w:cs="Times New Roman"/>
                <w:sz w:val="20"/>
                <w:szCs w:val="20"/>
              </w:rPr>
              <w:t>1.182</w:t>
            </w:r>
          </w:p>
        </w:tc>
        <w:tc>
          <w:tcPr>
            <w:tcW w:w="0" w:type="auto"/>
            <w:shd w:val="clear" w:color="auto" w:fill="F4C801"/>
            <w:vAlign w:val="bottom"/>
          </w:tcPr>
          <w:p w14:paraId="5517276E" w14:textId="77777777" w:rsidR="002A7586" w:rsidRPr="00B702D9" w:rsidRDefault="002A7586" w:rsidP="00CE2ACF">
            <w:pPr>
              <w:jc w:val="center"/>
              <w:rPr>
                <w:rFonts w:cs="Times New Roman"/>
                <w:sz w:val="20"/>
                <w:szCs w:val="20"/>
              </w:rPr>
            </w:pPr>
            <w:r w:rsidRPr="00B702D9">
              <w:rPr>
                <w:rFonts w:cs="Times New Roman"/>
                <w:sz w:val="20"/>
                <w:szCs w:val="20"/>
              </w:rPr>
              <w:t>528</w:t>
            </w:r>
          </w:p>
        </w:tc>
        <w:tc>
          <w:tcPr>
            <w:tcW w:w="1115" w:type="dxa"/>
            <w:shd w:val="clear" w:color="auto" w:fill="F4C801"/>
            <w:vAlign w:val="bottom"/>
          </w:tcPr>
          <w:p w14:paraId="74509328" w14:textId="77777777" w:rsidR="002A7586" w:rsidRPr="00B702D9" w:rsidRDefault="002A7586" w:rsidP="00CE2ACF">
            <w:pPr>
              <w:jc w:val="center"/>
              <w:rPr>
                <w:rFonts w:cs="Times New Roman"/>
                <w:sz w:val="20"/>
                <w:szCs w:val="20"/>
              </w:rPr>
            </w:pPr>
            <w:r w:rsidRPr="00B702D9">
              <w:rPr>
                <w:rFonts w:cs="Times New Roman"/>
                <w:sz w:val="20"/>
                <w:szCs w:val="20"/>
              </w:rPr>
              <w:t>0,24</w:t>
            </w:r>
          </w:p>
        </w:tc>
        <w:tc>
          <w:tcPr>
            <w:tcW w:w="1115" w:type="dxa"/>
            <w:shd w:val="clear" w:color="auto" w:fill="F4C801"/>
            <w:vAlign w:val="bottom"/>
          </w:tcPr>
          <w:p w14:paraId="522A4A75" w14:textId="77777777" w:rsidR="002A7586" w:rsidRPr="00B702D9" w:rsidRDefault="002A7586" w:rsidP="00CE2ACF">
            <w:pPr>
              <w:jc w:val="center"/>
              <w:rPr>
                <w:rFonts w:cs="Times New Roman"/>
                <w:sz w:val="20"/>
                <w:szCs w:val="20"/>
              </w:rPr>
            </w:pPr>
            <w:r w:rsidRPr="00B702D9">
              <w:rPr>
                <w:rFonts w:cs="Times New Roman"/>
                <w:sz w:val="20"/>
                <w:szCs w:val="20"/>
              </w:rPr>
              <w:t>1,10</w:t>
            </w:r>
          </w:p>
        </w:tc>
        <w:tc>
          <w:tcPr>
            <w:tcW w:w="0" w:type="auto"/>
            <w:shd w:val="clear" w:color="auto" w:fill="F4C801"/>
            <w:vAlign w:val="bottom"/>
          </w:tcPr>
          <w:p w14:paraId="3B775E1E" w14:textId="77777777" w:rsidR="002A7586" w:rsidRPr="00B702D9" w:rsidRDefault="002A7586" w:rsidP="00CE2ACF">
            <w:pPr>
              <w:jc w:val="center"/>
              <w:rPr>
                <w:rFonts w:cs="Times New Roman"/>
                <w:sz w:val="20"/>
                <w:szCs w:val="20"/>
              </w:rPr>
            </w:pPr>
            <w:r w:rsidRPr="00B702D9">
              <w:rPr>
                <w:rFonts w:cs="Times New Roman"/>
                <w:sz w:val="20"/>
                <w:szCs w:val="20"/>
              </w:rPr>
              <w:t>358</w:t>
            </w:r>
          </w:p>
        </w:tc>
        <w:tc>
          <w:tcPr>
            <w:tcW w:w="0" w:type="auto"/>
            <w:shd w:val="clear" w:color="auto" w:fill="F4C801"/>
            <w:vAlign w:val="bottom"/>
          </w:tcPr>
          <w:p w14:paraId="6D628926" w14:textId="77777777" w:rsidR="002A7586" w:rsidRPr="00B702D9" w:rsidRDefault="002A7586" w:rsidP="00CE2ACF">
            <w:pPr>
              <w:jc w:val="center"/>
              <w:rPr>
                <w:rFonts w:cs="Times New Roman"/>
                <w:sz w:val="20"/>
                <w:szCs w:val="20"/>
              </w:rPr>
            </w:pPr>
            <w:r w:rsidRPr="00B702D9">
              <w:rPr>
                <w:rFonts w:cs="Times New Roman"/>
                <w:sz w:val="20"/>
                <w:szCs w:val="20"/>
              </w:rPr>
              <w:t>1004</w:t>
            </w:r>
          </w:p>
        </w:tc>
        <w:tc>
          <w:tcPr>
            <w:tcW w:w="0" w:type="auto"/>
            <w:shd w:val="clear" w:color="auto" w:fill="F4C801"/>
            <w:vAlign w:val="bottom"/>
          </w:tcPr>
          <w:p w14:paraId="7834785A" w14:textId="77777777" w:rsidR="002A7586" w:rsidRPr="00B702D9" w:rsidRDefault="002A7586" w:rsidP="00CE2ACF">
            <w:pPr>
              <w:jc w:val="center"/>
              <w:rPr>
                <w:rFonts w:cs="Times New Roman"/>
                <w:sz w:val="20"/>
                <w:szCs w:val="20"/>
              </w:rPr>
            </w:pPr>
            <w:r w:rsidRPr="00B702D9">
              <w:rPr>
                <w:rFonts w:cs="Times New Roman"/>
                <w:sz w:val="20"/>
                <w:szCs w:val="20"/>
              </w:rPr>
              <w:t>827</w:t>
            </w:r>
          </w:p>
        </w:tc>
        <w:tc>
          <w:tcPr>
            <w:tcW w:w="693" w:type="dxa"/>
            <w:shd w:val="clear" w:color="auto" w:fill="F4C801"/>
            <w:vAlign w:val="bottom"/>
          </w:tcPr>
          <w:p w14:paraId="0FFA1726" w14:textId="77777777" w:rsidR="002A7586" w:rsidRPr="00B702D9" w:rsidRDefault="002A7586" w:rsidP="00CE2ACF">
            <w:pPr>
              <w:jc w:val="center"/>
              <w:rPr>
                <w:rFonts w:cs="Times New Roman"/>
                <w:sz w:val="20"/>
                <w:szCs w:val="20"/>
              </w:rPr>
            </w:pPr>
            <w:r w:rsidRPr="00B702D9">
              <w:rPr>
                <w:rFonts w:cs="Times New Roman"/>
                <w:sz w:val="20"/>
                <w:szCs w:val="20"/>
              </w:rPr>
              <w:t>21,88</w:t>
            </w:r>
          </w:p>
        </w:tc>
        <w:tc>
          <w:tcPr>
            <w:tcW w:w="713" w:type="dxa"/>
            <w:shd w:val="clear" w:color="auto" w:fill="F4C801"/>
            <w:vAlign w:val="bottom"/>
          </w:tcPr>
          <w:p w14:paraId="0856C96D" w14:textId="77777777" w:rsidR="002A7586" w:rsidRPr="00B702D9" w:rsidRDefault="002A7586" w:rsidP="00CE2ACF">
            <w:pPr>
              <w:jc w:val="center"/>
              <w:rPr>
                <w:rFonts w:cs="Times New Roman"/>
                <w:sz w:val="20"/>
                <w:szCs w:val="20"/>
              </w:rPr>
            </w:pPr>
            <w:r w:rsidRPr="00B702D9">
              <w:rPr>
                <w:rFonts w:cs="Times New Roman"/>
                <w:sz w:val="20"/>
                <w:szCs w:val="20"/>
              </w:rPr>
              <w:t>54,00</w:t>
            </w:r>
          </w:p>
        </w:tc>
        <w:tc>
          <w:tcPr>
            <w:tcW w:w="713" w:type="dxa"/>
            <w:shd w:val="clear" w:color="auto" w:fill="F4C801"/>
            <w:vAlign w:val="bottom"/>
          </w:tcPr>
          <w:p w14:paraId="047A0C0E" w14:textId="77777777" w:rsidR="002A7586" w:rsidRPr="00B702D9" w:rsidRDefault="002A7586" w:rsidP="00CE2ACF">
            <w:pPr>
              <w:jc w:val="center"/>
              <w:rPr>
                <w:rFonts w:cs="Times New Roman"/>
                <w:sz w:val="20"/>
                <w:szCs w:val="20"/>
              </w:rPr>
            </w:pPr>
            <w:r w:rsidRPr="00B702D9">
              <w:rPr>
                <w:rFonts w:cs="Times New Roman"/>
                <w:sz w:val="20"/>
                <w:szCs w:val="20"/>
              </w:rPr>
              <w:t>24,12</w:t>
            </w:r>
          </w:p>
        </w:tc>
        <w:tc>
          <w:tcPr>
            <w:tcW w:w="713" w:type="dxa"/>
            <w:shd w:val="clear" w:color="auto" w:fill="F4C801"/>
            <w:vAlign w:val="bottom"/>
          </w:tcPr>
          <w:p w14:paraId="592D2411" w14:textId="77777777" w:rsidR="002A7586" w:rsidRPr="00B702D9" w:rsidRDefault="002A7586" w:rsidP="00CE2ACF">
            <w:pPr>
              <w:jc w:val="center"/>
              <w:rPr>
                <w:rFonts w:cs="Times New Roman"/>
                <w:sz w:val="20"/>
                <w:szCs w:val="20"/>
              </w:rPr>
            </w:pPr>
            <w:r w:rsidRPr="00B702D9">
              <w:rPr>
                <w:rFonts w:cs="Times New Roman"/>
                <w:sz w:val="20"/>
                <w:szCs w:val="20"/>
              </w:rPr>
              <w:t>16,35</w:t>
            </w:r>
          </w:p>
        </w:tc>
        <w:tc>
          <w:tcPr>
            <w:tcW w:w="713" w:type="dxa"/>
            <w:shd w:val="clear" w:color="auto" w:fill="F4C801"/>
            <w:vAlign w:val="bottom"/>
          </w:tcPr>
          <w:p w14:paraId="33CD75BF" w14:textId="77777777" w:rsidR="002A7586" w:rsidRPr="00B702D9" w:rsidRDefault="002A7586" w:rsidP="00CE2ACF">
            <w:pPr>
              <w:jc w:val="center"/>
              <w:rPr>
                <w:rFonts w:cs="Times New Roman"/>
                <w:sz w:val="20"/>
                <w:szCs w:val="20"/>
              </w:rPr>
            </w:pPr>
            <w:r w:rsidRPr="00B702D9">
              <w:rPr>
                <w:rFonts w:cs="Times New Roman"/>
                <w:sz w:val="20"/>
                <w:szCs w:val="20"/>
              </w:rPr>
              <w:t>45,87</w:t>
            </w:r>
          </w:p>
        </w:tc>
        <w:tc>
          <w:tcPr>
            <w:tcW w:w="713" w:type="dxa"/>
            <w:shd w:val="clear" w:color="auto" w:fill="F4C801"/>
            <w:vAlign w:val="bottom"/>
          </w:tcPr>
          <w:p w14:paraId="6C2AE47F" w14:textId="77777777" w:rsidR="002A7586" w:rsidRPr="00B702D9" w:rsidRDefault="002A7586" w:rsidP="00CE2ACF">
            <w:pPr>
              <w:jc w:val="center"/>
              <w:rPr>
                <w:rFonts w:cs="Times New Roman"/>
                <w:sz w:val="20"/>
                <w:szCs w:val="20"/>
              </w:rPr>
            </w:pPr>
            <w:r w:rsidRPr="00B702D9">
              <w:rPr>
                <w:rFonts w:cs="Times New Roman"/>
                <w:sz w:val="20"/>
                <w:szCs w:val="20"/>
              </w:rPr>
              <w:t>37,78</w:t>
            </w:r>
          </w:p>
        </w:tc>
      </w:tr>
      <w:tr w:rsidR="002A7586" w:rsidRPr="00B702D9" w14:paraId="7D7EEE6B" w14:textId="77777777" w:rsidTr="00CE2ACF">
        <w:trPr>
          <w:trHeight w:val="277"/>
          <w:jc w:val="center"/>
        </w:trPr>
        <w:tc>
          <w:tcPr>
            <w:tcW w:w="0" w:type="auto"/>
            <w:shd w:val="clear" w:color="auto" w:fill="F4C801"/>
            <w:noWrap/>
            <w:vAlign w:val="bottom"/>
          </w:tcPr>
          <w:p w14:paraId="65D1E21E" w14:textId="77777777" w:rsidR="002A7586" w:rsidRPr="00B702D9" w:rsidRDefault="002A7586" w:rsidP="00CE2ACF">
            <w:pPr>
              <w:rPr>
                <w:rFonts w:cs="Times New Roman"/>
                <w:sz w:val="20"/>
                <w:szCs w:val="20"/>
              </w:rPr>
            </w:pPr>
            <w:r w:rsidRPr="00B702D9">
              <w:rPr>
                <w:rFonts w:cs="Times New Roman"/>
                <w:sz w:val="20"/>
                <w:szCs w:val="20"/>
              </w:rPr>
              <w:t>Šodolovci</w:t>
            </w:r>
          </w:p>
        </w:tc>
        <w:tc>
          <w:tcPr>
            <w:tcW w:w="0" w:type="auto"/>
            <w:shd w:val="clear" w:color="auto" w:fill="F4C801"/>
            <w:noWrap/>
            <w:vAlign w:val="bottom"/>
          </w:tcPr>
          <w:p w14:paraId="3FDC93EE" w14:textId="77777777" w:rsidR="002A7586" w:rsidRPr="00B702D9" w:rsidRDefault="002A7586" w:rsidP="00CE2ACF">
            <w:pPr>
              <w:jc w:val="center"/>
              <w:rPr>
                <w:rFonts w:cs="Times New Roman"/>
                <w:sz w:val="20"/>
                <w:szCs w:val="20"/>
              </w:rPr>
            </w:pPr>
            <w:r w:rsidRPr="00B702D9">
              <w:rPr>
                <w:rFonts w:cs="Times New Roman"/>
                <w:sz w:val="20"/>
                <w:szCs w:val="20"/>
              </w:rPr>
              <w:t>874</w:t>
            </w:r>
          </w:p>
        </w:tc>
        <w:tc>
          <w:tcPr>
            <w:tcW w:w="0" w:type="auto"/>
            <w:shd w:val="clear" w:color="auto" w:fill="F4C801"/>
            <w:noWrap/>
            <w:vAlign w:val="bottom"/>
          </w:tcPr>
          <w:p w14:paraId="0C23F50B" w14:textId="77777777" w:rsidR="002A7586" w:rsidRPr="00B702D9" w:rsidRDefault="002A7586" w:rsidP="00CE2ACF">
            <w:pPr>
              <w:jc w:val="center"/>
              <w:rPr>
                <w:rFonts w:cs="Times New Roman"/>
                <w:sz w:val="20"/>
                <w:szCs w:val="20"/>
              </w:rPr>
            </w:pPr>
            <w:r w:rsidRPr="00B702D9">
              <w:rPr>
                <w:rFonts w:cs="Times New Roman"/>
                <w:sz w:val="20"/>
                <w:szCs w:val="20"/>
              </w:rPr>
              <w:t>1.653</w:t>
            </w:r>
          </w:p>
        </w:tc>
        <w:tc>
          <w:tcPr>
            <w:tcW w:w="0" w:type="auto"/>
            <w:shd w:val="clear" w:color="auto" w:fill="F4C801"/>
            <w:vAlign w:val="bottom"/>
          </w:tcPr>
          <w:p w14:paraId="5A7C69D5" w14:textId="77777777" w:rsidR="002A7586" w:rsidRPr="00B702D9" w:rsidRDefault="002A7586" w:rsidP="00CE2ACF">
            <w:pPr>
              <w:jc w:val="center"/>
              <w:rPr>
                <w:rFonts w:cs="Times New Roman"/>
                <w:sz w:val="20"/>
                <w:szCs w:val="20"/>
              </w:rPr>
            </w:pPr>
            <w:r w:rsidRPr="00B702D9">
              <w:rPr>
                <w:rFonts w:cs="Times New Roman"/>
                <w:sz w:val="20"/>
                <w:szCs w:val="20"/>
              </w:rPr>
              <w:t>260</w:t>
            </w:r>
          </w:p>
        </w:tc>
        <w:tc>
          <w:tcPr>
            <w:tcW w:w="0" w:type="auto"/>
            <w:shd w:val="clear" w:color="auto" w:fill="F4C801"/>
            <w:vAlign w:val="bottom"/>
          </w:tcPr>
          <w:p w14:paraId="71F4EB1D" w14:textId="77777777" w:rsidR="002A7586" w:rsidRPr="00B702D9" w:rsidRDefault="002A7586" w:rsidP="00CE2ACF">
            <w:pPr>
              <w:jc w:val="center"/>
              <w:rPr>
                <w:rFonts w:cs="Times New Roman"/>
                <w:sz w:val="20"/>
                <w:szCs w:val="20"/>
              </w:rPr>
            </w:pPr>
            <w:r w:rsidRPr="00B702D9">
              <w:rPr>
                <w:rFonts w:cs="Times New Roman"/>
                <w:sz w:val="20"/>
                <w:szCs w:val="20"/>
              </w:rPr>
              <w:t>880</w:t>
            </w:r>
          </w:p>
        </w:tc>
        <w:tc>
          <w:tcPr>
            <w:tcW w:w="0" w:type="auto"/>
            <w:shd w:val="clear" w:color="auto" w:fill="F4C801"/>
            <w:vAlign w:val="bottom"/>
          </w:tcPr>
          <w:p w14:paraId="5BECB676" w14:textId="77777777" w:rsidR="002A7586" w:rsidRPr="00B702D9" w:rsidRDefault="002A7586" w:rsidP="00CE2ACF">
            <w:pPr>
              <w:jc w:val="center"/>
              <w:rPr>
                <w:rFonts w:cs="Times New Roman"/>
                <w:sz w:val="20"/>
                <w:szCs w:val="20"/>
              </w:rPr>
            </w:pPr>
            <w:r w:rsidRPr="00B702D9">
              <w:rPr>
                <w:rFonts w:cs="Times New Roman"/>
                <w:sz w:val="20"/>
                <w:szCs w:val="20"/>
              </w:rPr>
              <w:t>513</w:t>
            </w:r>
          </w:p>
        </w:tc>
        <w:tc>
          <w:tcPr>
            <w:tcW w:w="1115" w:type="dxa"/>
            <w:shd w:val="clear" w:color="auto" w:fill="F4C801"/>
            <w:vAlign w:val="bottom"/>
          </w:tcPr>
          <w:p w14:paraId="2320C1AF" w14:textId="77777777" w:rsidR="002A7586" w:rsidRPr="00B702D9" w:rsidRDefault="002A7586" w:rsidP="00CE2ACF">
            <w:pPr>
              <w:jc w:val="center"/>
              <w:rPr>
                <w:rFonts w:cs="Times New Roman"/>
                <w:sz w:val="20"/>
                <w:szCs w:val="20"/>
              </w:rPr>
            </w:pPr>
            <w:r w:rsidRPr="00B702D9">
              <w:rPr>
                <w:rFonts w:cs="Times New Roman"/>
                <w:sz w:val="20"/>
                <w:szCs w:val="20"/>
              </w:rPr>
              <w:t>0,31</w:t>
            </w:r>
          </w:p>
        </w:tc>
        <w:tc>
          <w:tcPr>
            <w:tcW w:w="1115" w:type="dxa"/>
            <w:shd w:val="clear" w:color="auto" w:fill="F4C801"/>
            <w:vAlign w:val="bottom"/>
          </w:tcPr>
          <w:p w14:paraId="3AB310DE" w14:textId="77777777" w:rsidR="002A7586" w:rsidRPr="00B702D9" w:rsidRDefault="002A7586" w:rsidP="00CE2ACF">
            <w:pPr>
              <w:jc w:val="center"/>
              <w:rPr>
                <w:rFonts w:cs="Times New Roman"/>
                <w:sz w:val="20"/>
                <w:szCs w:val="20"/>
              </w:rPr>
            </w:pPr>
            <w:r w:rsidRPr="00B702D9">
              <w:rPr>
                <w:rFonts w:cs="Times New Roman"/>
                <w:sz w:val="20"/>
                <w:szCs w:val="20"/>
              </w:rPr>
              <w:t>1,97</w:t>
            </w:r>
          </w:p>
        </w:tc>
        <w:tc>
          <w:tcPr>
            <w:tcW w:w="0" w:type="auto"/>
            <w:shd w:val="clear" w:color="auto" w:fill="F4C801"/>
            <w:vAlign w:val="bottom"/>
          </w:tcPr>
          <w:p w14:paraId="029AFAA1" w14:textId="77777777" w:rsidR="002A7586" w:rsidRPr="00B702D9" w:rsidRDefault="002A7586" w:rsidP="00CE2ACF">
            <w:pPr>
              <w:jc w:val="center"/>
              <w:rPr>
                <w:rFonts w:cs="Times New Roman"/>
                <w:sz w:val="20"/>
                <w:szCs w:val="20"/>
              </w:rPr>
            </w:pPr>
            <w:r w:rsidRPr="00B702D9">
              <w:rPr>
                <w:rFonts w:cs="Times New Roman"/>
                <w:sz w:val="20"/>
                <w:szCs w:val="20"/>
              </w:rPr>
              <w:t>188</w:t>
            </w:r>
          </w:p>
        </w:tc>
        <w:tc>
          <w:tcPr>
            <w:tcW w:w="0" w:type="auto"/>
            <w:shd w:val="clear" w:color="auto" w:fill="F4C801"/>
            <w:vAlign w:val="bottom"/>
          </w:tcPr>
          <w:p w14:paraId="0E8DAE22" w14:textId="77777777" w:rsidR="002A7586" w:rsidRPr="00B702D9" w:rsidRDefault="002A7586" w:rsidP="00CE2ACF">
            <w:pPr>
              <w:jc w:val="center"/>
              <w:rPr>
                <w:rFonts w:cs="Times New Roman"/>
                <w:sz w:val="20"/>
                <w:szCs w:val="20"/>
              </w:rPr>
            </w:pPr>
            <w:r w:rsidRPr="00B702D9">
              <w:rPr>
                <w:rFonts w:cs="Times New Roman"/>
                <w:sz w:val="20"/>
                <w:szCs w:val="20"/>
              </w:rPr>
              <w:t>637</w:t>
            </w:r>
          </w:p>
        </w:tc>
        <w:tc>
          <w:tcPr>
            <w:tcW w:w="0" w:type="auto"/>
            <w:shd w:val="clear" w:color="auto" w:fill="F4C801"/>
            <w:vAlign w:val="bottom"/>
          </w:tcPr>
          <w:p w14:paraId="6C5E184E" w14:textId="77777777" w:rsidR="002A7586" w:rsidRPr="00B702D9" w:rsidRDefault="002A7586" w:rsidP="00CE2ACF">
            <w:pPr>
              <w:jc w:val="center"/>
              <w:rPr>
                <w:rFonts w:cs="Times New Roman"/>
                <w:sz w:val="20"/>
                <w:szCs w:val="20"/>
              </w:rPr>
            </w:pPr>
            <w:r w:rsidRPr="00B702D9">
              <w:rPr>
                <w:rFonts w:cs="Times New Roman"/>
                <w:sz w:val="20"/>
                <w:szCs w:val="20"/>
              </w:rPr>
              <w:t>828</w:t>
            </w:r>
          </w:p>
        </w:tc>
        <w:tc>
          <w:tcPr>
            <w:tcW w:w="693" w:type="dxa"/>
            <w:shd w:val="clear" w:color="auto" w:fill="F4C801"/>
            <w:vAlign w:val="bottom"/>
          </w:tcPr>
          <w:p w14:paraId="70D763E4" w14:textId="77777777" w:rsidR="002A7586" w:rsidRPr="00B702D9" w:rsidRDefault="002A7586" w:rsidP="00CE2ACF">
            <w:pPr>
              <w:jc w:val="center"/>
              <w:rPr>
                <w:rFonts w:cs="Times New Roman"/>
                <w:sz w:val="20"/>
                <w:szCs w:val="20"/>
              </w:rPr>
            </w:pPr>
            <w:r w:rsidRPr="00B702D9">
              <w:rPr>
                <w:rFonts w:cs="Times New Roman"/>
                <w:sz w:val="20"/>
                <w:szCs w:val="20"/>
              </w:rPr>
              <w:t>15,73</w:t>
            </w:r>
          </w:p>
        </w:tc>
        <w:tc>
          <w:tcPr>
            <w:tcW w:w="713" w:type="dxa"/>
            <w:shd w:val="clear" w:color="auto" w:fill="F4C801"/>
            <w:vAlign w:val="bottom"/>
          </w:tcPr>
          <w:p w14:paraId="12200FE7" w14:textId="77777777" w:rsidR="002A7586" w:rsidRPr="00B702D9" w:rsidRDefault="002A7586" w:rsidP="00CE2ACF">
            <w:pPr>
              <w:jc w:val="center"/>
              <w:rPr>
                <w:rFonts w:cs="Times New Roman"/>
                <w:sz w:val="20"/>
                <w:szCs w:val="20"/>
              </w:rPr>
            </w:pPr>
            <w:r w:rsidRPr="00B702D9">
              <w:rPr>
                <w:rFonts w:cs="Times New Roman"/>
                <w:sz w:val="20"/>
                <w:szCs w:val="20"/>
              </w:rPr>
              <w:t>53,24</w:t>
            </w:r>
          </w:p>
        </w:tc>
        <w:tc>
          <w:tcPr>
            <w:tcW w:w="713" w:type="dxa"/>
            <w:shd w:val="clear" w:color="auto" w:fill="F4C801"/>
            <w:vAlign w:val="bottom"/>
          </w:tcPr>
          <w:p w14:paraId="730EBDF2" w14:textId="77777777" w:rsidR="002A7586" w:rsidRPr="00B702D9" w:rsidRDefault="002A7586" w:rsidP="00CE2ACF">
            <w:pPr>
              <w:jc w:val="center"/>
              <w:rPr>
                <w:rFonts w:cs="Times New Roman"/>
                <w:sz w:val="20"/>
                <w:szCs w:val="20"/>
              </w:rPr>
            </w:pPr>
            <w:r w:rsidRPr="00B702D9">
              <w:rPr>
                <w:rFonts w:cs="Times New Roman"/>
                <w:sz w:val="20"/>
                <w:szCs w:val="20"/>
              </w:rPr>
              <w:t>31,03</w:t>
            </w:r>
          </w:p>
        </w:tc>
        <w:tc>
          <w:tcPr>
            <w:tcW w:w="713" w:type="dxa"/>
            <w:shd w:val="clear" w:color="auto" w:fill="F4C801"/>
            <w:vAlign w:val="bottom"/>
          </w:tcPr>
          <w:p w14:paraId="1799F37D" w14:textId="77777777" w:rsidR="002A7586" w:rsidRPr="00B702D9" w:rsidRDefault="002A7586" w:rsidP="00CE2ACF">
            <w:pPr>
              <w:jc w:val="center"/>
              <w:rPr>
                <w:rFonts w:cs="Times New Roman"/>
                <w:sz w:val="20"/>
                <w:szCs w:val="20"/>
              </w:rPr>
            </w:pPr>
            <w:r w:rsidRPr="00B702D9">
              <w:rPr>
                <w:rFonts w:cs="Times New Roman"/>
                <w:sz w:val="20"/>
                <w:szCs w:val="20"/>
              </w:rPr>
              <w:t>11,37</w:t>
            </w:r>
          </w:p>
        </w:tc>
        <w:tc>
          <w:tcPr>
            <w:tcW w:w="713" w:type="dxa"/>
            <w:shd w:val="clear" w:color="auto" w:fill="F4C801"/>
            <w:vAlign w:val="bottom"/>
          </w:tcPr>
          <w:p w14:paraId="081EBE95" w14:textId="77777777" w:rsidR="002A7586" w:rsidRPr="00B702D9" w:rsidRDefault="002A7586" w:rsidP="00CE2ACF">
            <w:pPr>
              <w:jc w:val="center"/>
              <w:rPr>
                <w:rFonts w:cs="Times New Roman"/>
                <w:sz w:val="20"/>
                <w:szCs w:val="20"/>
              </w:rPr>
            </w:pPr>
            <w:r w:rsidRPr="00B702D9">
              <w:rPr>
                <w:rFonts w:cs="Times New Roman"/>
                <w:sz w:val="20"/>
                <w:szCs w:val="20"/>
              </w:rPr>
              <w:t>38,54</w:t>
            </w:r>
          </w:p>
        </w:tc>
        <w:tc>
          <w:tcPr>
            <w:tcW w:w="713" w:type="dxa"/>
            <w:shd w:val="clear" w:color="auto" w:fill="F4C801"/>
            <w:vAlign w:val="bottom"/>
          </w:tcPr>
          <w:p w14:paraId="1E820823" w14:textId="77777777" w:rsidR="002A7586" w:rsidRPr="00B702D9" w:rsidRDefault="002A7586" w:rsidP="00CE2ACF">
            <w:pPr>
              <w:jc w:val="center"/>
              <w:rPr>
                <w:rFonts w:cs="Times New Roman"/>
                <w:sz w:val="20"/>
                <w:szCs w:val="20"/>
              </w:rPr>
            </w:pPr>
            <w:r w:rsidRPr="00B702D9">
              <w:rPr>
                <w:rFonts w:cs="Times New Roman"/>
                <w:sz w:val="20"/>
                <w:szCs w:val="20"/>
              </w:rPr>
              <w:t>50,09</w:t>
            </w:r>
          </w:p>
        </w:tc>
      </w:tr>
      <w:tr w:rsidR="002A7586" w:rsidRPr="00B702D9" w14:paraId="4941369F" w14:textId="77777777" w:rsidTr="00CE2ACF">
        <w:trPr>
          <w:trHeight w:val="255"/>
          <w:jc w:val="center"/>
        </w:trPr>
        <w:tc>
          <w:tcPr>
            <w:tcW w:w="0" w:type="auto"/>
            <w:shd w:val="clear" w:color="auto" w:fill="F4C801"/>
            <w:noWrap/>
            <w:vAlign w:val="bottom"/>
          </w:tcPr>
          <w:p w14:paraId="098D788F" w14:textId="77777777" w:rsidR="002A7586" w:rsidRPr="00B702D9" w:rsidRDefault="002A7586" w:rsidP="00CE2ACF">
            <w:pPr>
              <w:rPr>
                <w:rFonts w:cs="Times New Roman"/>
                <w:sz w:val="20"/>
                <w:szCs w:val="20"/>
              </w:rPr>
            </w:pPr>
            <w:r w:rsidRPr="00B702D9">
              <w:rPr>
                <w:rFonts w:cs="Times New Roman"/>
                <w:sz w:val="20"/>
                <w:szCs w:val="20"/>
              </w:rPr>
              <w:t>Vladislavci</w:t>
            </w:r>
          </w:p>
        </w:tc>
        <w:tc>
          <w:tcPr>
            <w:tcW w:w="0" w:type="auto"/>
            <w:shd w:val="clear" w:color="auto" w:fill="F4C801"/>
            <w:noWrap/>
            <w:vAlign w:val="bottom"/>
          </w:tcPr>
          <w:p w14:paraId="1356B8D4" w14:textId="77777777" w:rsidR="002A7586" w:rsidRPr="00B702D9" w:rsidRDefault="002A7586" w:rsidP="00CE2ACF">
            <w:pPr>
              <w:jc w:val="center"/>
              <w:rPr>
                <w:rFonts w:cs="Times New Roman"/>
                <w:sz w:val="20"/>
                <w:szCs w:val="20"/>
              </w:rPr>
            </w:pPr>
            <w:r w:rsidRPr="00B702D9">
              <w:rPr>
                <w:rFonts w:cs="Times New Roman"/>
                <w:sz w:val="20"/>
                <w:szCs w:val="20"/>
              </w:rPr>
              <w:t>939</w:t>
            </w:r>
          </w:p>
        </w:tc>
        <w:tc>
          <w:tcPr>
            <w:tcW w:w="0" w:type="auto"/>
            <w:shd w:val="clear" w:color="auto" w:fill="F4C801"/>
            <w:noWrap/>
            <w:vAlign w:val="bottom"/>
          </w:tcPr>
          <w:p w14:paraId="00FD5D4F" w14:textId="77777777" w:rsidR="002A7586" w:rsidRPr="00B702D9" w:rsidRDefault="002A7586" w:rsidP="00CE2ACF">
            <w:pPr>
              <w:jc w:val="center"/>
              <w:rPr>
                <w:rFonts w:cs="Times New Roman"/>
                <w:sz w:val="20"/>
                <w:szCs w:val="20"/>
              </w:rPr>
            </w:pPr>
            <w:r w:rsidRPr="00B702D9">
              <w:rPr>
                <w:rFonts w:cs="Times New Roman"/>
                <w:sz w:val="20"/>
                <w:szCs w:val="20"/>
              </w:rPr>
              <w:t>1.882</w:t>
            </w:r>
          </w:p>
        </w:tc>
        <w:tc>
          <w:tcPr>
            <w:tcW w:w="0" w:type="auto"/>
            <w:shd w:val="clear" w:color="auto" w:fill="F4C801"/>
            <w:vAlign w:val="bottom"/>
          </w:tcPr>
          <w:p w14:paraId="12F14D55" w14:textId="77777777" w:rsidR="002A7586" w:rsidRPr="00B702D9" w:rsidRDefault="002A7586" w:rsidP="00CE2ACF">
            <w:pPr>
              <w:jc w:val="center"/>
              <w:rPr>
                <w:rFonts w:cs="Times New Roman"/>
                <w:sz w:val="20"/>
                <w:szCs w:val="20"/>
              </w:rPr>
            </w:pPr>
            <w:r w:rsidRPr="00B702D9">
              <w:rPr>
                <w:rFonts w:cs="Times New Roman"/>
                <w:sz w:val="20"/>
                <w:szCs w:val="20"/>
              </w:rPr>
              <w:t>421</w:t>
            </w:r>
          </w:p>
        </w:tc>
        <w:tc>
          <w:tcPr>
            <w:tcW w:w="0" w:type="auto"/>
            <w:shd w:val="clear" w:color="auto" w:fill="F4C801"/>
            <w:vAlign w:val="bottom"/>
          </w:tcPr>
          <w:p w14:paraId="4E30811C" w14:textId="77777777" w:rsidR="002A7586" w:rsidRPr="00B702D9" w:rsidRDefault="002A7586" w:rsidP="00CE2ACF">
            <w:pPr>
              <w:jc w:val="center"/>
              <w:rPr>
                <w:rFonts w:cs="Times New Roman"/>
                <w:sz w:val="20"/>
                <w:szCs w:val="20"/>
              </w:rPr>
            </w:pPr>
            <w:r w:rsidRPr="00B702D9">
              <w:rPr>
                <w:rFonts w:cs="Times New Roman"/>
                <w:sz w:val="20"/>
                <w:szCs w:val="20"/>
              </w:rPr>
              <w:t>1.018</w:t>
            </w:r>
          </w:p>
        </w:tc>
        <w:tc>
          <w:tcPr>
            <w:tcW w:w="0" w:type="auto"/>
            <w:shd w:val="clear" w:color="auto" w:fill="F4C801"/>
            <w:vAlign w:val="bottom"/>
          </w:tcPr>
          <w:p w14:paraId="35D5DC3D" w14:textId="77777777" w:rsidR="002A7586" w:rsidRPr="00B702D9" w:rsidRDefault="002A7586" w:rsidP="00CE2ACF">
            <w:pPr>
              <w:jc w:val="center"/>
              <w:rPr>
                <w:rFonts w:cs="Times New Roman"/>
                <w:sz w:val="20"/>
                <w:szCs w:val="20"/>
              </w:rPr>
            </w:pPr>
            <w:r w:rsidRPr="00B702D9">
              <w:rPr>
                <w:rFonts w:cs="Times New Roman"/>
                <w:sz w:val="20"/>
                <w:szCs w:val="20"/>
              </w:rPr>
              <w:t>443</w:t>
            </w:r>
          </w:p>
        </w:tc>
        <w:tc>
          <w:tcPr>
            <w:tcW w:w="1115" w:type="dxa"/>
            <w:shd w:val="clear" w:color="auto" w:fill="F4C801"/>
            <w:vAlign w:val="bottom"/>
          </w:tcPr>
          <w:p w14:paraId="686ECFD9" w14:textId="77777777" w:rsidR="002A7586" w:rsidRPr="00B702D9" w:rsidRDefault="002A7586" w:rsidP="00CE2ACF">
            <w:pPr>
              <w:jc w:val="center"/>
              <w:rPr>
                <w:rFonts w:cs="Times New Roman"/>
                <w:sz w:val="20"/>
                <w:szCs w:val="20"/>
              </w:rPr>
            </w:pPr>
            <w:r w:rsidRPr="00B702D9">
              <w:rPr>
                <w:rFonts w:cs="Times New Roman"/>
                <w:sz w:val="20"/>
                <w:szCs w:val="20"/>
              </w:rPr>
              <w:t>0,24</w:t>
            </w:r>
          </w:p>
        </w:tc>
        <w:tc>
          <w:tcPr>
            <w:tcW w:w="1115" w:type="dxa"/>
            <w:shd w:val="clear" w:color="auto" w:fill="F4C801"/>
            <w:vAlign w:val="bottom"/>
          </w:tcPr>
          <w:p w14:paraId="7E28A0CE" w14:textId="77777777" w:rsidR="002A7586" w:rsidRPr="00B702D9" w:rsidRDefault="002A7586" w:rsidP="00CE2ACF">
            <w:pPr>
              <w:jc w:val="center"/>
              <w:rPr>
                <w:rFonts w:cs="Times New Roman"/>
                <w:sz w:val="20"/>
                <w:szCs w:val="20"/>
              </w:rPr>
            </w:pPr>
            <w:r w:rsidRPr="00B702D9">
              <w:rPr>
                <w:rFonts w:cs="Times New Roman"/>
                <w:sz w:val="20"/>
                <w:szCs w:val="20"/>
              </w:rPr>
              <w:t>1,05</w:t>
            </w:r>
          </w:p>
        </w:tc>
        <w:tc>
          <w:tcPr>
            <w:tcW w:w="0" w:type="auto"/>
            <w:shd w:val="clear" w:color="auto" w:fill="F4C801"/>
            <w:vAlign w:val="bottom"/>
          </w:tcPr>
          <w:p w14:paraId="77ADEB08" w14:textId="77777777" w:rsidR="002A7586" w:rsidRPr="00B702D9" w:rsidRDefault="002A7586" w:rsidP="00CE2ACF">
            <w:pPr>
              <w:jc w:val="center"/>
              <w:rPr>
                <w:rFonts w:cs="Times New Roman"/>
                <w:sz w:val="20"/>
                <w:szCs w:val="20"/>
              </w:rPr>
            </w:pPr>
            <w:r w:rsidRPr="00B702D9">
              <w:rPr>
                <w:rFonts w:cs="Times New Roman"/>
                <w:sz w:val="20"/>
                <w:szCs w:val="20"/>
              </w:rPr>
              <w:t>294</w:t>
            </w:r>
          </w:p>
        </w:tc>
        <w:tc>
          <w:tcPr>
            <w:tcW w:w="0" w:type="auto"/>
            <w:shd w:val="clear" w:color="auto" w:fill="F4C801"/>
            <w:vAlign w:val="bottom"/>
          </w:tcPr>
          <w:p w14:paraId="661E76D5" w14:textId="77777777" w:rsidR="002A7586" w:rsidRPr="00B702D9" w:rsidRDefault="002A7586" w:rsidP="00CE2ACF">
            <w:pPr>
              <w:jc w:val="center"/>
              <w:rPr>
                <w:rFonts w:cs="Times New Roman"/>
                <w:sz w:val="20"/>
                <w:szCs w:val="20"/>
              </w:rPr>
            </w:pPr>
            <w:r w:rsidRPr="00B702D9">
              <w:rPr>
                <w:rFonts w:cs="Times New Roman"/>
                <w:sz w:val="20"/>
                <w:szCs w:val="20"/>
              </w:rPr>
              <w:t>863</w:t>
            </w:r>
          </w:p>
        </w:tc>
        <w:tc>
          <w:tcPr>
            <w:tcW w:w="0" w:type="auto"/>
            <w:shd w:val="clear" w:color="auto" w:fill="F4C801"/>
            <w:vAlign w:val="bottom"/>
          </w:tcPr>
          <w:p w14:paraId="39C1BCFE" w14:textId="77777777" w:rsidR="002A7586" w:rsidRPr="00B702D9" w:rsidRDefault="002A7586" w:rsidP="00CE2ACF">
            <w:pPr>
              <w:jc w:val="center"/>
              <w:rPr>
                <w:rFonts w:cs="Times New Roman"/>
                <w:sz w:val="20"/>
                <w:szCs w:val="20"/>
              </w:rPr>
            </w:pPr>
            <w:r w:rsidRPr="00B702D9">
              <w:rPr>
                <w:rFonts w:cs="Times New Roman"/>
                <w:sz w:val="20"/>
                <w:szCs w:val="20"/>
              </w:rPr>
              <w:t>725</w:t>
            </w:r>
          </w:p>
        </w:tc>
        <w:tc>
          <w:tcPr>
            <w:tcW w:w="693" w:type="dxa"/>
            <w:shd w:val="clear" w:color="auto" w:fill="F4C801"/>
            <w:vAlign w:val="bottom"/>
          </w:tcPr>
          <w:p w14:paraId="587C4087" w14:textId="77777777" w:rsidR="002A7586" w:rsidRPr="00B702D9" w:rsidRDefault="002A7586" w:rsidP="00CE2ACF">
            <w:pPr>
              <w:jc w:val="center"/>
              <w:rPr>
                <w:rFonts w:cs="Times New Roman"/>
                <w:sz w:val="20"/>
                <w:szCs w:val="20"/>
              </w:rPr>
            </w:pPr>
            <w:r w:rsidRPr="00B702D9">
              <w:rPr>
                <w:rFonts w:cs="Times New Roman"/>
                <w:sz w:val="20"/>
                <w:szCs w:val="20"/>
              </w:rPr>
              <w:t>22,37</w:t>
            </w:r>
          </w:p>
        </w:tc>
        <w:tc>
          <w:tcPr>
            <w:tcW w:w="713" w:type="dxa"/>
            <w:shd w:val="clear" w:color="auto" w:fill="F4C801"/>
            <w:vAlign w:val="bottom"/>
          </w:tcPr>
          <w:p w14:paraId="31C4563B" w14:textId="77777777" w:rsidR="002A7586" w:rsidRPr="00B702D9" w:rsidRDefault="002A7586" w:rsidP="00CE2ACF">
            <w:pPr>
              <w:jc w:val="center"/>
              <w:rPr>
                <w:rFonts w:cs="Times New Roman"/>
                <w:sz w:val="20"/>
                <w:szCs w:val="20"/>
              </w:rPr>
            </w:pPr>
            <w:r w:rsidRPr="00B702D9">
              <w:rPr>
                <w:rFonts w:cs="Times New Roman"/>
                <w:sz w:val="20"/>
                <w:szCs w:val="20"/>
              </w:rPr>
              <w:t>54,09</w:t>
            </w:r>
          </w:p>
        </w:tc>
        <w:tc>
          <w:tcPr>
            <w:tcW w:w="713" w:type="dxa"/>
            <w:shd w:val="clear" w:color="auto" w:fill="F4C801"/>
            <w:vAlign w:val="bottom"/>
          </w:tcPr>
          <w:p w14:paraId="542CF172" w14:textId="77777777" w:rsidR="002A7586" w:rsidRPr="00B702D9" w:rsidRDefault="002A7586" w:rsidP="00CE2ACF">
            <w:pPr>
              <w:jc w:val="center"/>
              <w:rPr>
                <w:rFonts w:cs="Times New Roman"/>
                <w:sz w:val="20"/>
                <w:szCs w:val="20"/>
              </w:rPr>
            </w:pPr>
            <w:r w:rsidRPr="00B702D9">
              <w:rPr>
                <w:rFonts w:cs="Times New Roman"/>
                <w:sz w:val="20"/>
                <w:szCs w:val="20"/>
              </w:rPr>
              <w:t>23,54</w:t>
            </w:r>
          </w:p>
        </w:tc>
        <w:tc>
          <w:tcPr>
            <w:tcW w:w="713" w:type="dxa"/>
            <w:shd w:val="clear" w:color="auto" w:fill="F4C801"/>
            <w:vAlign w:val="bottom"/>
          </w:tcPr>
          <w:p w14:paraId="5B377E5A" w14:textId="77777777" w:rsidR="002A7586" w:rsidRPr="00B702D9" w:rsidRDefault="002A7586" w:rsidP="00CE2ACF">
            <w:pPr>
              <w:jc w:val="center"/>
              <w:rPr>
                <w:rFonts w:cs="Times New Roman"/>
                <w:sz w:val="20"/>
                <w:szCs w:val="20"/>
              </w:rPr>
            </w:pPr>
            <w:r w:rsidRPr="00B702D9">
              <w:rPr>
                <w:rFonts w:cs="Times New Roman"/>
                <w:sz w:val="20"/>
                <w:szCs w:val="20"/>
              </w:rPr>
              <w:t>15,62</w:t>
            </w:r>
          </w:p>
        </w:tc>
        <w:tc>
          <w:tcPr>
            <w:tcW w:w="713" w:type="dxa"/>
            <w:shd w:val="clear" w:color="auto" w:fill="F4C801"/>
            <w:vAlign w:val="bottom"/>
          </w:tcPr>
          <w:p w14:paraId="7AF717A9" w14:textId="77777777" w:rsidR="002A7586" w:rsidRPr="00B702D9" w:rsidRDefault="002A7586" w:rsidP="00CE2ACF">
            <w:pPr>
              <w:jc w:val="center"/>
              <w:rPr>
                <w:rFonts w:cs="Times New Roman"/>
                <w:sz w:val="20"/>
                <w:szCs w:val="20"/>
              </w:rPr>
            </w:pPr>
            <w:r w:rsidRPr="00B702D9">
              <w:rPr>
                <w:rFonts w:cs="Times New Roman"/>
                <w:sz w:val="20"/>
                <w:szCs w:val="20"/>
              </w:rPr>
              <w:t>45,86</w:t>
            </w:r>
          </w:p>
        </w:tc>
        <w:tc>
          <w:tcPr>
            <w:tcW w:w="713" w:type="dxa"/>
            <w:shd w:val="clear" w:color="auto" w:fill="F4C801"/>
            <w:vAlign w:val="bottom"/>
          </w:tcPr>
          <w:p w14:paraId="7453ADD8" w14:textId="77777777" w:rsidR="002A7586" w:rsidRPr="00B702D9" w:rsidRDefault="002A7586" w:rsidP="00CE2ACF">
            <w:pPr>
              <w:jc w:val="center"/>
              <w:rPr>
                <w:rFonts w:cs="Times New Roman"/>
                <w:sz w:val="20"/>
                <w:szCs w:val="20"/>
              </w:rPr>
            </w:pPr>
            <w:r w:rsidRPr="00B702D9">
              <w:rPr>
                <w:rFonts w:cs="Times New Roman"/>
                <w:sz w:val="20"/>
                <w:szCs w:val="20"/>
              </w:rPr>
              <w:t>38,52</w:t>
            </w:r>
          </w:p>
        </w:tc>
      </w:tr>
      <w:tr w:rsidR="002A7586" w:rsidRPr="00B702D9" w14:paraId="72153759" w14:textId="77777777" w:rsidTr="00CE2ACF">
        <w:trPr>
          <w:trHeight w:val="255"/>
          <w:jc w:val="center"/>
        </w:trPr>
        <w:tc>
          <w:tcPr>
            <w:tcW w:w="0" w:type="auto"/>
            <w:shd w:val="clear" w:color="auto" w:fill="F4C801"/>
            <w:noWrap/>
            <w:vAlign w:val="bottom"/>
          </w:tcPr>
          <w:p w14:paraId="65D9550A" w14:textId="77777777" w:rsidR="002A7586" w:rsidRPr="00B702D9" w:rsidRDefault="002A7586" w:rsidP="00CE2ACF">
            <w:pPr>
              <w:rPr>
                <w:rFonts w:cs="Times New Roman"/>
                <w:sz w:val="20"/>
                <w:szCs w:val="20"/>
              </w:rPr>
            </w:pPr>
            <w:r w:rsidRPr="00B702D9">
              <w:rPr>
                <w:rFonts w:cs="Times New Roman"/>
                <w:sz w:val="20"/>
                <w:szCs w:val="20"/>
              </w:rPr>
              <w:t>Vuka</w:t>
            </w:r>
          </w:p>
        </w:tc>
        <w:tc>
          <w:tcPr>
            <w:tcW w:w="0" w:type="auto"/>
            <w:shd w:val="clear" w:color="auto" w:fill="F4C801"/>
            <w:noWrap/>
            <w:vAlign w:val="bottom"/>
          </w:tcPr>
          <w:p w14:paraId="5DA05452" w14:textId="77777777" w:rsidR="002A7586" w:rsidRPr="00B702D9" w:rsidRDefault="002A7586" w:rsidP="00CE2ACF">
            <w:pPr>
              <w:jc w:val="center"/>
              <w:rPr>
                <w:rFonts w:cs="Times New Roman"/>
                <w:sz w:val="20"/>
                <w:szCs w:val="20"/>
              </w:rPr>
            </w:pPr>
            <w:r w:rsidRPr="00B702D9">
              <w:rPr>
                <w:rFonts w:cs="Times New Roman"/>
                <w:sz w:val="20"/>
                <w:szCs w:val="20"/>
              </w:rPr>
              <w:t>609</w:t>
            </w:r>
          </w:p>
        </w:tc>
        <w:tc>
          <w:tcPr>
            <w:tcW w:w="0" w:type="auto"/>
            <w:shd w:val="clear" w:color="auto" w:fill="F4C801"/>
            <w:noWrap/>
            <w:vAlign w:val="bottom"/>
          </w:tcPr>
          <w:p w14:paraId="6ACFB902" w14:textId="77777777" w:rsidR="002A7586" w:rsidRPr="00B702D9" w:rsidRDefault="002A7586" w:rsidP="00CE2ACF">
            <w:pPr>
              <w:jc w:val="center"/>
              <w:rPr>
                <w:rFonts w:cs="Times New Roman"/>
                <w:sz w:val="20"/>
                <w:szCs w:val="20"/>
              </w:rPr>
            </w:pPr>
            <w:r w:rsidRPr="00B702D9">
              <w:rPr>
                <w:rFonts w:cs="Times New Roman"/>
                <w:sz w:val="20"/>
                <w:szCs w:val="20"/>
              </w:rPr>
              <w:t>1.200</w:t>
            </w:r>
          </w:p>
        </w:tc>
        <w:tc>
          <w:tcPr>
            <w:tcW w:w="0" w:type="auto"/>
            <w:shd w:val="clear" w:color="auto" w:fill="F4C801"/>
            <w:vAlign w:val="bottom"/>
          </w:tcPr>
          <w:p w14:paraId="3DF97F28" w14:textId="77777777" w:rsidR="002A7586" w:rsidRPr="00B702D9" w:rsidRDefault="002A7586" w:rsidP="00CE2ACF">
            <w:pPr>
              <w:jc w:val="center"/>
              <w:rPr>
                <w:rFonts w:cs="Times New Roman"/>
                <w:sz w:val="20"/>
                <w:szCs w:val="20"/>
              </w:rPr>
            </w:pPr>
            <w:r w:rsidRPr="00B702D9">
              <w:rPr>
                <w:rFonts w:cs="Times New Roman"/>
                <w:sz w:val="20"/>
                <w:szCs w:val="20"/>
              </w:rPr>
              <w:t>313</w:t>
            </w:r>
          </w:p>
        </w:tc>
        <w:tc>
          <w:tcPr>
            <w:tcW w:w="0" w:type="auto"/>
            <w:shd w:val="clear" w:color="auto" w:fill="F4C801"/>
            <w:vAlign w:val="bottom"/>
          </w:tcPr>
          <w:p w14:paraId="278FFE12" w14:textId="77777777" w:rsidR="002A7586" w:rsidRPr="00B702D9" w:rsidRDefault="002A7586" w:rsidP="00CE2ACF">
            <w:pPr>
              <w:jc w:val="center"/>
              <w:rPr>
                <w:rFonts w:cs="Times New Roman"/>
                <w:sz w:val="20"/>
                <w:szCs w:val="20"/>
              </w:rPr>
            </w:pPr>
            <w:r w:rsidRPr="00B702D9">
              <w:rPr>
                <w:rFonts w:cs="Times New Roman"/>
                <w:sz w:val="20"/>
                <w:szCs w:val="20"/>
              </w:rPr>
              <w:t>647</w:t>
            </w:r>
          </w:p>
        </w:tc>
        <w:tc>
          <w:tcPr>
            <w:tcW w:w="0" w:type="auto"/>
            <w:shd w:val="clear" w:color="auto" w:fill="F4C801"/>
            <w:vAlign w:val="bottom"/>
          </w:tcPr>
          <w:p w14:paraId="5A12B887" w14:textId="77777777" w:rsidR="002A7586" w:rsidRPr="00B702D9" w:rsidRDefault="002A7586" w:rsidP="00CE2ACF">
            <w:pPr>
              <w:jc w:val="center"/>
              <w:rPr>
                <w:rFonts w:cs="Times New Roman"/>
                <w:sz w:val="20"/>
                <w:szCs w:val="20"/>
              </w:rPr>
            </w:pPr>
            <w:r w:rsidRPr="00B702D9">
              <w:rPr>
                <w:rFonts w:cs="Times New Roman"/>
                <w:sz w:val="20"/>
                <w:szCs w:val="20"/>
              </w:rPr>
              <w:t>240</w:t>
            </w:r>
          </w:p>
        </w:tc>
        <w:tc>
          <w:tcPr>
            <w:tcW w:w="1115" w:type="dxa"/>
            <w:shd w:val="clear" w:color="auto" w:fill="F4C801"/>
            <w:vAlign w:val="bottom"/>
          </w:tcPr>
          <w:p w14:paraId="1B3DF188" w14:textId="77777777" w:rsidR="002A7586" w:rsidRPr="00B702D9" w:rsidRDefault="002A7586" w:rsidP="00CE2ACF">
            <w:pPr>
              <w:jc w:val="center"/>
              <w:rPr>
                <w:rFonts w:cs="Times New Roman"/>
                <w:sz w:val="20"/>
                <w:szCs w:val="20"/>
              </w:rPr>
            </w:pPr>
            <w:r w:rsidRPr="00B702D9">
              <w:rPr>
                <w:rFonts w:cs="Times New Roman"/>
                <w:sz w:val="20"/>
                <w:szCs w:val="20"/>
              </w:rPr>
              <w:t>0,20</w:t>
            </w:r>
          </w:p>
        </w:tc>
        <w:tc>
          <w:tcPr>
            <w:tcW w:w="1115" w:type="dxa"/>
            <w:shd w:val="clear" w:color="auto" w:fill="F4C801"/>
            <w:vAlign w:val="bottom"/>
          </w:tcPr>
          <w:p w14:paraId="3267A3C2" w14:textId="77777777" w:rsidR="002A7586" w:rsidRPr="00B702D9" w:rsidRDefault="002A7586" w:rsidP="00CE2ACF">
            <w:pPr>
              <w:jc w:val="center"/>
              <w:rPr>
                <w:rFonts w:cs="Times New Roman"/>
                <w:sz w:val="20"/>
                <w:szCs w:val="20"/>
              </w:rPr>
            </w:pPr>
            <w:r w:rsidRPr="00B702D9">
              <w:rPr>
                <w:rFonts w:cs="Times New Roman"/>
                <w:sz w:val="20"/>
                <w:szCs w:val="20"/>
              </w:rPr>
              <w:t>0,77</w:t>
            </w:r>
          </w:p>
        </w:tc>
        <w:tc>
          <w:tcPr>
            <w:tcW w:w="0" w:type="auto"/>
            <w:shd w:val="clear" w:color="auto" w:fill="F4C801"/>
            <w:vAlign w:val="bottom"/>
          </w:tcPr>
          <w:p w14:paraId="4D02098A" w14:textId="77777777" w:rsidR="002A7586" w:rsidRPr="00B702D9" w:rsidRDefault="002A7586" w:rsidP="00CE2ACF">
            <w:pPr>
              <w:jc w:val="center"/>
              <w:rPr>
                <w:rFonts w:cs="Times New Roman"/>
                <w:sz w:val="20"/>
                <w:szCs w:val="20"/>
              </w:rPr>
            </w:pPr>
            <w:r w:rsidRPr="00B702D9">
              <w:rPr>
                <w:rFonts w:cs="Times New Roman"/>
                <w:sz w:val="20"/>
                <w:szCs w:val="20"/>
              </w:rPr>
              <w:t>222</w:t>
            </w:r>
          </w:p>
        </w:tc>
        <w:tc>
          <w:tcPr>
            <w:tcW w:w="0" w:type="auto"/>
            <w:shd w:val="clear" w:color="auto" w:fill="F4C801"/>
            <w:vAlign w:val="bottom"/>
          </w:tcPr>
          <w:p w14:paraId="6234D895" w14:textId="77777777" w:rsidR="002A7586" w:rsidRPr="00B702D9" w:rsidRDefault="002A7586" w:rsidP="00CE2ACF">
            <w:pPr>
              <w:jc w:val="center"/>
              <w:rPr>
                <w:rFonts w:cs="Times New Roman"/>
                <w:sz w:val="20"/>
                <w:szCs w:val="20"/>
              </w:rPr>
            </w:pPr>
            <w:r w:rsidRPr="00B702D9">
              <w:rPr>
                <w:rFonts w:cs="Times New Roman"/>
                <w:sz w:val="20"/>
                <w:szCs w:val="20"/>
              </w:rPr>
              <w:t>579</w:t>
            </w:r>
          </w:p>
        </w:tc>
        <w:tc>
          <w:tcPr>
            <w:tcW w:w="0" w:type="auto"/>
            <w:shd w:val="clear" w:color="auto" w:fill="F4C801"/>
            <w:vAlign w:val="bottom"/>
          </w:tcPr>
          <w:p w14:paraId="2065CA16" w14:textId="77777777" w:rsidR="002A7586" w:rsidRPr="00B702D9" w:rsidRDefault="002A7586" w:rsidP="00CE2ACF">
            <w:pPr>
              <w:jc w:val="center"/>
              <w:rPr>
                <w:rFonts w:cs="Times New Roman"/>
                <w:sz w:val="20"/>
                <w:szCs w:val="20"/>
              </w:rPr>
            </w:pPr>
            <w:r w:rsidRPr="00B702D9">
              <w:rPr>
                <w:rFonts w:cs="Times New Roman"/>
                <w:sz w:val="20"/>
                <w:szCs w:val="20"/>
              </w:rPr>
              <w:t>399</w:t>
            </w:r>
          </w:p>
        </w:tc>
        <w:tc>
          <w:tcPr>
            <w:tcW w:w="693" w:type="dxa"/>
            <w:shd w:val="clear" w:color="auto" w:fill="F4C801"/>
            <w:vAlign w:val="bottom"/>
          </w:tcPr>
          <w:p w14:paraId="7C066E6D" w14:textId="77777777" w:rsidR="002A7586" w:rsidRPr="00B702D9" w:rsidRDefault="002A7586" w:rsidP="00CE2ACF">
            <w:pPr>
              <w:jc w:val="center"/>
              <w:rPr>
                <w:rFonts w:cs="Times New Roman"/>
                <w:sz w:val="20"/>
                <w:szCs w:val="20"/>
              </w:rPr>
            </w:pPr>
            <w:r w:rsidRPr="00B702D9">
              <w:rPr>
                <w:rFonts w:cs="Times New Roman"/>
                <w:sz w:val="20"/>
                <w:szCs w:val="20"/>
              </w:rPr>
              <w:t>26,08</w:t>
            </w:r>
          </w:p>
        </w:tc>
        <w:tc>
          <w:tcPr>
            <w:tcW w:w="713" w:type="dxa"/>
            <w:shd w:val="clear" w:color="auto" w:fill="F4C801"/>
            <w:vAlign w:val="bottom"/>
          </w:tcPr>
          <w:p w14:paraId="1DC753E5" w14:textId="77777777" w:rsidR="002A7586" w:rsidRPr="00B702D9" w:rsidRDefault="002A7586" w:rsidP="00CE2ACF">
            <w:pPr>
              <w:jc w:val="center"/>
              <w:rPr>
                <w:rFonts w:cs="Times New Roman"/>
                <w:sz w:val="20"/>
                <w:szCs w:val="20"/>
              </w:rPr>
            </w:pPr>
            <w:r w:rsidRPr="00B702D9">
              <w:rPr>
                <w:rFonts w:cs="Times New Roman"/>
                <w:sz w:val="20"/>
                <w:szCs w:val="20"/>
              </w:rPr>
              <w:t>53,92</w:t>
            </w:r>
          </w:p>
        </w:tc>
        <w:tc>
          <w:tcPr>
            <w:tcW w:w="713" w:type="dxa"/>
            <w:shd w:val="clear" w:color="auto" w:fill="F4C801"/>
            <w:vAlign w:val="bottom"/>
          </w:tcPr>
          <w:p w14:paraId="02EA3B42" w14:textId="77777777" w:rsidR="002A7586" w:rsidRPr="00B702D9" w:rsidRDefault="002A7586" w:rsidP="00CE2ACF">
            <w:pPr>
              <w:jc w:val="center"/>
              <w:rPr>
                <w:rFonts w:cs="Times New Roman"/>
                <w:sz w:val="20"/>
                <w:szCs w:val="20"/>
              </w:rPr>
            </w:pPr>
            <w:r w:rsidRPr="00B702D9">
              <w:rPr>
                <w:rFonts w:cs="Times New Roman"/>
                <w:sz w:val="20"/>
                <w:szCs w:val="20"/>
              </w:rPr>
              <w:t>20,00</w:t>
            </w:r>
          </w:p>
        </w:tc>
        <w:tc>
          <w:tcPr>
            <w:tcW w:w="713" w:type="dxa"/>
            <w:shd w:val="clear" w:color="auto" w:fill="F4C801"/>
            <w:vAlign w:val="bottom"/>
          </w:tcPr>
          <w:p w14:paraId="6EEFF5E4" w14:textId="77777777" w:rsidR="002A7586" w:rsidRPr="00B702D9" w:rsidRDefault="002A7586" w:rsidP="00CE2ACF">
            <w:pPr>
              <w:jc w:val="center"/>
              <w:rPr>
                <w:rFonts w:cs="Times New Roman"/>
                <w:sz w:val="20"/>
                <w:szCs w:val="20"/>
              </w:rPr>
            </w:pPr>
            <w:r w:rsidRPr="00B702D9">
              <w:rPr>
                <w:rFonts w:cs="Times New Roman"/>
                <w:sz w:val="20"/>
                <w:szCs w:val="20"/>
              </w:rPr>
              <w:t>18,50</w:t>
            </w:r>
          </w:p>
        </w:tc>
        <w:tc>
          <w:tcPr>
            <w:tcW w:w="713" w:type="dxa"/>
            <w:shd w:val="clear" w:color="auto" w:fill="F4C801"/>
            <w:vAlign w:val="bottom"/>
          </w:tcPr>
          <w:p w14:paraId="06B91E66" w14:textId="77777777" w:rsidR="002A7586" w:rsidRPr="00B702D9" w:rsidRDefault="002A7586" w:rsidP="00CE2ACF">
            <w:pPr>
              <w:jc w:val="center"/>
              <w:rPr>
                <w:rFonts w:cs="Times New Roman"/>
                <w:sz w:val="20"/>
                <w:szCs w:val="20"/>
              </w:rPr>
            </w:pPr>
            <w:r w:rsidRPr="00B702D9">
              <w:rPr>
                <w:rFonts w:cs="Times New Roman"/>
                <w:sz w:val="20"/>
                <w:szCs w:val="20"/>
              </w:rPr>
              <w:t>48,25</w:t>
            </w:r>
          </w:p>
        </w:tc>
        <w:tc>
          <w:tcPr>
            <w:tcW w:w="713" w:type="dxa"/>
            <w:shd w:val="clear" w:color="auto" w:fill="F4C801"/>
            <w:vAlign w:val="bottom"/>
          </w:tcPr>
          <w:p w14:paraId="06CFEF1F" w14:textId="77777777" w:rsidR="002A7586" w:rsidRPr="00B702D9" w:rsidRDefault="002A7586" w:rsidP="00CE2ACF">
            <w:pPr>
              <w:jc w:val="center"/>
              <w:rPr>
                <w:rFonts w:cs="Times New Roman"/>
                <w:sz w:val="20"/>
                <w:szCs w:val="20"/>
              </w:rPr>
            </w:pPr>
            <w:r w:rsidRPr="00B702D9">
              <w:rPr>
                <w:rFonts w:cs="Times New Roman"/>
                <w:sz w:val="20"/>
                <w:szCs w:val="20"/>
              </w:rPr>
              <w:t>33,25</w:t>
            </w:r>
          </w:p>
        </w:tc>
      </w:tr>
      <w:tr w:rsidR="002A7586" w:rsidRPr="00B702D9" w14:paraId="7D4584E0" w14:textId="77777777" w:rsidTr="00CE2ACF">
        <w:trPr>
          <w:trHeight w:val="255"/>
          <w:jc w:val="center"/>
        </w:trPr>
        <w:tc>
          <w:tcPr>
            <w:tcW w:w="0" w:type="auto"/>
            <w:noWrap/>
            <w:vAlign w:val="bottom"/>
          </w:tcPr>
          <w:p w14:paraId="32F94F4A" w14:textId="77777777" w:rsidR="002A7586" w:rsidRPr="00B702D9" w:rsidRDefault="002A7586" w:rsidP="00CE2ACF">
            <w:pPr>
              <w:rPr>
                <w:rFonts w:cs="Times New Roman"/>
                <w:sz w:val="20"/>
                <w:szCs w:val="20"/>
              </w:rPr>
            </w:pPr>
            <w:r w:rsidRPr="00B702D9">
              <w:rPr>
                <w:rFonts w:cs="Times New Roman"/>
                <w:sz w:val="20"/>
                <w:szCs w:val="20"/>
              </w:rPr>
              <w:t>Brijest</w:t>
            </w:r>
          </w:p>
        </w:tc>
        <w:tc>
          <w:tcPr>
            <w:tcW w:w="0" w:type="auto"/>
            <w:noWrap/>
            <w:vAlign w:val="bottom"/>
          </w:tcPr>
          <w:p w14:paraId="21638A66" w14:textId="77777777" w:rsidR="002A7586" w:rsidRPr="00B702D9" w:rsidRDefault="002A7586" w:rsidP="00CE2ACF">
            <w:pPr>
              <w:jc w:val="center"/>
              <w:rPr>
                <w:rFonts w:cs="Times New Roman"/>
                <w:sz w:val="20"/>
                <w:szCs w:val="20"/>
              </w:rPr>
            </w:pPr>
            <w:r w:rsidRPr="00B702D9">
              <w:rPr>
                <w:rFonts w:cs="Times New Roman"/>
                <w:sz w:val="20"/>
                <w:szCs w:val="20"/>
              </w:rPr>
              <w:t>633</w:t>
            </w:r>
          </w:p>
        </w:tc>
        <w:tc>
          <w:tcPr>
            <w:tcW w:w="0" w:type="auto"/>
            <w:noWrap/>
            <w:vAlign w:val="bottom"/>
          </w:tcPr>
          <w:p w14:paraId="02C12D98" w14:textId="77777777" w:rsidR="002A7586" w:rsidRPr="00B702D9" w:rsidRDefault="002A7586" w:rsidP="00CE2ACF">
            <w:pPr>
              <w:jc w:val="center"/>
              <w:rPr>
                <w:rFonts w:cs="Times New Roman"/>
                <w:sz w:val="20"/>
                <w:szCs w:val="20"/>
              </w:rPr>
            </w:pPr>
            <w:r w:rsidRPr="00B702D9">
              <w:rPr>
                <w:rFonts w:cs="Times New Roman"/>
                <w:sz w:val="20"/>
                <w:szCs w:val="20"/>
              </w:rPr>
              <w:t>1.187</w:t>
            </w:r>
          </w:p>
        </w:tc>
        <w:tc>
          <w:tcPr>
            <w:tcW w:w="0" w:type="auto"/>
            <w:vAlign w:val="bottom"/>
          </w:tcPr>
          <w:p w14:paraId="47FEDF15" w14:textId="77777777" w:rsidR="002A7586" w:rsidRPr="00B702D9" w:rsidRDefault="002A7586" w:rsidP="00CE2ACF">
            <w:pPr>
              <w:jc w:val="center"/>
              <w:rPr>
                <w:rFonts w:cs="Times New Roman"/>
                <w:sz w:val="20"/>
                <w:szCs w:val="20"/>
              </w:rPr>
            </w:pPr>
            <w:r w:rsidRPr="00B702D9">
              <w:rPr>
                <w:rFonts w:cs="Times New Roman"/>
                <w:sz w:val="20"/>
                <w:szCs w:val="20"/>
              </w:rPr>
              <w:t>237</w:t>
            </w:r>
          </w:p>
        </w:tc>
        <w:tc>
          <w:tcPr>
            <w:tcW w:w="0" w:type="auto"/>
            <w:vAlign w:val="bottom"/>
          </w:tcPr>
          <w:p w14:paraId="17C111AF" w14:textId="77777777" w:rsidR="002A7586" w:rsidRPr="00B702D9" w:rsidRDefault="002A7586" w:rsidP="00CE2ACF">
            <w:pPr>
              <w:jc w:val="center"/>
              <w:rPr>
                <w:rFonts w:cs="Times New Roman"/>
                <w:sz w:val="20"/>
                <w:szCs w:val="20"/>
              </w:rPr>
            </w:pPr>
            <w:r w:rsidRPr="00B702D9">
              <w:rPr>
                <w:rFonts w:cs="Times New Roman"/>
                <w:sz w:val="20"/>
                <w:szCs w:val="20"/>
              </w:rPr>
              <w:t>723</w:t>
            </w:r>
          </w:p>
        </w:tc>
        <w:tc>
          <w:tcPr>
            <w:tcW w:w="0" w:type="auto"/>
            <w:vAlign w:val="bottom"/>
          </w:tcPr>
          <w:p w14:paraId="64D02403" w14:textId="77777777" w:rsidR="002A7586" w:rsidRPr="00B702D9" w:rsidRDefault="002A7586" w:rsidP="00CE2ACF">
            <w:pPr>
              <w:jc w:val="center"/>
              <w:rPr>
                <w:rFonts w:cs="Times New Roman"/>
                <w:sz w:val="20"/>
                <w:szCs w:val="20"/>
              </w:rPr>
            </w:pPr>
            <w:r w:rsidRPr="00B702D9">
              <w:rPr>
                <w:rFonts w:cs="Times New Roman"/>
                <w:sz w:val="20"/>
                <w:szCs w:val="20"/>
              </w:rPr>
              <w:t>227</w:t>
            </w:r>
          </w:p>
        </w:tc>
        <w:tc>
          <w:tcPr>
            <w:tcW w:w="1115" w:type="dxa"/>
            <w:vAlign w:val="bottom"/>
          </w:tcPr>
          <w:p w14:paraId="20028532" w14:textId="77777777" w:rsidR="002A7586" w:rsidRPr="00B702D9" w:rsidRDefault="002A7586" w:rsidP="00CE2ACF">
            <w:pPr>
              <w:jc w:val="center"/>
              <w:rPr>
                <w:rFonts w:cs="Times New Roman"/>
                <w:sz w:val="20"/>
                <w:szCs w:val="20"/>
              </w:rPr>
            </w:pPr>
            <w:r w:rsidRPr="00B702D9">
              <w:rPr>
                <w:rFonts w:cs="Times New Roman"/>
                <w:sz w:val="20"/>
                <w:szCs w:val="20"/>
              </w:rPr>
              <w:t>0,19</w:t>
            </w:r>
          </w:p>
        </w:tc>
        <w:tc>
          <w:tcPr>
            <w:tcW w:w="1115" w:type="dxa"/>
            <w:vAlign w:val="bottom"/>
          </w:tcPr>
          <w:p w14:paraId="1BBC9D8B" w14:textId="77777777" w:rsidR="002A7586" w:rsidRPr="00B702D9" w:rsidRDefault="002A7586" w:rsidP="00CE2ACF">
            <w:pPr>
              <w:jc w:val="center"/>
              <w:rPr>
                <w:rFonts w:cs="Times New Roman"/>
                <w:sz w:val="20"/>
                <w:szCs w:val="20"/>
              </w:rPr>
            </w:pPr>
            <w:r w:rsidRPr="00B702D9">
              <w:rPr>
                <w:rFonts w:cs="Times New Roman"/>
                <w:sz w:val="20"/>
                <w:szCs w:val="20"/>
              </w:rPr>
              <w:t>0,96</w:t>
            </w:r>
          </w:p>
        </w:tc>
        <w:tc>
          <w:tcPr>
            <w:tcW w:w="0" w:type="auto"/>
            <w:vAlign w:val="bottom"/>
          </w:tcPr>
          <w:p w14:paraId="2DF490D3" w14:textId="77777777" w:rsidR="002A7586" w:rsidRPr="00B702D9" w:rsidRDefault="002A7586" w:rsidP="00CE2ACF">
            <w:pPr>
              <w:jc w:val="center"/>
              <w:rPr>
                <w:rFonts w:cs="Times New Roman"/>
                <w:sz w:val="20"/>
                <w:szCs w:val="20"/>
              </w:rPr>
            </w:pPr>
            <w:r w:rsidRPr="00B702D9">
              <w:rPr>
                <w:rFonts w:cs="Times New Roman"/>
                <w:sz w:val="20"/>
                <w:szCs w:val="20"/>
              </w:rPr>
              <w:t>167</w:t>
            </w:r>
          </w:p>
        </w:tc>
        <w:tc>
          <w:tcPr>
            <w:tcW w:w="0" w:type="auto"/>
            <w:vAlign w:val="bottom"/>
          </w:tcPr>
          <w:p w14:paraId="1A64B264" w14:textId="77777777" w:rsidR="002A7586" w:rsidRPr="00B702D9" w:rsidRDefault="002A7586" w:rsidP="00CE2ACF">
            <w:pPr>
              <w:jc w:val="center"/>
              <w:rPr>
                <w:rFonts w:cs="Times New Roman"/>
                <w:sz w:val="20"/>
                <w:szCs w:val="20"/>
              </w:rPr>
            </w:pPr>
            <w:r w:rsidRPr="00B702D9">
              <w:rPr>
                <w:rFonts w:cs="Times New Roman"/>
                <w:sz w:val="20"/>
                <w:szCs w:val="20"/>
              </w:rPr>
              <w:t>563</w:t>
            </w:r>
          </w:p>
        </w:tc>
        <w:tc>
          <w:tcPr>
            <w:tcW w:w="0" w:type="auto"/>
            <w:vAlign w:val="bottom"/>
          </w:tcPr>
          <w:p w14:paraId="241C6199" w14:textId="77777777" w:rsidR="002A7586" w:rsidRPr="00B702D9" w:rsidRDefault="002A7586" w:rsidP="00CE2ACF">
            <w:pPr>
              <w:jc w:val="center"/>
              <w:rPr>
                <w:rFonts w:cs="Times New Roman"/>
                <w:sz w:val="20"/>
                <w:szCs w:val="20"/>
              </w:rPr>
            </w:pPr>
            <w:r w:rsidRPr="00B702D9">
              <w:rPr>
                <w:rFonts w:cs="Times New Roman"/>
                <w:sz w:val="20"/>
                <w:szCs w:val="20"/>
              </w:rPr>
              <w:t>457</w:t>
            </w:r>
          </w:p>
        </w:tc>
        <w:tc>
          <w:tcPr>
            <w:tcW w:w="693" w:type="dxa"/>
            <w:vAlign w:val="bottom"/>
          </w:tcPr>
          <w:p w14:paraId="6FD8F80E" w14:textId="77777777" w:rsidR="002A7586" w:rsidRPr="00B702D9" w:rsidRDefault="002A7586" w:rsidP="00CE2ACF">
            <w:pPr>
              <w:jc w:val="center"/>
              <w:rPr>
                <w:rFonts w:cs="Times New Roman"/>
                <w:sz w:val="20"/>
                <w:szCs w:val="20"/>
              </w:rPr>
            </w:pPr>
            <w:r w:rsidRPr="00B702D9">
              <w:rPr>
                <w:rFonts w:cs="Times New Roman"/>
                <w:sz w:val="20"/>
                <w:szCs w:val="20"/>
              </w:rPr>
              <w:t>19,97</w:t>
            </w:r>
          </w:p>
        </w:tc>
        <w:tc>
          <w:tcPr>
            <w:tcW w:w="713" w:type="dxa"/>
            <w:vAlign w:val="bottom"/>
          </w:tcPr>
          <w:p w14:paraId="71B12A3E" w14:textId="77777777" w:rsidR="002A7586" w:rsidRPr="00B702D9" w:rsidRDefault="002A7586" w:rsidP="00CE2ACF">
            <w:pPr>
              <w:jc w:val="center"/>
              <w:rPr>
                <w:rFonts w:cs="Times New Roman"/>
                <w:sz w:val="20"/>
                <w:szCs w:val="20"/>
              </w:rPr>
            </w:pPr>
            <w:r w:rsidRPr="00B702D9">
              <w:rPr>
                <w:rFonts w:cs="Times New Roman"/>
                <w:sz w:val="20"/>
                <w:szCs w:val="20"/>
              </w:rPr>
              <w:t>60,91</w:t>
            </w:r>
          </w:p>
        </w:tc>
        <w:tc>
          <w:tcPr>
            <w:tcW w:w="713" w:type="dxa"/>
            <w:vAlign w:val="bottom"/>
          </w:tcPr>
          <w:p w14:paraId="34AE81CA" w14:textId="77777777" w:rsidR="002A7586" w:rsidRPr="00B702D9" w:rsidRDefault="002A7586" w:rsidP="00CE2ACF">
            <w:pPr>
              <w:jc w:val="center"/>
              <w:rPr>
                <w:rFonts w:cs="Times New Roman"/>
                <w:sz w:val="20"/>
                <w:szCs w:val="20"/>
              </w:rPr>
            </w:pPr>
            <w:r w:rsidRPr="00B702D9">
              <w:rPr>
                <w:rFonts w:cs="Times New Roman"/>
                <w:sz w:val="20"/>
                <w:szCs w:val="20"/>
              </w:rPr>
              <w:t>19,12</w:t>
            </w:r>
          </w:p>
        </w:tc>
        <w:tc>
          <w:tcPr>
            <w:tcW w:w="713" w:type="dxa"/>
            <w:vAlign w:val="bottom"/>
          </w:tcPr>
          <w:p w14:paraId="25B5E033" w14:textId="77777777" w:rsidR="002A7586" w:rsidRPr="00B702D9" w:rsidRDefault="002A7586" w:rsidP="00CE2ACF">
            <w:pPr>
              <w:jc w:val="center"/>
              <w:rPr>
                <w:rFonts w:cs="Times New Roman"/>
                <w:sz w:val="20"/>
                <w:szCs w:val="20"/>
              </w:rPr>
            </w:pPr>
            <w:r w:rsidRPr="00B702D9">
              <w:rPr>
                <w:rFonts w:cs="Times New Roman"/>
                <w:sz w:val="20"/>
                <w:szCs w:val="20"/>
              </w:rPr>
              <w:t>14,07</w:t>
            </w:r>
          </w:p>
        </w:tc>
        <w:tc>
          <w:tcPr>
            <w:tcW w:w="713" w:type="dxa"/>
            <w:vAlign w:val="bottom"/>
          </w:tcPr>
          <w:p w14:paraId="4D66D8BF" w14:textId="77777777" w:rsidR="002A7586" w:rsidRPr="00B702D9" w:rsidRDefault="002A7586" w:rsidP="00CE2ACF">
            <w:pPr>
              <w:jc w:val="center"/>
              <w:rPr>
                <w:rFonts w:cs="Times New Roman"/>
                <w:sz w:val="20"/>
                <w:szCs w:val="20"/>
              </w:rPr>
            </w:pPr>
            <w:r w:rsidRPr="00B702D9">
              <w:rPr>
                <w:rFonts w:cs="Times New Roman"/>
                <w:sz w:val="20"/>
                <w:szCs w:val="20"/>
              </w:rPr>
              <w:t>47,43</w:t>
            </w:r>
          </w:p>
        </w:tc>
        <w:tc>
          <w:tcPr>
            <w:tcW w:w="713" w:type="dxa"/>
            <w:vAlign w:val="bottom"/>
          </w:tcPr>
          <w:p w14:paraId="7D95F784" w14:textId="77777777" w:rsidR="002A7586" w:rsidRPr="00B702D9" w:rsidRDefault="002A7586" w:rsidP="00CE2ACF">
            <w:pPr>
              <w:jc w:val="center"/>
              <w:rPr>
                <w:rFonts w:cs="Times New Roman"/>
                <w:sz w:val="20"/>
                <w:szCs w:val="20"/>
              </w:rPr>
            </w:pPr>
            <w:r w:rsidRPr="00B702D9">
              <w:rPr>
                <w:rFonts w:cs="Times New Roman"/>
                <w:sz w:val="20"/>
                <w:szCs w:val="20"/>
              </w:rPr>
              <w:t>38,50</w:t>
            </w:r>
          </w:p>
        </w:tc>
      </w:tr>
      <w:tr w:rsidR="002A7586" w:rsidRPr="00B702D9" w14:paraId="3601B8F5" w14:textId="77777777" w:rsidTr="00CE2ACF">
        <w:trPr>
          <w:trHeight w:val="255"/>
          <w:jc w:val="center"/>
        </w:trPr>
        <w:tc>
          <w:tcPr>
            <w:tcW w:w="0" w:type="auto"/>
            <w:noWrap/>
            <w:vAlign w:val="bottom"/>
          </w:tcPr>
          <w:p w14:paraId="6F078460" w14:textId="77777777" w:rsidR="002A7586" w:rsidRPr="00B702D9" w:rsidRDefault="002A7586" w:rsidP="00CE2ACF">
            <w:pPr>
              <w:rPr>
                <w:rFonts w:cs="Times New Roman"/>
                <w:sz w:val="20"/>
                <w:szCs w:val="20"/>
              </w:rPr>
            </w:pPr>
            <w:r w:rsidRPr="00B702D9">
              <w:rPr>
                <w:rFonts w:cs="Times New Roman"/>
                <w:sz w:val="20"/>
                <w:szCs w:val="20"/>
              </w:rPr>
              <w:t>Josipovac</w:t>
            </w:r>
          </w:p>
        </w:tc>
        <w:tc>
          <w:tcPr>
            <w:tcW w:w="0" w:type="auto"/>
            <w:noWrap/>
            <w:vAlign w:val="bottom"/>
          </w:tcPr>
          <w:p w14:paraId="0E6E5296" w14:textId="77777777" w:rsidR="002A7586" w:rsidRPr="00B702D9" w:rsidRDefault="002A7586" w:rsidP="00CE2ACF">
            <w:pPr>
              <w:jc w:val="center"/>
              <w:rPr>
                <w:rFonts w:cs="Times New Roman"/>
                <w:sz w:val="20"/>
                <w:szCs w:val="20"/>
              </w:rPr>
            </w:pPr>
            <w:r w:rsidRPr="00B702D9">
              <w:rPr>
                <w:rFonts w:cs="Times New Roman"/>
                <w:sz w:val="20"/>
                <w:szCs w:val="20"/>
              </w:rPr>
              <w:t>2.088</w:t>
            </w:r>
          </w:p>
        </w:tc>
        <w:tc>
          <w:tcPr>
            <w:tcW w:w="0" w:type="auto"/>
            <w:noWrap/>
            <w:vAlign w:val="bottom"/>
          </w:tcPr>
          <w:p w14:paraId="3962F3C6" w14:textId="77777777" w:rsidR="002A7586" w:rsidRPr="00B702D9" w:rsidRDefault="002A7586" w:rsidP="00CE2ACF">
            <w:pPr>
              <w:jc w:val="center"/>
              <w:rPr>
                <w:rFonts w:cs="Times New Roman"/>
                <w:sz w:val="20"/>
                <w:szCs w:val="20"/>
              </w:rPr>
            </w:pPr>
            <w:r w:rsidRPr="00B702D9">
              <w:rPr>
                <w:rFonts w:cs="Times New Roman"/>
                <w:sz w:val="20"/>
                <w:szCs w:val="20"/>
              </w:rPr>
              <w:t>4.101</w:t>
            </w:r>
          </w:p>
        </w:tc>
        <w:tc>
          <w:tcPr>
            <w:tcW w:w="0" w:type="auto"/>
            <w:vAlign w:val="bottom"/>
          </w:tcPr>
          <w:p w14:paraId="242EBE03" w14:textId="77777777" w:rsidR="002A7586" w:rsidRPr="00B702D9" w:rsidRDefault="002A7586" w:rsidP="00CE2ACF">
            <w:pPr>
              <w:jc w:val="center"/>
              <w:rPr>
                <w:rFonts w:cs="Times New Roman"/>
                <w:sz w:val="20"/>
                <w:szCs w:val="20"/>
              </w:rPr>
            </w:pPr>
            <w:r w:rsidRPr="00B702D9">
              <w:rPr>
                <w:rFonts w:cs="Times New Roman"/>
                <w:sz w:val="20"/>
                <w:szCs w:val="20"/>
              </w:rPr>
              <w:t>909</w:t>
            </w:r>
          </w:p>
        </w:tc>
        <w:tc>
          <w:tcPr>
            <w:tcW w:w="0" w:type="auto"/>
            <w:vAlign w:val="bottom"/>
          </w:tcPr>
          <w:p w14:paraId="303C2CB7" w14:textId="77777777" w:rsidR="002A7586" w:rsidRPr="00B702D9" w:rsidRDefault="002A7586" w:rsidP="00CE2ACF">
            <w:pPr>
              <w:jc w:val="center"/>
              <w:rPr>
                <w:rFonts w:cs="Times New Roman"/>
                <w:sz w:val="20"/>
                <w:szCs w:val="20"/>
              </w:rPr>
            </w:pPr>
            <w:r w:rsidRPr="00B702D9">
              <w:rPr>
                <w:rFonts w:cs="Times New Roman"/>
                <w:sz w:val="20"/>
                <w:szCs w:val="20"/>
              </w:rPr>
              <w:t>2.430</w:t>
            </w:r>
          </w:p>
        </w:tc>
        <w:tc>
          <w:tcPr>
            <w:tcW w:w="0" w:type="auto"/>
            <w:vAlign w:val="bottom"/>
          </w:tcPr>
          <w:p w14:paraId="0F8C4818" w14:textId="77777777" w:rsidR="002A7586" w:rsidRPr="00B702D9" w:rsidRDefault="002A7586" w:rsidP="00CE2ACF">
            <w:pPr>
              <w:jc w:val="center"/>
              <w:rPr>
                <w:rFonts w:cs="Times New Roman"/>
                <w:sz w:val="20"/>
                <w:szCs w:val="20"/>
              </w:rPr>
            </w:pPr>
            <w:r w:rsidRPr="00B702D9">
              <w:rPr>
                <w:rFonts w:cs="Times New Roman"/>
                <w:sz w:val="20"/>
                <w:szCs w:val="20"/>
              </w:rPr>
              <w:t>762</w:t>
            </w:r>
          </w:p>
        </w:tc>
        <w:tc>
          <w:tcPr>
            <w:tcW w:w="1115" w:type="dxa"/>
            <w:vAlign w:val="bottom"/>
          </w:tcPr>
          <w:p w14:paraId="13B66B81" w14:textId="77777777" w:rsidR="002A7586" w:rsidRPr="00B702D9" w:rsidRDefault="002A7586" w:rsidP="00CE2ACF">
            <w:pPr>
              <w:jc w:val="center"/>
              <w:rPr>
                <w:rFonts w:cs="Times New Roman"/>
                <w:sz w:val="20"/>
                <w:szCs w:val="20"/>
              </w:rPr>
            </w:pPr>
            <w:r w:rsidRPr="00B702D9">
              <w:rPr>
                <w:rFonts w:cs="Times New Roman"/>
                <w:sz w:val="20"/>
                <w:szCs w:val="20"/>
              </w:rPr>
              <w:t>0,19</w:t>
            </w:r>
          </w:p>
        </w:tc>
        <w:tc>
          <w:tcPr>
            <w:tcW w:w="1115" w:type="dxa"/>
            <w:vAlign w:val="bottom"/>
          </w:tcPr>
          <w:p w14:paraId="584702D6" w14:textId="77777777" w:rsidR="002A7586" w:rsidRPr="00B702D9" w:rsidRDefault="002A7586" w:rsidP="00CE2ACF">
            <w:pPr>
              <w:jc w:val="center"/>
              <w:rPr>
                <w:rFonts w:cs="Times New Roman"/>
                <w:sz w:val="20"/>
                <w:szCs w:val="20"/>
              </w:rPr>
            </w:pPr>
            <w:r w:rsidRPr="00B702D9">
              <w:rPr>
                <w:rFonts w:cs="Times New Roman"/>
                <w:sz w:val="20"/>
                <w:szCs w:val="20"/>
              </w:rPr>
              <w:t>0,84</w:t>
            </w:r>
          </w:p>
        </w:tc>
        <w:tc>
          <w:tcPr>
            <w:tcW w:w="0" w:type="auto"/>
            <w:vAlign w:val="bottom"/>
          </w:tcPr>
          <w:p w14:paraId="3744B6D1" w14:textId="77777777" w:rsidR="002A7586" w:rsidRPr="00B702D9" w:rsidRDefault="002A7586" w:rsidP="00CE2ACF">
            <w:pPr>
              <w:jc w:val="center"/>
              <w:rPr>
                <w:rFonts w:cs="Times New Roman"/>
                <w:sz w:val="20"/>
                <w:szCs w:val="20"/>
              </w:rPr>
            </w:pPr>
            <w:r w:rsidRPr="00B702D9">
              <w:rPr>
                <w:rFonts w:cs="Times New Roman"/>
                <w:sz w:val="20"/>
                <w:szCs w:val="20"/>
              </w:rPr>
              <w:t>644</w:t>
            </w:r>
          </w:p>
        </w:tc>
        <w:tc>
          <w:tcPr>
            <w:tcW w:w="0" w:type="auto"/>
            <w:vAlign w:val="bottom"/>
          </w:tcPr>
          <w:p w14:paraId="6226390E" w14:textId="77777777" w:rsidR="002A7586" w:rsidRPr="00B702D9" w:rsidRDefault="002A7586" w:rsidP="00CE2ACF">
            <w:pPr>
              <w:jc w:val="center"/>
              <w:rPr>
                <w:rFonts w:cs="Times New Roman"/>
                <w:sz w:val="20"/>
                <w:szCs w:val="20"/>
              </w:rPr>
            </w:pPr>
            <w:r w:rsidRPr="00B702D9">
              <w:rPr>
                <w:rFonts w:cs="Times New Roman"/>
                <w:sz w:val="20"/>
                <w:szCs w:val="20"/>
              </w:rPr>
              <w:t>1990</w:t>
            </w:r>
          </w:p>
        </w:tc>
        <w:tc>
          <w:tcPr>
            <w:tcW w:w="0" w:type="auto"/>
            <w:vAlign w:val="bottom"/>
          </w:tcPr>
          <w:p w14:paraId="6F67B2B6" w14:textId="77777777" w:rsidR="002A7586" w:rsidRPr="00B702D9" w:rsidRDefault="002A7586" w:rsidP="00CE2ACF">
            <w:pPr>
              <w:jc w:val="center"/>
              <w:rPr>
                <w:rFonts w:cs="Times New Roman"/>
                <w:sz w:val="20"/>
                <w:szCs w:val="20"/>
              </w:rPr>
            </w:pPr>
            <w:r w:rsidRPr="00B702D9">
              <w:rPr>
                <w:rFonts w:cs="Times New Roman"/>
                <w:sz w:val="20"/>
                <w:szCs w:val="20"/>
              </w:rPr>
              <w:t>1467</w:t>
            </w:r>
          </w:p>
        </w:tc>
        <w:tc>
          <w:tcPr>
            <w:tcW w:w="693" w:type="dxa"/>
            <w:vAlign w:val="bottom"/>
          </w:tcPr>
          <w:p w14:paraId="783FEE25" w14:textId="77777777" w:rsidR="002A7586" w:rsidRPr="00B702D9" w:rsidRDefault="002A7586" w:rsidP="00CE2ACF">
            <w:pPr>
              <w:jc w:val="center"/>
              <w:rPr>
                <w:rFonts w:cs="Times New Roman"/>
                <w:sz w:val="20"/>
                <w:szCs w:val="20"/>
              </w:rPr>
            </w:pPr>
            <w:r w:rsidRPr="00B702D9">
              <w:rPr>
                <w:rFonts w:cs="Times New Roman"/>
                <w:sz w:val="20"/>
                <w:szCs w:val="20"/>
              </w:rPr>
              <w:t>22,17</w:t>
            </w:r>
          </w:p>
        </w:tc>
        <w:tc>
          <w:tcPr>
            <w:tcW w:w="713" w:type="dxa"/>
            <w:vAlign w:val="bottom"/>
          </w:tcPr>
          <w:p w14:paraId="479FEF5C" w14:textId="77777777" w:rsidR="002A7586" w:rsidRPr="00B702D9" w:rsidRDefault="002A7586" w:rsidP="00CE2ACF">
            <w:pPr>
              <w:jc w:val="center"/>
              <w:rPr>
                <w:rFonts w:cs="Times New Roman"/>
                <w:sz w:val="20"/>
                <w:szCs w:val="20"/>
              </w:rPr>
            </w:pPr>
            <w:r w:rsidRPr="00B702D9">
              <w:rPr>
                <w:rFonts w:cs="Times New Roman"/>
                <w:sz w:val="20"/>
                <w:szCs w:val="20"/>
              </w:rPr>
              <w:t>59,25</w:t>
            </w:r>
          </w:p>
        </w:tc>
        <w:tc>
          <w:tcPr>
            <w:tcW w:w="713" w:type="dxa"/>
            <w:vAlign w:val="bottom"/>
          </w:tcPr>
          <w:p w14:paraId="5DAE883E" w14:textId="77777777" w:rsidR="002A7586" w:rsidRPr="00B702D9" w:rsidRDefault="002A7586" w:rsidP="00CE2ACF">
            <w:pPr>
              <w:jc w:val="center"/>
              <w:rPr>
                <w:rFonts w:cs="Times New Roman"/>
                <w:sz w:val="20"/>
                <w:szCs w:val="20"/>
              </w:rPr>
            </w:pPr>
            <w:r w:rsidRPr="00B702D9">
              <w:rPr>
                <w:rFonts w:cs="Times New Roman"/>
                <w:sz w:val="20"/>
                <w:szCs w:val="20"/>
              </w:rPr>
              <w:t>18,58</w:t>
            </w:r>
          </w:p>
        </w:tc>
        <w:tc>
          <w:tcPr>
            <w:tcW w:w="713" w:type="dxa"/>
            <w:vAlign w:val="bottom"/>
          </w:tcPr>
          <w:p w14:paraId="0BAD9AFA" w14:textId="77777777" w:rsidR="002A7586" w:rsidRPr="00B702D9" w:rsidRDefault="002A7586" w:rsidP="00CE2ACF">
            <w:pPr>
              <w:jc w:val="center"/>
              <w:rPr>
                <w:rFonts w:cs="Times New Roman"/>
                <w:sz w:val="20"/>
                <w:szCs w:val="20"/>
              </w:rPr>
            </w:pPr>
            <w:r w:rsidRPr="00B702D9">
              <w:rPr>
                <w:rFonts w:cs="Times New Roman"/>
                <w:sz w:val="20"/>
                <w:szCs w:val="20"/>
              </w:rPr>
              <w:t>15,70</w:t>
            </w:r>
          </w:p>
        </w:tc>
        <w:tc>
          <w:tcPr>
            <w:tcW w:w="713" w:type="dxa"/>
            <w:vAlign w:val="bottom"/>
          </w:tcPr>
          <w:p w14:paraId="1E1F243E" w14:textId="77777777" w:rsidR="002A7586" w:rsidRPr="00B702D9" w:rsidRDefault="002A7586" w:rsidP="00CE2ACF">
            <w:pPr>
              <w:jc w:val="center"/>
              <w:rPr>
                <w:rFonts w:cs="Times New Roman"/>
                <w:sz w:val="20"/>
                <w:szCs w:val="20"/>
              </w:rPr>
            </w:pPr>
            <w:r w:rsidRPr="00B702D9">
              <w:rPr>
                <w:rFonts w:cs="Times New Roman"/>
                <w:sz w:val="20"/>
                <w:szCs w:val="20"/>
              </w:rPr>
              <w:t>48,52</w:t>
            </w:r>
          </w:p>
        </w:tc>
        <w:tc>
          <w:tcPr>
            <w:tcW w:w="713" w:type="dxa"/>
            <w:vAlign w:val="bottom"/>
          </w:tcPr>
          <w:p w14:paraId="2BBE1393" w14:textId="77777777" w:rsidR="002A7586" w:rsidRPr="00B702D9" w:rsidRDefault="002A7586" w:rsidP="00CE2ACF">
            <w:pPr>
              <w:jc w:val="center"/>
              <w:rPr>
                <w:rFonts w:cs="Times New Roman"/>
                <w:sz w:val="20"/>
                <w:szCs w:val="20"/>
              </w:rPr>
            </w:pPr>
            <w:r w:rsidRPr="00B702D9">
              <w:rPr>
                <w:rFonts w:cs="Times New Roman"/>
                <w:sz w:val="20"/>
                <w:szCs w:val="20"/>
              </w:rPr>
              <w:t>35,77</w:t>
            </w:r>
          </w:p>
        </w:tc>
      </w:tr>
      <w:tr w:rsidR="002A7586" w:rsidRPr="00B702D9" w14:paraId="4C6E4257" w14:textId="77777777" w:rsidTr="00CE2ACF">
        <w:trPr>
          <w:trHeight w:val="255"/>
          <w:jc w:val="center"/>
        </w:trPr>
        <w:tc>
          <w:tcPr>
            <w:tcW w:w="0" w:type="auto"/>
            <w:noWrap/>
            <w:vAlign w:val="bottom"/>
          </w:tcPr>
          <w:p w14:paraId="7B215E93" w14:textId="77777777" w:rsidR="002A7586" w:rsidRPr="00B702D9" w:rsidRDefault="002A7586" w:rsidP="00CE2ACF">
            <w:pPr>
              <w:rPr>
                <w:rFonts w:cs="Times New Roman"/>
                <w:sz w:val="20"/>
                <w:szCs w:val="20"/>
              </w:rPr>
            </w:pPr>
            <w:r w:rsidRPr="00B702D9">
              <w:rPr>
                <w:rFonts w:cs="Times New Roman"/>
                <w:sz w:val="20"/>
                <w:szCs w:val="20"/>
              </w:rPr>
              <w:t xml:space="preserve">Sarvaš </w:t>
            </w:r>
          </w:p>
        </w:tc>
        <w:tc>
          <w:tcPr>
            <w:tcW w:w="0" w:type="auto"/>
            <w:noWrap/>
            <w:vAlign w:val="bottom"/>
          </w:tcPr>
          <w:p w14:paraId="4A3629DC" w14:textId="77777777" w:rsidR="002A7586" w:rsidRPr="00B702D9" w:rsidRDefault="002A7586" w:rsidP="00CE2ACF">
            <w:pPr>
              <w:jc w:val="center"/>
              <w:rPr>
                <w:rFonts w:cs="Times New Roman"/>
                <w:sz w:val="20"/>
                <w:szCs w:val="20"/>
              </w:rPr>
            </w:pPr>
            <w:r w:rsidRPr="00B702D9">
              <w:rPr>
                <w:rFonts w:cs="Times New Roman"/>
                <w:sz w:val="20"/>
                <w:szCs w:val="20"/>
              </w:rPr>
              <w:t>939</w:t>
            </w:r>
          </w:p>
        </w:tc>
        <w:tc>
          <w:tcPr>
            <w:tcW w:w="0" w:type="auto"/>
            <w:noWrap/>
            <w:vAlign w:val="bottom"/>
          </w:tcPr>
          <w:p w14:paraId="1AF0AB86" w14:textId="77777777" w:rsidR="002A7586" w:rsidRPr="00B702D9" w:rsidRDefault="002A7586" w:rsidP="00CE2ACF">
            <w:pPr>
              <w:jc w:val="center"/>
              <w:rPr>
                <w:rFonts w:cs="Times New Roman"/>
                <w:sz w:val="20"/>
                <w:szCs w:val="20"/>
              </w:rPr>
            </w:pPr>
            <w:r w:rsidRPr="00B702D9">
              <w:rPr>
                <w:rFonts w:cs="Times New Roman"/>
                <w:sz w:val="20"/>
                <w:szCs w:val="20"/>
              </w:rPr>
              <w:t>1.884</w:t>
            </w:r>
          </w:p>
        </w:tc>
        <w:tc>
          <w:tcPr>
            <w:tcW w:w="0" w:type="auto"/>
            <w:vAlign w:val="bottom"/>
          </w:tcPr>
          <w:p w14:paraId="1DF0FBEA" w14:textId="77777777" w:rsidR="002A7586" w:rsidRPr="00B702D9" w:rsidRDefault="002A7586" w:rsidP="00CE2ACF">
            <w:pPr>
              <w:jc w:val="center"/>
              <w:rPr>
                <w:rFonts w:cs="Times New Roman"/>
                <w:sz w:val="20"/>
                <w:szCs w:val="20"/>
              </w:rPr>
            </w:pPr>
            <w:r w:rsidRPr="00B702D9">
              <w:rPr>
                <w:rFonts w:cs="Times New Roman"/>
                <w:sz w:val="20"/>
                <w:szCs w:val="20"/>
              </w:rPr>
              <w:t>456</w:t>
            </w:r>
          </w:p>
        </w:tc>
        <w:tc>
          <w:tcPr>
            <w:tcW w:w="0" w:type="auto"/>
            <w:vAlign w:val="bottom"/>
          </w:tcPr>
          <w:p w14:paraId="40FCF761" w14:textId="77777777" w:rsidR="002A7586" w:rsidRPr="00B702D9" w:rsidRDefault="002A7586" w:rsidP="00CE2ACF">
            <w:pPr>
              <w:jc w:val="center"/>
              <w:rPr>
                <w:rFonts w:cs="Times New Roman"/>
                <w:sz w:val="20"/>
                <w:szCs w:val="20"/>
              </w:rPr>
            </w:pPr>
            <w:r w:rsidRPr="00B702D9">
              <w:rPr>
                <w:rFonts w:cs="Times New Roman"/>
                <w:sz w:val="20"/>
                <w:szCs w:val="20"/>
              </w:rPr>
              <w:t>1.065</w:t>
            </w:r>
          </w:p>
        </w:tc>
        <w:tc>
          <w:tcPr>
            <w:tcW w:w="0" w:type="auto"/>
            <w:vAlign w:val="bottom"/>
          </w:tcPr>
          <w:p w14:paraId="43AB26FE" w14:textId="77777777" w:rsidR="002A7586" w:rsidRPr="00B702D9" w:rsidRDefault="002A7586" w:rsidP="00CE2ACF">
            <w:pPr>
              <w:jc w:val="center"/>
              <w:rPr>
                <w:rFonts w:cs="Times New Roman"/>
                <w:sz w:val="20"/>
                <w:szCs w:val="20"/>
              </w:rPr>
            </w:pPr>
            <w:r w:rsidRPr="00B702D9">
              <w:rPr>
                <w:rFonts w:cs="Times New Roman"/>
                <w:sz w:val="20"/>
                <w:szCs w:val="20"/>
              </w:rPr>
              <w:t>363</w:t>
            </w:r>
          </w:p>
        </w:tc>
        <w:tc>
          <w:tcPr>
            <w:tcW w:w="1115" w:type="dxa"/>
            <w:vAlign w:val="bottom"/>
          </w:tcPr>
          <w:p w14:paraId="1803C78D" w14:textId="77777777" w:rsidR="002A7586" w:rsidRPr="00B702D9" w:rsidRDefault="002A7586" w:rsidP="00CE2ACF">
            <w:pPr>
              <w:jc w:val="center"/>
              <w:rPr>
                <w:rFonts w:cs="Times New Roman"/>
                <w:sz w:val="20"/>
                <w:szCs w:val="20"/>
              </w:rPr>
            </w:pPr>
            <w:r w:rsidRPr="00B702D9">
              <w:rPr>
                <w:rFonts w:cs="Times New Roman"/>
                <w:sz w:val="20"/>
                <w:szCs w:val="20"/>
              </w:rPr>
              <w:t>0,19</w:t>
            </w:r>
          </w:p>
        </w:tc>
        <w:tc>
          <w:tcPr>
            <w:tcW w:w="1115" w:type="dxa"/>
            <w:vAlign w:val="bottom"/>
          </w:tcPr>
          <w:p w14:paraId="640B2790" w14:textId="77777777" w:rsidR="002A7586" w:rsidRPr="00B702D9" w:rsidRDefault="002A7586" w:rsidP="00CE2ACF">
            <w:pPr>
              <w:jc w:val="center"/>
              <w:rPr>
                <w:rFonts w:cs="Times New Roman"/>
                <w:sz w:val="20"/>
                <w:szCs w:val="20"/>
              </w:rPr>
            </w:pPr>
            <w:r w:rsidRPr="00B702D9">
              <w:rPr>
                <w:rFonts w:cs="Times New Roman"/>
                <w:sz w:val="20"/>
                <w:szCs w:val="20"/>
              </w:rPr>
              <w:t>0,80</w:t>
            </w:r>
          </w:p>
        </w:tc>
        <w:tc>
          <w:tcPr>
            <w:tcW w:w="0" w:type="auto"/>
            <w:vAlign w:val="bottom"/>
          </w:tcPr>
          <w:p w14:paraId="1AF9BA1F" w14:textId="77777777" w:rsidR="002A7586" w:rsidRPr="00B702D9" w:rsidRDefault="002A7586" w:rsidP="00CE2ACF">
            <w:pPr>
              <w:jc w:val="center"/>
              <w:rPr>
                <w:rFonts w:cs="Times New Roman"/>
                <w:sz w:val="20"/>
                <w:szCs w:val="20"/>
              </w:rPr>
            </w:pPr>
            <w:r w:rsidRPr="00B702D9">
              <w:rPr>
                <w:rFonts w:cs="Times New Roman"/>
                <w:sz w:val="20"/>
                <w:szCs w:val="20"/>
              </w:rPr>
              <w:t>350</w:t>
            </w:r>
          </w:p>
        </w:tc>
        <w:tc>
          <w:tcPr>
            <w:tcW w:w="0" w:type="auto"/>
            <w:vAlign w:val="bottom"/>
          </w:tcPr>
          <w:p w14:paraId="796605EF" w14:textId="77777777" w:rsidR="002A7586" w:rsidRPr="00B702D9" w:rsidRDefault="002A7586" w:rsidP="00CE2ACF">
            <w:pPr>
              <w:jc w:val="center"/>
              <w:rPr>
                <w:rFonts w:cs="Times New Roman"/>
                <w:sz w:val="20"/>
                <w:szCs w:val="20"/>
              </w:rPr>
            </w:pPr>
            <w:r w:rsidRPr="00B702D9">
              <w:rPr>
                <w:rFonts w:cs="Times New Roman"/>
                <w:sz w:val="20"/>
                <w:szCs w:val="20"/>
              </w:rPr>
              <w:t>863</w:t>
            </w:r>
          </w:p>
        </w:tc>
        <w:tc>
          <w:tcPr>
            <w:tcW w:w="0" w:type="auto"/>
            <w:vAlign w:val="bottom"/>
          </w:tcPr>
          <w:p w14:paraId="59FE9763" w14:textId="77777777" w:rsidR="002A7586" w:rsidRPr="00B702D9" w:rsidRDefault="002A7586" w:rsidP="00CE2ACF">
            <w:pPr>
              <w:jc w:val="center"/>
              <w:rPr>
                <w:rFonts w:cs="Times New Roman"/>
                <w:sz w:val="20"/>
                <w:szCs w:val="20"/>
              </w:rPr>
            </w:pPr>
            <w:r w:rsidRPr="00B702D9">
              <w:rPr>
                <w:rFonts w:cs="Times New Roman"/>
                <w:sz w:val="20"/>
                <w:szCs w:val="20"/>
              </w:rPr>
              <w:t>671</w:t>
            </w:r>
          </w:p>
        </w:tc>
        <w:tc>
          <w:tcPr>
            <w:tcW w:w="693" w:type="dxa"/>
            <w:vAlign w:val="bottom"/>
          </w:tcPr>
          <w:p w14:paraId="17028AA8" w14:textId="77777777" w:rsidR="002A7586" w:rsidRPr="00B702D9" w:rsidRDefault="002A7586" w:rsidP="00CE2ACF">
            <w:pPr>
              <w:jc w:val="center"/>
              <w:rPr>
                <w:rFonts w:cs="Times New Roman"/>
                <w:sz w:val="20"/>
                <w:szCs w:val="20"/>
              </w:rPr>
            </w:pPr>
            <w:r w:rsidRPr="00B702D9">
              <w:rPr>
                <w:rFonts w:cs="Times New Roman"/>
                <w:sz w:val="20"/>
                <w:szCs w:val="20"/>
              </w:rPr>
              <w:t>24,20</w:t>
            </w:r>
          </w:p>
        </w:tc>
        <w:tc>
          <w:tcPr>
            <w:tcW w:w="713" w:type="dxa"/>
            <w:vAlign w:val="bottom"/>
          </w:tcPr>
          <w:p w14:paraId="578E12C4" w14:textId="77777777" w:rsidR="002A7586" w:rsidRPr="00B702D9" w:rsidRDefault="002A7586" w:rsidP="00CE2ACF">
            <w:pPr>
              <w:jc w:val="center"/>
              <w:rPr>
                <w:rFonts w:cs="Times New Roman"/>
                <w:sz w:val="20"/>
                <w:szCs w:val="20"/>
              </w:rPr>
            </w:pPr>
            <w:r w:rsidRPr="00B702D9">
              <w:rPr>
                <w:rFonts w:cs="Times New Roman"/>
                <w:sz w:val="20"/>
                <w:szCs w:val="20"/>
              </w:rPr>
              <w:t>56,53</w:t>
            </w:r>
          </w:p>
        </w:tc>
        <w:tc>
          <w:tcPr>
            <w:tcW w:w="713" w:type="dxa"/>
            <w:vAlign w:val="bottom"/>
          </w:tcPr>
          <w:p w14:paraId="0072CAD7" w14:textId="77777777" w:rsidR="002A7586" w:rsidRPr="00B702D9" w:rsidRDefault="002A7586" w:rsidP="00CE2ACF">
            <w:pPr>
              <w:jc w:val="center"/>
              <w:rPr>
                <w:rFonts w:cs="Times New Roman"/>
                <w:sz w:val="20"/>
                <w:szCs w:val="20"/>
              </w:rPr>
            </w:pPr>
            <w:r w:rsidRPr="00B702D9">
              <w:rPr>
                <w:rFonts w:cs="Times New Roman"/>
                <w:sz w:val="20"/>
                <w:szCs w:val="20"/>
              </w:rPr>
              <w:t>19,27</w:t>
            </w:r>
          </w:p>
        </w:tc>
        <w:tc>
          <w:tcPr>
            <w:tcW w:w="713" w:type="dxa"/>
            <w:vAlign w:val="bottom"/>
          </w:tcPr>
          <w:p w14:paraId="4EDC4138" w14:textId="77777777" w:rsidR="002A7586" w:rsidRPr="00B702D9" w:rsidRDefault="002A7586" w:rsidP="00CE2ACF">
            <w:pPr>
              <w:jc w:val="center"/>
              <w:rPr>
                <w:rFonts w:cs="Times New Roman"/>
                <w:sz w:val="20"/>
                <w:szCs w:val="20"/>
              </w:rPr>
            </w:pPr>
            <w:r w:rsidRPr="00B702D9">
              <w:rPr>
                <w:rFonts w:cs="Times New Roman"/>
                <w:sz w:val="20"/>
                <w:szCs w:val="20"/>
              </w:rPr>
              <w:t>18,58</w:t>
            </w:r>
          </w:p>
        </w:tc>
        <w:tc>
          <w:tcPr>
            <w:tcW w:w="713" w:type="dxa"/>
            <w:vAlign w:val="bottom"/>
          </w:tcPr>
          <w:p w14:paraId="72BED423" w14:textId="77777777" w:rsidR="002A7586" w:rsidRPr="00B702D9" w:rsidRDefault="002A7586" w:rsidP="00CE2ACF">
            <w:pPr>
              <w:jc w:val="center"/>
              <w:rPr>
                <w:rFonts w:cs="Times New Roman"/>
                <w:sz w:val="20"/>
                <w:szCs w:val="20"/>
              </w:rPr>
            </w:pPr>
            <w:r w:rsidRPr="00B702D9">
              <w:rPr>
                <w:rFonts w:cs="Times New Roman"/>
                <w:sz w:val="20"/>
                <w:szCs w:val="20"/>
              </w:rPr>
              <w:t>45,81</w:t>
            </w:r>
          </w:p>
        </w:tc>
        <w:tc>
          <w:tcPr>
            <w:tcW w:w="713" w:type="dxa"/>
            <w:vAlign w:val="bottom"/>
          </w:tcPr>
          <w:p w14:paraId="1DDD435E" w14:textId="77777777" w:rsidR="002A7586" w:rsidRPr="00B702D9" w:rsidRDefault="002A7586" w:rsidP="00CE2ACF">
            <w:pPr>
              <w:jc w:val="center"/>
              <w:rPr>
                <w:rFonts w:cs="Times New Roman"/>
                <w:sz w:val="20"/>
                <w:szCs w:val="20"/>
              </w:rPr>
            </w:pPr>
            <w:r w:rsidRPr="00B702D9">
              <w:rPr>
                <w:rFonts w:cs="Times New Roman"/>
                <w:sz w:val="20"/>
                <w:szCs w:val="20"/>
              </w:rPr>
              <w:t>35,62</w:t>
            </w:r>
          </w:p>
        </w:tc>
      </w:tr>
      <w:tr w:rsidR="002A7586" w:rsidRPr="00B702D9" w14:paraId="258ED9F7" w14:textId="77777777" w:rsidTr="00CE2ACF">
        <w:trPr>
          <w:trHeight w:val="255"/>
          <w:jc w:val="center"/>
        </w:trPr>
        <w:tc>
          <w:tcPr>
            <w:tcW w:w="0" w:type="auto"/>
            <w:noWrap/>
            <w:vAlign w:val="bottom"/>
          </w:tcPr>
          <w:p w14:paraId="3CF3F19A" w14:textId="77777777" w:rsidR="002A7586" w:rsidRPr="00B702D9" w:rsidRDefault="002A7586" w:rsidP="00CE2ACF">
            <w:pPr>
              <w:rPr>
                <w:rFonts w:cs="Times New Roman"/>
                <w:sz w:val="20"/>
                <w:szCs w:val="20"/>
              </w:rPr>
            </w:pPr>
            <w:r w:rsidRPr="00B702D9">
              <w:rPr>
                <w:rFonts w:cs="Times New Roman"/>
                <w:sz w:val="20"/>
                <w:szCs w:val="20"/>
              </w:rPr>
              <w:t xml:space="preserve">Tenja </w:t>
            </w:r>
          </w:p>
        </w:tc>
        <w:tc>
          <w:tcPr>
            <w:tcW w:w="0" w:type="auto"/>
            <w:noWrap/>
            <w:vAlign w:val="bottom"/>
          </w:tcPr>
          <w:p w14:paraId="75886D4B" w14:textId="77777777" w:rsidR="002A7586" w:rsidRPr="00B702D9" w:rsidRDefault="002A7586" w:rsidP="00CE2ACF">
            <w:pPr>
              <w:jc w:val="center"/>
              <w:rPr>
                <w:rFonts w:cs="Times New Roman"/>
                <w:sz w:val="20"/>
                <w:szCs w:val="20"/>
              </w:rPr>
            </w:pPr>
            <w:r w:rsidRPr="00B702D9">
              <w:rPr>
                <w:rFonts w:cs="Times New Roman"/>
                <w:sz w:val="20"/>
                <w:szCs w:val="20"/>
              </w:rPr>
              <w:t>3.790</w:t>
            </w:r>
          </w:p>
        </w:tc>
        <w:tc>
          <w:tcPr>
            <w:tcW w:w="0" w:type="auto"/>
            <w:noWrap/>
            <w:vAlign w:val="bottom"/>
          </w:tcPr>
          <w:p w14:paraId="0DD5D9F9" w14:textId="77777777" w:rsidR="002A7586" w:rsidRPr="00B702D9" w:rsidRDefault="002A7586" w:rsidP="00CE2ACF">
            <w:pPr>
              <w:jc w:val="center"/>
              <w:rPr>
                <w:rFonts w:cs="Times New Roman"/>
                <w:sz w:val="20"/>
                <w:szCs w:val="20"/>
              </w:rPr>
            </w:pPr>
            <w:r w:rsidRPr="00B702D9">
              <w:rPr>
                <w:rFonts w:cs="Times New Roman"/>
                <w:sz w:val="20"/>
                <w:szCs w:val="20"/>
              </w:rPr>
              <w:t>7.376</w:t>
            </w:r>
          </w:p>
        </w:tc>
        <w:tc>
          <w:tcPr>
            <w:tcW w:w="0" w:type="auto"/>
            <w:vAlign w:val="bottom"/>
          </w:tcPr>
          <w:p w14:paraId="6017E585" w14:textId="77777777" w:rsidR="002A7586" w:rsidRPr="00B702D9" w:rsidRDefault="002A7586" w:rsidP="00CE2ACF">
            <w:pPr>
              <w:jc w:val="center"/>
              <w:rPr>
                <w:rFonts w:cs="Times New Roman"/>
                <w:sz w:val="20"/>
                <w:szCs w:val="20"/>
              </w:rPr>
            </w:pPr>
            <w:r w:rsidRPr="00B702D9">
              <w:rPr>
                <w:rFonts w:cs="Times New Roman"/>
                <w:sz w:val="20"/>
                <w:szCs w:val="20"/>
              </w:rPr>
              <w:t>1.728</w:t>
            </w:r>
          </w:p>
        </w:tc>
        <w:tc>
          <w:tcPr>
            <w:tcW w:w="0" w:type="auto"/>
            <w:vAlign w:val="bottom"/>
          </w:tcPr>
          <w:p w14:paraId="0FCD04C6" w14:textId="77777777" w:rsidR="002A7586" w:rsidRPr="00B702D9" w:rsidRDefault="002A7586" w:rsidP="00CE2ACF">
            <w:pPr>
              <w:jc w:val="center"/>
              <w:rPr>
                <w:rFonts w:cs="Times New Roman"/>
                <w:sz w:val="20"/>
                <w:szCs w:val="20"/>
              </w:rPr>
            </w:pPr>
            <w:r w:rsidRPr="00B702D9">
              <w:rPr>
                <w:rFonts w:cs="Times New Roman"/>
                <w:sz w:val="20"/>
                <w:szCs w:val="20"/>
              </w:rPr>
              <w:t>4.195</w:t>
            </w:r>
          </w:p>
        </w:tc>
        <w:tc>
          <w:tcPr>
            <w:tcW w:w="0" w:type="auto"/>
            <w:vAlign w:val="bottom"/>
          </w:tcPr>
          <w:p w14:paraId="473CD128" w14:textId="77777777" w:rsidR="002A7586" w:rsidRPr="00B702D9" w:rsidRDefault="002A7586" w:rsidP="00CE2ACF">
            <w:pPr>
              <w:jc w:val="center"/>
              <w:rPr>
                <w:rFonts w:cs="Times New Roman"/>
                <w:sz w:val="20"/>
                <w:szCs w:val="20"/>
              </w:rPr>
            </w:pPr>
            <w:r w:rsidRPr="00B702D9">
              <w:rPr>
                <w:rFonts w:cs="Times New Roman"/>
                <w:sz w:val="20"/>
                <w:szCs w:val="20"/>
              </w:rPr>
              <w:t>1.453</w:t>
            </w:r>
          </w:p>
        </w:tc>
        <w:tc>
          <w:tcPr>
            <w:tcW w:w="1115" w:type="dxa"/>
            <w:vAlign w:val="bottom"/>
          </w:tcPr>
          <w:p w14:paraId="0330D256" w14:textId="77777777" w:rsidR="002A7586" w:rsidRPr="00B702D9" w:rsidRDefault="002A7586" w:rsidP="00CE2ACF">
            <w:pPr>
              <w:jc w:val="center"/>
              <w:rPr>
                <w:rFonts w:cs="Times New Roman"/>
                <w:sz w:val="20"/>
                <w:szCs w:val="20"/>
              </w:rPr>
            </w:pPr>
            <w:r w:rsidRPr="00B702D9">
              <w:rPr>
                <w:rFonts w:cs="Times New Roman"/>
                <w:sz w:val="20"/>
                <w:szCs w:val="20"/>
              </w:rPr>
              <w:t>0,20</w:t>
            </w:r>
          </w:p>
        </w:tc>
        <w:tc>
          <w:tcPr>
            <w:tcW w:w="1115" w:type="dxa"/>
            <w:vAlign w:val="bottom"/>
          </w:tcPr>
          <w:p w14:paraId="0301E8D0" w14:textId="77777777" w:rsidR="002A7586" w:rsidRPr="00B702D9" w:rsidRDefault="002A7586" w:rsidP="00CE2ACF">
            <w:pPr>
              <w:jc w:val="center"/>
              <w:rPr>
                <w:rFonts w:cs="Times New Roman"/>
                <w:sz w:val="20"/>
                <w:szCs w:val="20"/>
              </w:rPr>
            </w:pPr>
            <w:r w:rsidRPr="00B702D9">
              <w:rPr>
                <w:rFonts w:cs="Times New Roman"/>
                <w:sz w:val="20"/>
                <w:szCs w:val="20"/>
              </w:rPr>
              <w:t>0,84</w:t>
            </w:r>
          </w:p>
        </w:tc>
        <w:tc>
          <w:tcPr>
            <w:tcW w:w="0" w:type="auto"/>
            <w:vAlign w:val="bottom"/>
          </w:tcPr>
          <w:p w14:paraId="7B4D368C" w14:textId="77777777" w:rsidR="002A7586" w:rsidRPr="00B702D9" w:rsidRDefault="002A7586" w:rsidP="00CE2ACF">
            <w:pPr>
              <w:jc w:val="center"/>
              <w:rPr>
                <w:rFonts w:cs="Times New Roman"/>
                <w:sz w:val="20"/>
                <w:szCs w:val="20"/>
              </w:rPr>
            </w:pPr>
            <w:r w:rsidRPr="00B702D9">
              <w:rPr>
                <w:rFonts w:cs="Times New Roman"/>
                <w:sz w:val="20"/>
                <w:szCs w:val="20"/>
              </w:rPr>
              <w:t>1292</w:t>
            </w:r>
          </w:p>
        </w:tc>
        <w:tc>
          <w:tcPr>
            <w:tcW w:w="0" w:type="auto"/>
            <w:vAlign w:val="bottom"/>
          </w:tcPr>
          <w:p w14:paraId="5C329888" w14:textId="77777777" w:rsidR="002A7586" w:rsidRPr="00B702D9" w:rsidRDefault="002A7586" w:rsidP="00CE2ACF">
            <w:pPr>
              <w:jc w:val="center"/>
              <w:rPr>
                <w:rFonts w:cs="Times New Roman"/>
                <w:sz w:val="20"/>
                <w:szCs w:val="20"/>
              </w:rPr>
            </w:pPr>
            <w:r w:rsidRPr="00B702D9">
              <w:rPr>
                <w:rFonts w:cs="Times New Roman"/>
                <w:sz w:val="20"/>
                <w:szCs w:val="20"/>
              </w:rPr>
              <w:t>3515</w:t>
            </w:r>
          </w:p>
        </w:tc>
        <w:tc>
          <w:tcPr>
            <w:tcW w:w="0" w:type="auto"/>
            <w:vAlign w:val="bottom"/>
          </w:tcPr>
          <w:p w14:paraId="1C127F89" w14:textId="77777777" w:rsidR="002A7586" w:rsidRPr="00B702D9" w:rsidRDefault="002A7586" w:rsidP="00CE2ACF">
            <w:pPr>
              <w:jc w:val="center"/>
              <w:rPr>
                <w:rFonts w:cs="Times New Roman"/>
                <w:sz w:val="20"/>
                <w:szCs w:val="20"/>
              </w:rPr>
            </w:pPr>
            <w:r w:rsidRPr="00B702D9">
              <w:rPr>
                <w:rFonts w:cs="Times New Roman"/>
                <w:sz w:val="20"/>
                <w:szCs w:val="20"/>
              </w:rPr>
              <w:t>2569</w:t>
            </w:r>
          </w:p>
        </w:tc>
        <w:tc>
          <w:tcPr>
            <w:tcW w:w="693" w:type="dxa"/>
            <w:vAlign w:val="bottom"/>
          </w:tcPr>
          <w:p w14:paraId="0CB3745A" w14:textId="77777777" w:rsidR="002A7586" w:rsidRPr="00B702D9" w:rsidRDefault="002A7586" w:rsidP="00CE2ACF">
            <w:pPr>
              <w:jc w:val="center"/>
              <w:rPr>
                <w:rFonts w:cs="Times New Roman"/>
                <w:sz w:val="20"/>
                <w:szCs w:val="20"/>
              </w:rPr>
            </w:pPr>
            <w:r w:rsidRPr="00B702D9">
              <w:rPr>
                <w:rFonts w:cs="Times New Roman"/>
                <w:sz w:val="20"/>
                <w:szCs w:val="20"/>
              </w:rPr>
              <w:t>23,43</w:t>
            </w:r>
          </w:p>
        </w:tc>
        <w:tc>
          <w:tcPr>
            <w:tcW w:w="713" w:type="dxa"/>
            <w:vAlign w:val="bottom"/>
          </w:tcPr>
          <w:p w14:paraId="5B836268" w14:textId="77777777" w:rsidR="002A7586" w:rsidRPr="00B702D9" w:rsidRDefault="002A7586" w:rsidP="00CE2ACF">
            <w:pPr>
              <w:jc w:val="center"/>
              <w:rPr>
                <w:rFonts w:cs="Times New Roman"/>
                <w:sz w:val="20"/>
                <w:szCs w:val="20"/>
              </w:rPr>
            </w:pPr>
            <w:r w:rsidRPr="00B702D9">
              <w:rPr>
                <w:rFonts w:cs="Times New Roman"/>
                <w:sz w:val="20"/>
                <w:szCs w:val="20"/>
              </w:rPr>
              <w:t>56,87</w:t>
            </w:r>
          </w:p>
        </w:tc>
        <w:tc>
          <w:tcPr>
            <w:tcW w:w="713" w:type="dxa"/>
            <w:vAlign w:val="bottom"/>
          </w:tcPr>
          <w:p w14:paraId="5A631515" w14:textId="77777777" w:rsidR="002A7586" w:rsidRPr="00B702D9" w:rsidRDefault="002A7586" w:rsidP="00CE2ACF">
            <w:pPr>
              <w:jc w:val="center"/>
              <w:rPr>
                <w:rFonts w:cs="Times New Roman"/>
                <w:sz w:val="20"/>
                <w:szCs w:val="20"/>
              </w:rPr>
            </w:pPr>
            <w:r w:rsidRPr="00B702D9">
              <w:rPr>
                <w:rFonts w:cs="Times New Roman"/>
                <w:sz w:val="20"/>
                <w:szCs w:val="20"/>
              </w:rPr>
              <w:t>19,70</w:t>
            </w:r>
          </w:p>
        </w:tc>
        <w:tc>
          <w:tcPr>
            <w:tcW w:w="713" w:type="dxa"/>
            <w:vAlign w:val="bottom"/>
          </w:tcPr>
          <w:p w14:paraId="262CB6A6" w14:textId="77777777" w:rsidR="002A7586" w:rsidRPr="00B702D9" w:rsidRDefault="002A7586" w:rsidP="00CE2ACF">
            <w:pPr>
              <w:jc w:val="center"/>
              <w:rPr>
                <w:rFonts w:cs="Times New Roman"/>
                <w:sz w:val="20"/>
                <w:szCs w:val="20"/>
              </w:rPr>
            </w:pPr>
            <w:r w:rsidRPr="00B702D9">
              <w:rPr>
                <w:rFonts w:cs="Times New Roman"/>
                <w:sz w:val="20"/>
                <w:szCs w:val="20"/>
              </w:rPr>
              <w:t>17,52</w:t>
            </w:r>
          </w:p>
        </w:tc>
        <w:tc>
          <w:tcPr>
            <w:tcW w:w="713" w:type="dxa"/>
            <w:vAlign w:val="bottom"/>
          </w:tcPr>
          <w:p w14:paraId="1C67C6FD" w14:textId="77777777" w:rsidR="002A7586" w:rsidRPr="00B702D9" w:rsidRDefault="002A7586" w:rsidP="00CE2ACF">
            <w:pPr>
              <w:jc w:val="center"/>
              <w:rPr>
                <w:rFonts w:cs="Times New Roman"/>
                <w:sz w:val="20"/>
                <w:szCs w:val="20"/>
              </w:rPr>
            </w:pPr>
            <w:r w:rsidRPr="00B702D9">
              <w:rPr>
                <w:rFonts w:cs="Times New Roman"/>
                <w:sz w:val="20"/>
                <w:szCs w:val="20"/>
              </w:rPr>
              <w:t>47,65</w:t>
            </w:r>
          </w:p>
        </w:tc>
        <w:tc>
          <w:tcPr>
            <w:tcW w:w="713" w:type="dxa"/>
            <w:vAlign w:val="bottom"/>
          </w:tcPr>
          <w:p w14:paraId="544992BA" w14:textId="77777777" w:rsidR="002A7586" w:rsidRPr="00B702D9" w:rsidRDefault="002A7586" w:rsidP="00CE2ACF">
            <w:pPr>
              <w:jc w:val="center"/>
              <w:rPr>
                <w:rFonts w:cs="Times New Roman"/>
                <w:sz w:val="20"/>
                <w:szCs w:val="20"/>
              </w:rPr>
            </w:pPr>
            <w:r w:rsidRPr="00B702D9">
              <w:rPr>
                <w:rFonts w:cs="Times New Roman"/>
                <w:sz w:val="20"/>
                <w:szCs w:val="20"/>
              </w:rPr>
              <w:t>34,83</w:t>
            </w:r>
          </w:p>
        </w:tc>
      </w:tr>
      <w:tr w:rsidR="002A7586" w:rsidRPr="00B702D9" w14:paraId="085CA607" w14:textId="77777777" w:rsidTr="00CE2ACF">
        <w:trPr>
          <w:trHeight w:val="255"/>
          <w:jc w:val="center"/>
        </w:trPr>
        <w:tc>
          <w:tcPr>
            <w:tcW w:w="0" w:type="auto"/>
            <w:noWrap/>
            <w:vAlign w:val="bottom"/>
          </w:tcPr>
          <w:p w14:paraId="744C9DE3" w14:textId="77777777" w:rsidR="002A7586" w:rsidRPr="00B702D9" w:rsidRDefault="002A7586" w:rsidP="00CE2ACF">
            <w:pPr>
              <w:rPr>
                <w:rFonts w:cs="Times New Roman"/>
                <w:sz w:val="20"/>
                <w:szCs w:val="20"/>
              </w:rPr>
            </w:pPr>
            <w:r w:rsidRPr="00B702D9">
              <w:rPr>
                <w:rFonts w:cs="Times New Roman"/>
                <w:sz w:val="20"/>
                <w:szCs w:val="20"/>
              </w:rPr>
              <w:t>Višnjevac</w:t>
            </w:r>
          </w:p>
        </w:tc>
        <w:tc>
          <w:tcPr>
            <w:tcW w:w="0" w:type="auto"/>
            <w:noWrap/>
            <w:vAlign w:val="bottom"/>
          </w:tcPr>
          <w:p w14:paraId="3A520068" w14:textId="77777777" w:rsidR="002A7586" w:rsidRPr="00B702D9" w:rsidRDefault="002A7586" w:rsidP="00CE2ACF">
            <w:pPr>
              <w:jc w:val="center"/>
              <w:rPr>
                <w:rFonts w:cs="Times New Roman"/>
                <w:sz w:val="20"/>
                <w:szCs w:val="20"/>
              </w:rPr>
            </w:pPr>
            <w:r w:rsidRPr="00B702D9">
              <w:rPr>
                <w:rFonts w:cs="Times New Roman"/>
                <w:sz w:val="20"/>
                <w:szCs w:val="20"/>
              </w:rPr>
              <w:t>3.383</w:t>
            </w:r>
          </w:p>
        </w:tc>
        <w:tc>
          <w:tcPr>
            <w:tcW w:w="0" w:type="auto"/>
            <w:noWrap/>
            <w:vAlign w:val="bottom"/>
          </w:tcPr>
          <w:p w14:paraId="76E661D5" w14:textId="77777777" w:rsidR="002A7586" w:rsidRPr="00B702D9" w:rsidRDefault="002A7586" w:rsidP="00CE2ACF">
            <w:pPr>
              <w:jc w:val="center"/>
              <w:rPr>
                <w:rFonts w:cs="Times New Roman"/>
                <w:sz w:val="20"/>
                <w:szCs w:val="20"/>
              </w:rPr>
            </w:pPr>
            <w:r w:rsidRPr="00B702D9">
              <w:rPr>
                <w:rFonts w:cs="Times New Roman"/>
                <w:sz w:val="20"/>
                <w:szCs w:val="20"/>
              </w:rPr>
              <w:t>6.680</w:t>
            </w:r>
          </w:p>
        </w:tc>
        <w:tc>
          <w:tcPr>
            <w:tcW w:w="0" w:type="auto"/>
            <w:vAlign w:val="bottom"/>
          </w:tcPr>
          <w:p w14:paraId="7F44103A" w14:textId="77777777" w:rsidR="002A7586" w:rsidRPr="00B702D9" w:rsidRDefault="002A7586" w:rsidP="00CE2ACF">
            <w:pPr>
              <w:jc w:val="center"/>
              <w:rPr>
                <w:rFonts w:cs="Times New Roman"/>
                <w:sz w:val="20"/>
                <w:szCs w:val="20"/>
              </w:rPr>
            </w:pPr>
            <w:r w:rsidRPr="00B702D9">
              <w:rPr>
                <w:rFonts w:cs="Times New Roman"/>
                <w:sz w:val="20"/>
                <w:szCs w:val="20"/>
              </w:rPr>
              <w:t>1.459</w:t>
            </w:r>
          </w:p>
        </w:tc>
        <w:tc>
          <w:tcPr>
            <w:tcW w:w="0" w:type="auto"/>
            <w:vAlign w:val="bottom"/>
          </w:tcPr>
          <w:p w14:paraId="712F77FB" w14:textId="77777777" w:rsidR="002A7586" w:rsidRPr="00B702D9" w:rsidRDefault="002A7586" w:rsidP="00CE2ACF">
            <w:pPr>
              <w:jc w:val="center"/>
              <w:rPr>
                <w:rFonts w:cs="Times New Roman"/>
                <w:sz w:val="20"/>
                <w:szCs w:val="20"/>
              </w:rPr>
            </w:pPr>
            <w:r w:rsidRPr="00B702D9">
              <w:rPr>
                <w:rFonts w:cs="Times New Roman"/>
                <w:sz w:val="20"/>
                <w:szCs w:val="20"/>
              </w:rPr>
              <w:t>3.677</w:t>
            </w:r>
          </w:p>
        </w:tc>
        <w:tc>
          <w:tcPr>
            <w:tcW w:w="0" w:type="auto"/>
            <w:vAlign w:val="bottom"/>
          </w:tcPr>
          <w:p w14:paraId="451ABC36" w14:textId="77777777" w:rsidR="002A7586" w:rsidRPr="00B702D9" w:rsidRDefault="002A7586" w:rsidP="00CE2ACF">
            <w:pPr>
              <w:jc w:val="center"/>
              <w:rPr>
                <w:rFonts w:cs="Times New Roman"/>
                <w:sz w:val="20"/>
                <w:szCs w:val="20"/>
              </w:rPr>
            </w:pPr>
            <w:r w:rsidRPr="00B702D9">
              <w:rPr>
                <w:rFonts w:cs="Times New Roman"/>
                <w:sz w:val="20"/>
                <w:szCs w:val="20"/>
              </w:rPr>
              <w:t>1.544</w:t>
            </w:r>
          </w:p>
        </w:tc>
        <w:tc>
          <w:tcPr>
            <w:tcW w:w="1115" w:type="dxa"/>
            <w:vAlign w:val="bottom"/>
          </w:tcPr>
          <w:p w14:paraId="2DB35057" w14:textId="77777777" w:rsidR="002A7586" w:rsidRPr="00B702D9" w:rsidRDefault="002A7586" w:rsidP="00CE2ACF">
            <w:pPr>
              <w:jc w:val="center"/>
              <w:rPr>
                <w:rFonts w:cs="Times New Roman"/>
                <w:sz w:val="20"/>
                <w:szCs w:val="20"/>
              </w:rPr>
            </w:pPr>
            <w:r w:rsidRPr="00B702D9">
              <w:rPr>
                <w:rFonts w:cs="Times New Roman"/>
                <w:sz w:val="20"/>
                <w:szCs w:val="20"/>
              </w:rPr>
              <w:t>0,23</w:t>
            </w:r>
          </w:p>
        </w:tc>
        <w:tc>
          <w:tcPr>
            <w:tcW w:w="1115" w:type="dxa"/>
            <w:vAlign w:val="bottom"/>
          </w:tcPr>
          <w:p w14:paraId="531DE296" w14:textId="77777777" w:rsidR="002A7586" w:rsidRPr="00B702D9" w:rsidRDefault="002A7586" w:rsidP="00CE2ACF">
            <w:pPr>
              <w:jc w:val="center"/>
              <w:rPr>
                <w:rFonts w:cs="Times New Roman"/>
                <w:sz w:val="20"/>
                <w:szCs w:val="20"/>
              </w:rPr>
            </w:pPr>
            <w:r w:rsidRPr="00B702D9">
              <w:rPr>
                <w:rFonts w:cs="Times New Roman"/>
                <w:sz w:val="20"/>
                <w:szCs w:val="20"/>
              </w:rPr>
              <w:t>1,06</w:t>
            </w:r>
          </w:p>
        </w:tc>
        <w:tc>
          <w:tcPr>
            <w:tcW w:w="0" w:type="auto"/>
            <w:vAlign w:val="bottom"/>
          </w:tcPr>
          <w:p w14:paraId="3C8A6B2F" w14:textId="77777777" w:rsidR="002A7586" w:rsidRPr="00B702D9" w:rsidRDefault="002A7586" w:rsidP="00CE2ACF">
            <w:pPr>
              <w:jc w:val="center"/>
              <w:rPr>
                <w:rFonts w:cs="Times New Roman"/>
                <w:sz w:val="20"/>
                <w:szCs w:val="20"/>
              </w:rPr>
            </w:pPr>
            <w:r w:rsidRPr="00B702D9">
              <w:rPr>
                <w:rFonts w:cs="Times New Roman"/>
                <w:sz w:val="20"/>
                <w:szCs w:val="20"/>
              </w:rPr>
              <w:t>1049</w:t>
            </w:r>
          </w:p>
        </w:tc>
        <w:tc>
          <w:tcPr>
            <w:tcW w:w="0" w:type="auto"/>
            <w:vAlign w:val="bottom"/>
          </w:tcPr>
          <w:p w14:paraId="253EC9FC" w14:textId="77777777" w:rsidR="002A7586" w:rsidRPr="00B702D9" w:rsidRDefault="002A7586" w:rsidP="00CE2ACF">
            <w:pPr>
              <w:jc w:val="center"/>
              <w:rPr>
                <w:rFonts w:cs="Times New Roman"/>
                <w:sz w:val="20"/>
                <w:szCs w:val="20"/>
              </w:rPr>
            </w:pPr>
            <w:r w:rsidRPr="00B702D9">
              <w:rPr>
                <w:rFonts w:cs="Times New Roman"/>
                <w:sz w:val="20"/>
                <w:szCs w:val="20"/>
              </w:rPr>
              <w:t>3149</w:t>
            </w:r>
          </w:p>
        </w:tc>
        <w:tc>
          <w:tcPr>
            <w:tcW w:w="0" w:type="auto"/>
            <w:vAlign w:val="bottom"/>
          </w:tcPr>
          <w:p w14:paraId="74D78F34" w14:textId="77777777" w:rsidR="002A7586" w:rsidRPr="00B702D9" w:rsidRDefault="002A7586" w:rsidP="00CE2ACF">
            <w:pPr>
              <w:jc w:val="center"/>
              <w:rPr>
                <w:rFonts w:cs="Times New Roman"/>
                <w:sz w:val="20"/>
                <w:szCs w:val="20"/>
              </w:rPr>
            </w:pPr>
            <w:r w:rsidRPr="00B702D9">
              <w:rPr>
                <w:rFonts w:cs="Times New Roman"/>
                <w:sz w:val="20"/>
                <w:szCs w:val="20"/>
              </w:rPr>
              <w:t>2482</w:t>
            </w:r>
          </w:p>
        </w:tc>
        <w:tc>
          <w:tcPr>
            <w:tcW w:w="693" w:type="dxa"/>
            <w:vAlign w:val="bottom"/>
          </w:tcPr>
          <w:p w14:paraId="0C9DA2BF" w14:textId="77777777" w:rsidR="002A7586" w:rsidRPr="00B702D9" w:rsidRDefault="002A7586" w:rsidP="00CE2ACF">
            <w:pPr>
              <w:jc w:val="center"/>
              <w:rPr>
                <w:rFonts w:cs="Times New Roman"/>
                <w:sz w:val="20"/>
                <w:szCs w:val="20"/>
              </w:rPr>
            </w:pPr>
            <w:r w:rsidRPr="00B702D9">
              <w:rPr>
                <w:rFonts w:cs="Times New Roman"/>
                <w:sz w:val="20"/>
                <w:szCs w:val="20"/>
              </w:rPr>
              <w:t>21,84</w:t>
            </w:r>
          </w:p>
        </w:tc>
        <w:tc>
          <w:tcPr>
            <w:tcW w:w="713" w:type="dxa"/>
            <w:vAlign w:val="bottom"/>
          </w:tcPr>
          <w:p w14:paraId="16793FBF" w14:textId="77777777" w:rsidR="002A7586" w:rsidRPr="00B702D9" w:rsidRDefault="002A7586" w:rsidP="00CE2ACF">
            <w:pPr>
              <w:jc w:val="center"/>
              <w:rPr>
                <w:rFonts w:cs="Times New Roman"/>
                <w:sz w:val="20"/>
                <w:szCs w:val="20"/>
              </w:rPr>
            </w:pPr>
            <w:r w:rsidRPr="00B702D9">
              <w:rPr>
                <w:rFonts w:cs="Times New Roman"/>
                <w:sz w:val="20"/>
                <w:szCs w:val="20"/>
              </w:rPr>
              <w:t>55,04</w:t>
            </w:r>
          </w:p>
        </w:tc>
        <w:tc>
          <w:tcPr>
            <w:tcW w:w="713" w:type="dxa"/>
            <w:vAlign w:val="bottom"/>
          </w:tcPr>
          <w:p w14:paraId="448F4B5E" w14:textId="77777777" w:rsidR="002A7586" w:rsidRPr="00B702D9" w:rsidRDefault="002A7586" w:rsidP="00CE2ACF">
            <w:pPr>
              <w:jc w:val="center"/>
              <w:rPr>
                <w:rFonts w:cs="Times New Roman"/>
                <w:sz w:val="20"/>
                <w:szCs w:val="20"/>
              </w:rPr>
            </w:pPr>
            <w:r w:rsidRPr="00B702D9">
              <w:rPr>
                <w:rFonts w:cs="Times New Roman"/>
                <w:sz w:val="20"/>
                <w:szCs w:val="20"/>
              </w:rPr>
              <w:t>23,11</w:t>
            </w:r>
          </w:p>
        </w:tc>
        <w:tc>
          <w:tcPr>
            <w:tcW w:w="713" w:type="dxa"/>
            <w:vAlign w:val="bottom"/>
          </w:tcPr>
          <w:p w14:paraId="484B2BD7" w14:textId="77777777" w:rsidR="002A7586" w:rsidRPr="00B702D9" w:rsidRDefault="002A7586" w:rsidP="00CE2ACF">
            <w:pPr>
              <w:jc w:val="center"/>
              <w:rPr>
                <w:rFonts w:cs="Times New Roman"/>
                <w:sz w:val="20"/>
                <w:szCs w:val="20"/>
              </w:rPr>
            </w:pPr>
            <w:r w:rsidRPr="00B702D9">
              <w:rPr>
                <w:rFonts w:cs="Times New Roman"/>
                <w:sz w:val="20"/>
                <w:szCs w:val="20"/>
              </w:rPr>
              <w:t>15,70</w:t>
            </w:r>
          </w:p>
        </w:tc>
        <w:tc>
          <w:tcPr>
            <w:tcW w:w="713" w:type="dxa"/>
            <w:vAlign w:val="bottom"/>
          </w:tcPr>
          <w:p w14:paraId="06DDB704" w14:textId="77777777" w:rsidR="002A7586" w:rsidRPr="00B702D9" w:rsidRDefault="002A7586" w:rsidP="00CE2ACF">
            <w:pPr>
              <w:jc w:val="center"/>
              <w:rPr>
                <w:rFonts w:cs="Times New Roman"/>
                <w:sz w:val="20"/>
                <w:szCs w:val="20"/>
              </w:rPr>
            </w:pPr>
            <w:r w:rsidRPr="00B702D9">
              <w:rPr>
                <w:rFonts w:cs="Times New Roman"/>
                <w:sz w:val="20"/>
                <w:szCs w:val="20"/>
              </w:rPr>
              <w:t>47,14</w:t>
            </w:r>
          </w:p>
        </w:tc>
        <w:tc>
          <w:tcPr>
            <w:tcW w:w="713" w:type="dxa"/>
            <w:vAlign w:val="bottom"/>
          </w:tcPr>
          <w:p w14:paraId="02C2DB1D" w14:textId="77777777" w:rsidR="002A7586" w:rsidRPr="00B702D9" w:rsidRDefault="002A7586" w:rsidP="00CE2ACF">
            <w:pPr>
              <w:jc w:val="center"/>
              <w:rPr>
                <w:rFonts w:cs="Times New Roman"/>
                <w:sz w:val="20"/>
                <w:szCs w:val="20"/>
              </w:rPr>
            </w:pPr>
            <w:r w:rsidRPr="00B702D9">
              <w:rPr>
                <w:rFonts w:cs="Times New Roman"/>
                <w:sz w:val="20"/>
                <w:szCs w:val="20"/>
              </w:rPr>
              <w:t>37,16</w:t>
            </w:r>
          </w:p>
        </w:tc>
      </w:tr>
      <w:tr w:rsidR="002A7586" w:rsidRPr="00B702D9" w14:paraId="5B158683" w14:textId="77777777" w:rsidTr="00CE2ACF">
        <w:trPr>
          <w:trHeight w:val="255"/>
          <w:jc w:val="center"/>
        </w:trPr>
        <w:tc>
          <w:tcPr>
            <w:tcW w:w="0" w:type="auto"/>
            <w:shd w:val="clear" w:color="auto" w:fill="005CA0"/>
            <w:noWrap/>
            <w:vAlign w:val="bottom"/>
          </w:tcPr>
          <w:p w14:paraId="655A20C0" w14:textId="77777777" w:rsidR="002A7586" w:rsidRPr="00B702D9" w:rsidRDefault="002A7586" w:rsidP="00CE2ACF">
            <w:pPr>
              <w:rPr>
                <w:rFonts w:cs="Times New Roman"/>
                <w:b/>
                <w:color w:val="FFFFFF"/>
                <w:sz w:val="20"/>
                <w:szCs w:val="20"/>
              </w:rPr>
            </w:pPr>
            <w:r w:rsidRPr="00B702D9">
              <w:rPr>
                <w:rFonts w:cs="Times New Roman"/>
                <w:b/>
                <w:color w:val="FFFFFF"/>
                <w:sz w:val="20"/>
                <w:szCs w:val="20"/>
              </w:rPr>
              <w:t>Ukupno LAG</w:t>
            </w:r>
          </w:p>
        </w:tc>
        <w:tc>
          <w:tcPr>
            <w:tcW w:w="0" w:type="auto"/>
            <w:shd w:val="clear" w:color="auto" w:fill="005CA0"/>
            <w:noWrap/>
            <w:vAlign w:val="bottom"/>
          </w:tcPr>
          <w:p w14:paraId="4DA75E26"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26.049</w:t>
            </w:r>
          </w:p>
        </w:tc>
        <w:tc>
          <w:tcPr>
            <w:tcW w:w="0" w:type="auto"/>
            <w:shd w:val="clear" w:color="auto" w:fill="005CA0"/>
            <w:noWrap/>
            <w:vAlign w:val="bottom"/>
          </w:tcPr>
          <w:p w14:paraId="28D3C4C1"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50.762</w:t>
            </w:r>
          </w:p>
        </w:tc>
        <w:tc>
          <w:tcPr>
            <w:tcW w:w="0" w:type="auto"/>
            <w:shd w:val="clear" w:color="auto" w:fill="005CA0"/>
            <w:vAlign w:val="bottom"/>
          </w:tcPr>
          <w:p w14:paraId="5F2FD7A2"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11.039</w:t>
            </w:r>
          </w:p>
        </w:tc>
        <w:tc>
          <w:tcPr>
            <w:tcW w:w="0" w:type="auto"/>
            <w:shd w:val="clear" w:color="auto" w:fill="005CA0"/>
            <w:vAlign w:val="bottom"/>
          </w:tcPr>
          <w:p w14:paraId="4970528B"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28.514</w:t>
            </w:r>
          </w:p>
        </w:tc>
        <w:tc>
          <w:tcPr>
            <w:tcW w:w="0" w:type="auto"/>
            <w:shd w:val="clear" w:color="auto" w:fill="005CA0"/>
            <w:vAlign w:val="bottom"/>
          </w:tcPr>
          <w:p w14:paraId="751B7F86"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11.209</w:t>
            </w:r>
          </w:p>
        </w:tc>
        <w:tc>
          <w:tcPr>
            <w:tcW w:w="1115" w:type="dxa"/>
            <w:shd w:val="clear" w:color="auto" w:fill="005CA0"/>
            <w:vAlign w:val="bottom"/>
          </w:tcPr>
          <w:p w14:paraId="3AF84080"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0,22</w:t>
            </w:r>
          </w:p>
        </w:tc>
        <w:tc>
          <w:tcPr>
            <w:tcW w:w="1115" w:type="dxa"/>
            <w:shd w:val="clear" w:color="auto" w:fill="005CA0"/>
            <w:vAlign w:val="bottom"/>
          </w:tcPr>
          <w:p w14:paraId="60CF3C0D"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1,02</w:t>
            </w:r>
          </w:p>
        </w:tc>
        <w:tc>
          <w:tcPr>
            <w:tcW w:w="0" w:type="auto"/>
            <w:shd w:val="clear" w:color="auto" w:fill="005CA0"/>
            <w:vAlign w:val="bottom"/>
          </w:tcPr>
          <w:p w14:paraId="093F987E"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7968</w:t>
            </w:r>
          </w:p>
        </w:tc>
        <w:tc>
          <w:tcPr>
            <w:tcW w:w="0" w:type="auto"/>
            <w:shd w:val="clear" w:color="auto" w:fill="005CA0"/>
            <w:vAlign w:val="bottom"/>
          </w:tcPr>
          <w:p w14:paraId="67C9BE1D"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23642</w:t>
            </w:r>
          </w:p>
        </w:tc>
        <w:tc>
          <w:tcPr>
            <w:tcW w:w="0" w:type="auto"/>
            <w:shd w:val="clear" w:color="auto" w:fill="005CA0"/>
            <w:vAlign w:val="bottom"/>
          </w:tcPr>
          <w:p w14:paraId="418F3C0C"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19152</w:t>
            </w:r>
          </w:p>
        </w:tc>
        <w:tc>
          <w:tcPr>
            <w:tcW w:w="693" w:type="dxa"/>
            <w:shd w:val="clear" w:color="auto" w:fill="005CA0"/>
            <w:vAlign w:val="bottom"/>
          </w:tcPr>
          <w:p w14:paraId="2EFF6636"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21,75</w:t>
            </w:r>
          </w:p>
        </w:tc>
        <w:tc>
          <w:tcPr>
            <w:tcW w:w="713" w:type="dxa"/>
            <w:shd w:val="clear" w:color="auto" w:fill="005CA0"/>
            <w:vAlign w:val="bottom"/>
          </w:tcPr>
          <w:p w14:paraId="1700F4E5"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56,17</w:t>
            </w:r>
          </w:p>
        </w:tc>
        <w:tc>
          <w:tcPr>
            <w:tcW w:w="713" w:type="dxa"/>
            <w:shd w:val="clear" w:color="auto" w:fill="005CA0"/>
            <w:vAlign w:val="bottom"/>
          </w:tcPr>
          <w:p w14:paraId="1ABFAF6A"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22,08</w:t>
            </w:r>
          </w:p>
        </w:tc>
        <w:tc>
          <w:tcPr>
            <w:tcW w:w="713" w:type="dxa"/>
            <w:shd w:val="clear" w:color="auto" w:fill="005CA0"/>
            <w:vAlign w:val="bottom"/>
          </w:tcPr>
          <w:p w14:paraId="46B92E27"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15,70</w:t>
            </w:r>
          </w:p>
        </w:tc>
        <w:tc>
          <w:tcPr>
            <w:tcW w:w="713" w:type="dxa"/>
            <w:shd w:val="clear" w:color="auto" w:fill="005CA0"/>
            <w:vAlign w:val="bottom"/>
          </w:tcPr>
          <w:p w14:paraId="492C744C"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46,57</w:t>
            </w:r>
          </w:p>
        </w:tc>
        <w:tc>
          <w:tcPr>
            <w:tcW w:w="713" w:type="dxa"/>
            <w:shd w:val="clear" w:color="auto" w:fill="005CA0"/>
            <w:vAlign w:val="bottom"/>
          </w:tcPr>
          <w:p w14:paraId="49765130" w14:textId="77777777" w:rsidR="002A7586" w:rsidRPr="00B702D9" w:rsidRDefault="002A7586" w:rsidP="00CE2ACF">
            <w:pPr>
              <w:jc w:val="center"/>
              <w:rPr>
                <w:rFonts w:cs="Times New Roman"/>
                <w:b/>
                <w:color w:val="FFFFFF"/>
                <w:sz w:val="20"/>
                <w:szCs w:val="20"/>
              </w:rPr>
            </w:pPr>
            <w:r w:rsidRPr="00B702D9">
              <w:rPr>
                <w:rFonts w:cs="Times New Roman"/>
                <w:b/>
                <w:color w:val="FFFFFF"/>
                <w:sz w:val="20"/>
                <w:szCs w:val="20"/>
              </w:rPr>
              <w:t>37,73</w:t>
            </w:r>
          </w:p>
        </w:tc>
      </w:tr>
      <w:tr w:rsidR="002A7586" w:rsidRPr="00B702D9" w14:paraId="36B4C32F" w14:textId="77777777" w:rsidTr="00CE2ACF">
        <w:trPr>
          <w:trHeight w:val="255"/>
          <w:jc w:val="center"/>
        </w:trPr>
        <w:tc>
          <w:tcPr>
            <w:tcW w:w="0" w:type="auto"/>
            <w:noWrap/>
            <w:vAlign w:val="bottom"/>
          </w:tcPr>
          <w:p w14:paraId="63D634E4" w14:textId="77777777" w:rsidR="002A7586" w:rsidRPr="00B702D9" w:rsidRDefault="002A7586" w:rsidP="00CE2ACF">
            <w:pPr>
              <w:rPr>
                <w:rFonts w:cs="Times New Roman"/>
                <w:sz w:val="20"/>
                <w:szCs w:val="20"/>
              </w:rPr>
            </w:pPr>
            <w:r w:rsidRPr="00B702D9">
              <w:rPr>
                <w:rFonts w:cs="Times New Roman"/>
                <w:sz w:val="20"/>
                <w:szCs w:val="20"/>
              </w:rPr>
              <w:t>RH</w:t>
            </w:r>
          </w:p>
        </w:tc>
        <w:tc>
          <w:tcPr>
            <w:tcW w:w="0" w:type="auto"/>
            <w:noWrap/>
            <w:vAlign w:val="bottom"/>
          </w:tcPr>
          <w:p w14:paraId="2BB7FED9" w14:textId="77777777" w:rsidR="002A7586" w:rsidRPr="00B702D9" w:rsidRDefault="002A7586" w:rsidP="00CE2ACF">
            <w:pPr>
              <w:jc w:val="center"/>
              <w:rPr>
                <w:rFonts w:cs="Times New Roman"/>
                <w:sz w:val="20"/>
                <w:szCs w:val="20"/>
              </w:rPr>
            </w:pPr>
            <w:r w:rsidRPr="00B702D9">
              <w:rPr>
                <w:rFonts w:cs="Times New Roman"/>
                <w:sz w:val="20"/>
                <w:szCs w:val="20"/>
              </w:rPr>
              <w:t>2.218.554</w:t>
            </w:r>
          </w:p>
        </w:tc>
        <w:tc>
          <w:tcPr>
            <w:tcW w:w="0" w:type="auto"/>
            <w:noWrap/>
            <w:vAlign w:val="bottom"/>
          </w:tcPr>
          <w:p w14:paraId="4CB89383" w14:textId="77777777" w:rsidR="002A7586" w:rsidRPr="00B702D9" w:rsidRDefault="002A7586" w:rsidP="00CE2ACF">
            <w:pPr>
              <w:jc w:val="center"/>
              <w:rPr>
                <w:rFonts w:cs="Times New Roman"/>
                <w:sz w:val="20"/>
                <w:szCs w:val="20"/>
              </w:rPr>
            </w:pPr>
            <w:r w:rsidRPr="00B702D9">
              <w:rPr>
                <w:rFonts w:cs="Times New Roman"/>
                <w:sz w:val="20"/>
                <w:szCs w:val="20"/>
              </w:rPr>
              <w:t>4.284.889</w:t>
            </w:r>
          </w:p>
        </w:tc>
        <w:tc>
          <w:tcPr>
            <w:tcW w:w="0" w:type="auto"/>
            <w:vAlign w:val="bottom"/>
          </w:tcPr>
          <w:p w14:paraId="5FFFE9C5" w14:textId="77777777" w:rsidR="002A7586" w:rsidRPr="00B702D9" w:rsidRDefault="002A7586" w:rsidP="00CE2ACF">
            <w:pPr>
              <w:jc w:val="center"/>
              <w:rPr>
                <w:rFonts w:cs="Times New Roman"/>
                <w:sz w:val="20"/>
                <w:szCs w:val="20"/>
              </w:rPr>
            </w:pPr>
            <w:r w:rsidRPr="00B702D9">
              <w:rPr>
                <w:rFonts w:cs="Times New Roman"/>
                <w:sz w:val="20"/>
                <w:szCs w:val="20"/>
              </w:rPr>
              <w:t>896.605</w:t>
            </w:r>
          </w:p>
        </w:tc>
        <w:tc>
          <w:tcPr>
            <w:tcW w:w="0" w:type="auto"/>
            <w:vAlign w:val="bottom"/>
          </w:tcPr>
          <w:p w14:paraId="77B81AF5" w14:textId="77777777" w:rsidR="002A7586" w:rsidRPr="00B702D9" w:rsidRDefault="002A7586" w:rsidP="00CE2ACF">
            <w:pPr>
              <w:jc w:val="center"/>
              <w:rPr>
                <w:rFonts w:cs="Times New Roman"/>
                <w:sz w:val="20"/>
                <w:szCs w:val="20"/>
              </w:rPr>
            </w:pPr>
            <w:r w:rsidRPr="00B702D9">
              <w:rPr>
                <w:rFonts w:cs="Times New Roman"/>
                <w:sz w:val="20"/>
                <w:szCs w:val="20"/>
              </w:rPr>
              <w:t>2.356.902</w:t>
            </w:r>
          </w:p>
        </w:tc>
        <w:tc>
          <w:tcPr>
            <w:tcW w:w="0" w:type="auto"/>
            <w:vAlign w:val="bottom"/>
          </w:tcPr>
          <w:p w14:paraId="6CEF1486" w14:textId="77777777" w:rsidR="002A7586" w:rsidRPr="00B702D9" w:rsidRDefault="002A7586" w:rsidP="00CE2ACF">
            <w:pPr>
              <w:jc w:val="center"/>
              <w:rPr>
                <w:rFonts w:cs="Times New Roman"/>
                <w:sz w:val="20"/>
                <w:szCs w:val="20"/>
              </w:rPr>
            </w:pPr>
            <w:r w:rsidRPr="00B702D9">
              <w:rPr>
                <w:rFonts w:cs="Times New Roman"/>
                <w:sz w:val="20"/>
                <w:szCs w:val="20"/>
              </w:rPr>
              <w:t>1.031.373</w:t>
            </w:r>
          </w:p>
        </w:tc>
        <w:tc>
          <w:tcPr>
            <w:tcW w:w="1115" w:type="dxa"/>
            <w:vAlign w:val="bottom"/>
          </w:tcPr>
          <w:p w14:paraId="2AF34BB2" w14:textId="77777777" w:rsidR="002A7586" w:rsidRPr="00B702D9" w:rsidRDefault="002A7586" w:rsidP="00CE2ACF">
            <w:pPr>
              <w:jc w:val="center"/>
              <w:rPr>
                <w:rFonts w:cs="Times New Roman"/>
                <w:sz w:val="20"/>
                <w:szCs w:val="20"/>
              </w:rPr>
            </w:pPr>
            <w:r w:rsidRPr="00B702D9">
              <w:rPr>
                <w:rFonts w:cs="Times New Roman"/>
                <w:sz w:val="20"/>
                <w:szCs w:val="20"/>
              </w:rPr>
              <w:t>0,24</w:t>
            </w:r>
          </w:p>
        </w:tc>
        <w:tc>
          <w:tcPr>
            <w:tcW w:w="1115" w:type="dxa"/>
            <w:vAlign w:val="bottom"/>
          </w:tcPr>
          <w:p w14:paraId="52ABBE9C" w14:textId="77777777" w:rsidR="002A7586" w:rsidRPr="00B702D9" w:rsidRDefault="002A7586" w:rsidP="00CE2ACF">
            <w:pPr>
              <w:jc w:val="center"/>
              <w:rPr>
                <w:rFonts w:cs="Times New Roman"/>
                <w:sz w:val="20"/>
                <w:szCs w:val="20"/>
              </w:rPr>
            </w:pPr>
            <w:r w:rsidRPr="00B702D9">
              <w:rPr>
                <w:rFonts w:cs="Times New Roman"/>
                <w:sz w:val="20"/>
                <w:szCs w:val="20"/>
              </w:rPr>
              <w:t>1,15</w:t>
            </w:r>
          </w:p>
        </w:tc>
        <w:tc>
          <w:tcPr>
            <w:tcW w:w="0" w:type="auto"/>
            <w:vAlign w:val="bottom"/>
          </w:tcPr>
          <w:p w14:paraId="21BC436F" w14:textId="77777777" w:rsidR="002A7586" w:rsidRPr="00B702D9" w:rsidRDefault="002A7586" w:rsidP="00CE2ACF">
            <w:pPr>
              <w:jc w:val="center"/>
              <w:rPr>
                <w:rFonts w:cs="Times New Roman"/>
                <w:sz w:val="20"/>
                <w:szCs w:val="20"/>
              </w:rPr>
            </w:pPr>
            <w:r w:rsidRPr="00B702D9">
              <w:rPr>
                <w:rFonts w:cs="Times New Roman"/>
                <w:sz w:val="20"/>
                <w:szCs w:val="20"/>
              </w:rPr>
              <w:t>652428</w:t>
            </w:r>
          </w:p>
        </w:tc>
        <w:tc>
          <w:tcPr>
            <w:tcW w:w="0" w:type="auto"/>
            <w:vAlign w:val="bottom"/>
          </w:tcPr>
          <w:p w14:paraId="4E73CE38" w14:textId="77777777" w:rsidR="002A7586" w:rsidRPr="00B702D9" w:rsidRDefault="002A7586" w:rsidP="00CE2ACF">
            <w:pPr>
              <w:jc w:val="center"/>
              <w:rPr>
                <w:rFonts w:cs="Times New Roman"/>
                <w:sz w:val="20"/>
                <w:szCs w:val="20"/>
              </w:rPr>
            </w:pPr>
            <w:r w:rsidRPr="00B702D9">
              <w:rPr>
                <w:rFonts w:cs="Times New Roman"/>
                <w:sz w:val="20"/>
                <w:szCs w:val="20"/>
              </w:rPr>
              <w:t>1968759</w:t>
            </w:r>
          </w:p>
        </w:tc>
        <w:tc>
          <w:tcPr>
            <w:tcW w:w="0" w:type="auto"/>
            <w:vAlign w:val="bottom"/>
          </w:tcPr>
          <w:p w14:paraId="4BBB0C77" w14:textId="77777777" w:rsidR="002A7586" w:rsidRPr="00B702D9" w:rsidRDefault="002A7586" w:rsidP="00CE2ACF">
            <w:pPr>
              <w:jc w:val="center"/>
              <w:rPr>
                <w:rFonts w:cs="Times New Roman"/>
                <w:sz w:val="20"/>
                <w:szCs w:val="20"/>
              </w:rPr>
            </w:pPr>
            <w:r w:rsidRPr="00B702D9">
              <w:rPr>
                <w:rFonts w:cs="Times New Roman"/>
                <w:sz w:val="20"/>
                <w:szCs w:val="20"/>
              </w:rPr>
              <w:t>1663693</w:t>
            </w:r>
          </w:p>
        </w:tc>
        <w:tc>
          <w:tcPr>
            <w:tcW w:w="693" w:type="dxa"/>
            <w:vAlign w:val="bottom"/>
          </w:tcPr>
          <w:p w14:paraId="61DA0E11" w14:textId="77777777" w:rsidR="002A7586" w:rsidRPr="00B702D9" w:rsidRDefault="002A7586" w:rsidP="00CE2ACF">
            <w:pPr>
              <w:jc w:val="center"/>
              <w:rPr>
                <w:rFonts w:cs="Times New Roman"/>
                <w:sz w:val="20"/>
                <w:szCs w:val="20"/>
              </w:rPr>
            </w:pPr>
            <w:r w:rsidRPr="00B702D9">
              <w:rPr>
                <w:rFonts w:cs="Times New Roman"/>
                <w:sz w:val="20"/>
                <w:szCs w:val="20"/>
              </w:rPr>
              <w:t>20,92</w:t>
            </w:r>
          </w:p>
        </w:tc>
        <w:tc>
          <w:tcPr>
            <w:tcW w:w="713" w:type="dxa"/>
            <w:vAlign w:val="bottom"/>
          </w:tcPr>
          <w:p w14:paraId="055A7E0B" w14:textId="77777777" w:rsidR="002A7586" w:rsidRPr="00B702D9" w:rsidRDefault="002A7586" w:rsidP="00CE2ACF">
            <w:pPr>
              <w:jc w:val="center"/>
              <w:rPr>
                <w:rFonts w:cs="Times New Roman"/>
                <w:sz w:val="20"/>
                <w:szCs w:val="20"/>
              </w:rPr>
            </w:pPr>
            <w:r w:rsidRPr="00B702D9">
              <w:rPr>
                <w:rFonts w:cs="Times New Roman"/>
                <w:sz w:val="20"/>
                <w:szCs w:val="20"/>
              </w:rPr>
              <w:t>55,00</w:t>
            </w:r>
          </w:p>
        </w:tc>
        <w:tc>
          <w:tcPr>
            <w:tcW w:w="713" w:type="dxa"/>
            <w:vAlign w:val="bottom"/>
          </w:tcPr>
          <w:p w14:paraId="7BA213A1" w14:textId="77777777" w:rsidR="002A7586" w:rsidRPr="00B702D9" w:rsidRDefault="002A7586" w:rsidP="00CE2ACF">
            <w:pPr>
              <w:jc w:val="center"/>
              <w:rPr>
                <w:rFonts w:cs="Times New Roman"/>
                <w:sz w:val="20"/>
                <w:szCs w:val="20"/>
              </w:rPr>
            </w:pPr>
            <w:r w:rsidRPr="00B702D9">
              <w:rPr>
                <w:rFonts w:cs="Times New Roman"/>
                <w:sz w:val="20"/>
                <w:szCs w:val="20"/>
              </w:rPr>
              <w:t>24,07</w:t>
            </w:r>
          </w:p>
        </w:tc>
        <w:tc>
          <w:tcPr>
            <w:tcW w:w="713" w:type="dxa"/>
            <w:vAlign w:val="bottom"/>
          </w:tcPr>
          <w:p w14:paraId="13D80B11" w14:textId="77777777" w:rsidR="002A7586" w:rsidRPr="00B702D9" w:rsidRDefault="002A7586" w:rsidP="00CE2ACF">
            <w:pPr>
              <w:jc w:val="center"/>
              <w:rPr>
                <w:rFonts w:cs="Times New Roman"/>
                <w:sz w:val="20"/>
                <w:szCs w:val="20"/>
              </w:rPr>
            </w:pPr>
            <w:r w:rsidRPr="00B702D9">
              <w:rPr>
                <w:rFonts w:cs="Times New Roman"/>
                <w:sz w:val="20"/>
                <w:szCs w:val="20"/>
              </w:rPr>
              <w:t>15,23</w:t>
            </w:r>
          </w:p>
        </w:tc>
        <w:tc>
          <w:tcPr>
            <w:tcW w:w="713" w:type="dxa"/>
            <w:vAlign w:val="bottom"/>
          </w:tcPr>
          <w:p w14:paraId="622D3D27" w14:textId="77777777" w:rsidR="002A7586" w:rsidRPr="00B702D9" w:rsidRDefault="002A7586" w:rsidP="00CE2ACF">
            <w:pPr>
              <w:jc w:val="center"/>
              <w:rPr>
                <w:rFonts w:cs="Times New Roman"/>
                <w:sz w:val="20"/>
                <w:szCs w:val="20"/>
              </w:rPr>
            </w:pPr>
            <w:r w:rsidRPr="00B702D9">
              <w:rPr>
                <w:rFonts w:cs="Times New Roman"/>
                <w:sz w:val="20"/>
                <w:szCs w:val="20"/>
              </w:rPr>
              <w:t>45,95</w:t>
            </w:r>
          </w:p>
        </w:tc>
        <w:tc>
          <w:tcPr>
            <w:tcW w:w="713" w:type="dxa"/>
            <w:vAlign w:val="bottom"/>
          </w:tcPr>
          <w:p w14:paraId="7C8FE0EC" w14:textId="77777777" w:rsidR="002A7586" w:rsidRPr="00B702D9" w:rsidRDefault="002A7586" w:rsidP="00CE2ACF">
            <w:pPr>
              <w:jc w:val="center"/>
              <w:rPr>
                <w:rFonts w:cs="Times New Roman"/>
                <w:sz w:val="20"/>
                <w:szCs w:val="20"/>
              </w:rPr>
            </w:pPr>
            <w:r w:rsidRPr="00B702D9">
              <w:rPr>
                <w:rFonts w:cs="Times New Roman"/>
                <w:sz w:val="20"/>
                <w:szCs w:val="20"/>
              </w:rPr>
              <w:t>38,83</w:t>
            </w:r>
          </w:p>
        </w:tc>
      </w:tr>
      <w:tr w:rsidR="002A7586" w:rsidRPr="00B702D9" w14:paraId="64AFDE5B" w14:textId="77777777" w:rsidTr="00CE2ACF">
        <w:trPr>
          <w:trHeight w:val="255"/>
          <w:jc w:val="center"/>
        </w:trPr>
        <w:tc>
          <w:tcPr>
            <w:tcW w:w="0" w:type="auto"/>
            <w:noWrap/>
            <w:vAlign w:val="bottom"/>
          </w:tcPr>
          <w:p w14:paraId="4FB0A8E1" w14:textId="77777777" w:rsidR="002A7586" w:rsidRPr="00B702D9" w:rsidRDefault="002A7586" w:rsidP="00CE2ACF">
            <w:pPr>
              <w:rPr>
                <w:rFonts w:cs="Times New Roman"/>
                <w:sz w:val="20"/>
                <w:szCs w:val="20"/>
              </w:rPr>
            </w:pPr>
            <w:r w:rsidRPr="00B702D9">
              <w:rPr>
                <w:rFonts w:cs="Times New Roman"/>
                <w:sz w:val="20"/>
                <w:szCs w:val="20"/>
              </w:rPr>
              <w:t>OBŽ</w:t>
            </w:r>
          </w:p>
        </w:tc>
        <w:tc>
          <w:tcPr>
            <w:tcW w:w="0" w:type="auto"/>
            <w:noWrap/>
            <w:vAlign w:val="bottom"/>
          </w:tcPr>
          <w:p w14:paraId="474BB287" w14:textId="77777777" w:rsidR="002A7586" w:rsidRPr="00B702D9" w:rsidRDefault="002A7586" w:rsidP="00CE2ACF">
            <w:pPr>
              <w:jc w:val="center"/>
              <w:rPr>
                <w:rFonts w:cs="Times New Roman"/>
                <w:sz w:val="20"/>
                <w:szCs w:val="20"/>
              </w:rPr>
            </w:pPr>
            <w:r w:rsidRPr="00B702D9">
              <w:rPr>
                <w:rFonts w:cs="Times New Roman"/>
                <w:sz w:val="20"/>
                <w:szCs w:val="20"/>
              </w:rPr>
              <w:t>158.141</w:t>
            </w:r>
          </w:p>
        </w:tc>
        <w:tc>
          <w:tcPr>
            <w:tcW w:w="0" w:type="auto"/>
            <w:noWrap/>
            <w:vAlign w:val="bottom"/>
          </w:tcPr>
          <w:p w14:paraId="3E0CC95F" w14:textId="77777777" w:rsidR="002A7586" w:rsidRPr="00B702D9" w:rsidRDefault="002A7586" w:rsidP="00CE2ACF">
            <w:pPr>
              <w:jc w:val="center"/>
              <w:rPr>
                <w:rFonts w:cs="Times New Roman"/>
                <w:sz w:val="20"/>
                <w:szCs w:val="20"/>
              </w:rPr>
            </w:pPr>
            <w:r w:rsidRPr="00B702D9">
              <w:rPr>
                <w:rFonts w:cs="Times New Roman"/>
                <w:sz w:val="20"/>
                <w:szCs w:val="20"/>
              </w:rPr>
              <w:t>305.032</w:t>
            </w:r>
          </w:p>
        </w:tc>
        <w:tc>
          <w:tcPr>
            <w:tcW w:w="0" w:type="auto"/>
            <w:vAlign w:val="bottom"/>
          </w:tcPr>
          <w:p w14:paraId="0B9623AC" w14:textId="77777777" w:rsidR="002A7586" w:rsidRPr="00B702D9" w:rsidRDefault="002A7586" w:rsidP="00CE2ACF">
            <w:pPr>
              <w:jc w:val="center"/>
              <w:rPr>
                <w:rFonts w:cs="Times New Roman"/>
                <w:sz w:val="20"/>
                <w:szCs w:val="20"/>
              </w:rPr>
            </w:pPr>
            <w:r w:rsidRPr="00B702D9">
              <w:rPr>
                <w:rFonts w:cs="Times New Roman"/>
                <w:sz w:val="20"/>
                <w:szCs w:val="20"/>
              </w:rPr>
              <w:t>65.515</w:t>
            </w:r>
          </w:p>
        </w:tc>
        <w:tc>
          <w:tcPr>
            <w:tcW w:w="0" w:type="auto"/>
            <w:vAlign w:val="bottom"/>
          </w:tcPr>
          <w:p w14:paraId="19E32F04" w14:textId="77777777" w:rsidR="002A7586" w:rsidRPr="00B702D9" w:rsidRDefault="002A7586" w:rsidP="00CE2ACF">
            <w:pPr>
              <w:jc w:val="center"/>
              <w:rPr>
                <w:rFonts w:cs="Times New Roman"/>
                <w:sz w:val="20"/>
                <w:szCs w:val="20"/>
              </w:rPr>
            </w:pPr>
            <w:r w:rsidRPr="00B702D9">
              <w:rPr>
                <w:rFonts w:cs="Times New Roman"/>
                <w:sz w:val="20"/>
                <w:szCs w:val="20"/>
              </w:rPr>
              <w:t>169.875</w:t>
            </w:r>
          </w:p>
        </w:tc>
        <w:tc>
          <w:tcPr>
            <w:tcW w:w="0" w:type="auto"/>
            <w:vAlign w:val="bottom"/>
          </w:tcPr>
          <w:p w14:paraId="3B8F6267" w14:textId="77777777" w:rsidR="002A7586" w:rsidRPr="00B702D9" w:rsidRDefault="002A7586" w:rsidP="00CE2ACF">
            <w:pPr>
              <w:jc w:val="center"/>
              <w:rPr>
                <w:rFonts w:cs="Times New Roman"/>
                <w:sz w:val="20"/>
                <w:szCs w:val="20"/>
              </w:rPr>
            </w:pPr>
            <w:r w:rsidRPr="00B702D9">
              <w:rPr>
                <w:rFonts w:cs="Times New Roman"/>
                <w:sz w:val="20"/>
                <w:szCs w:val="20"/>
              </w:rPr>
              <w:t>69.642</w:t>
            </w:r>
          </w:p>
        </w:tc>
        <w:tc>
          <w:tcPr>
            <w:tcW w:w="1115" w:type="dxa"/>
            <w:vAlign w:val="bottom"/>
          </w:tcPr>
          <w:p w14:paraId="06BEDADE" w14:textId="77777777" w:rsidR="002A7586" w:rsidRPr="00B702D9" w:rsidRDefault="002A7586" w:rsidP="00CE2ACF">
            <w:pPr>
              <w:jc w:val="center"/>
              <w:rPr>
                <w:rFonts w:cs="Times New Roman"/>
                <w:sz w:val="20"/>
                <w:szCs w:val="20"/>
              </w:rPr>
            </w:pPr>
            <w:r w:rsidRPr="00B702D9">
              <w:rPr>
                <w:rFonts w:cs="Times New Roman"/>
                <w:sz w:val="20"/>
                <w:szCs w:val="20"/>
              </w:rPr>
              <w:t>0,23</w:t>
            </w:r>
          </w:p>
        </w:tc>
        <w:tc>
          <w:tcPr>
            <w:tcW w:w="1115" w:type="dxa"/>
            <w:vAlign w:val="bottom"/>
          </w:tcPr>
          <w:p w14:paraId="62DF3B22" w14:textId="77777777" w:rsidR="002A7586" w:rsidRPr="00B702D9" w:rsidRDefault="002A7586" w:rsidP="00CE2ACF">
            <w:pPr>
              <w:jc w:val="center"/>
              <w:rPr>
                <w:rFonts w:cs="Times New Roman"/>
                <w:sz w:val="20"/>
                <w:szCs w:val="20"/>
              </w:rPr>
            </w:pPr>
            <w:r w:rsidRPr="00B702D9">
              <w:rPr>
                <w:rFonts w:cs="Times New Roman"/>
                <w:sz w:val="20"/>
                <w:szCs w:val="20"/>
              </w:rPr>
              <w:t>1,06</w:t>
            </w:r>
          </w:p>
        </w:tc>
        <w:tc>
          <w:tcPr>
            <w:tcW w:w="0" w:type="auto"/>
            <w:vAlign w:val="bottom"/>
          </w:tcPr>
          <w:p w14:paraId="28EC61F1" w14:textId="77777777" w:rsidR="002A7586" w:rsidRPr="00B702D9" w:rsidRDefault="002A7586" w:rsidP="00CE2ACF">
            <w:pPr>
              <w:jc w:val="center"/>
              <w:rPr>
                <w:rFonts w:cs="Times New Roman"/>
                <w:sz w:val="20"/>
                <w:szCs w:val="20"/>
              </w:rPr>
            </w:pPr>
            <w:r w:rsidRPr="00B702D9">
              <w:rPr>
                <w:rFonts w:cs="Times New Roman"/>
                <w:sz w:val="20"/>
                <w:szCs w:val="20"/>
              </w:rPr>
              <w:t>46806</w:t>
            </w:r>
          </w:p>
        </w:tc>
        <w:tc>
          <w:tcPr>
            <w:tcW w:w="0" w:type="auto"/>
            <w:vAlign w:val="bottom"/>
          </w:tcPr>
          <w:p w14:paraId="0F76252F" w14:textId="77777777" w:rsidR="002A7586" w:rsidRPr="00B702D9" w:rsidRDefault="002A7586" w:rsidP="00CE2ACF">
            <w:pPr>
              <w:jc w:val="center"/>
              <w:rPr>
                <w:rFonts w:cs="Times New Roman"/>
                <w:sz w:val="20"/>
                <w:szCs w:val="20"/>
              </w:rPr>
            </w:pPr>
            <w:r w:rsidRPr="00B702D9">
              <w:rPr>
                <w:rFonts w:cs="Times New Roman"/>
                <w:sz w:val="20"/>
                <w:szCs w:val="20"/>
              </w:rPr>
              <w:t>142375</w:t>
            </w:r>
          </w:p>
        </w:tc>
        <w:tc>
          <w:tcPr>
            <w:tcW w:w="0" w:type="auto"/>
            <w:vAlign w:val="bottom"/>
          </w:tcPr>
          <w:p w14:paraId="427D2C41" w14:textId="77777777" w:rsidR="002A7586" w:rsidRPr="00B702D9" w:rsidRDefault="002A7586" w:rsidP="00CE2ACF">
            <w:pPr>
              <w:jc w:val="center"/>
              <w:rPr>
                <w:rFonts w:cs="Times New Roman"/>
                <w:sz w:val="20"/>
                <w:szCs w:val="20"/>
              </w:rPr>
            </w:pPr>
            <w:r w:rsidRPr="00B702D9">
              <w:rPr>
                <w:rFonts w:cs="Times New Roman"/>
                <w:sz w:val="20"/>
                <w:szCs w:val="20"/>
              </w:rPr>
              <w:t>115851</w:t>
            </w:r>
          </w:p>
        </w:tc>
        <w:tc>
          <w:tcPr>
            <w:tcW w:w="693" w:type="dxa"/>
            <w:vAlign w:val="bottom"/>
          </w:tcPr>
          <w:p w14:paraId="57178B95" w14:textId="77777777" w:rsidR="002A7586" w:rsidRPr="00B702D9" w:rsidRDefault="002A7586" w:rsidP="00CE2ACF">
            <w:pPr>
              <w:jc w:val="center"/>
              <w:rPr>
                <w:rFonts w:cs="Times New Roman"/>
                <w:sz w:val="20"/>
                <w:szCs w:val="20"/>
              </w:rPr>
            </w:pPr>
            <w:r w:rsidRPr="00B702D9">
              <w:rPr>
                <w:rFonts w:cs="Times New Roman"/>
                <w:sz w:val="20"/>
                <w:szCs w:val="20"/>
              </w:rPr>
              <w:t>21,48</w:t>
            </w:r>
          </w:p>
        </w:tc>
        <w:tc>
          <w:tcPr>
            <w:tcW w:w="713" w:type="dxa"/>
            <w:vAlign w:val="bottom"/>
          </w:tcPr>
          <w:p w14:paraId="3D52C864" w14:textId="77777777" w:rsidR="002A7586" w:rsidRPr="00B702D9" w:rsidRDefault="002A7586" w:rsidP="00CE2ACF">
            <w:pPr>
              <w:jc w:val="center"/>
              <w:rPr>
                <w:rFonts w:cs="Times New Roman"/>
                <w:sz w:val="20"/>
                <w:szCs w:val="20"/>
              </w:rPr>
            </w:pPr>
            <w:r w:rsidRPr="00B702D9">
              <w:rPr>
                <w:rFonts w:cs="Times New Roman"/>
                <w:sz w:val="20"/>
                <w:szCs w:val="20"/>
              </w:rPr>
              <w:t>55,69</w:t>
            </w:r>
          </w:p>
        </w:tc>
        <w:tc>
          <w:tcPr>
            <w:tcW w:w="713" w:type="dxa"/>
            <w:vAlign w:val="bottom"/>
          </w:tcPr>
          <w:p w14:paraId="2BDE886F" w14:textId="77777777" w:rsidR="002A7586" w:rsidRPr="00B702D9" w:rsidRDefault="002A7586" w:rsidP="00CE2ACF">
            <w:pPr>
              <w:jc w:val="center"/>
              <w:rPr>
                <w:rFonts w:cs="Times New Roman"/>
                <w:sz w:val="20"/>
                <w:szCs w:val="20"/>
              </w:rPr>
            </w:pPr>
            <w:r w:rsidRPr="00B702D9">
              <w:rPr>
                <w:rFonts w:cs="Times New Roman"/>
                <w:sz w:val="20"/>
                <w:szCs w:val="20"/>
              </w:rPr>
              <w:t>22,83</w:t>
            </w:r>
          </w:p>
        </w:tc>
        <w:tc>
          <w:tcPr>
            <w:tcW w:w="713" w:type="dxa"/>
            <w:vAlign w:val="bottom"/>
          </w:tcPr>
          <w:p w14:paraId="1324D794" w14:textId="77777777" w:rsidR="002A7586" w:rsidRPr="00B702D9" w:rsidRDefault="002A7586" w:rsidP="00CE2ACF">
            <w:pPr>
              <w:jc w:val="center"/>
              <w:rPr>
                <w:rFonts w:cs="Times New Roman"/>
                <w:sz w:val="20"/>
                <w:szCs w:val="20"/>
              </w:rPr>
            </w:pPr>
            <w:r w:rsidRPr="00B702D9">
              <w:rPr>
                <w:rFonts w:cs="Times New Roman"/>
                <w:sz w:val="20"/>
                <w:szCs w:val="20"/>
              </w:rPr>
              <w:t>15,34</w:t>
            </w:r>
          </w:p>
        </w:tc>
        <w:tc>
          <w:tcPr>
            <w:tcW w:w="713" w:type="dxa"/>
            <w:vAlign w:val="bottom"/>
          </w:tcPr>
          <w:p w14:paraId="076F06A9" w14:textId="77777777" w:rsidR="002A7586" w:rsidRPr="00B702D9" w:rsidRDefault="002A7586" w:rsidP="00CE2ACF">
            <w:pPr>
              <w:jc w:val="center"/>
              <w:rPr>
                <w:rFonts w:cs="Times New Roman"/>
                <w:sz w:val="20"/>
                <w:szCs w:val="20"/>
              </w:rPr>
            </w:pPr>
            <w:r w:rsidRPr="00B702D9">
              <w:rPr>
                <w:rFonts w:cs="Times New Roman"/>
                <w:sz w:val="20"/>
                <w:szCs w:val="20"/>
              </w:rPr>
              <w:t>46,68</w:t>
            </w:r>
          </w:p>
        </w:tc>
        <w:tc>
          <w:tcPr>
            <w:tcW w:w="713" w:type="dxa"/>
            <w:vAlign w:val="bottom"/>
          </w:tcPr>
          <w:p w14:paraId="495F3638" w14:textId="77777777" w:rsidR="002A7586" w:rsidRPr="00B702D9" w:rsidRDefault="002A7586" w:rsidP="00CE2ACF">
            <w:pPr>
              <w:jc w:val="center"/>
              <w:rPr>
                <w:rFonts w:cs="Times New Roman"/>
                <w:sz w:val="20"/>
                <w:szCs w:val="20"/>
              </w:rPr>
            </w:pPr>
            <w:r w:rsidRPr="00B702D9">
              <w:rPr>
                <w:rFonts w:cs="Times New Roman"/>
                <w:sz w:val="20"/>
                <w:szCs w:val="20"/>
              </w:rPr>
              <w:t>37,98</w:t>
            </w:r>
          </w:p>
        </w:tc>
      </w:tr>
      <w:tr w:rsidR="002A7586" w:rsidRPr="00B702D9" w14:paraId="1B340EB2" w14:textId="77777777" w:rsidTr="00CE2ACF">
        <w:trPr>
          <w:trHeight w:val="255"/>
          <w:jc w:val="center"/>
        </w:trPr>
        <w:tc>
          <w:tcPr>
            <w:tcW w:w="0" w:type="auto"/>
            <w:shd w:val="clear" w:color="auto" w:fill="F4C801"/>
            <w:noWrap/>
            <w:vAlign w:val="bottom"/>
          </w:tcPr>
          <w:p w14:paraId="49F224FF" w14:textId="77777777" w:rsidR="002A7586" w:rsidRPr="00B702D9" w:rsidRDefault="002A7586" w:rsidP="00CE2ACF">
            <w:pPr>
              <w:rPr>
                <w:rFonts w:cs="Times New Roman"/>
                <w:color w:val="000000"/>
                <w:sz w:val="20"/>
                <w:szCs w:val="20"/>
              </w:rPr>
            </w:pPr>
            <w:r w:rsidRPr="00B702D9">
              <w:rPr>
                <w:rFonts w:cs="Times New Roman"/>
                <w:color w:val="000000"/>
                <w:sz w:val="20"/>
                <w:szCs w:val="20"/>
              </w:rPr>
              <w:t>Grad Osijek*</w:t>
            </w:r>
          </w:p>
        </w:tc>
        <w:tc>
          <w:tcPr>
            <w:tcW w:w="0" w:type="auto"/>
            <w:shd w:val="clear" w:color="auto" w:fill="F4C801"/>
            <w:noWrap/>
            <w:vAlign w:val="bottom"/>
          </w:tcPr>
          <w:p w14:paraId="69821F9A"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57.691</w:t>
            </w:r>
          </w:p>
        </w:tc>
        <w:tc>
          <w:tcPr>
            <w:tcW w:w="0" w:type="auto"/>
            <w:shd w:val="clear" w:color="auto" w:fill="F4C801"/>
            <w:noWrap/>
            <w:vAlign w:val="bottom"/>
          </w:tcPr>
          <w:p w14:paraId="40035666"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108.048</w:t>
            </w:r>
          </w:p>
        </w:tc>
        <w:tc>
          <w:tcPr>
            <w:tcW w:w="0" w:type="auto"/>
            <w:shd w:val="clear" w:color="auto" w:fill="F4C801"/>
            <w:vAlign w:val="bottom"/>
          </w:tcPr>
          <w:p w14:paraId="5B165FC5"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21.390</w:t>
            </w:r>
          </w:p>
        </w:tc>
        <w:tc>
          <w:tcPr>
            <w:tcW w:w="0" w:type="auto"/>
            <w:shd w:val="clear" w:color="auto" w:fill="F4C801"/>
            <w:vAlign w:val="bottom"/>
          </w:tcPr>
          <w:p w14:paraId="0464E4CF"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60.973</w:t>
            </w:r>
          </w:p>
        </w:tc>
        <w:tc>
          <w:tcPr>
            <w:tcW w:w="0" w:type="auto"/>
            <w:shd w:val="clear" w:color="auto" w:fill="F4C801"/>
            <w:vAlign w:val="bottom"/>
          </w:tcPr>
          <w:p w14:paraId="2DAA7D51"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25.685</w:t>
            </w:r>
          </w:p>
        </w:tc>
        <w:tc>
          <w:tcPr>
            <w:tcW w:w="1115" w:type="dxa"/>
            <w:shd w:val="clear" w:color="auto" w:fill="F4C801"/>
            <w:vAlign w:val="bottom"/>
          </w:tcPr>
          <w:p w14:paraId="00965509"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0,24</w:t>
            </w:r>
          </w:p>
        </w:tc>
        <w:tc>
          <w:tcPr>
            <w:tcW w:w="1115" w:type="dxa"/>
            <w:shd w:val="clear" w:color="auto" w:fill="F4C801"/>
            <w:vAlign w:val="bottom"/>
          </w:tcPr>
          <w:p w14:paraId="2248EE1F"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1,20</w:t>
            </w:r>
          </w:p>
        </w:tc>
        <w:tc>
          <w:tcPr>
            <w:tcW w:w="0" w:type="auto"/>
            <w:shd w:val="clear" w:color="auto" w:fill="F4C801"/>
            <w:vAlign w:val="bottom"/>
          </w:tcPr>
          <w:p w14:paraId="62E3E969"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15326</w:t>
            </w:r>
          </w:p>
        </w:tc>
        <w:tc>
          <w:tcPr>
            <w:tcW w:w="0" w:type="auto"/>
            <w:shd w:val="clear" w:color="auto" w:fill="F4C801"/>
            <w:vAlign w:val="bottom"/>
          </w:tcPr>
          <w:p w14:paraId="5C7E57CB"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50809</w:t>
            </w:r>
          </w:p>
        </w:tc>
        <w:tc>
          <w:tcPr>
            <w:tcW w:w="0" w:type="auto"/>
            <w:shd w:val="clear" w:color="auto" w:fill="F4C801"/>
            <w:vAlign w:val="bottom"/>
          </w:tcPr>
          <w:p w14:paraId="75FAE574" w14:textId="77777777" w:rsidR="002A7586" w:rsidRPr="00B702D9" w:rsidRDefault="002A7586" w:rsidP="00CE2ACF">
            <w:pPr>
              <w:jc w:val="center"/>
              <w:rPr>
                <w:rFonts w:cs="Times New Roman"/>
                <w:color w:val="000000"/>
                <w:sz w:val="20"/>
                <w:szCs w:val="20"/>
              </w:rPr>
            </w:pPr>
            <w:r w:rsidRPr="00B702D9">
              <w:rPr>
                <w:rFonts w:cs="Times New Roman"/>
                <w:color w:val="000000"/>
                <w:sz w:val="20"/>
                <w:szCs w:val="20"/>
              </w:rPr>
              <w:t>41913</w:t>
            </w:r>
          </w:p>
        </w:tc>
        <w:tc>
          <w:tcPr>
            <w:tcW w:w="693" w:type="dxa"/>
            <w:shd w:val="clear" w:color="auto" w:fill="F4C801"/>
            <w:vAlign w:val="bottom"/>
          </w:tcPr>
          <w:p w14:paraId="354183C2" w14:textId="77777777" w:rsidR="002A7586" w:rsidRPr="00B702D9" w:rsidRDefault="002A7586" w:rsidP="00CE2ACF">
            <w:pPr>
              <w:jc w:val="center"/>
              <w:rPr>
                <w:rFonts w:cs="Times New Roman"/>
                <w:sz w:val="20"/>
                <w:szCs w:val="20"/>
              </w:rPr>
            </w:pPr>
            <w:r w:rsidRPr="00B702D9">
              <w:rPr>
                <w:rFonts w:cs="Times New Roman"/>
                <w:sz w:val="20"/>
                <w:szCs w:val="20"/>
              </w:rPr>
              <w:t>19,80</w:t>
            </w:r>
          </w:p>
        </w:tc>
        <w:tc>
          <w:tcPr>
            <w:tcW w:w="713" w:type="dxa"/>
            <w:shd w:val="clear" w:color="auto" w:fill="F4C801"/>
            <w:vAlign w:val="bottom"/>
          </w:tcPr>
          <w:p w14:paraId="2D68839E" w14:textId="77777777" w:rsidR="002A7586" w:rsidRPr="00B702D9" w:rsidRDefault="002A7586" w:rsidP="00CE2ACF">
            <w:pPr>
              <w:jc w:val="center"/>
              <w:rPr>
                <w:rFonts w:cs="Times New Roman"/>
                <w:sz w:val="20"/>
                <w:szCs w:val="20"/>
              </w:rPr>
            </w:pPr>
            <w:r w:rsidRPr="00B702D9">
              <w:rPr>
                <w:rFonts w:cs="Times New Roman"/>
                <w:sz w:val="20"/>
                <w:szCs w:val="20"/>
              </w:rPr>
              <w:t>56,43</w:t>
            </w:r>
          </w:p>
        </w:tc>
        <w:tc>
          <w:tcPr>
            <w:tcW w:w="713" w:type="dxa"/>
            <w:shd w:val="clear" w:color="auto" w:fill="F4C801"/>
            <w:vAlign w:val="bottom"/>
          </w:tcPr>
          <w:p w14:paraId="1D8E0B95" w14:textId="77777777" w:rsidR="002A7586" w:rsidRPr="00B702D9" w:rsidRDefault="002A7586" w:rsidP="00CE2ACF">
            <w:pPr>
              <w:jc w:val="center"/>
              <w:rPr>
                <w:rFonts w:cs="Times New Roman"/>
                <w:sz w:val="20"/>
                <w:szCs w:val="20"/>
              </w:rPr>
            </w:pPr>
            <w:r w:rsidRPr="00B702D9">
              <w:rPr>
                <w:rFonts w:cs="Times New Roman"/>
                <w:sz w:val="20"/>
                <w:szCs w:val="20"/>
              </w:rPr>
              <w:t>23,77</w:t>
            </w:r>
          </w:p>
        </w:tc>
        <w:tc>
          <w:tcPr>
            <w:tcW w:w="713" w:type="dxa"/>
            <w:shd w:val="clear" w:color="auto" w:fill="F4C801"/>
            <w:vAlign w:val="bottom"/>
          </w:tcPr>
          <w:p w14:paraId="6D5F1C08" w14:textId="77777777" w:rsidR="002A7586" w:rsidRPr="00B702D9" w:rsidRDefault="002A7586" w:rsidP="00CE2ACF">
            <w:pPr>
              <w:jc w:val="center"/>
              <w:rPr>
                <w:rFonts w:cs="Times New Roman"/>
                <w:sz w:val="20"/>
                <w:szCs w:val="20"/>
              </w:rPr>
            </w:pPr>
            <w:r w:rsidRPr="00B702D9">
              <w:rPr>
                <w:rFonts w:cs="Times New Roman"/>
                <w:sz w:val="20"/>
                <w:szCs w:val="20"/>
              </w:rPr>
              <w:t>14,18</w:t>
            </w:r>
          </w:p>
        </w:tc>
        <w:tc>
          <w:tcPr>
            <w:tcW w:w="713" w:type="dxa"/>
            <w:shd w:val="clear" w:color="auto" w:fill="F4C801"/>
            <w:vAlign w:val="bottom"/>
          </w:tcPr>
          <w:p w14:paraId="74C354FE" w14:textId="77777777" w:rsidR="002A7586" w:rsidRPr="00B702D9" w:rsidRDefault="002A7586" w:rsidP="00CE2ACF">
            <w:pPr>
              <w:jc w:val="center"/>
              <w:rPr>
                <w:rFonts w:cs="Times New Roman"/>
                <w:sz w:val="20"/>
                <w:szCs w:val="20"/>
              </w:rPr>
            </w:pPr>
            <w:r w:rsidRPr="00B702D9">
              <w:rPr>
                <w:rFonts w:cs="Times New Roman"/>
                <w:sz w:val="20"/>
                <w:szCs w:val="20"/>
              </w:rPr>
              <w:t>47,02</w:t>
            </w:r>
          </w:p>
        </w:tc>
        <w:tc>
          <w:tcPr>
            <w:tcW w:w="713" w:type="dxa"/>
            <w:shd w:val="clear" w:color="auto" w:fill="F4C801"/>
            <w:vAlign w:val="bottom"/>
          </w:tcPr>
          <w:p w14:paraId="04A0784F" w14:textId="77777777" w:rsidR="002A7586" w:rsidRPr="00B702D9" w:rsidRDefault="002A7586" w:rsidP="00CE2ACF">
            <w:pPr>
              <w:jc w:val="center"/>
              <w:rPr>
                <w:rFonts w:cs="Times New Roman"/>
                <w:sz w:val="20"/>
                <w:szCs w:val="20"/>
              </w:rPr>
            </w:pPr>
            <w:r w:rsidRPr="00B702D9">
              <w:rPr>
                <w:rFonts w:cs="Times New Roman"/>
                <w:sz w:val="20"/>
                <w:szCs w:val="20"/>
              </w:rPr>
              <w:t>38,79</w:t>
            </w:r>
          </w:p>
        </w:tc>
      </w:tr>
      <w:tr w:rsidR="002A7586" w:rsidRPr="00B702D9" w14:paraId="7986CB15" w14:textId="77777777" w:rsidTr="00CE2ACF">
        <w:trPr>
          <w:gridAfter w:val="5"/>
          <w:wAfter w:w="3565" w:type="dxa"/>
          <w:trHeight w:val="255"/>
          <w:jc w:val="center"/>
        </w:trPr>
        <w:tc>
          <w:tcPr>
            <w:tcW w:w="0" w:type="auto"/>
            <w:noWrap/>
            <w:vAlign w:val="bottom"/>
          </w:tcPr>
          <w:p w14:paraId="37248BA5" w14:textId="77777777" w:rsidR="002A7586" w:rsidRPr="00B702D9" w:rsidRDefault="002A7586" w:rsidP="00CE2ACF">
            <w:pPr>
              <w:rPr>
                <w:rFonts w:cs="Times New Roman"/>
                <w:sz w:val="20"/>
                <w:szCs w:val="20"/>
              </w:rPr>
            </w:pPr>
            <w:r w:rsidRPr="00B702D9">
              <w:rPr>
                <w:rFonts w:cs="Times New Roman"/>
                <w:sz w:val="20"/>
                <w:szCs w:val="20"/>
              </w:rPr>
              <w:t>Udio LAG-a u RH</w:t>
            </w:r>
          </w:p>
        </w:tc>
        <w:tc>
          <w:tcPr>
            <w:tcW w:w="0" w:type="auto"/>
            <w:noWrap/>
            <w:vAlign w:val="bottom"/>
          </w:tcPr>
          <w:p w14:paraId="100E0FA3" w14:textId="77777777" w:rsidR="002A7586" w:rsidRPr="00B702D9" w:rsidRDefault="002A7586" w:rsidP="00CE2ACF">
            <w:pPr>
              <w:jc w:val="center"/>
              <w:rPr>
                <w:rFonts w:cs="Times New Roman"/>
                <w:sz w:val="20"/>
                <w:szCs w:val="20"/>
              </w:rPr>
            </w:pPr>
            <w:r w:rsidRPr="00B702D9">
              <w:rPr>
                <w:rFonts w:cs="Times New Roman"/>
                <w:sz w:val="20"/>
                <w:szCs w:val="20"/>
              </w:rPr>
              <w:t>1,17</w:t>
            </w:r>
          </w:p>
        </w:tc>
        <w:tc>
          <w:tcPr>
            <w:tcW w:w="0" w:type="auto"/>
            <w:noWrap/>
            <w:vAlign w:val="bottom"/>
          </w:tcPr>
          <w:p w14:paraId="067A99C3" w14:textId="77777777" w:rsidR="002A7586" w:rsidRPr="00B702D9" w:rsidRDefault="002A7586" w:rsidP="00CE2ACF">
            <w:pPr>
              <w:jc w:val="center"/>
              <w:rPr>
                <w:rFonts w:cs="Times New Roman"/>
                <w:sz w:val="20"/>
                <w:szCs w:val="20"/>
              </w:rPr>
            </w:pPr>
            <w:r w:rsidRPr="00B702D9">
              <w:rPr>
                <w:rFonts w:cs="Times New Roman"/>
                <w:sz w:val="20"/>
                <w:szCs w:val="20"/>
              </w:rPr>
              <w:t>1,18</w:t>
            </w:r>
          </w:p>
        </w:tc>
        <w:tc>
          <w:tcPr>
            <w:tcW w:w="0" w:type="auto"/>
            <w:vAlign w:val="bottom"/>
          </w:tcPr>
          <w:p w14:paraId="28699480" w14:textId="77777777" w:rsidR="002A7586" w:rsidRPr="00B702D9" w:rsidRDefault="002A7586" w:rsidP="00CE2ACF">
            <w:pPr>
              <w:jc w:val="center"/>
              <w:rPr>
                <w:rFonts w:cs="Times New Roman"/>
                <w:sz w:val="20"/>
                <w:szCs w:val="20"/>
              </w:rPr>
            </w:pPr>
            <w:r w:rsidRPr="00B702D9">
              <w:rPr>
                <w:rFonts w:cs="Times New Roman"/>
                <w:sz w:val="20"/>
                <w:szCs w:val="20"/>
              </w:rPr>
              <w:t>1,23</w:t>
            </w:r>
          </w:p>
        </w:tc>
        <w:tc>
          <w:tcPr>
            <w:tcW w:w="0" w:type="auto"/>
            <w:vAlign w:val="bottom"/>
          </w:tcPr>
          <w:p w14:paraId="7572B0FD" w14:textId="77777777" w:rsidR="002A7586" w:rsidRPr="00B702D9" w:rsidRDefault="002A7586" w:rsidP="00CE2ACF">
            <w:pPr>
              <w:jc w:val="center"/>
              <w:rPr>
                <w:rFonts w:cs="Times New Roman"/>
                <w:sz w:val="20"/>
                <w:szCs w:val="20"/>
              </w:rPr>
            </w:pPr>
            <w:r w:rsidRPr="00B702D9">
              <w:rPr>
                <w:rFonts w:cs="Times New Roman"/>
                <w:sz w:val="20"/>
                <w:szCs w:val="20"/>
              </w:rPr>
              <w:t>1,21</w:t>
            </w:r>
          </w:p>
        </w:tc>
        <w:tc>
          <w:tcPr>
            <w:tcW w:w="0" w:type="auto"/>
            <w:vAlign w:val="bottom"/>
          </w:tcPr>
          <w:p w14:paraId="4BFCC67B" w14:textId="77777777" w:rsidR="002A7586" w:rsidRPr="00B702D9" w:rsidRDefault="002A7586" w:rsidP="00CE2ACF">
            <w:pPr>
              <w:jc w:val="center"/>
              <w:rPr>
                <w:rFonts w:cs="Times New Roman"/>
                <w:sz w:val="20"/>
                <w:szCs w:val="20"/>
              </w:rPr>
            </w:pPr>
            <w:r w:rsidRPr="00B702D9">
              <w:rPr>
                <w:rFonts w:cs="Times New Roman"/>
                <w:sz w:val="20"/>
                <w:szCs w:val="20"/>
              </w:rPr>
              <w:t>1,09</w:t>
            </w:r>
          </w:p>
        </w:tc>
        <w:tc>
          <w:tcPr>
            <w:tcW w:w="1115" w:type="dxa"/>
            <w:vAlign w:val="bottom"/>
          </w:tcPr>
          <w:p w14:paraId="3B573E2A" w14:textId="77777777" w:rsidR="002A7586" w:rsidRPr="00B702D9" w:rsidRDefault="002A7586" w:rsidP="00CE2ACF">
            <w:pPr>
              <w:jc w:val="center"/>
              <w:rPr>
                <w:rFonts w:cs="Times New Roman"/>
                <w:sz w:val="20"/>
                <w:szCs w:val="20"/>
              </w:rPr>
            </w:pPr>
          </w:p>
        </w:tc>
        <w:tc>
          <w:tcPr>
            <w:tcW w:w="1115" w:type="dxa"/>
            <w:vAlign w:val="bottom"/>
          </w:tcPr>
          <w:p w14:paraId="1CF8B72A" w14:textId="77777777" w:rsidR="002A7586" w:rsidRPr="00B702D9" w:rsidRDefault="002A7586" w:rsidP="00CE2ACF">
            <w:pPr>
              <w:jc w:val="center"/>
              <w:rPr>
                <w:rFonts w:cs="Times New Roman"/>
                <w:sz w:val="20"/>
                <w:szCs w:val="20"/>
              </w:rPr>
            </w:pPr>
          </w:p>
        </w:tc>
        <w:tc>
          <w:tcPr>
            <w:tcW w:w="0" w:type="auto"/>
            <w:vAlign w:val="bottom"/>
          </w:tcPr>
          <w:p w14:paraId="0C977AF0" w14:textId="77777777" w:rsidR="002A7586" w:rsidRPr="00B702D9" w:rsidRDefault="002A7586" w:rsidP="00CE2ACF">
            <w:pPr>
              <w:jc w:val="center"/>
              <w:rPr>
                <w:rFonts w:cs="Times New Roman"/>
                <w:sz w:val="20"/>
                <w:szCs w:val="20"/>
              </w:rPr>
            </w:pPr>
            <w:r w:rsidRPr="00B702D9">
              <w:rPr>
                <w:rFonts w:cs="Times New Roman"/>
                <w:sz w:val="20"/>
                <w:szCs w:val="20"/>
              </w:rPr>
              <w:t>1,22</w:t>
            </w:r>
          </w:p>
        </w:tc>
        <w:tc>
          <w:tcPr>
            <w:tcW w:w="0" w:type="auto"/>
            <w:vAlign w:val="bottom"/>
          </w:tcPr>
          <w:p w14:paraId="2A53F0E7" w14:textId="77777777" w:rsidR="002A7586" w:rsidRPr="00B702D9" w:rsidRDefault="002A7586" w:rsidP="00CE2ACF">
            <w:pPr>
              <w:jc w:val="center"/>
              <w:rPr>
                <w:rFonts w:cs="Times New Roman"/>
                <w:sz w:val="20"/>
                <w:szCs w:val="20"/>
              </w:rPr>
            </w:pPr>
            <w:r w:rsidRPr="00B702D9">
              <w:rPr>
                <w:rFonts w:cs="Times New Roman"/>
                <w:sz w:val="20"/>
                <w:szCs w:val="20"/>
              </w:rPr>
              <w:t>1,20</w:t>
            </w:r>
          </w:p>
        </w:tc>
        <w:tc>
          <w:tcPr>
            <w:tcW w:w="0" w:type="auto"/>
            <w:vAlign w:val="bottom"/>
          </w:tcPr>
          <w:p w14:paraId="714D8BBB" w14:textId="77777777" w:rsidR="002A7586" w:rsidRPr="00B702D9" w:rsidRDefault="002A7586" w:rsidP="00CE2ACF">
            <w:pPr>
              <w:jc w:val="center"/>
              <w:rPr>
                <w:rFonts w:cs="Times New Roman"/>
                <w:sz w:val="20"/>
                <w:szCs w:val="20"/>
              </w:rPr>
            </w:pPr>
            <w:r w:rsidRPr="00B702D9">
              <w:rPr>
                <w:rFonts w:cs="Times New Roman"/>
                <w:sz w:val="20"/>
                <w:szCs w:val="20"/>
              </w:rPr>
              <w:t>1,15</w:t>
            </w:r>
          </w:p>
        </w:tc>
        <w:tc>
          <w:tcPr>
            <w:tcW w:w="693" w:type="dxa"/>
          </w:tcPr>
          <w:p w14:paraId="46F67F84" w14:textId="77777777" w:rsidR="002A7586" w:rsidRPr="00B702D9" w:rsidRDefault="002A7586" w:rsidP="00CE2ACF">
            <w:pPr>
              <w:jc w:val="center"/>
              <w:rPr>
                <w:rFonts w:cs="Times New Roman"/>
                <w:sz w:val="20"/>
                <w:szCs w:val="20"/>
              </w:rPr>
            </w:pPr>
          </w:p>
        </w:tc>
      </w:tr>
      <w:tr w:rsidR="002A7586" w:rsidRPr="00B702D9" w14:paraId="5A27D48C" w14:textId="77777777" w:rsidTr="00CE2ACF">
        <w:trPr>
          <w:gridAfter w:val="5"/>
          <w:wAfter w:w="3565" w:type="dxa"/>
          <w:trHeight w:val="255"/>
          <w:jc w:val="center"/>
        </w:trPr>
        <w:tc>
          <w:tcPr>
            <w:tcW w:w="0" w:type="auto"/>
            <w:noWrap/>
            <w:vAlign w:val="bottom"/>
          </w:tcPr>
          <w:p w14:paraId="4329E68E" w14:textId="77777777" w:rsidR="002A7586" w:rsidRPr="00B702D9" w:rsidRDefault="002A7586" w:rsidP="00CE2ACF">
            <w:pPr>
              <w:rPr>
                <w:rFonts w:cs="Times New Roman"/>
                <w:sz w:val="20"/>
                <w:szCs w:val="20"/>
              </w:rPr>
            </w:pPr>
            <w:r w:rsidRPr="00B702D9">
              <w:rPr>
                <w:rFonts w:cs="Times New Roman"/>
                <w:sz w:val="20"/>
                <w:szCs w:val="20"/>
              </w:rPr>
              <w:t>Udio LAG-a u OBŽ</w:t>
            </w:r>
          </w:p>
        </w:tc>
        <w:tc>
          <w:tcPr>
            <w:tcW w:w="0" w:type="auto"/>
            <w:noWrap/>
            <w:vAlign w:val="bottom"/>
          </w:tcPr>
          <w:p w14:paraId="397EAE3A" w14:textId="77777777" w:rsidR="002A7586" w:rsidRPr="00B702D9" w:rsidRDefault="002A7586" w:rsidP="00CE2ACF">
            <w:pPr>
              <w:jc w:val="center"/>
              <w:rPr>
                <w:rFonts w:cs="Times New Roman"/>
                <w:sz w:val="20"/>
                <w:szCs w:val="20"/>
              </w:rPr>
            </w:pPr>
            <w:r w:rsidRPr="00B702D9">
              <w:rPr>
                <w:rFonts w:cs="Times New Roman"/>
                <w:sz w:val="20"/>
                <w:szCs w:val="20"/>
              </w:rPr>
              <w:t>16,47</w:t>
            </w:r>
          </w:p>
        </w:tc>
        <w:tc>
          <w:tcPr>
            <w:tcW w:w="0" w:type="auto"/>
            <w:noWrap/>
            <w:vAlign w:val="bottom"/>
          </w:tcPr>
          <w:p w14:paraId="4BEEBC57" w14:textId="77777777" w:rsidR="002A7586" w:rsidRPr="00B702D9" w:rsidRDefault="002A7586" w:rsidP="00CE2ACF">
            <w:pPr>
              <w:jc w:val="center"/>
              <w:rPr>
                <w:rFonts w:cs="Times New Roman"/>
                <w:sz w:val="20"/>
                <w:szCs w:val="20"/>
              </w:rPr>
            </w:pPr>
            <w:r w:rsidRPr="00B702D9">
              <w:rPr>
                <w:rFonts w:cs="Times New Roman"/>
                <w:sz w:val="20"/>
                <w:szCs w:val="20"/>
              </w:rPr>
              <w:t>16,64</w:t>
            </w:r>
          </w:p>
        </w:tc>
        <w:tc>
          <w:tcPr>
            <w:tcW w:w="0" w:type="auto"/>
            <w:vAlign w:val="bottom"/>
          </w:tcPr>
          <w:p w14:paraId="20BC2435" w14:textId="77777777" w:rsidR="002A7586" w:rsidRPr="00B702D9" w:rsidRDefault="002A7586" w:rsidP="00CE2ACF">
            <w:pPr>
              <w:jc w:val="center"/>
              <w:rPr>
                <w:rFonts w:cs="Times New Roman"/>
                <w:sz w:val="20"/>
                <w:szCs w:val="20"/>
              </w:rPr>
            </w:pPr>
            <w:r w:rsidRPr="00B702D9">
              <w:rPr>
                <w:rFonts w:cs="Times New Roman"/>
                <w:sz w:val="20"/>
                <w:szCs w:val="20"/>
              </w:rPr>
              <w:t>16,85</w:t>
            </w:r>
          </w:p>
        </w:tc>
        <w:tc>
          <w:tcPr>
            <w:tcW w:w="0" w:type="auto"/>
            <w:vAlign w:val="bottom"/>
          </w:tcPr>
          <w:p w14:paraId="6CC5CD7B" w14:textId="77777777" w:rsidR="002A7586" w:rsidRPr="00B702D9" w:rsidRDefault="002A7586" w:rsidP="00CE2ACF">
            <w:pPr>
              <w:jc w:val="center"/>
              <w:rPr>
                <w:rFonts w:cs="Times New Roman"/>
                <w:sz w:val="20"/>
                <w:szCs w:val="20"/>
              </w:rPr>
            </w:pPr>
            <w:r w:rsidRPr="00B702D9">
              <w:rPr>
                <w:rFonts w:cs="Times New Roman"/>
                <w:sz w:val="20"/>
                <w:szCs w:val="20"/>
              </w:rPr>
              <w:t>16,79</w:t>
            </w:r>
          </w:p>
        </w:tc>
        <w:tc>
          <w:tcPr>
            <w:tcW w:w="0" w:type="auto"/>
            <w:vAlign w:val="bottom"/>
          </w:tcPr>
          <w:p w14:paraId="7B68EBC7" w14:textId="77777777" w:rsidR="002A7586" w:rsidRPr="00B702D9" w:rsidRDefault="002A7586" w:rsidP="00CE2ACF">
            <w:pPr>
              <w:jc w:val="center"/>
              <w:rPr>
                <w:rFonts w:cs="Times New Roman"/>
                <w:sz w:val="20"/>
                <w:szCs w:val="20"/>
              </w:rPr>
            </w:pPr>
            <w:r w:rsidRPr="00B702D9">
              <w:rPr>
                <w:rFonts w:cs="Times New Roman"/>
                <w:sz w:val="20"/>
                <w:szCs w:val="20"/>
              </w:rPr>
              <w:t>16,10</w:t>
            </w:r>
          </w:p>
        </w:tc>
        <w:tc>
          <w:tcPr>
            <w:tcW w:w="1115" w:type="dxa"/>
            <w:vAlign w:val="bottom"/>
          </w:tcPr>
          <w:p w14:paraId="032A3A7E" w14:textId="77777777" w:rsidR="002A7586" w:rsidRPr="00B702D9" w:rsidRDefault="002A7586" w:rsidP="00CE2ACF">
            <w:pPr>
              <w:jc w:val="center"/>
              <w:rPr>
                <w:rFonts w:cs="Times New Roman"/>
                <w:sz w:val="20"/>
                <w:szCs w:val="20"/>
              </w:rPr>
            </w:pPr>
          </w:p>
        </w:tc>
        <w:tc>
          <w:tcPr>
            <w:tcW w:w="1115" w:type="dxa"/>
            <w:vAlign w:val="bottom"/>
          </w:tcPr>
          <w:p w14:paraId="0612975E" w14:textId="77777777" w:rsidR="002A7586" w:rsidRPr="00B702D9" w:rsidRDefault="002A7586" w:rsidP="00CE2ACF">
            <w:pPr>
              <w:jc w:val="center"/>
              <w:rPr>
                <w:rFonts w:cs="Times New Roman"/>
                <w:sz w:val="20"/>
                <w:szCs w:val="20"/>
              </w:rPr>
            </w:pPr>
          </w:p>
        </w:tc>
        <w:tc>
          <w:tcPr>
            <w:tcW w:w="0" w:type="auto"/>
            <w:vAlign w:val="bottom"/>
          </w:tcPr>
          <w:p w14:paraId="1245AF58" w14:textId="77777777" w:rsidR="002A7586" w:rsidRPr="00B702D9" w:rsidRDefault="002A7586" w:rsidP="00CE2ACF">
            <w:pPr>
              <w:jc w:val="center"/>
              <w:rPr>
                <w:rFonts w:cs="Times New Roman"/>
                <w:sz w:val="20"/>
                <w:szCs w:val="20"/>
              </w:rPr>
            </w:pPr>
            <w:r w:rsidRPr="00B702D9">
              <w:rPr>
                <w:rFonts w:cs="Times New Roman"/>
                <w:sz w:val="20"/>
                <w:szCs w:val="20"/>
              </w:rPr>
              <w:t>17,02</w:t>
            </w:r>
          </w:p>
        </w:tc>
        <w:tc>
          <w:tcPr>
            <w:tcW w:w="0" w:type="auto"/>
            <w:vAlign w:val="bottom"/>
          </w:tcPr>
          <w:p w14:paraId="1664844D" w14:textId="77777777" w:rsidR="002A7586" w:rsidRPr="00B702D9" w:rsidRDefault="002A7586" w:rsidP="00CE2ACF">
            <w:pPr>
              <w:jc w:val="center"/>
              <w:rPr>
                <w:rFonts w:cs="Times New Roman"/>
                <w:sz w:val="20"/>
                <w:szCs w:val="20"/>
              </w:rPr>
            </w:pPr>
            <w:r w:rsidRPr="00B702D9">
              <w:rPr>
                <w:rFonts w:cs="Times New Roman"/>
                <w:sz w:val="20"/>
                <w:szCs w:val="20"/>
              </w:rPr>
              <w:t>16,61</w:t>
            </w:r>
          </w:p>
        </w:tc>
        <w:tc>
          <w:tcPr>
            <w:tcW w:w="0" w:type="auto"/>
            <w:vAlign w:val="bottom"/>
          </w:tcPr>
          <w:p w14:paraId="29343130" w14:textId="77777777" w:rsidR="002A7586" w:rsidRPr="00B702D9" w:rsidRDefault="002A7586" w:rsidP="00CE2ACF">
            <w:pPr>
              <w:jc w:val="center"/>
              <w:rPr>
                <w:rFonts w:cs="Times New Roman"/>
                <w:sz w:val="20"/>
                <w:szCs w:val="20"/>
              </w:rPr>
            </w:pPr>
            <w:r w:rsidRPr="00B702D9">
              <w:rPr>
                <w:rFonts w:cs="Times New Roman"/>
                <w:sz w:val="20"/>
                <w:szCs w:val="20"/>
              </w:rPr>
              <w:t>16,53</w:t>
            </w:r>
          </w:p>
        </w:tc>
        <w:tc>
          <w:tcPr>
            <w:tcW w:w="693" w:type="dxa"/>
          </w:tcPr>
          <w:p w14:paraId="524FCAE7" w14:textId="77777777" w:rsidR="002A7586" w:rsidRPr="00B702D9" w:rsidRDefault="002A7586" w:rsidP="00CE2ACF">
            <w:pPr>
              <w:jc w:val="center"/>
              <w:rPr>
                <w:rFonts w:cs="Times New Roman"/>
                <w:sz w:val="20"/>
                <w:szCs w:val="20"/>
              </w:rPr>
            </w:pPr>
          </w:p>
        </w:tc>
      </w:tr>
    </w:tbl>
    <w:p w14:paraId="4511F219" w14:textId="77777777" w:rsidR="002A7586" w:rsidRPr="00B55100" w:rsidRDefault="002A7586" w:rsidP="002A7586">
      <w:pPr>
        <w:jc w:val="both"/>
        <w:rPr>
          <w:rFonts w:cs="Times New Roman"/>
          <w:sz w:val="20"/>
          <w:szCs w:val="20"/>
        </w:rPr>
      </w:pPr>
      <w:r w:rsidRPr="00B55100">
        <w:rPr>
          <w:rFonts w:cs="Times New Roman"/>
          <w:sz w:val="20"/>
          <w:szCs w:val="20"/>
        </w:rPr>
        <w:t>Izvor podataka na temelju kojih je urađena tablica: DZS, Tablica 1: Stanovništvo prema spolu i starosti po naseljima</w:t>
      </w:r>
    </w:p>
    <w:p w14:paraId="5C8190DB" w14:textId="77777777" w:rsidR="002A7586" w:rsidRPr="00B55100" w:rsidRDefault="002A7586" w:rsidP="002A7586">
      <w:pPr>
        <w:jc w:val="both"/>
        <w:rPr>
          <w:rFonts w:cs="Times New Roman"/>
          <w:b/>
          <w:sz w:val="20"/>
          <w:szCs w:val="20"/>
        </w:rPr>
      </w:pPr>
      <w:r w:rsidRPr="00B55100">
        <w:rPr>
          <w:rFonts w:cs="Times New Roman"/>
          <w:sz w:val="20"/>
          <w:szCs w:val="20"/>
        </w:rPr>
        <w:t>* Riječ je o području Grada Osijeka, koje uz grad Osijek uključuje i 10 prigradskih naselja, među kojima je i naselja Brijest, Josipovac, Sarvaš, Tenja i Višnjevac</w:t>
      </w:r>
    </w:p>
    <w:p w14:paraId="719F1159" w14:textId="77777777" w:rsidR="002A7586" w:rsidRPr="00414A55" w:rsidRDefault="002A7586" w:rsidP="002A7586">
      <w:pPr>
        <w:jc w:val="both"/>
        <w:rPr>
          <w:rFonts w:cs="Times New Roman"/>
          <w:b/>
          <w:sz w:val="28"/>
          <w:szCs w:val="28"/>
        </w:rPr>
      </w:pPr>
    </w:p>
    <w:p w14:paraId="7E6983D5" w14:textId="77777777" w:rsidR="002A7586" w:rsidRPr="00414A55" w:rsidRDefault="002A7586" w:rsidP="002A7586">
      <w:pPr>
        <w:jc w:val="both"/>
        <w:rPr>
          <w:rFonts w:cs="Times New Roman"/>
          <w:b/>
          <w:sz w:val="28"/>
          <w:szCs w:val="28"/>
        </w:rPr>
      </w:pPr>
    </w:p>
    <w:p w14:paraId="30F37000" w14:textId="77777777" w:rsidR="002A7586" w:rsidRPr="00414A55" w:rsidRDefault="002A7586" w:rsidP="00F757E3">
      <w:pPr>
        <w:pStyle w:val="Caption"/>
      </w:pPr>
      <w:r w:rsidRPr="00414A55">
        <w:br w:type="page"/>
      </w:r>
      <w:bookmarkStart w:id="97" w:name="_Ref443600030"/>
      <w:bookmarkStart w:id="98" w:name="_Toc447090602"/>
      <w:r w:rsidRPr="00414A55">
        <w:lastRenderedPageBreak/>
        <w:t xml:space="preserve">Prilog </w:t>
      </w:r>
      <w:r>
        <w:fldChar w:fldCharType="begin"/>
      </w:r>
      <w:r>
        <w:instrText xml:space="preserve"> SEQ Prilog \* ARABIC </w:instrText>
      </w:r>
      <w:r>
        <w:fldChar w:fldCharType="separate"/>
      </w:r>
      <w:r w:rsidR="000D7058">
        <w:rPr>
          <w:noProof/>
        </w:rPr>
        <w:t>5</w:t>
      </w:r>
      <w:r>
        <w:rPr>
          <w:noProof/>
        </w:rPr>
        <w:fldChar w:fldCharType="end"/>
      </w:r>
      <w:bookmarkEnd w:id="97"/>
      <w:r w:rsidRPr="00414A55">
        <w:t>:  Stanovništvo staro 15 i više godina prema razini završene škole, Popis stanovništva 2011.</w:t>
      </w:r>
      <w:bookmarkEnd w:id="95"/>
      <w:bookmarkEnd w:id="98"/>
      <w:r w:rsidRPr="00414A55">
        <w:t xml:space="preserve"> </w:t>
      </w:r>
    </w:p>
    <w:p w14:paraId="061C7FF4" w14:textId="77777777" w:rsidR="002A7586" w:rsidRPr="00414A55" w:rsidRDefault="002A7586" w:rsidP="002A7586">
      <w:pPr>
        <w:jc w:val="both"/>
        <w:rPr>
          <w:rFonts w:cs="Times New Roman"/>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4"/>
        <w:gridCol w:w="1064"/>
        <w:gridCol w:w="1064"/>
        <w:gridCol w:w="1064"/>
        <w:gridCol w:w="1064"/>
        <w:gridCol w:w="1064"/>
        <w:gridCol w:w="1063"/>
        <w:gridCol w:w="1150"/>
        <w:gridCol w:w="1150"/>
        <w:gridCol w:w="1150"/>
        <w:gridCol w:w="1150"/>
        <w:gridCol w:w="965"/>
      </w:tblGrid>
      <w:tr w:rsidR="002A7586" w:rsidRPr="00414A55" w14:paraId="46316D0A" w14:textId="77777777" w:rsidTr="00CE2ACF">
        <w:trPr>
          <w:trHeight w:val="255"/>
        </w:trPr>
        <w:tc>
          <w:tcPr>
            <w:tcW w:w="730" w:type="pct"/>
            <w:vMerge w:val="restart"/>
            <w:shd w:val="clear" w:color="auto" w:fill="BF9F62"/>
            <w:noWrap/>
            <w:vAlign w:val="center"/>
          </w:tcPr>
          <w:p w14:paraId="0E655FDA" w14:textId="77777777" w:rsidR="002A7586" w:rsidRPr="00414A55" w:rsidRDefault="002A7586" w:rsidP="00CE2ACF">
            <w:pPr>
              <w:rPr>
                <w:rFonts w:cs="Times New Roman"/>
              </w:rPr>
            </w:pPr>
          </w:p>
        </w:tc>
        <w:tc>
          <w:tcPr>
            <w:tcW w:w="380" w:type="pct"/>
            <w:vMerge w:val="restart"/>
            <w:shd w:val="clear" w:color="auto" w:fill="BF9F62"/>
            <w:noWrap/>
            <w:vAlign w:val="center"/>
          </w:tcPr>
          <w:p w14:paraId="621AE81D" w14:textId="77777777" w:rsidR="002A7586" w:rsidRPr="00414A55" w:rsidRDefault="002A7586" w:rsidP="00CE2ACF">
            <w:pPr>
              <w:jc w:val="center"/>
              <w:rPr>
                <w:rFonts w:cs="Times New Roman"/>
              </w:rPr>
            </w:pPr>
            <w:r w:rsidRPr="00414A55">
              <w:rPr>
                <w:rFonts w:cs="Times New Roman"/>
              </w:rPr>
              <w:t>Ukupno</w:t>
            </w:r>
          </w:p>
        </w:tc>
        <w:tc>
          <w:tcPr>
            <w:tcW w:w="380" w:type="pct"/>
            <w:vMerge w:val="restart"/>
            <w:shd w:val="clear" w:color="auto" w:fill="BF9F62"/>
            <w:noWrap/>
            <w:vAlign w:val="center"/>
          </w:tcPr>
          <w:p w14:paraId="3D478A09" w14:textId="77777777" w:rsidR="002A7586" w:rsidRPr="00414A55" w:rsidRDefault="002A7586" w:rsidP="00CE2ACF">
            <w:pPr>
              <w:jc w:val="center"/>
              <w:rPr>
                <w:rFonts w:cs="Times New Roman"/>
              </w:rPr>
            </w:pPr>
            <w:r w:rsidRPr="00414A55">
              <w:rPr>
                <w:rFonts w:cs="Times New Roman"/>
              </w:rPr>
              <w:t>Bez škole</w:t>
            </w:r>
          </w:p>
        </w:tc>
        <w:tc>
          <w:tcPr>
            <w:tcW w:w="380" w:type="pct"/>
            <w:vMerge w:val="restart"/>
            <w:shd w:val="clear" w:color="auto" w:fill="BF9F62"/>
            <w:noWrap/>
            <w:vAlign w:val="center"/>
          </w:tcPr>
          <w:p w14:paraId="7C874B84" w14:textId="77777777" w:rsidR="002A7586" w:rsidRPr="00414A55" w:rsidRDefault="002A7586" w:rsidP="00CE2ACF">
            <w:pPr>
              <w:jc w:val="center"/>
              <w:rPr>
                <w:rFonts w:cs="Times New Roman"/>
              </w:rPr>
            </w:pPr>
            <w:r w:rsidRPr="00414A55">
              <w:rPr>
                <w:rFonts w:cs="Times New Roman"/>
              </w:rPr>
              <w:t>1-3 razreda OŠ</w:t>
            </w:r>
          </w:p>
        </w:tc>
        <w:tc>
          <w:tcPr>
            <w:tcW w:w="380" w:type="pct"/>
            <w:vMerge w:val="restart"/>
            <w:shd w:val="clear" w:color="auto" w:fill="BF9F62"/>
            <w:noWrap/>
            <w:vAlign w:val="center"/>
          </w:tcPr>
          <w:p w14:paraId="6D68F565" w14:textId="77777777" w:rsidR="002A7586" w:rsidRPr="00414A55" w:rsidRDefault="002A7586" w:rsidP="00CE2ACF">
            <w:pPr>
              <w:jc w:val="center"/>
              <w:rPr>
                <w:rFonts w:cs="Times New Roman"/>
              </w:rPr>
            </w:pPr>
            <w:r w:rsidRPr="00414A55">
              <w:rPr>
                <w:rFonts w:cs="Times New Roman"/>
              </w:rPr>
              <w:t>4-7 razreda OŠ</w:t>
            </w:r>
          </w:p>
        </w:tc>
        <w:tc>
          <w:tcPr>
            <w:tcW w:w="380" w:type="pct"/>
            <w:vMerge w:val="restart"/>
            <w:shd w:val="clear" w:color="auto" w:fill="BF9F62"/>
            <w:noWrap/>
            <w:vAlign w:val="center"/>
          </w:tcPr>
          <w:p w14:paraId="6E9B1A00" w14:textId="77777777" w:rsidR="002A7586" w:rsidRPr="00414A55" w:rsidRDefault="002A7586" w:rsidP="00CE2ACF">
            <w:pPr>
              <w:jc w:val="center"/>
              <w:rPr>
                <w:rFonts w:cs="Times New Roman"/>
              </w:rPr>
            </w:pPr>
            <w:r w:rsidRPr="00414A55">
              <w:rPr>
                <w:rFonts w:cs="Times New Roman"/>
              </w:rPr>
              <w:t>Osnovna škola</w:t>
            </w:r>
          </w:p>
        </w:tc>
        <w:tc>
          <w:tcPr>
            <w:tcW w:w="380" w:type="pct"/>
            <w:vMerge w:val="restart"/>
            <w:shd w:val="clear" w:color="auto" w:fill="BF9F62"/>
            <w:noWrap/>
            <w:vAlign w:val="center"/>
          </w:tcPr>
          <w:p w14:paraId="4F416B02" w14:textId="77777777" w:rsidR="002A7586" w:rsidRPr="00414A55" w:rsidRDefault="002A7586" w:rsidP="00CE2ACF">
            <w:pPr>
              <w:jc w:val="center"/>
              <w:rPr>
                <w:rFonts w:cs="Times New Roman"/>
              </w:rPr>
            </w:pPr>
            <w:r w:rsidRPr="00414A55">
              <w:rPr>
                <w:rFonts w:cs="Times New Roman"/>
              </w:rPr>
              <w:t>Srednje škole</w:t>
            </w:r>
            <w:r w:rsidRPr="009E31D0">
              <w:rPr>
                <w:rFonts w:cs="Times New Roman"/>
                <w:vertAlign w:val="superscript"/>
              </w:rPr>
              <w:t>1</w:t>
            </w:r>
          </w:p>
        </w:tc>
        <w:tc>
          <w:tcPr>
            <w:tcW w:w="1644" w:type="pct"/>
            <w:gridSpan w:val="4"/>
            <w:shd w:val="clear" w:color="auto" w:fill="BF9F62"/>
            <w:noWrap/>
            <w:vAlign w:val="center"/>
          </w:tcPr>
          <w:p w14:paraId="1BB3130E" w14:textId="77777777" w:rsidR="002A7586" w:rsidRPr="00414A55" w:rsidRDefault="002A7586" w:rsidP="00CE2ACF">
            <w:pPr>
              <w:jc w:val="center"/>
              <w:rPr>
                <w:rFonts w:cs="Times New Roman"/>
              </w:rPr>
            </w:pPr>
            <w:r w:rsidRPr="00414A55">
              <w:rPr>
                <w:rFonts w:cs="Times New Roman"/>
              </w:rPr>
              <w:t>Visoko obrazovanje</w:t>
            </w:r>
          </w:p>
        </w:tc>
        <w:tc>
          <w:tcPr>
            <w:tcW w:w="345" w:type="pct"/>
            <w:vMerge w:val="restart"/>
            <w:shd w:val="clear" w:color="auto" w:fill="BF9F62"/>
            <w:noWrap/>
            <w:vAlign w:val="center"/>
          </w:tcPr>
          <w:p w14:paraId="3FEEC612" w14:textId="77777777" w:rsidR="002A7586" w:rsidRPr="00414A55" w:rsidRDefault="002A7586" w:rsidP="00CE2ACF">
            <w:pPr>
              <w:jc w:val="center"/>
              <w:rPr>
                <w:rFonts w:cs="Times New Roman"/>
              </w:rPr>
            </w:pPr>
            <w:r w:rsidRPr="00414A55">
              <w:rPr>
                <w:rFonts w:cs="Times New Roman"/>
              </w:rPr>
              <w:t>Nepoznato</w:t>
            </w:r>
          </w:p>
        </w:tc>
      </w:tr>
      <w:tr w:rsidR="002A7586" w:rsidRPr="00414A55" w14:paraId="3169549F" w14:textId="77777777" w:rsidTr="00CE2ACF">
        <w:trPr>
          <w:trHeight w:val="543"/>
        </w:trPr>
        <w:tc>
          <w:tcPr>
            <w:tcW w:w="730" w:type="pct"/>
            <w:vMerge/>
            <w:shd w:val="clear" w:color="auto" w:fill="99CCFF"/>
            <w:noWrap/>
            <w:vAlign w:val="center"/>
          </w:tcPr>
          <w:p w14:paraId="713103ED" w14:textId="77777777" w:rsidR="002A7586" w:rsidRPr="00414A55" w:rsidRDefault="002A7586" w:rsidP="00CE2ACF">
            <w:pPr>
              <w:rPr>
                <w:rFonts w:cs="Times New Roman"/>
              </w:rPr>
            </w:pPr>
          </w:p>
        </w:tc>
        <w:tc>
          <w:tcPr>
            <w:tcW w:w="380" w:type="pct"/>
            <w:vMerge/>
            <w:shd w:val="clear" w:color="auto" w:fill="99CCFF"/>
            <w:noWrap/>
            <w:vAlign w:val="center"/>
          </w:tcPr>
          <w:p w14:paraId="00709F80" w14:textId="77777777" w:rsidR="002A7586" w:rsidRPr="00414A55" w:rsidRDefault="002A7586" w:rsidP="00CE2ACF">
            <w:pPr>
              <w:jc w:val="center"/>
              <w:rPr>
                <w:rFonts w:cs="Times New Roman"/>
              </w:rPr>
            </w:pPr>
          </w:p>
        </w:tc>
        <w:tc>
          <w:tcPr>
            <w:tcW w:w="380" w:type="pct"/>
            <w:vMerge/>
            <w:shd w:val="clear" w:color="auto" w:fill="99CCFF"/>
            <w:noWrap/>
            <w:vAlign w:val="center"/>
          </w:tcPr>
          <w:p w14:paraId="7BA3A379" w14:textId="77777777" w:rsidR="002A7586" w:rsidRPr="00414A55" w:rsidRDefault="002A7586" w:rsidP="00CE2ACF">
            <w:pPr>
              <w:jc w:val="center"/>
              <w:rPr>
                <w:rFonts w:cs="Times New Roman"/>
              </w:rPr>
            </w:pPr>
          </w:p>
        </w:tc>
        <w:tc>
          <w:tcPr>
            <w:tcW w:w="380" w:type="pct"/>
            <w:vMerge/>
            <w:shd w:val="clear" w:color="auto" w:fill="99CCFF"/>
            <w:noWrap/>
            <w:vAlign w:val="center"/>
          </w:tcPr>
          <w:p w14:paraId="4FC35F14" w14:textId="77777777" w:rsidR="002A7586" w:rsidRPr="00414A55" w:rsidRDefault="002A7586" w:rsidP="00CE2ACF">
            <w:pPr>
              <w:jc w:val="center"/>
              <w:rPr>
                <w:rFonts w:cs="Times New Roman"/>
              </w:rPr>
            </w:pPr>
          </w:p>
        </w:tc>
        <w:tc>
          <w:tcPr>
            <w:tcW w:w="380" w:type="pct"/>
            <w:vMerge/>
            <w:shd w:val="clear" w:color="auto" w:fill="99CCFF"/>
            <w:noWrap/>
            <w:vAlign w:val="center"/>
          </w:tcPr>
          <w:p w14:paraId="15236CE4" w14:textId="77777777" w:rsidR="002A7586" w:rsidRPr="00414A55" w:rsidRDefault="002A7586" w:rsidP="00CE2ACF">
            <w:pPr>
              <w:jc w:val="center"/>
              <w:rPr>
                <w:rFonts w:cs="Times New Roman"/>
              </w:rPr>
            </w:pPr>
          </w:p>
        </w:tc>
        <w:tc>
          <w:tcPr>
            <w:tcW w:w="380" w:type="pct"/>
            <w:vMerge/>
            <w:shd w:val="clear" w:color="auto" w:fill="99CCFF"/>
            <w:noWrap/>
            <w:vAlign w:val="center"/>
          </w:tcPr>
          <w:p w14:paraId="0B152C84" w14:textId="77777777" w:rsidR="002A7586" w:rsidRPr="00414A55" w:rsidRDefault="002A7586" w:rsidP="00CE2ACF">
            <w:pPr>
              <w:jc w:val="center"/>
              <w:rPr>
                <w:rFonts w:cs="Times New Roman"/>
              </w:rPr>
            </w:pPr>
          </w:p>
        </w:tc>
        <w:tc>
          <w:tcPr>
            <w:tcW w:w="380" w:type="pct"/>
            <w:vMerge/>
            <w:shd w:val="clear" w:color="auto" w:fill="99CCFF"/>
            <w:noWrap/>
            <w:vAlign w:val="center"/>
          </w:tcPr>
          <w:p w14:paraId="46597495" w14:textId="77777777" w:rsidR="002A7586" w:rsidRPr="00414A55" w:rsidRDefault="002A7586" w:rsidP="00CE2ACF">
            <w:pPr>
              <w:jc w:val="center"/>
              <w:rPr>
                <w:rFonts w:cs="Times New Roman"/>
              </w:rPr>
            </w:pPr>
          </w:p>
        </w:tc>
        <w:tc>
          <w:tcPr>
            <w:tcW w:w="411" w:type="pct"/>
            <w:shd w:val="clear" w:color="auto" w:fill="BF9F62"/>
            <w:noWrap/>
            <w:vAlign w:val="center"/>
          </w:tcPr>
          <w:p w14:paraId="70DA4D8B" w14:textId="77777777" w:rsidR="002A7586" w:rsidRPr="00414A55" w:rsidRDefault="002A7586" w:rsidP="00CE2ACF">
            <w:pPr>
              <w:jc w:val="center"/>
              <w:rPr>
                <w:rFonts w:cs="Times New Roman"/>
              </w:rPr>
            </w:pPr>
            <w:r w:rsidRPr="00414A55">
              <w:rPr>
                <w:rFonts w:cs="Times New Roman"/>
              </w:rPr>
              <w:t>Svega</w:t>
            </w:r>
          </w:p>
        </w:tc>
        <w:tc>
          <w:tcPr>
            <w:tcW w:w="411" w:type="pct"/>
            <w:shd w:val="clear" w:color="auto" w:fill="BF9F62"/>
            <w:noWrap/>
            <w:vAlign w:val="center"/>
          </w:tcPr>
          <w:p w14:paraId="01DDD066" w14:textId="77777777" w:rsidR="002A7586" w:rsidRPr="00414A55" w:rsidRDefault="002A7586" w:rsidP="00CE2ACF">
            <w:pPr>
              <w:jc w:val="center"/>
              <w:rPr>
                <w:rFonts w:cs="Times New Roman"/>
              </w:rPr>
            </w:pPr>
            <w:r>
              <w:rPr>
                <w:rFonts w:cs="Times New Roman"/>
              </w:rPr>
              <w:t>S</w:t>
            </w:r>
            <w:r w:rsidRPr="00414A55">
              <w:rPr>
                <w:rFonts w:cs="Times New Roman"/>
              </w:rPr>
              <w:t>tručni studij</w:t>
            </w:r>
            <w:r w:rsidRPr="009E31D0">
              <w:rPr>
                <w:rFonts w:cs="Times New Roman"/>
                <w:vertAlign w:val="superscript"/>
              </w:rPr>
              <w:t>2</w:t>
            </w:r>
          </w:p>
        </w:tc>
        <w:tc>
          <w:tcPr>
            <w:tcW w:w="411" w:type="pct"/>
            <w:shd w:val="clear" w:color="auto" w:fill="BF9F62"/>
            <w:noWrap/>
            <w:vAlign w:val="center"/>
          </w:tcPr>
          <w:p w14:paraId="3590991F" w14:textId="77777777" w:rsidR="002A7586" w:rsidRPr="00414A55" w:rsidRDefault="002A7586" w:rsidP="00CE2ACF">
            <w:pPr>
              <w:jc w:val="center"/>
              <w:rPr>
                <w:rFonts w:cs="Times New Roman"/>
              </w:rPr>
            </w:pPr>
            <w:r>
              <w:rPr>
                <w:rFonts w:cs="Times New Roman"/>
              </w:rPr>
              <w:t>S</w:t>
            </w:r>
            <w:r w:rsidRPr="00414A55">
              <w:rPr>
                <w:rFonts w:cs="Times New Roman"/>
              </w:rPr>
              <w:t>veučilišni studij</w:t>
            </w:r>
            <w:r w:rsidRPr="009E31D0">
              <w:rPr>
                <w:rFonts w:cs="Times New Roman"/>
                <w:vertAlign w:val="superscript"/>
              </w:rPr>
              <w:t>3</w:t>
            </w:r>
          </w:p>
        </w:tc>
        <w:tc>
          <w:tcPr>
            <w:tcW w:w="411" w:type="pct"/>
            <w:shd w:val="clear" w:color="auto" w:fill="BF9F62"/>
            <w:noWrap/>
            <w:vAlign w:val="center"/>
          </w:tcPr>
          <w:p w14:paraId="074EF95C" w14:textId="77777777" w:rsidR="002A7586" w:rsidRPr="00414A55" w:rsidRDefault="002A7586" w:rsidP="00CE2ACF">
            <w:pPr>
              <w:jc w:val="center"/>
              <w:rPr>
                <w:rFonts w:cs="Times New Roman"/>
              </w:rPr>
            </w:pPr>
            <w:r>
              <w:rPr>
                <w:rFonts w:cs="Times New Roman"/>
              </w:rPr>
              <w:t>D</w:t>
            </w:r>
            <w:r w:rsidRPr="00414A55">
              <w:rPr>
                <w:rFonts w:cs="Times New Roman"/>
              </w:rPr>
              <w:t>oktorat znanosti</w:t>
            </w:r>
          </w:p>
        </w:tc>
        <w:tc>
          <w:tcPr>
            <w:tcW w:w="345" w:type="pct"/>
            <w:vMerge/>
            <w:shd w:val="clear" w:color="auto" w:fill="99CCFF"/>
            <w:noWrap/>
            <w:vAlign w:val="center"/>
          </w:tcPr>
          <w:p w14:paraId="7BC0E049" w14:textId="77777777" w:rsidR="002A7586" w:rsidRPr="00414A55" w:rsidRDefault="002A7586" w:rsidP="00CE2ACF">
            <w:pPr>
              <w:jc w:val="center"/>
              <w:rPr>
                <w:rFonts w:cs="Times New Roman"/>
              </w:rPr>
            </w:pPr>
          </w:p>
        </w:tc>
      </w:tr>
      <w:tr w:rsidR="002A7586" w:rsidRPr="00414A55" w14:paraId="2445F9DF" w14:textId="77777777" w:rsidTr="00CE2ACF">
        <w:trPr>
          <w:trHeight w:val="255"/>
        </w:trPr>
        <w:tc>
          <w:tcPr>
            <w:tcW w:w="730" w:type="pct"/>
            <w:shd w:val="clear" w:color="auto" w:fill="F4C801"/>
            <w:noWrap/>
            <w:vAlign w:val="center"/>
          </w:tcPr>
          <w:p w14:paraId="30E0143B" w14:textId="77777777" w:rsidR="002A7586" w:rsidRPr="00414A55" w:rsidRDefault="002A7586" w:rsidP="00CE2ACF">
            <w:pPr>
              <w:rPr>
                <w:rFonts w:cs="Times New Roman"/>
              </w:rPr>
            </w:pPr>
            <w:r w:rsidRPr="00414A55">
              <w:rPr>
                <w:rFonts w:cs="Times New Roman"/>
              </w:rPr>
              <w:t>Antunovac</w:t>
            </w:r>
          </w:p>
        </w:tc>
        <w:tc>
          <w:tcPr>
            <w:tcW w:w="380" w:type="pct"/>
            <w:shd w:val="clear" w:color="auto" w:fill="F4C801"/>
            <w:noWrap/>
            <w:vAlign w:val="center"/>
          </w:tcPr>
          <w:p w14:paraId="1F74E551" w14:textId="77777777" w:rsidR="002A7586" w:rsidRPr="00414A55" w:rsidRDefault="002A7586" w:rsidP="00CE2ACF">
            <w:pPr>
              <w:jc w:val="center"/>
              <w:rPr>
                <w:rFonts w:cs="Times New Roman"/>
              </w:rPr>
            </w:pPr>
            <w:r w:rsidRPr="00414A55">
              <w:rPr>
                <w:rFonts w:cs="Times New Roman"/>
              </w:rPr>
              <w:t>3.035</w:t>
            </w:r>
          </w:p>
        </w:tc>
        <w:tc>
          <w:tcPr>
            <w:tcW w:w="380" w:type="pct"/>
            <w:shd w:val="clear" w:color="auto" w:fill="F4C801"/>
            <w:noWrap/>
            <w:vAlign w:val="center"/>
          </w:tcPr>
          <w:p w14:paraId="628E0BA5" w14:textId="77777777" w:rsidR="002A7586" w:rsidRPr="00414A55" w:rsidRDefault="002A7586" w:rsidP="00CE2ACF">
            <w:pPr>
              <w:jc w:val="center"/>
              <w:rPr>
                <w:rFonts w:cs="Times New Roman"/>
              </w:rPr>
            </w:pPr>
            <w:r w:rsidRPr="00414A55">
              <w:rPr>
                <w:rFonts w:cs="Times New Roman"/>
              </w:rPr>
              <w:t>61</w:t>
            </w:r>
          </w:p>
        </w:tc>
        <w:tc>
          <w:tcPr>
            <w:tcW w:w="380" w:type="pct"/>
            <w:shd w:val="clear" w:color="auto" w:fill="F4C801"/>
            <w:noWrap/>
            <w:vAlign w:val="center"/>
          </w:tcPr>
          <w:p w14:paraId="7E61B41F" w14:textId="77777777" w:rsidR="002A7586" w:rsidRPr="00414A55" w:rsidRDefault="002A7586" w:rsidP="00CE2ACF">
            <w:pPr>
              <w:jc w:val="center"/>
              <w:rPr>
                <w:rFonts w:cs="Times New Roman"/>
              </w:rPr>
            </w:pPr>
            <w:r w:rsidRPr="00414A55">
              <w:rPr>
                <w:rFonts w:cs="Times New Roman"/>
              </w:rPr>
              <w:t>38</w:t>
            </w:r>
          </w:p>
        </w:tc>
        <w:tc>
          <w:tcPr>
            <w:tcW w:w="380" w:type="pct"/>
            <w:shd w:val="clear" w:color="auto" w:fill="F4C801"/>
            <w:noWrap/>
            <w:vAlign w:val="center"/>
          </w:tcPr>
          <w:p w14:paraId="0547FAC8" w14:textId="77777777" w:rsidR="002A7586" w:rsidRPr="00414A55" w:rsidRDefault="002A7586" w:rsidP="00CE2ACF">
            <w:pPr>
              <w:jc w:val="center"/>
              <w:rPr>
                <w:rFonts w:cs="Times New Roman"/>
              </w:rPr>
            </w:pPr>
            <w:r w:rsidRPr="00414A55">
              <w:rPr>
                <w:rFonts w:cs="Times New Roman"/>
              </w:rPr>
              <w:t>187</w:t>
            </w:r>
          </w:p>
        </w:tc>
        <w:tc>
          <w:tcPr>
            <w:tcW w:w="380" w:type="pct"/>
            <w:shd w:val="clear" w:color="auto" w:fill="F4C801"/>
            <w:noWrap/>
            <w:vAlign w:val="center"/>
          </w:tcPr>
          <w:p w14:paraId="356C8553" w14:textId="77777777" w:rsidR="002A7586" w:rsidRPr="00414A55" w:rsidRDefault="002A7586" w:rsidP="00CE2ACF">
            <w:pPr>
              <w:jc w:val="center"/>
              <w:rPr>
                <w:rFonts w:cs="Times New Roman"/>
              </w:rPr>
            </w:pPr>
            <w:r w:rsidRPr="00414A55">
              <w:rPr>
                <w:rFonts w:cs="Times New Roman"/>
              </w:rPr>
              <w:t>938</w:t>
            </w:r>
          </w:p>
        </w:tc>
        <w:tc>
          <w:tcPr>
            <w:tcW w:w="380" w:type="pct"/>
            <w:shd w:val="clear" w:color="auto" w:fill="F4C801"/>
            <w:noWrap/>
            <w:vAlign w:val="center"/>
          </w:tcPr>
          <w:p w14:paraId="1F43A39C" w14:textId="77777777" w:rsidR="002A7586" w:rsidRPr="00414A55" w:rsidRDefault="002A7586" w:rsidP="00CE2ACF">
            <w:pPr>
              <w:jc w:val="center"/>
              <w:rPr>
                <w:rFonts w:cs="Times New Roman"/>
              </w:rPr>
            </w:pPr>
            <w:r w:rsidRPr="00414A55">
              <w:rPr>
                <w:rFonts w:cs="Times New Roman"/>
              </w:rPr>
              <w:t>1.609</w:t>
            </w:r>
          </w:p>
        </w:tc>
        <w:tc>
          <w:tcPr>
            <w:tcW w:w="411" w:type="pct"/>
            <w:shd w:val="clear" w:color="auto" w:fill="F4C801"/>
            <w:noWrap/>
            <w:vAlign w:val="center"/>
          </w:tcPr>
          <w:p w14:paraId="00E86514" w14:textId="77777777" w:rsidR="002A7586" w:rsidRPr="00414A55" w:rsidRDefault="002A7586" w:rsidP="00CE2ACF">
            <w:pPr>
              <w:jc w:val="center"/>
              <w:rPr>
                <w:rFonts w:cs="Times New Roman"/>
              </w:rPr>
            </w:pPr>
            <w:r w:rsidRPr="00414A55">
              <w:rPr>
                <w:rFonts w:cs="Times New Roman"/>
              </w:rPr>
              <w:t>200</w:t>
            </w:r>
          </w:p>
        </w:tc>
        <w:tc>
          <w:tcPr>
            <w:tcW w:w="411" w:type="pct"/>
            <w:shd w:val="clear" w:color="auto" w:fill="F4C801"/>
            <w:noWrap/>
            <w:vAlign w:val="center"/>
          </w:tcPr>
          <w:p w14:paraId="6E7A55BA" w14:textId="77777777" w:rsidR="002A7586" w:rsidRPr="00414A55" w:rsidRDefault="002A7586" w:rsidP="00CE2ACF">
            <w:pPr>
              <w:jc w:val="center"/>
              <w:rPr>
                <w:rFonts w:cs="Times New Roman"/>
              </w:rPr>
            </w:pPr>
            <w:r w:rsidRPr="00414A55">
              <w:rPr>
                <w:rFonts w:cs="Times New Roman"/>
              </w:rPr>
              <w:t>77</w:t>
            </w:r>
          </w:p>
        </w:tc>
        <w:tc>
          <w:tcPr>
            <w:tcW w:w="411" w:type="pct"/>
            <w:shd w:val="clear" w:color="auto" w:fill="F4C801"/>
            <w:noWrap/>
            <w:vAlign w:val="center"/>
          </w:tcPr>
          <w:p w14:paraId="6637B9E1" w14:textId="77777777" w:rsidR="002A7586" w:rsidRPr="00414A55" w:rsidRDefault="002A7586" w:rsidP="00CE2ACF">
            <w:pPr>
              <w:jc w:val="center"/>
              <w:rPr>
                <w:rFonts w:cs="Times New Roman"/>
              </w:rPr>
            </w:pPr>
            <w:r w:rsidRPr="00414A55">
              <w:rPr>
                <w:rFonts w:cs="Times New Roman"/>
              </w:rPr>
              <w:t>120</w:t>
            </w:r>
          </w:p>
        </w:tc>
        <w:tc>
          <w:tcPr>
            <w:tcW w:w="411" w:type="pct"/>
            <w:shd w:val="clear" w:color="auto" w:fill="F4C801"/>
            <w:noWrap/>
            <w:vAlign w:val="center"/>
          </w:tcPr>
          <w:p w14:paraId="02E2D51E" w14:textId="77777777" w:rsidR="002A7586" w:rsidRPr="00414A55" w:rsidRDefault="002A7586" w:rsidP="00CE2ACF">
            <w:pPr>
              <w:jc w:val="center"/>
              <w:rPr>
                <w:rFonts w:cs="Times New Roman"/>
              </w:rPr>
            </w:pPr>
            <w:r w:rsidRPr="00414A55">
              <w:rPr>
                <w:rFonts w:cs="Times New Roman"/>
              </w:rPr>
              <w:t>3</w:t>
            </w:r>
          </w:p>
        </w:tc>
        <w:tc>
          <w:tcPr>
            <w:tcW w:w="345" w:type="pct"/>
            <w:shd w:val="clear" w:color="auto" w:fill="F4C801"/>
            <w:noWrap/>
            <w:vAlign w:val="center"/>
          </w:tcPr>
          <w:p w14:paraId="53169459" w14:textId="77777777" w:rsidR="002A7586" w:rsidRPr="00414A55" w:rsidRDefault="002A7586" w:rsidP="00CE2ACF">
            <w:pPr>
              <w:jc w:val="center"/>
              <w:rPr>
                <w:rFonts w:cs="Times New Roman"/>
              </w:rPr>
            </w:pPr>
            <w:r w:rsidRPr="00414A55">
              <w:rPr>
                <w:rFonts w:cs="Times New Roman"/>
              </w:rPr>
              <w:t>2</w:t>
            </w:r>
          </w:p>
        </w:tc>
      </w:tr>
      <w:tr w:rsidR="002A7586" w:rsidRPr="00414A55" w14:paraId="74ACDF3C" w14:textId="77777777" w:rsidTr="00CE2ACF">
        <w:trPr>
          <w:trHeight w:val="255"/>
        </w:trPr>
        <w:tc>
          <w:tcPr>
            <w:tcW w:w="730" w:type="pct"/>
            <w:shd w:val="clear" w:color="auto" w:fill="F4C801"/>
            <w:noWrap/>
            <w:vAlign w:val="center"/>
          </w:tcPr>
          <w:p w14:paraId="2B8F9AD5" w14:textId="77777777" w:rsidR="002A7586" w:rsidRPr="00414A55" w:rsidRDefault="002A7586" w:rsidP="00CE2ACF">
            <w:pPr>
              <w:rPr>
                <w:rFonts w:cs="Times New Roman"/>
              </w:rPr>
            </w:pPr>
            <w:r w:rsidRPr="00414A55">
              <w:rPr>
                <w:rFonts w:cs="Times New Roman"/>
              </w:rPr>
              <w:t>Čepin</w:t>
            </w:r>
          </w:p>
        </w:tc>
        <w:tc>
          <w:tcPr>
            <w:tcW w:w="380" w:type="pct"/>
            <w:shd w:val="clear" w:color="auto" w:fill="F4C801"/>
            <w:noWrap/>
            <w:vAlign w:val="center"/>
          </w:tcPr>
          <w:p w14:paraId="3F33A769" w14:textId="77777777" w:rsidR="002A7586" w:rsidRPr="00414A55" w:rsidRDefault="002A7586" w:rsidP="00CE2ACF">
            <w:pPr>
              <w:jc w:val="center"/>
              <w:rPr>
                <w:rFonts w:cs="Times New Roman"/>
              </w:rPr>
            </w:pPr>
            <w:r w:rsidRPr="00414A55">
              <w:rPr>
                <w:rFonts w:cs="Times New Roman"/>
              </w:rPr>
              <w:t>9.810</w:t>
            </w:r>
          </w:p>
        </w:tc>
        <w:tc>
          <w:tcPr>
            <w:tcW w:w="380" w:type="pct"/>
            <w:shd w:val="clear" w:color="auto" w:fill="F4C801"/>
            <w:noWrap/>
            <w:vAlign w:val="center"/>
          </w:tcPr>
          <w:p w14:paraId="3BAA2C4E" w14:textId="77777777" w:rsidR="002A7586" w:rsidRPr="00414A55" w:rsidRDefault="002A7586" w:rsidP="00CE2ACF">
            <w:pPr>
              <w:jc w:val="center"/>
              <w:rPr>
                <w:rFonts w:cs="Times New Roman"/>
              </w:rPr>
            </w:pPr>
            <w:r w:rsidRPr="00414A55">
              <w:rPr>
                <w:rFonts w:cs="Times New Roman"/>
              </w:rPr>
              <w:t>301</w:t>
            </w:r>
          </w:p>
        </w:tc>
        <w:tc>
          <w:tcPr>
            <w:tcW w:w="380" w:type="pct"/>
            <w:shd w:val="clear" w:color="auto" w:fill="F4C801"/>
            <w:noWrap/>
            <w:vAlign w:val="center"/>
          </w:tcPr>
          <w:p w14:paraId="0A7278EB" w14:textId="77777777" w:rsidR="002A7586" w:rsidRPr="00414A55" w:rsidRDefault="002A7586" w:rsidP="00CE2ACF">
            <w:pPr>
              <w:jc w:val="center"/>
              <w:rPr>
                <w:rFonts w:cs="Times New Roman"/>
              </w:rPr>
            </w:pPr>
            <w:r w:rsidRPr="00414A55">
              <w:rPr>
                <w:rFonts w:cs="Times New Roman"/>
              </w:rPr>
              <w:t>133</w:t>
            </w:r>
          </w:p>
        </w:tc>
        <w:tc>
          <w:tcPr>
            <w:tcW w:w="380" w:type="pct"/>
            <w:shd w:val="clear" w:color="auto" w:fill="F4C801"/>
            <w:noWrap/>
            <w:vAlign w:val="center"/>
          </w:tcPr>
          <w:p w14:paraId="649574E9" w14:textId="77777777" w:rsidR="002A7586" w:rsidRPr="00414A55" w:rsidRDefault="002A7586" w:rsidP="00CE2ACF">
            <w:pPr>
              <w:jc w:val="center"/>
              <w:rPr>
                <w:rFonts w:cs="Times New Roman"/>
              </w:rPr>
            </w:pPr>
            <w:r w:rsidRPr="00414A55">
              <w:rPr>
                <w:rFonts w:cs="Times New Roman"/>
              </w:rPr>
              <w:t>931</w:t>
            </w:r>
          </w:p>
        </w:tc>
        <w:tc>
          <w:tcPr>
            <w:tcW w:w="380" w:type="pct"/>
            <w:shd w:val="clear" w:color="auto" w:fill="F4C801"/>
            <w:noWrap/>
            <w:vAlign w:val="center"/>
          </w:tcPr>
          <w:p w14:paraId="54B2E88F" w14:textId="77777777" w:rsidR="002A7586" w:rsidRPr="00414A55" w:rsidRDefault="002A7586" w:rsidP="00CE2ACF">
            <w:pPr>
              <w:jc w:val="center"/>
              <w:rPr>
                <w:rFonts w:cs="Times New Roman"/>
              </w:rPr>
            </w:pPr>
            <w:r w:rsidRPr="00414A55">
              <w:rPr>
                <w:rFonts w:cs="Times New Roman"/>
              </w:rPr>
              <w:t>2.260</w:t>
            </w:r>
          </w:p>
        </w:tc>
        <w:tc>
          <w:tcPr>
            <w:tcW w:w="380" w:type="pct"/>
            <w:shd w:val="clear" w:color="auto" w:fill="F4C801"/>
            <w:noWrap/>
            <w:vAlign w:val="center"/>
          </w:tcPr>
          <w:p w14:paraId="6E908E96" w14:textId="77777777" w:rsidR="002A7586" w:rsidRPr="00414A55" w:rsidRDefault="002A7586" w:rsidP="00CE2ACF">
            <w:pPr>
              <w:jc w:val="center"/>
              <w:rPr>
                <w:rFonts w:cs="Times New Roman"/>
              </w:rPr>
            </w:pPr>
            <w:r w:rsidRPr="00414A55">
              <w:rPr>
                <w:rFonts w:cs="Times New Roman"/>
              </w:rPr>
              <w:t>5.383</w:t>
            </w:r>
          </w:p>
        </w:tc>
        <w:tc>
          <w:tcPr>
            <w:tcW w:w="411" w:type="pct"/>
            <w:shd w:val="clear" w:color="auto" w:fill="F4C801"/>
            <w:noWrap/>
            <w:vAlign w:val="center"/>
          </w:tcPr>
          <w:p w14:paraId="3ABB0C20" w14:textId="77777777" w:rsidR="002A7586" w:rsidRPr="00414A55" w:rsidRDefault="002A7586" w:rsidP="00CE2ACF">
            <w:pPr>
              <w:jc w:val="center"/>
              <w:rPr>
                <w:rFonts w:cs="Times New Roman"/>
              </w:rPr>
            </w:pPr>
            <w:r w:rsidRPr="00414A55">
              <w:rPr>
                <w:rFonts w:cs="Times New Roman"/>
              </w:rPr>
              <w:t>801</w:t>
            </w:r>
          </w:p>
        </w:tc>
        <w:tc>
          <w:tcPr>
            <w:tcW w:w="411" w:type="pct"/>
            <w:shd w:val="clear" w:color="auto" w:fill="F4C801"/>
            <w:noWrap/>
            <w:vAlign w:val="center"/>
          </w:tcPr>
          <w:p w14:paraId="34CCF660" w14:textId="77777777" w:rsidR="002A7586" w:rsidRPr="00414A55" w:rsidRDefault="002A7586" w:rsidP="00CE2ACF">
            <w:pPr>
              <w:jc w:val="center"/>
              <w:rPr>
                <w:rFonts w:cs="Times New Roman"/>
              </w:rPr>
            </w:pPr>
            <w:r w:rsidRPr="00414A55">
              <w:rPr>
                <w:rFonts w:cs="Times New Roman"/>
              </w:rPr>
              <w:t>336</w:t>
            </w:r>
          </w:p>
        </w:tc>
        <w:tc>
          <w:tcPr>
            <w:tcW w:w="411" w:type="pct"/>
            <w:shd w:val="clear" w:color="auto" w:fill="F4C801"/>
            <w:noWrap/>
            <w:vAlign w:val="center"/>
          </w:tcPr>
          <w:p w14:paraId="3614970B" w14:textId="77777777" w:rsidR="002A7586" w:rsidRPr="00414A55" w:rsidRDefault="002A7586" w:rsidP="00CE2ACF">
            <w:pPr>
              <w:jc w:val="center"/>
              <w:rPr>
                <w:rFonts w:cs="Times New Roman"/>
              </w:rPr>
            </w:pPr>
            <w:r w:rsidRPr="00414A55">
              <w:rPr>
                <w:rFonts w:cs="Times New Roman"/>
              </w:rPr>
              <w:t>457</w:t>
            </w:r>
          </w:p>
        </w:tc>
        <w:tc>
          <w:tcPr>
            <w:tcW w:w="411" w:type="pct"/>
            <w:shd w:val="clear" w:color="auto" w:fill="F4C801"/>
            <w:noWrap/>
            <w:vAlign w:val="center"/>
          </w:tcPr>
          <w:p w14:paraId="4EF3567D" w14:textId="77777777" w:rsidR="002A7586" w:rsidRPr="00414A55" w:rsidRDefault="002A7586" w:rsidP="00CE2ACF">
            <w:pPr>
              <w:jc w:val="center"/>
              <w:rPr>
                <w:rFonts w:cs="Times New Roman"/>
              </w:rPr>
            </w:pPr>
            <w:r w:rsidRPr="00414A55">
              <w:rPr>
                <w:rFonts w:cs="Times New Roman"/>
              </w:rPr>
              <w:t>8</w:t>
            </w:r>
          </w:p>
        </w:tc>
        <w:tc>
          <w:tcPr>
            <w:tcW w:w="345" w:type="pct"/>
            <w:shd w:val="clear" w:color="auto" w:fill="F4C801"/>
            <w:noWrap/>
            <w:vAlign w:val="center"/>
          </w:tcPr>
          <w:p w14:paraId="6849DCEA" w14:textId="77777777" w:rsidR="002A7586" w:rsidRPr="00414A55" w:rsidRDefault="002A7586" w:rsidP="00CE2ACF">
            <w:pPr>
              <w:jc w:val="center"/>
              <w:rPr>
                <w:rFonts w:cs="Times New Roman"/>
              </w:rPr>
            </w:pPr>
            <w:r w:rsidRPr="00414A55">
              <w:rPr>
                <w:rFonts w:cs="Times New Roman"/>
              </w:rPr>
              <w:t>1</w:t>
            </w:r>
          </w:p>
        </w:tc>
      </w:tr>
      <w:tr w:rsidR="002A7586" w:rsidRPr="00414A55" w14:paraId="4707D219" w14:textId="77777777" w:rsidTr="00CE2ACF">
        <w:trPr>
          <w:trHeight w:val="255"/>
        </w:trPr>
        <w:tc>
          <w:tcPr>
            <w:tcW w:w="730" w:type="pct"/>
            <w:shd w:val="clear" w:color="auto" w:fill="F4C801"/>
            <w:noWrap/>
            <w:vAlign w:val="center"/>
          </w:tcPr>
          <w:p w14:paraId="26FD0605" w14:textId="77777777" w:rsidR="002A7586" w:rsidRPr="00414A55" w:rsidRDefault="002A7586" w:rsidP="00CE2ACF">
            <w:pPr>
              <w:rPr>
                <w:rFonts w:cs="Times New Roman"/>
              </w:rPr>
            </w:pPr>
            <w:r w:rsidRPr="00414A55">
              <w:rPr>
                <w:rFonts w:cs="Times New Roman"/>
              </w:rPr>
              <w:t>Erdut</w:t>
            </w:r>
          </w:p>
        </w:tc>
        <w:tc>
          <w:tcPr>
            <w:tcW w:w="380" w:type="pct"/>
            <w:shd w:val="clear" w:color="auto" w:fill="F4C801"/>
            <w:noWrap/>
            <w:vAlign w:val="center"/>
          </w:tcPr>
          <w:p w14:paraId="53DCC628" w14:textId="77777777" w:rsidR="002A7586" w:rsidRPr="00414A55" w:rsidRDefault="002A7586" w:rsidP="00CE2ACF">
            <w:pPr>
              <w:jc w:val="center"/>
              <w:rPr>
                <w:rFonts w:cs="Times New Roman"/>
              </w:rPr>
            </w:pPr>
            <w:r w:rsidRPr="00414A55">
              <w:rPr>
                <w:rFonts w:cs="Times New Roman"/>
              </w:rPr>
              <w:t>6.361</w:t>
            </w:r>
          </w:p>
        </w:tc>
        <w:tc>
          <w:tcPr>
            <w:tcW w:w="380" w:type="pct"/>
            <w:shd w:val="clear" w:color="auto" w:fill="F4C801"/>
            <w:noWrap/>
            <w:vAlign w:val="center"/>
          </w:tcPr>
          <w:p w14:paraId="57AACC4A" w14:textId="77777777" w:rsidR="002A7586" w:rsidRPr="00414A55" w:rsidRDefault="002A7586" w:rsidP="00CE2ACF">
            <w:pPr>
              <w:jc w:val="center"/>
              <w:rPr>
                <w:rFonts w:cs="Times New Roman"/>
              </w:rPr>
            </w:pPr>
            <w:r w:rsidRPr="00414A55">
              <w:rPr>
                <w:rFonts w:cs="Times New Roman"/>
              </w:rPr>
              <w:t>169</w:t>
            </w:r>
          </w:p>
        </w:tc>
        <w:tc>
          <w:tcPr>
            <w:tcW w:w="380" w:type="pct"/>
            <w:shd w:val="clear" w:color="auto" w:fill="F4C801"/>
            <w:noWrap/>
            <w:vAlign w:val="center"/>
          </w:tcPr>
          <w:p w14:paraId="4E6C11F7" w14:textId="77777777" w:rsidR="002A7586" w:rsidRPr="00414A55" w:rsidRDefault="002A7586" w:rsidP="00CE2ACF">
            <w:pPr>
              <w:jc w:val="center"/>
              <w:rPr>
                <w:rFonts w:cs="Times New Roman"/>
              </w:rPr>
            </w:pPr>
            <w:r w:rsidRPr="00414A55">
              <w:rPr>
                <w:rFonts w:cs="Times New Roman"/>
              </w:rPr>
              <w:t>89</w:t>
            </w:r>
          </w:p>
        </w:tc>
        <w:tc>
          <w:tcPr>
            <w:tcW w:w="380" w:type="pct"/>
            <w:shd w:val="clear" w:color="auto" w:fill="F4C801"/>
            <w:noWrap/>
            <w:vAlign w:val="center"/>
          </w:tcPr>
          <w:p w14:paraId="22FA1DD4" w14:textId="77777777" w:rsidR="002A7586" w:rsidRPr="00414A55" w:rsidRDefault="002A7586" w:rsidP="00CE2ACF">
            <w:pPr>
              <w:jc w:val="center"/>
              <w:rPr>
                <w:rFonts w:cs="Times New Roman"/>
              </w:rPr>
            </w:pPr>
            <w:r w:rsidRPr="00414A55">
              <w:rPr>
                <w:rFonts w:cs="Times New Roman"/>
              </w:rPr>
              <w:t>438</w:t>
            </w:r>
          </w:p>
        </w:tc>
        <w:tc>
          <w:tcPr>
            <w:tcW w:w="380" w:type="pct"/>
            <w:shd w:val="clear" w:color="auto" w:fill="F4C801"/>
            <w:noWrap/>
            <w:vAlign w:val="center"/>
          </w:tcPr>
          <w:p w14:paraId="70571379" w14:textId="77777777" w:rsidR="002A7586" w:rsidRPr="00414A55" w:rsidRDefault="002A7586" w:rsidP="00CE2ACF">
            <w:pPr>
              <w:jc w:val="center"/>
              <w:rPr>
                <w:rFonts w:cs="Times New Roman"/>
              </w:rPr>
            </w:pPr>
            <w:r w:rsidRPr="00414A55">
              <w:rPr>
                <w:rFonts w:cs="Times New Roman"/>
              </w:rPr>
              <w:t>2.180</w:t>
            </w:r>
          </w:p>
        </w:tc>
        <w:tc>
          <w:tcPr>
            <w:tcW w:w="380" w:type="pct"/>
            <w:shd w:val="clear" w:color="auto" w:fill="F4C801"/>
            <w:noWrap/>
            <w:vAlign w:val="center"/>
          </w:tcPr>
          <w:p w14:paraId="5792F168" w14:textId="77777777" w:rsidR="002A7586" w:rsidRPr="00414A55" w:rsidRDefault="002A7586" w:rsidP="00CE2ACF">
            <w:pPr>
              <w:jc w:val="center"/>
              <w:rPr>
                <w:rFonts w:cs="Times New Roman"/>
              </w:rPr>
            </w:pPr>
            <w:r w:rsidRPr="00414A55">
              <w:rPr>
                <w:rFonts w:cs="Times New Roman"/>
              </w:rPr>
              <w:t>3.087</w:t>
            </w:r>
          </w:p>
        </w:tc>
        <w:tc>
          <w:tcPr>
            <w:tcW w:w="411" w:type="pct"/>
            <w:shd w:val="clear" w:color="auto" w:fill="F4C801"/>
            <w:noWrap/>
            <w:vAlign w:val="center"/>
          </w:tcPr>
          <w:p w14:paraId="3B4404B7" w14:textId="77777777" w:rsidR="002A7586" w:rsidRPr="00414A55" w:rsidRDefault="002A7586" w:rsidP="00CE2ACF">
            <w:pPr>
              <w:jc w:val="center"/>
              <w:rPr>
                <w:rFonts w:cs="Times New Roman"/>
              </w:rPr>
            </w:pPr>
            <w:r w:rsidRPr="00414A55">
              <w:rPr>
                <w:rFonts w:cs="Times New Roman"/>
              </w:rPr>
              <w:t>397</w:t>
            </w:r>
          </w:p>
        </w:tc>
        <w:tc>
          <w:tcPr>
            <w:tcW w:w="411" w:type="pct"/>
            <w:shd w:val="clear" w:color="auto" w:fill="F4C801"/>
            <w:noWrap/>
            <w:vAlign w:val="center"/>
          </w:tcPr>
          <w:p w14:paraId="3B75A378" w14:textId="77777777" w:rsidR="002A7586" w:rsidRPr="00414A55" w:rsidRDefault="002A7586" w:rsidP="00CE2ACF">
            <w:pPr>
              <w:jc w:val="center"/>
              <w:rPr>
                <w:rFonts w:cs="Times New Roman"/>
              </w:rPr>
            </w:pPr>
            <w:r w:rsidRPr="00414A55">
              <w:rPr>
                <w:rFonts w:cs="Times New Roman"/>
              </w:rPr>
              <w:t>181</w:t>
            </w:r>
          </w:p>
        </w:tc>
        <w:tc>
          <w:tcPr>
            <w:tcW w:w="411" w:type="pct"/>
            <w:shd w:val="clear" w:color="auto" w:fill="F4C801"/>
            <w:noWrap/>
            <w:vAlign w:val="center"/>
          </w:tcPr>
          <w:p w14:paraId="2B0CF4E8" w14:textId="77777777" w:rsidR="002A7586" w:rsidRPr="00414A55" w:rsidRDefault="002A7586" w:rsidP="00CE2ACF">
            <w:pPr>
              <w:jc w:val="center"/>
              <w:rPr>
                <w:rFonts w:cs="Times New Roman"/>
              </w:rPr>
            </w:pPr>
            <w:r w:rsidRPr="00414A55">
              <w:rPr>
                <w:rFonts w:cs="Times New Roman"/>
              </w:rPr>
              <w:t>214</w:t>
            </w:r>
          </w:p>
        </w:tc>
        <w:tc>
          <w:tcPr>
            <w:tcW w:w="411" w:type="pct"/>
            <w:shd w:val="clear" w:color="auto" w:fill="F4C801"/>
            <w:noWrap/>
            <w:vAlign w:val="center"/>
          </w:tcPr>
          <w:p w14:paraId="2B1C389B" w14:textId="77777777" w:rsidR="002A7586" w:rsidRPr="00414A55" w:rsidRDefault="002A7586" w:rsidP="00CE2ACF">
            <w:pPr>
              <w:jc w:val="center"/>
              <w:rPr>
                <w:rFonts w:cs="Times New Roman"/>
              </w:rPr>
            </w:pPr>
            <w:r w:rsidRPr="00414A55">
              <w:rPr>
                <w:rFonts w:cs="Times New Roman"/>
              </w:rPr>
              <w:t>2</w:t>
            </w:r>
          </w:p>
        </w:tc>
        <w:tc>
          <w:tcPr>
            <w:tcW w:w="345" w:type="pct"/>
            <w:shd w:val="clear" w:color="auto" w:fill="F4C801"/>
            <w:noWrap/>
            <w:vAlign w:val="center"/>
          </w:tcPr>
          <w:p w14:paraId="74B4615B" w14:textId="77777777" w:rsidR="002A7586" w:rsidRPr="00414A55" w:rsidRDefault="002A7586" w:rsidP="00CE2ACF">
            <w:pPr>
              <w:jc w:val="center"/>
              <w:rPr>
                <w:rFonts w:cs="Times New Roman"/>
              </w:rPr>
            </w:pPr>
            <w:r w:rsidRPr="00414A55">
              <w:rPr>
                <w:rFonts w:cs="Times New Roman"/>
              </w:rPr>
              <w:t>1</w:t>
            </w:r>
          </w:p>
        </w:tc>
      </w:tr>
      <w:tr w:rsidR="002A7586" w:rsidRPr="00414A55" w14:paraId="45D53A33" w14:textId="77777777" w:rsidTr="00CE2ACF">
        <w:trPr>
          <w:trHeight w:val="255"/>
        </w:trPr>
        <w:tc>
          <w:tcPr>
            <w:tcW w:w="730" w:type="pct"/>
            <w:shd w:val="clear" w:color="auto" w:fill="F4C801"/>
            <w:noWrap/>
            <w:vAlign w:val="center"/>
          </w:tcPr>
          <w:p w14:paraId="1213F49B" w14:textId="77777777" w:rsidR="002A7586" w:rsidRPr="00414A55" w:rsidRDefault="002A7586" w:rsidP="00CE2ACF">
            <w:pPr>
              <w:rPr>
                <w:rFonts w:cs="Times New Roman"/>
              </w:rPr>
            </w:pPr>
            <w:r w:rsidRPr="00414A55">
              <w:rPr>
                <w:rFonts w:cs="Times New Roman"/>
              </w:rPr>
              <w:t>Ernestinovo</w:t>
            </w:r>
          </w:p>
        </w:tc>
        <w:tc>
          <w:tcPr>
            <w:tcW w:w="380" w:type="pct"/>
            <w:shd w:val="clear" w:color="auto" w:fill="F4C801"/>
            <w:noWrap/>
            <w:vAlign w:val="center"/>
          </w:tcPr>
          <w:p w14:paraId="229BAAE3" w14:textId="77777777" w:rsidR="002A7586" w:rsidRPr="00414A55" w:rsidRDefault="002A7586" w:rsidP="00CE2ACF">
            <w:pPr>
              <w:jc w:val="center"/>
              <w:rPr>
                <w:rFonts w:cs="Times New Roman"/>
              </w:rPr>
            </w:pPr>
            <w:r w:rsidRPr="00414A55">
              <w:rPr>
                <w:rFonts w:cs="Times New Roman"/>
              </w:rPr>
              <w:t>1.831</w:t>
            </w:r>
          </w:p>
        </w:tc>
        <w:tc>
          <w:tcPr>
            <w:tcW w:w="380" w:type="pct"/>
            <w:shd w:val="clear" w:color="auto" w:fill="F4C801"/>
            <w:noWrap/>
            <w:vAlign w:val="center"/>
          </w:tcPr>
          <w:p w14:paraId="48F7925E" w14:textId="77777777" w:rsidR="002A7586" w:rsidRPr="00414A55" w:rsidRDefault="002A7586" w:rsidP="00CE2ACF">
            <w:pPr>
              <w:jc w:val="center"/>
              <w:rPr>
                <w:rFonts w:cs="Times New Roman"/>
              </w:rPr>
            </w:pPr>
            <w:r w:rsidRPr="00414A55">
              <w:rPr>
                <w:rFonts w:cs="Times New Roman"/>
              </w:rPr>
              <w:t>31</w:t>
            </w:r>
          </w:p>
        </w:tc>
        <w:tc>
          <w:tcPr>
            <w:tcW w:w="380" w:type="pct"/>
            <w:shd w:val="clear" w:color="auto" w:fill="F4C801"/>
            <w:noWrap/>
            <w:vAlign w:val="center"/>
          </w:tcPr>
          <w:p w14:paraId="5CB6FA10" w14:textId="77777777" w:rsidR="002A7586" w:rsidRPr="00414A55" w:rsidRDefault="002A7586" w:rsidP="00CE2ACF">
            <w:pPr>
              <w:jc w:val="center"/>
              <w:rPr>
                <w:rFonts w:cs="Times New Roman"/>
              </w:rPr>
            </w:pPr>
            <w:r w:rsidRPr="00414A55">
              <w:rPr>
                <w:rFonts w:cs="Times New Roman"/>
              </w:rPr>
              <w:t>12</w:t>
            </w:r>
          </w:p>
        </w:tc>
        <w:tc>
          <w:tcPr>
            <w:tcW w:w="380" w:type="pct"/>
            <w:shd w:val="clear" w:color="auto" w:fill="F4C801"/>
            <w:noWrap/>
            <w:vAlign w:val="center"/>
          </w:tcPr>
          <w:p w14:paraId="72A41073" w14:textId="77777777" w:rsidR="002A7586" w:rsidRPr="00414A55" w:rsidRDefault="002A7586" w:rsidP="00CE2ACF">
            <w:pPr>
              <w:jc w:val="center"/>
              <w:rPr>
                <w:rFonts w:cs="Times New Roman"/>
              </w:rPr>
            </w:pPr>
            <w:r w:rsidRPr="00414A55">
              <w:rPr>
                <w:rFonts w:cs="Times New Roman"/>
              </w:rPr>
              <w:t>25</w:t>
            </w:r>
          </w:p>
        </w:tc>
        <w:tc>
          <w:tcPr>
            <w:tcW w:w="380" w:type="pct"/>
            <w:shd w:val="clear" w:color="auto" w:fill="F4C801"/>
            <w:noWrap/>
            <w:vAlign w:val="center"/>
          </w:tcPr>
          <w:p w14:paraId="1B180769" w14:textId="77777777" w:rsidR="002A7586" w:rsidRPr="00414A55" w:rsidRDefault="002A7586" w:rsidP="00CE2ACF">
            <w:pPr>
              <w:jc w:val="center"/>
              <w:rPr>
                <w:rFonts w:cs="Times New Roman"/>
              </w:rPr>
            </w:pPr>
            <w:r w:rsidRPr="00414A55">
              <w:rPr>
                <w:rFonts w:cs="Times New Roman"/>
              </w:rPr>
              <w:t>672</w:t>
            </w:r>
          </w:p>
        </w:tc>
        <w:tc>
          <w:tcPr>
            <w:tcW w:w="380" w:type="pct"/>
            <w:shd w:val="clear" w:color="auto" w:fill="F4C801"/>
            <w:noWrap/>
            <w:vAlign w:val="center"/>
          </w:tcPr>
          <w:p w14:paraId="03E115E6" w14:textId="77777777" w:rsidR="002A7586" w:rsidRPr="00414A55" w:rsidRDefault="002A7586" w:rsidP="00CE2ACF">
            <w:pPr>
              <w:jc w:val="center"/>
              <w:rPr>
                <w:rFonts w:cs="Times New Roman"/>
              </w:rPr>
            </w:pPr>
            <w:r w:rsidRPr="00414A55">
              <w:rPr>
                <w:rFonts w:cs="Times New Roman"/>
              </w:rPr>
              <w:t>986</w:t>
            </w:r>
          </w:p>
        </w:tc>
        <w:tc>
          <w:tcPr>
            <w:tcW w:w="411" w:type="pct"/>
            <w:shd w:val="clear" w:color="auto" w:fill="F4C801"/>
            <w:noWrap/>
            <w:vAlign w:val="center"/>
          </w:tcPr>
          <w:p w14:paraId="6D11C85B" w14:textId="77777777" w:rsidR="002A7586" w:rsidRPr="00414A55" w:rsidRDefault="002A7586" w:rsidP="00CE2ACF">
            <w:pPr>
              <w:jc w:val="center"/>
              <w:rPr>
                <w:rFonts w:cs="Times New Roman"/>
              </w:rPr>
            </w:pPr>
            <w:r w:rsidRPr="00414A55">
              <w:rPr>
                <w:rFonts w:cs="Times New Roman"/>
              </w:rPr>
              <w:t>105</w:t>
            </w:r>
          </w:p>
        </w:tc>
        <w:tc>
          <w:tcPr>
            <w:tcW w:w="411" w:type="pct"/>
            <w:shd w:val="clear" w:color="auto" w:fill="F4C801"/>
            <w:noWrap/>
            <w:vAlign w:val="center"/>
          </w:tcPr>
          <w:p w14:paraId="5E4046EA" w14:textId="77777777" w:rsidR="002A7586" w:rsidRPr="00414A55" w:rsidRDefault="002A7586" w:rsidP="00CE2ACF">
            <w:pPr>
              <w:jc w:val="center"/>
              <w:rPr>
                <w:rFonts w:cs="Times New Roman"/>
              </w:rPr>
            </w:pPr>
            <w:r w:rsidRPr="00414A55">
              <w:rPr>
                <w:rFonts w:cs="Times New Roman"/>
              </w:rPr>
              <w:t>44</w:t>
            </w:r>
          </w:p>
        </w:tc>
        <w:tc>
          <w:tcPr>
            <w:tcW w:w="411" w:type="pct"/>
            <w:shd w:val="clear" w:color="auto" w:fill="F4C801"/>
            <w:noWrap/>
            <w:vAlign w:val="center"/>
          </w:tcPr>
          <w:p w14:paraId="62ED6296" w14:textId="77777777" w:rsidR="002A7586" w:rsidRPr="00414A55" w:rsidRDefault="002A7586" w:rsidP="00CE2ACF">
            <w:pPr>
              <w:jc w:val="center"/>
              <w:rPr>
                <w:rFonts w:cs="Times New Roman"/>
              </w:rPr>
            </w:pPr>
            <w:r w:rsidRPr="00414A55">
              <w:rPr>
                <w:rFonts w:cs="Times New Roman"/>
              </w:rPr>
              <w:t>61</w:t>
            </w:r>
          </w:p>
        </w:tc>
        <w:tc>
          <w:tcPr>
            <w:tcW w:w="411" w:type="pct"/>
            <w:shd w:val="clear" w:color="auto" w:fill="F4C801"/>
            <w:noWrap/>
            <w:vAlign w:val="center"/>
          </w:tcPr>
          <w:p w14:paraId="47EBFDB1" w14:textId="77777777" w:rsidR="002A7586" w:rsidRPr="00414A55" w:rsidRDefault="002A7586" w:rsidP="00CE2ACF">
            <w:pPr>
              <w:jc w:val="center"/>
              <w:rPr>
                <w:rFonts w:cs="Times New Roman"/>
              </w:rPr>
            </w:pPr>
            <w:r w:rsidRPr="00414A55">
              <w:rPr>
                <w:rFonts w:cs="Times New Roman"/>
              </w:rPr>
              <w:t>0</w:t>
            </w:r>
          </w:p>
        </w:tc>
        <w:tc>
          <w:tcPr>
            <w:tcW w:w="345" w:type="pct"/>
            <w:shd w:val="clear" w:color="auto" w:fill="F4C801"/>
            <w:noWrap/>
            <w:vAlign w:val="center"/>
          </w:tcPr>
          <w:p w14:paraId="43704A0A" w14:textId="77777777" w:rsidR="002A7586" w:rsidRPr="00414A55" w:rsidRDefault="002A7586" w:rsidP="00CE2ACF">
            <w:pPr>
              <w:jc w:val="center"/>
              <w:rPr>
                <w:rFonts w:cs="Times New Roman"/>
              </w:rPr>
            </w:pPr>
            <w:r w:rsidRPr="00414A55">
              <w:rPr>
                <w:rFonts w:cs="Times New Roman"/>
              </w:rPr>
              <w:t>0</w:t>
            </w:r>
          </w:p>
        </w:tc>
      </w:tr>
      <w:tr w:rsidR="002A7586" w:rsidRPr="00414A55" w14:paraId="71035EE2" w14:textId="77777777" w:rsidTr="00CE2ACF">
        <w:trPr>
          <w:trHeight w:val="255"/>
        </w:trPr>
        <w:tc>
          <w:tcPr>
            <w:tcW w:w="730" w:type="pct"/>
            <w:shd w:val="clear" w:color="auto" w:fill="F4C801"/>
            <w:noWrap/>
            <w:vAlign w:val="center"/>
          </w:tcPr>
          <w:p w14:paraId="202684D4" w14:textId="77777777" w:rsidR="002A7586" w:rsidRPr="00414A55" w:rsidRDefault="002A7586" w:rsidP="00CE2ACF">
            <w:pPr>
              <w:rPr>
                <w:rFonts w:cs="Times New Roman"/>
              </w:rPr>
            </w:pPr>
            <w:r w:rsidRPr="00414A55">
              <w:rPr>
                <w:rFonts w:cs="Times New Roman"/>
              </w:rPr>
              <w:t>Šodolovci</w:t>
            </w:r>
          </w:p>
        </w:tc>
        <w:tc>
          <w:tcPr>
            <w:tcW w:w="380" w:type="pct"/>
            <w:shd w:val="clear" w:color="auto" w:fill="F4C801"/>
            <w:noWrap/>
            <w:vAlign w:val="center"/>
          </w:tcPr>
          <w:p w14:paraId="00C28BBE" w14:textId="77777777" w:rsidR="002A7586" w:rsidRPr="00414A55" w:rsidRDefault="002A7586" w:rsidP="00CE2ACF">
            <w:pPr>
              <w:jc w:val="center"/>
              <w:rPr>
                <w:rFonts w:cs="Times New Roman"/>
              </w:rPr>
            </w:pPr>
            <w:r w:rsidRPr="00414A55">
              <w:rPr>
                <w:rFonts w:cs="Times New Roman"/>
              </w:rPr>
              <w:t>1.465</w:t>
            </w:r>
          </w:p>
        </w:tc>
        <w:tc>
          <w:tcPr>
            <w:tcW w:w="380" w:type="pct"/>
            <w:shd w:val="clear" w:color="auto" w:fill="F4C801"/>
            <w:noWrap/>
            <w:vAlign w:val="center"/>
          </w:tcPr>
          <w:p w14:paraId="42779984" w14:textId="77777777" w:rsidR="002A7586" w:rsidRPr="00414A55" w:rsidRDefault="002A7586" w:rsidP="00CE2ACF">
            <w:pPr>
              <w:jc w:val="center"/>
              <w:rPr>
                <w:rFonts w:cs="Times New Roman"/>
              </w:rPr>
            </w:pPr>
            <w:r w:rsidRPr="00414A55">
              <w:rPr>
                <w:rFonts w:cs="Times New Roman"/>
              </w:rPr>
              <w:t>45</w:t>
            </w:r>
          </w:p>
        </w:tc>
        <w:tc>
          <w:tcPr>
            <w:tcW w:w="380" w:type="pct"/>
            <w:shd w:val="clear" w:color="auto" w:fill="F4C801"/>
            <w:noWrap/>
            <w:vAlign w:val="center"/>
          </w:tcPr>
          <w:p w14:paraId="01493E37" w14:textId="77777777" w:rsidR="002A7586" w:rsidRPr="00414A55" w:rsidRDefault="002A7586" w:rsidP="00CE2ACF">
            <w:pPr>
              <w:jc w:val="center"/>
              <w:rPr>
                <w:rFonts w:cs="Times New Roman"/>
              </w:rPr>
            </w:pPr>
            <w:r w:rsidRPr="00414A55">
              <w:rPr>
                <w:rFonts w:cs="Times New Roman"/>
              </w:rPr>
              <w:t>42</w:t>
            </w:r>
          </w:p>
        </w:tc>
        <w:tc>
          <w:tcPr>
            <w:tcW w:w="380" w:type="pct"/>
            <w:shd w:val="clear" w:color="auto" w:fill="F4C801"/>
            <w:noWrap/>
            <w:vAlign w:val="center"/>
          </w:tcPr>
          <w:p w14:paraId="71E47A13" w14:textId="77777777" w:rsidR="002A7586" w:rsidRPr="00414A55" w:rsidRDefault="002A7586" w:rsidP="00CE2ACF">
            <w:pPr>
              <w:jc w:val="center"/>
              <w:rPr>
                <w:rFonts w:cs="Times New Roman"/>
              </w:rPr>
            </w:pPr>
            <w:r w:rsidRPr="00414A55">
              <w:rPr>
                <w:rFonts w:cs="Times New Roman"/>
              </w:rPr>
              <w:t>107</w:t>
            </w:r>
          </w:p>
        </w:tc>
        <w:tc>
          <w:tcPr>
            <w:tcW w:w="380" w:type="pct"/>
            <w:shd w:val="clear" w:color="auto" w:fill="F4C801"/>
            <w:noWrap/>
            <w:vAlign w:val="center"/>
          </w:tcPr>
          <w:p w14:paraId="652C30A6" w14:textId="77777777" w:rsidR="002A7586" w:rsidRPr="00414A55" w:rsidRDefault="002A7586" w:rsidP="00CE2ACF">
            <w:pPr>
              <w:jc w:val="center"/>
              <w:rPr>
                <w:rFonts w:cs="Times New Roman"/>
              </w:rPr>
            </w:pPr>
            <w:r w:rsidRPr="00414A55">
              <w:rPr>
                <w:rFonts w:cs="Times New Roman"/>
              </w:rPr>
              <w:t>535</w:t>
            </w:r>
          </w:p>
        </w:tc>
        <w:tc>
          <w:tcPr>
            <w:tcW w:w="380" w:type="pct"/>
            <w:shd w:val="clear" w:color="auto" w:fill="F4C801"/>
            <w:noWrap/>
            <w:vAlign w:val="center"/>
          </w:tcPr>
          <w:p w14:paraId="6B533E86" w14:textId="77777777" w:rsidR="002A7586" w:rsidRPr="00414A55" w:rsidRDefault="002A7586" w:rsidP="00CE2ACF">
            <w:pPr>
              <w:jc w:val="center"/>
              <w:rPr>
                <w:rFonts w:cs="Times New Roman"/>
              </w:rPr>
            </w:pPr>
            <w:r w:rsidRPr="00414A55">
              <w:rPr>
                <w:rFonts w:cs="Times New Roman"/>
              </w:rPr>
              <w:t>659</w:t>
            </w:r>
          </w:p>
        </w:tc>
        <w:tc>
          <w:tcPr>
            <w:tcW w:w="411" w:type="pct"/>
            <w:shd w:val="clear" w:color="auto" w:fill="F4C801"/>
            <w:noWrap/>
            <w:vAlign w:val="center"/>
          </w:tcPr>
          <w:p w14:paraId="73927BEF" w14:textId="77777777" w:rsidR="002A7586" w:rsidRPr="00414A55" w:rsidRDefault="002A7586" w:rsidP="00CE2ACF">
            <w:pPr>
              <w:jc w:val="center"/>
              <w:rPr>
                <w:rFonts w:cs="Times New Roman"/>
              </w:rPr>
            </w:pPr>
            <w:r w:rsidRPr="00414A55">
              <w:rPr>
                <w:rFonts w:cs="Times New Roman"/>
              </w:rPr>
              <w:t>77</w:t>
            </w:r>
          </w:p>
        </w:tc>
        <w:tc>
          <w:tcPr>
            <w:tcW w:w="411" w:type="pct"/>
            <w:shd w:val="clear" w:color="auto" w:fill="F4C801"/>
            <w:noWrap/>
            <w:vAlign w:val="center"/>
          </w:tcPr>
          <w:p w14:paraId="55A97755" w14:textId="77777777" w:rsidR="002A7586" w:rsidRPr="00414A55" w:rsidRDefault="002A7586" w:rsidP="00CE2ACF">
            <w:pPr>
              <w:jc w:val="center"/>
              <w:rPr>
                <w:rFonts w:cs="Times New Roman"/>
              </w:rPr>
            </w:pPr>
            <w:r w:rsidRPr="00414A55">
              <w:rPr>
                <w:rFonts w:cs="Times New Roman"/>
              </w:rPr>
              <w:t>48</w:t>
            </w:r>
          </w:p>
        </w:tc>
        <w:tc>
          <w:tcPr>
            <w:tcW w:w="411" w:type="pct"/>
            <w:shd w:val="clear" w:color="auto" w:fill="F4C801"/>
            <w:noWrap/>
            <w:vAlign w:val="center"/>
          </w:tcPr>
          <w:p w14:paraId="6153ED4A" w14:textId="77777777" w:rsidR="002A7586" w:rsidRPr="00414A55" w:rsidRDefault="002A7586" w:rsidP="00CE2ACF">
            <w:pPr>
              <w:jc w:val="center"/>
              <w:rPr>
                <w:rFonts w:cs="Times New Roman"/>
              </w:rPr>
            </w:pPr>
            <w:r w:rsidRPr="00414A55">
              <w:rPr>
                <w:rFonts w:cs="Times New Roman"/>
              </w:rPr>
              <w:t>28</w:t>
            </w:r>
          </w:p>
        </w:tc>
        <w:tc>
          <w:tcPr>
            <w:tcW w:w="411" w:type="pct"/>
            <w:shd w:val="clear" w:color="auto" w:fill="F4C801"/>
            <w:noWrap/>
            <w:vAlign w:val="center"/>
          </w:tcPr>
          <w:p w14:paraId="6BC321EC" w14:textId="77777777" w:rsidR="002A7586" w:rsidRPr="00414A55" w:rsidRDefault="002A7586" w:rsidP="00CE2ACF">
            <w:pPr>
              <w:jc w:val="center"/>
              <w:rPr>
                <w:rFonts w:cs="Times New Roman"/>
              </w:rPr>
            </w:pPr>
            <w:r w:rsidRPr="00414A55">
              <w:rPr>
                <w:rFonts w:cs="Times New Roman"/>
              </w:rPr>
              <w:t>1</w:t>
            </w:r>
          </w:p>
        </w:tc>
        <w:tc>
          <w:tcPr>
            <w:tcW w:w="345" w:type="pct"/>
            <w:shd w:val="clear" w:color="auto" w:fill="F4C801"/>
            <w:noWrap/>
            <w:vAlign w:val="center"/>
          </w:tcPr>
          <w:p w14:paraId="37F9461C" w14:textId="77777777" w:rsidR="002A7586" w:rsidRPr="00414A55" w:rsidRDefault="002A7586" w:rsidP="00CE2ACF">
            <w:pPr>
              <w:jc w:val="center"/>
              <w:rPr>
                <w:rFonts w:cs="Times New Roman"/>
              </w:rPr>
            </w:pPr>
            <w:r w:rsidRPr="00414A55">
              <w:rPr>
                <w:rFonts w:cs="Times New Roman"/>
              </w:rPr>
              <w:t>0</w:t>
            </w:r>
          </w:p>
        </w:tc>
      </w:tr>
      <w:tr w:rsidR="002A7586" w:rsidRPr="00414A55" w14:paraId="4FCB9E72" w14:textId="77777777" w:rsidTr="00CE2ACF">
        <w:trPr>
          <w:trHeight w:val="255"/>
        </w:trPr>
        <w:tc>
          <w:tcPr>
            <w:tcW w:w="730" w:type="pct"/>
            <w:shd w:val="clear" w:color="auto" w:fill="F4C801"/>
            <w:noWrap/>
            <w:vAlign w:val="center"/>
          </w:tcPr>
          <w:p w14:paraId="295C0594" w14:textId="77777777" w:rsidR="002A7586" w:rsidRPr="00414A55" w:rsidRDefault="002A7586" w:rsidP="00CE2ACF">
            <w:pPr>
              <w:rPr>
                <w:rFonts w:cs="Times New Roman"/>
              </w:rPr>
            </w:pPr>
            <w:r w:rsidRPr="00414A55">
              <w:rPr>
                <w:rFonts w:cs="Times New Roman"/>
              </w:rPr>
              <w:t>Vladislavci</w:t>
            </w:r>
          </w:p>
        </w:tc>
        <w:tc>
          <w:tcPr>
            <w:tcW w:w="380" w:type="pct"/>
            <w:shd w:val="clear" w:color="auto" w:fill="F4C801"/>
            <w:noWrap/>
            <w:vAlign w:val="center"/>
          </w:tcPr>
          <w:p w14:paraId="4A4ED3CF" w14:textId="77777777" w:rsidR="002A7586" w:rsidRPr="00414A55" w:rsidRDefault="002A7586" w:rsidP="00CE2ACF">
            <w:pPr>
              <w:jc w:val="center"/>
              <w:rPr>
                <w:rFonts w:cs="Times New Roman"/>
              </w:rPr>
            </w:pPr>
            <w:r w:rsidRPr="00414A55">
              <w:rPr>
                <w:rFonts w:cs="Times New Roman"/>
              </w:rPr>
              <w:t>1.588</w:t>
            </w:r>
          </w:p>
        </w:tc>
        <w:tc>
          <w:tcPr>
            <w:tcW w:w="380" w:type="pct"/>
            <w:shd w:val="clear" w:color="auto" w:fill="F4C801"/>
            <w:noWrap/>
            <w:vAlign w:val="center"/>
          </w:tcPr>
          <w:p w14:paraId="4D208C42" w14:textId="77777777" w:rsidR="002A7586" w:rsidRPr="00414A55" w:rsidRDefault="002A7586" w:rsidP="00CE2ACF">
            <w:pPr>
              <w:jc w:val="center"/>
              <w:rPr>
                <w:rFonts w:cs="Times New Roman"/>
              </w:rPr>
            </w:pPr>
            <w:r w:rsidRPr="00414A55">
              <w:rPr>
                <w:rFonts w:cs="Times New Roman"/>
              </w:rPr>
              <w:t>78</w:t>
            </w:r>
          </w:p>
        </w:tc>
        <w:tc>
          <w:tcPr>
            <w:tcW w:w="380" w:type="pct"/>
            <w:shd w:val="clear" w:color="auto" w:fill="F4C801"/>
            <w:noWrap/>
            <w:vAlign w:val="center"/>
          </w:tcPr>
          <w:p w14:paraId="74B19491" w14:textId="77777777" w:rsidR="002A7586" w:rsidRPr="00414A55" w:rsidRDefault="002A7586" w:rsidP="00CE2ACF">
            <w:pPr>
              <w:jc w:val="center"/>
              <w:rPr>
                <w:rFonts w:cs="Times New Roman"/>
              </w:rPr>
            </w:pPr>
            <w:r w:rsidRPr="00414A55">
              <w:rPr>
                <w:rFonts w:cs="Times New Roman"/>
              </w:rPr>
              <w:t>16</w:t>
            </w:r>
          </w:p>
        </w:tc>
        <w:tc>
          <w:tcPr>
            <w:tcW w:w="380" w:type="pct"/>
            <w:shd w:val="clear" w:color="auto" w:fill="F4C801"/>
            <w:noWrap/>
            <w:vAlign w:val="center"/>
          </w:tcPr>
          <w:p w14:paraId="5B9D81A6" w14:textId="77777777" w:rsidR="002A7586" w:rsidRPr="00414A55" w:rsidRDefault="002A7586" w:rsidP="00CE2ACF">
            <w:pPr>
              <w:jc w:val="center"/>
              <w:rPr>
                <w:rFonts w:cs="Times New Roman"/>
              </w:rPr>
            </w:pPr>
            <w:r w:rsidRPr="00414A55">
              <w:rPr>
                <w:rFonts w:cs="Times New Roman"/>
              </w:rPr>
              <w:t>33</w:t>
            </w:r>
          </w:p>
        </w:tc>
        <w:tc>
          <w:tcPr>
            <w:tcW w:w="380" w:type="pct"/>
            <w:shd w:val="clear" w:color="auto" w:fill="F4C801"/>
            <w:noWrap/>
            <w:vAlign w:val="center"/>
          </w:tcPr>
          <w:p w14:paraId="4483AAA0" w14:textId="77777777" w:rsidR="002A7586" w:rsidRPr="00414A55" w:rsidRDefault="002A7586" w:rsidP="00CE2ACF">
            <w:pPr>
              <w:jc w:val="center"/>
              <w:rPr>
                <w:rFonts w:cs="Times New Roman"/>
              </w:rPr>
            </w:pPr>
            <w:r w:rsidRPr="00414A55">
              <w:rPr>
                <w:rFonts w:cs="Times New Roman"/>
              </w:rPr>
              <w:t>745</w:t>
            </w:r>
          </w:p>
        </w:tc>
        <w:tc>
          <w:tcPr>
            <w:tcW w:w="380" w:type="pct"/>
            <w:shd w:val="clear" w:color="auto" w:fill="F4C801"/>
            <w:noWrap/>
            <w:vAlign w:val="center"/>
          </w:tcPr>
          <w:p w14:paraId="0A35967E" w14:textId="77777777" w:rsidR="002A7586" w:rsidRPr="00414A55" w:rsidRDefault="002A7586" w:rsidP="00CE2ACF">
            <w:pPr>
              <w:jc w:val="center"/>
              <w:rPr>
                <w:rFonts w:cs="Times New Roman"/>
              </w:rPr>
            </w:pPr>
            <w:r w:rsidRPr="00414A55">
              <w:rPr>
                <w:rFonts w:cs="Times New Roman"/>
              </w:rPr>
              <w:t>665</w:t>
            </w:r>
          </w:p>
        </w:tc>
        <w:tc>
          <w:tcPr>
            <w:tcW w:w="411" w:type="pct"/>
            <w:shd w:val="clear" w:color="auto" w:fill="F4C801"/>
            <w:noWrap/>
            <w:vAlign w:val="center"/>
          </w:tcPr>
          <w:p w14:paraId="44DB157F" w14:textId="77777777" w:rsidR="002A7586" w:rsidRPr="00414A55" w:rsidRDefault="002A7586" w:rsidP="00CE2ACF">
            <w:pPr>
              <w:jc w:val="center"/>
              <w:rPr>
                <w:rFonts w:cs="Times New Roman"/>
              </w:rPr>
            </w:pPr>
            <w:r w:rsidRPr="00414A55">
              <w:rPr>
                <w:rFonts w:cs="Times New Roman"/>
              </w:rPr>
              <w:t>51</w:t>
            </w:r>
          </w:p>
        </w:tc>
        <w:tc>
          <w:tcPr>
            <w:tcW w:w="411" w:type="pct"/>
            <w:shd w:val="clear" w:color="auto" w:fill="F4C801"/>
            <w:noWrap/>
            <w:vAlign w:val="center"/>
          </w:tcPr>
          <w:p w14:paraId="23D48C0B" w14:textId="77777777" w:rsidR="002A7586" w:rsidRPr="00414A55" w:rsidRDefault="002A7586" w:rsidP="00CE2ACF">
            <w:pPr>
              <w:jc w:val="center"/>
              <w:rPr>
                <w:rFonts w:cs="Times New Roman"/>
              </w:rPr>
            </w:pPr>
            <w:r w:rsidRPr="00414A55">
              <w:rPr>
                <w:rFonts w:cs="Times New Roman"/>
              </w:rPr>
              <w:t>24</w:t>
            </w:r>
          </w:p>
        </w:tc>
        <w:tc>
          <w:tcPr>
            <w:tcW w:w="411" w:type="pct"/>
            <w:shd w:val="clear" w:color="auto" w:fill="F4C801"/>
            <w:noWrap/>
            <w:vAlign w:val="center"/>
          </w:tcPr>
          <w:p w14:paraId="2C0D52D8" w14:textId="77777777" w:rsidR="002A7586" w:rsidRPr="00414A55" w:rsidRDefault="002A7586" w:rsidP="00CE2ACF">
            <w:pPr>
              <w:jc w:val="center"/>
              <w:rPr>
                <w:rFonts w:cs="Times New Roman"/>
              </w:rPr>
            </w:pPr>
            <w:r w:rsidRPr="00414A55">
              <w:rPr>
                <w:rFonts w:cs="Times New Roman"/>
              </w:rPr>
              <w:t>27</w:t>
            </w:r>
          </w:p>
        </w:tc>
        <w:tc>
          <w:tcPr>
            <w:tcW w:w="411" w:type="pct"/>
            <w:shd w:val="clear" w:color="auto" w:fill="F4C801"/>
            <w:noWrap/>
            <w:vAlign w:val="center"/>
          </w:tcPr>
          <w:p w14:paraId="163001F0" w14:textId="77777777" w:rsidR="002A7586" w:rsidRPr="00414A55" w:rsidRDefault="002A7586" w:rsidP="00CE2ACF">
            <w:pPr>
              <w:jc w:val="center"/>
              <w:rPr>
                <w:rFonts w:cs="Times New Roman"/>
              </w:rPr>
            </w:pPr>
            <w:r w:rsidRPr="00414A55">
              <w:rPr>
                <w:rFonts w:cs="Times New Roman"/>
              </w:rPr>
              <w:t>0</w:t>
            </w:r>
          </w:p>
        </w:tc>
        <w:tc>
          <w:tcPr>
            <w:tcW w:w="345" w:type="pct"/>
            <w:shd w:val="clear" w:color="auto" w:fill="F4C801"/>
            <w:noWrap/>
            <w:vAlign w:val="center"/>
          </w:tcPr>
          <w:p w14:paraId="4AC70304" w14:textId="77777777" w:rsidR="002A7586" w:rsidRPr="00414A55" w:rsidRDefault="002A7586" w:rsidP="00CE2ACF">
            <w:pPr>
              <w:jc w:val="center"/>
              <w:rPr>
                <w:rFonts w:cs="Times New Roman"/>
              </w:rPr>
            </w:pPr>
            <w:r w:rsidRPr="00414A55">
              <w:rPr>
                <w:rFonts w:cs="Times New Roman"/>
              </w:rPr>
              <w:t>0</w:t>
            </w:r>
          </w:p>
        </w:tc>
      </w:tr>
      <w:tr w:rsidR="002A7586" w:rsidRPr="00414A55" w14:paraId="103D00E8" w14:textId="77777777" w:rsidTr="00CE2ACF">
        <w:trPr>
          <w:trHeight w:val="255"/>
        </w:trPr>
        <w:tc>
          <w:tcPr>
            <w:tcW w:w="730" w:type="pct"/>
            <w:shd w:val="clear" w:color="auto" w:fill="F4C801"/>
            <w:noWrap/>
            <w:vAlign w:val="center"/>
          </w:tcPr>
          <w:p w14:paraId="518A6E21" w14:textId="77777777" w:rsidR="002A7586" w:rsidRPr="00414A55" w:rsidRDefault="002A7586" w:rsidP="00CE2ACF">
            <w:pPr>
              <w:rPr>
                <w:rFonts w:cs="Times New Roman"/>
              </w:rPr>
            </w:pPr>
            <w:r w:rsidRPr="00414A55">
              <w:rPr>
                <w:rFonts w:cs="Times New Roman"/>
              </w:rPr>
              <w:t>Vuka</w:t>
            </w:r>
          </w:p>
        </w:tc>
        <w:tc>
          <w:tcPr>
            <w:tcW w:w="380" w:type="pct"/>
            <w:shd w:val="clear" w:color="auto" w:fill="F4C801"/>
            <w:noWrap/>
            <w:vAlign w:val="center"/>
          </w:tcPr>
          <w:p w14:paraId="46AFC559" w14:textId="77777777" w:rsidR="002A7586" w:rsidRPr="00414A55" w:rsidRDefault="002A7586" w:rsidP="00CE2ACF">
            <w:pPr>
              <w:jc w:val="center"/>
              <w:rPr>
                <w:rFonts w:cs="Times New Roman"/>
              </w:rPr>
            </w:pPr>
            <w:r w:rsidRPr="00414A55">
              <w:rPr>
                <w:rFonts w:cs="Times New Roman"/>
              </w:rPr>
              <w:t>978</w:t>
            </w:r>
          </w:p>
        </w:tc>
        <w:tc>
          <w:tcPr>
            <w:tcW w:w="380" w:type="pct"/>
            <w:shd w:val="clear" w:color="auto" w:fill="F4C801"/>
            <w:noWrap/>
            <w:vAlign w:val="center"/>
          </w:tcPr>
          <w:p w14:paraId="6032CD9C" w14:textId="77777777" w:rsidR="002A7586" w:rsidRPr="00414A55" w:rsidRDefault="002A7586" w:rsidP="00CE2ACF">
            <w:pPr>
              <w:jc w:val="center"/>
              <w:rPr>
                <w:rFonts w:cs="Times New Roman"/>
              </w:rPr>
            </w:pPr>
            <w:r w:rsidRPr="00414A55">
              <w:rPr>
                <w:rFonts w:cs="Times New Roman"/>
              </w:rPr>
              <w:t>44</w:t>
            </w:r>
          </w:p>
        </w:tc>
        <w:tc>
          <w:tcPr>
            <w:tcW w:w="380" w:type="pct"/>
            <w:shd w:val="clear" w:color="auto" w:fill="F4C801"/>
            <w:noWrap/>
            <w:vAlign w:val="center"/>
          </w:tcPr>
          <w:p w14:paraId="1806B131" w14:textId="77777777" w:rsidR="002A7586" w:rsidRPr="00414A55" w:rsidRDefault="002A7586" w:rsidP="00CE2ACF">
            <w:pPr>
              <w:jc w:val="center"/>
              <w:rPr>
                <w:rFonts w:cs="Times New Roman"/>
              </w:rPr>
            </w:pPr>
            <w:r w:rsidRPr="00414A55">
              <w:rPr>
                <w:rFonts w:cs="Times New Roman"/>
              </w:rPr>
              <w:t>12</w:t>
            </w:r>
          </w:p>
        </w:tc>
        <w:tc>
          <w:tcPr>
            <w:tcW w:w="380" w:type="pct"/>
            <w:shd w:val="clear" w:color="auto" w:fill="F4C801"/>
            <w:noWrap/>
            <w:vAlign w:val="center"/>
          </w:tcPr>
          <w:p w14:paraId="53C85E45" w14:textId="77777777" w:rsidR="002A7586" w:rsidRPr="00414A55" w:rsidRDefault="002A7586" w:rsidP="00CE2ACF">
            <w:pPr>
              <w:jc w:val="center"/>
              <w:rPr>
                <w:rFonts w:cs="Times New Roman"/>
              </w:rPr>
            </w:pPr>
            <w:r w:rsidRPr="00414A55">
              <w:rPr>
                <w:rFonts w:cs="Times New Roman"/>
              </w:rPr>
              <w:t>49</w:t>
            </w:r>
          </w:p>
        </w:tc>
        <w:tc>
          <w:tcPr>
            <w:tcW w:w="380" w:type="pct"/>
            <w:shd w:val="clear" w:color="auto" w:fill="F4C801"/>
            <w:noWrap/>
            <w:vAlign w:val="center"/>
          </w:tcPr>
          <w:p w14:paraId="48D5631E" w14:textId="77777777" w:rsidR="002A7586" w:rsidRPr="00414A55" w:rsidRDefault="002A7586" w:rsidP="00CE2ACF">
            <w:pPr>
              <w:jc w:val="center"/>
              <w:rPr>
                <w:rFonts w:cs="Times New Roman"/>
              </w:rPr>
            </w:pPr>
            <w:r w:rsidRPr="00414A55">
              <w:rPr>
                <w:rFonts w:cs="Times New Roman"/>
              </w:rPr>
              <w:t>380</w:t>
            </w:r>
          </w:p>
        </w:tc>
        <w:tc>
          <w:tcPr>
            <w:tcW w:w="380" w:type="pct"/>
            <w:shd w:val="clear" w:color="auto" w:fill="F4C801"/>
            <w:noWrap/>
            <w:vAlign w:val="center"/>
          </w:tcPr>
          <w:p w14:paraId="3D485EE0" w14:textId="77777777" w:rsidR="002A7586" w:rsidRPr="00414A55" w:rsidRDefault="002A7586" w:rsidP="00CE2ACF">
            <w:pPr>
              <w:jc w:val="center"/>
              <w:rPr>
                <w:rFonts w:cs="Times New Roman"/>
              </w:rPr>
            </w:pPr>
            <w:r w:rsidRPr="00414A55">
              <w:rPr>
                <w:rFonts w:cs="Times New Roman"/>
              </w:rPr>
              <w:t>466</w:t>
            </w:r>
          </w:p>
        </w:tc>
        <w:tc>
          <w:tcPr>
            <w:tcW w:w="411" w:type="pct"/>
            <w:shd w:val="clear" w:color="auto" w:fill="F4C801"/>
            <w:noWrap/>
            <w:vAlign w:val="center"/>
          </w:tcPr>
          <w:p w14:paraId="1C6C7D36" w14:textId="77777777" w:rsidR="002A7586" w:rsidRPr="00414A55" w:rsidRDefault="002A7586" w:rsidP="00CE2ACF">
            <w:pPr>
              <w:jc w:val="center"/>
              <w:rPr>
                <w:rFonts w:cs="Times New Roman"/>
              </w:rPr>
            </w:pPr>
            <w:r w:rsidRPr="00414A55">
              <w:rPr>
                <w:rFonts w:cs="Times New Roman"/>
              </w:rPr>
              <w:t>27</w:t>
            </w:r>
          </w:p>
        </w:tc>
        <w:tc>
          <w:tcPr>
            <w:tcW w:w="411" w:type="pct"/>
            <w:shd w:val="clear" w:color="auto" w:fill="F4C801"/>
            <w:noWrap/>
            <w:vAlign w:val="center"/>
          </w:tcPr>
          <w:p w14:paraId="090C3F30" w14:textId="77777777" w:rsidR="002A7586" w:rsidRPr="00414A55" w:rsidRDefault="002A7586" w:rsidP="00CE2ACF">
            <w:pPr>
              <w:jc w:val="center"/>
              <w:rPr>
                <w:rFonts w:cs="Times New Roman"/>
              </w:rPr>
            </w:pPr>
            <w:r w:rsidRPr="00414A55">
              <w:rPr>
                <w:rFonts w:cs="Times New Roman"/>
              </w:rPr>
              <w:t>14</w:t>
            </w:r>
          </w:p>
        </w:tc>
        <w:tc>
          <w:tcPr>
            <w:tcW w:w="411" w:type="pct"/>
            <w:shd w:val="clear" w:color="auto" w:fill="F4C801"/>
            <w:noWrap/>
            <w:vAlign w:val="center"/>
          </w:tcPr>
          <w:p w14:paraId="35E0BB40" w14:textId="77777777" w:rsidR="002A7586" w:rsidRPr="00414A55" w:rsidRDefault="002A7586" w:rsidP="00CE2ACF">
            <w:pPr>
              <w:jc w:val="center"/>
              <w:rPr>
                <w:rFonts w:cs="Times New Roman"/>
              </w:rPr>
            </w:pPr>
            <w:r w:rsidRPr="00414A55">
              <w:rPr>
                <w:rFonts w:cs="Times New Roman"/>
              </w:rPr>
              <w:t>13</w:t>
            </w:r>
          </w:p>
        </w:tc>
        <w:tc>
          <w:tcPr>
            <w:tcW w:w="411" w:type="pct"/>
            <w:shd w:val="clear" w:color="auto" w:fill="F4C801"/>
            <w:noWrap/>
            <w:vAlign w:val="center"/>
          </w:tcPr>
          <w:p w14:paraId="097C638A" w14:textId="77777777" w:rsidR="002A7586" w:rsidRPr="00414A55" w:rsidRDefault="002A7586" w:rsidP="00CE2ACF">
            <w:pPr>
              <w:jc w:val="center"/>
              <w:rPr>
                <w:rFonts w:cs="Times New Roman"/>
              </w:rPr>
            </w:pPr>
            <w:r w:rsidRPr="00414A55">
              <w:rPr>
                <w:rFonts w:cs="Times New Roman"/>
              </w:rPr>
              <w:t>0</w:t>
            </w:r>
          </w:p>
        </w:tc>
        <w:tc>
          <w:tcPr>
            <w:tcW w:w="345" w:type="pct"/>
            <w:shd w:val="clear" w:color="auto" w:fill="F4C801"/>
            <w:noWrap/>
            <w:vAlign w:val="center"/>
          </w:tcPr>
          <w:p w14:paraId="04035E15" w14:textId="77777777" w:rsidR="002A7586" w:rsidRPr="00414A55" w:rsidRDefault="002A7586" w:rsidP="00CE2ACF">
            <w:pPr>
              <w:jc w:val="center"/>
              <w:rPr>
                <w:rFonts w:cs="Times New Roman"/>
              </w:rPr>
            </w:pPr>
            <w:r w:rsidRPr="00414A55">
              <w:rPr>
                <w:rFonts w:cs="Times New Roman"/>
              </w:rPr>
              <w:t>0</w:t>
            </w:r>
          </w:p>
        </w:tc>
      </w:tr>
      <w:tr w:rsidR="002A7586" w:rsidRPr="00B702D9" w14:paraId="616CB764" w14:textId="77777777" w:rsidTr="00CE2ACF">
        <w:trPr>
          <w:trHeight w:val="255"/>
        </w:trPr>
        <w:tc>
          <w:tcPr>
            <w:tcW w:w="730" w:type="pct"/>
            <w:shd w:val="clear" w:color="auto" w:fill="005CA0"/>
            <w:noWrap/>
            <w:vAlign w:val="center"/>
          </w:tcPr>
          <w:p w14:paraId="0F587D61" w14:textId="77777777" w:rsidR="002A7586" w:rsidRPr="00B702D9" w:rsidRDefault="002A7586" w:rsidP="00CE2ACF">
            <w:pPr>
              <w:rPr>
                <w:rFonts w:cs="Times New Roman"/>
                <w:b/>
                <w:color w:val="FFFFFF"/>
              </w:rPr>
            </w:pPr>
            <w:r w:rsidRPr="00B702D9">
              <w:rPr>
                <w:rFonts w:cs="Times New Roman"/>
                <w:b/>
                <w:color w:val="FFFFFF"/>
              </w:rPr>
              <w:t>Ukupno LAG</w:t>
            </w:r>
          </w:p>
          <w:p w14:paraId="50CEB573" w14:textId="77777777" w:rsidR="002A7586" w:rsidRPr="00B702D9" w:rsidRDefault="002A7586" w:rsidP="00CE2ACF">
            <w:pPr>
              <w:rPr>
                <w:rFonts w:cs="Times New Roman"/>
                <w:b/>
                <w:color w:val="FFFFFF"/>
              </w:rPr>
            </w:pPr>
            <w:r w:rsidRPr="00B702D9">
              <w:rPr>
                <w:rFonts w:cs="Times New Roman"/>
                <w:b/>
                <w:color w:val="FFFFFF"/>
              </w:rPr>
              <w:t>(bez MO-a)</w:t>
            </w:r>
          </w:p>
        </w:tc>
        <w:tc>
          <w:tcPr>
            <w:tcW w:w="380" w:type="pct"/>
            <w:shd w:val="clear" w:color="auto" w:fill="005CA0"/>
            <w:noWrap/>
            <w:vAlign w:val="center"/>
          </w:tcPr>
          <w:p w14:paraId="2513D3FF" w14:textId="77777777" w:rsidR="002A7586" w:rsidRPr="00B702D9" w:rsidRDefault="002A7586" w:rsidP="00CE2ACF">
            <w:pPr>
              <w:jc w:val="center"/>
              <w:rPr>
                <w:rFonts w:cs="Times New Roman"/>
                <w:b/>
                <w:color w:val="FFFFFF"/>
              </w:rPr>
            </w:pPr>
            <w:r w:rsidRPr="00B702D9">
              <w:rPr>
                <w:rFonts w:cs="Times New Roman"/>
                <w:b/>
                <w:color w:val="FFFFFF"/>
              </w:rPr>
              <w:t>25.068</w:t>
            </w:r>
          </w:p>
        </w:tc>
        <w:tc>
          <w:tcPr>
            <w:tcW w:w="380" w:type="pct"/>
            <w:shd w:val="clear" w:color="auto" w:fill="005CA0"/>
            <w:noWrap/>
            <w:vAlign w:val="center"/>
          </w:tcPr>
          <w:p w14:paraId="04B8A19A" w14:textId="77777777" w:rsidR="002A7586" w:rsidRPr="00B702D9" w:rsidRDefault="002A7586" w:rsidP="00CE2ACF">
            <w:pPr>
              <w:jc w:val="center"/>
              <w:rPr>
                <w:rFonts w:cs="Times New Roman"/>
                <w:b/>
                <w:color w:val="FFFFFF"/>
              </w:rPr>
            </w:pPr>
            <w:r w:rsidRPr="00B702D9">
              <w:rPr>
                <w:rFonts w:cs="Times New Roman"/>
                <w:b/>
                <w:color w:val="FFFFFF"/>
              </w:rPr>
              <w:t>729</w:t>
            </w:r>
          </w:p>
        </w:tc>
        <w:tc>
          <w:tcPr>
            <w:tcW w:w="380" w:type="pct"/>
            <w:shd w:val="clear" w:color="auto" w:fill="005CA0"/>
            <w:noWrap/>
            <w:vAlign w:val="center"/>
          </w:tcPr>
          <w:p w14:paraId="3A1C3AC2" w14:textId="77777777" w:rsidR="002A7586" w:rsidRPr="00B702D9" w:rsidRDefault="002A7586" w:rsidP="00CE2ACF">
            <w:pPr>
              <w:jc w:val="center"/>
              <w:rPr>
                <w:rFonts w:cs="Times New Roman"/>
                <w:b/>
                <w:color w:val="FFFFFF"/>
              </w:rPr>
            </w:pPr>
            <w:r w:rsidRPr="00B702D9">
              <w:rPr>
                <w:rFonts w:cs="Times New Roman"/>
                <w:b/>
                <w:color w:val="FFFFFF"/>
              </w:rPr>
              <w:t>342</w:t>
            </w:r>
          </w:p>
        </w:tc>
        <w:tc>
          <w:tcPr>
            <w:tcW w:w="380" w:type="pct"/>
            <w:shd w:val="clear" w:color="auto" w:fill="005CA0"/>
            <w:noWrap/>
            <w:vAlign w:val="center"/>
          </w:tcPr>
          <w:p w14:paraId="6806E596" w14:textId="77777777" w:rsidR="002A7586" w:rsidRPr="00B702D9" w:rsidRDefault="002A7586" w:rsidP="00CE2ACF">
            <w:pPr>
              <w:jc w:val="center"/>
              <w:rPr>
                <w:rFonts w:cs="Times New Roman"/>
                <w:b/>
                <w:color w:val="FFFFFF"/>
              </w:rPr>
            </w:pPr>
            <w:r w:rsidRPr="00B702D9">
              <w:rPr>
                <w:rFonts w:cs="Times New Roman"/>
                <w:b/>
                <w:color w:val="FFFFFF"/>
              </w:rPr>
              <w:t>1.770</w:t>
            </w:r>
          </w:p>
        </w:tc>
        <w:tc>
          <w:tcPr>
            <w:tcW w:w="380" w:type="pct"/>
            <w:shd w:val="clear" w:color="auto" w:fill="005CA0"/>
            <w:noWrap/>
            <w:vAlign w:val="center"/>
          </w:tcPr>
          <w:p w14:paraId="6BA2A5C6" w14:textId="77777777" w:rsidR="002A7586" w:rsidRPr="00B702D9" w:rsidRDefault="002A7586" w:rsidP="00CE2ACF">
            <w:pPr>
              <w:jc w:val="center"/>
              <w:rPr>
                <w:rFonts w:cs="Times New Roman"/>
                <w:b/>
                <w:color w:val="FFFFFF"/>
              </w:rPr>
            </w:pPr>
            <w:r w:rsidRPr="00B702D9">
              <w:rPr>
                <w:rFonts w:cs="Times New Roman"/>
                <w:b/>
                <w:color w:val="FFFFFF"/>
              </w:rPr>
              <w:t>7.710</w:t>
            </w:r>
          </w:p>
        </w:tc>
        <w:tc>
          <w:tcPr>
            <w:tcW w:w="380" w:type="pct"/>
            <w:shd w:val="clear" w:color="auto" w:fill="005CA0"/>
            <w:noWrap/>
            <w:vAlign w:val="center"/>
          </w:tcPr>
          <w:p w14:paraId="59BE878D" w14:textId="77777777" w:rsidR="002A7586" w:rsidRPr="00B702D9" w:rsidRDefault="002A7586" w:rsidP="00CE2ACF">
            <w:pPr>
              <w:jc w:val="center"/>
              <w:rPr>
                <w:rFonts w:cs="Times New Roman"/>
                <w:b/>
                <w:color w:val="FFFFFF"/>
              </w:rPr>
            </w:pPr>
            <w:r w:rsidRPr="00B702D9">
              <w:rPr>
                <w:rFonts w:cs="Times New Roman"/>
                <w:b/>
                <w:color w:val="FFFFFF"/>
              </w:rPr>
              <w:t>12.855</w:t>
            </w:r>
          </w:p>
        </w:tc>
        <w:tc>
          <w:tcPr>
            <w:tcW w:w="411" w:type="pct"/>
            <w:shd w:val="clear" w:color="auto" w:fill="005CA0"/>
            <w:noWrap/>
            <w:vAlign w:val="center"/>
          </w:tcPr>
          <w:p w14:paraId="7D631857" w14:textId="77777777" w:rsidR="002A7586" w:rsidRPr="00B702D9" w:rsidRDefault="002A7586" w:rsidP="00CE2ACF">
            <w:pPr>
              <w:jc w:val="center"/>
              <w:rPr>
                <w:rFonts w:cs="Times New Roman"/>
                <w:b/>
                <w:color w:val="FFFFFF"/>
              </w:rPr>
            </w:pPr>
            <w:r w:rsidRPr="00B702D9">
              <w:rPr>
                <w:rFonts w:cs="Times New Roman"/>
                <w:b/>
                <w:color w:val="FFFFFF"/>
              </w:rPr>
              <w:t>1.658</w:t>
            </w:r>
          </w:p>
        </w:tc>
        <w:tc>
          <w:tcPr>
            <w:tcW w:w="411" w:type="pct"/>
            <w:shd w:val="clear" w:color="auto" w:fill="005CA0"/>
            <w:noWrap/>
            <w:vAlign w:val="center"/>
          </w:tcPr>
          <w:p w14:paraId="5DA9C5ED" w14:textId="77777777" w:rsidR="002A7586" w:rsidRPr="00B702D9" w:rsidRDefault="002A7586" w:rsidP="00CE2ACF">
            <w:pPr>
              <w:jc w:val="center"/>
              <w:rPr>
                <w:rFonts w:cs="Times New Roman"/>
                <w:b/>
                <w:color w:val="FFFFFF"/>
              </w:rPr>
            </w:pPr>
            <w:r w:rsidRPr="00B702D9">
              <w:rPr>
                <w:rFonts w:cs="Times New Roman"/>
                <w:b/>
                <w:color w:val="FFFFFF"/>
              </w:rPr>
              <w:t>724</w:t>
            </w:r>
          </w:p>
        </w:tc>
        <w:tc>
          <w:tcPr>
            <w:tcW w:w="411" w:type="pct"/>
            <w:shd w:val="clear" w:color="auto" w:fill="005CA0"/>
            <w:noWrap/>
            <w:vAlign w:val="center"/>
          </w:tcPr>
          <w:p w14:paraId="551B0CE8" w14:textId="77777777" w:rsidR="002A7586" w:rsidRPr="00B702D9" w:rsidRDefault="002A7586" w:rsidP="00CE2ACF">
            <w:pPr>
              <w:jc w:val="center"/>
              <w:rPr>
                <w:rFonts w:cs="Times New Roman"/>
                <w:b/>
                <w:color w:val="FFFFFF"/>
              </w:rPr>
            </w:pPr>
            <w:r w:rsidRPr="00B702D9">
              <w:rPr>
                <w:rFonts w:cs="Times New Roman"/>
                <w:b/>
                <w:color w:val="FFFFFF"/>
              </w:rPr>
              <w:t>920</w:t>
            </w:r>
          </w:p>
        </w:tc>
        <w:tc>
          <w:tcPr>
            <w:tcW w:w="411" w:type="pct"/>
            <w:shd w:val="clear" w:color="auto" w:fill="005CA0"/>
            <w:noWrap/>
            <w:vAlign w:val="center"/>
          </w:tcPr>
          <w:p w14:paraId="09CB0B22" w14:textId="77777777" w:rsidR="002A7586" w:rsidRPr="00B702D9" w:rsidRDefault="002A7586" w:rsidP="00CE2ACF">
            <w:pPr>
              <w:jc w:val="center"/>
              <w:rPr>
                <w:rFonts w:cs="Times New Roman"/>
                <w:b/>
                <w:color w:val="FFFFFF"/>
              </w:rPr>
            </w:pPr>
            <w:r w:rsidRPr="00B702D9">
              <w:rPr>
                <w:rFonts w:cs="Times New Roman"/>
                <w:b/>
                <w:color w:val="FFFFFF"/>
              </w:rPr>
              <w:t>14</w:t>
            </w:r>
          </w:p>
        </w:tc>
        <w:tc>
          <w:tcPr>
            <w:tcW w:w="345" w:type="pct"/>
            <w:shd w:val="clear" w:color="auto" w:fill="005CA0"/>
            <w:noWrap/>
            <w:vAlign w:val="center"/>
          </w:tcPr>
          <w:p w14:paraId="4D76CB93" w14:textId="77777777" w:rsidR="002A7586" w:rsidRPr="00B702D9" w:rsidRDefault="002A7586" w:rsidP="00CE2ACF">
            <w:pPr>
              <w:jc w:val="center"/>
              <w:rPr>
                <w:rFonts w:cs="Times New Roman"/>
                <w:b/>
                <w:color w:val="FFFFFF"/>
              </w:rPr>
            </w:pPr>
            <w:r w:rsidRPr="00B702D9">
              <w:rPr>
                <w:rFonts w:cs="Times New Roman"/>
                <w:b/>
                <w:color w:val="FFFFFF"/>
              </w:rPr>
              <w:t>4</w:t>
            </w:r>
          </w:p>
        </w:tc>
      </w:tr>
      <w:tr w:rsidR="002A7586" w:rsidRPr="00414A55" w14:paraId="0B0AD0CD" w14:textId="77777777" w:rsidTr="00CE2ACF">
        <w:trPr>
          <w:trHeight w:val="255"/>
        </w:trPr>
        <w:tc>
          <w:tcPr>
            <w:tcW w:w="730" w:type="pct"/>
            <w:noWrap/>
            <w:vAlign w:val="center"/>
          </w:tcPr>
          <w:p w14:paraId="22C4743C" w14:textId="77777777" w:rsidR="002A7586" w:rsidRPr="00414A55" w:rsidRDefault="002A7586" w:rsidP="00CE2ACF">
            <w:pPr>
              <w:rPr>
                <w:rFonts w:cs="Times New Roman"/>
              </w:rPr>
            </w:pPr>
            <w:r w:rsidRPr="00414A55">
              <w:rPr>
                <w:rFonts w:cs="Times New Roman"/>
              </w:rPr>
              <w:t>Hrvatska</w:t>
            </w:r>
          </w:p>
        </w:tc>
        <w:tc>
          <w:tcPr>
            <w:tcW w:w="380" w:type="pct"/>
            <w:noWrap/>
            <w:vAlign w:val="center"/>
          </w:tcPr>
          <w:p w14:paraId="65ABF3C4" w14:textId="77777777" w:rsidR="002A7586" w:rsidRPr="00414A55" w:rsidRDefault="002A7586" w:rsidP="00CE2ACF">
            <w:pPr>
              <w:jc w:val="center"/>
              <w:rPr>
                <w:rFonts w:cs="Times New Roman"/>
              </w:rPr>
            </w:pPr>
            <w:r w:rsidRPr="00414A55">
              <w:rPr>
                <w:rFonts w:cs="Times New Roman"/>
              </w:rPr>
              <w:t>3.632.461</w:t>
            </w:r>
          </w:p>
        </w:tc>
        <w:tc>
          <w:tcPr>
            <w:tcW w:w="380" w:type="pct"/>
            <w:noWrap/>
            <w:vAlign w:val="center"/>
          </w:tcPr>
          <w:p w14:paraId="10B39B78" w14:textId="77777777" w:rsidR="002A7586" w:rsidRPr="00414A55" w:rsidRDefault="002A7586" w:rsidP="00CE2ACF">
            <w:pPr>
              <w:jc w:val="center"/>
              <w:rPr>
                <w:rFonts w:cs="Times New Roman"/>
              </w:rPr>
            </w:pPr>
            <w:r w:rsidRPr="00414A55">
              <w:rPr>
                <w:rFonts w:cs="Times New Roman"/>
              </w:rPr>
              <w:t>62.092</w:t>
            </w:r>
          </w:p>
        </w:tc>
        <w:tc>
          <w:tcPr>
            <w:tcW w:w="380" w:type="pct"/>
            <w:noWrap/>
            <w:vAlign w:val="center"/>
          </w:tcPr>
          <w:p w14:paraId="55600855" w14:textId="77777777" w:rsidR="002A7586" w:rsidRPr="00414A55" w:rsidRDefault="002A7586" w:rsidP="00CE2ACF">
            <w:pPr>
              <w:jc w:val="center"/>
              <w:rPr>
                <w:rFonts w:cs="Times New Roman"/>
              </w:rPr>
            </w:pPr>
            <w:r w:rsidRPr="00414A55">
              <w:rPr>
                <w:rFonts w:cs="Times New Roman"/>
              </w:rPr>
              <w:t>34.786</w:t>
            </w:r>
          </w:p>
        </w:tc>
        <w:tc>
          <w:tcPr>
            <w:tcW w:w="380" w:type="pct"/>
            <w:noWrap/>
            <w:vAlign w:val="center"/>
          </w:tcPr>
          <w:p w14:paraId="602C987E" w14:textId="77777777" w:rsidR="002A7586" w:rsidRPr="00414A55" w:rsidRDefault="002A7586" w:rsidP="00CE2ACF">
            <w:pPr>
              <w:jc w:val="center"/>
              <w:rPr>
                <w:rFonts w:cs="Times New Roman"/>
              </w:rPr>
            </w:pPr>
            <w:r w:rsidRPr="00414A55">
              <w:rPr>
                <w:rFonts w:cs="Times New Roman"/>
              </w:rPr>
              <w:t>249.081</w:t>
            </w:r>
          </w:p>
        </w:tc>
        <w:tc>
          <w:tcPr>
            <w:tcW w:w="380" w:type="pct"/>
            <w:noWrap/>
            <w:vAlign w:val="center"/>
          </w:tcPr>
          <w:p w14:paraId="29E2FE07" w14:textId="77777777" w:rsidR="002A7586" w:rsidRPr="00414A55" w:rsidRDefault="002A7586" w:rsidP="00CE2ACF">
            <w:pPr>
              <w:jc w:val="center"/>
              <w:rPr>
                <w:rFonts w:cs="Times New Roman"/>
              </w:rPr>
            </w:pPr>
            <w:r w:rsidRPr="00414A55">
              <w:rPr>
                <w:rFonts w:cs="Times New Roman"/>
              </w:rPr>
              <w:t>773.489</w:t>
            </w:r>
          </w:p>
        </w:tc>
        <w:tc>
          <w:tcPr>
            <w:tcW w:w="380" w:type="pct"/>
            <w:noWrap/>
            <w:vAlign w:val="center"/>
          </w:tcPr>
          <w:p w14:paraId="04382DBC" w14:textId="77777777" w:rsidR="002A7586" w:rsidRPr="00414A55" w:rsidRDefault="002A7586" w:rsidP="00CE2ACF">
            <w:pPr>
              <w:jc w:val="center"/>
              <w:rPr>
                <w:rFonts w:cs="Times New Roman"/>
              </w:rPr>
            </w:pPr>
            <w:r w:rsidRPr="00414A55">
              <w:rPr>
                <w:rFonts w:cs="Times New Roman"/>
              </w:rPr>
              <w:t>1.911.815</w:t>
            </w:r>
          </w:p>
        </w:tc>
        <w:tc>
          <w:tcPr>
            <w:tcW w:w="411" w:type="pct"/>
            <w:noWrap/>
            <w:vAlign w:val="center"/>
          </w:tcPr>
          <w:p w14:paraId="7A3F3AF1" w14:textId="77777777" w:rsidR="002A7586" w:rsidRPr="00414A55" w:rsidRDefault="002A7586" w:rsidP="00CE2ACF">
            <w:pPr>
              <w:jc w:val="center"/>
              <w:rPr>
                <w:rFonts w:cs="Times New Roman"/>
              </w:rPr>
            </w:pPr>
            <w:r w:rsidRPr="00414A55">
              <w:rPr>
                <w:rFonts w:cs="Times New Roman"/>
              </w:rPr>
              <w:t>595.233</w:t>
            </w:r>
          </w:p>
        </w:tc>
        <w:tc>
          <w:tcPr>
            <w:tcW w:w="411" w:type="pct"/>
            <w:noWrap/>
            <w:vAlign w:val="center"/>
          </w:tcPr>
          <w:p w14:paraId="66C531D9" w14:textId="77777777" w:rsidR="002A7586" w:rsidRPr="00414A55" w:rsidRDefault="002A7586" w:rsidP="00CE2ACF">
            <w:pPr>
              <w:jc w:val="center"/>
              <w:rPr>
                <w:rFonts w:cs="Times New Roman"/>
              </w:rPr>
            </w:pPr>
            <w:r w:rsidRPr="00414A55">
              <w:rPr>
                <w:rFonts w:cs="Times New Roman"/>
              </w:rPr>
              <w:t>212.059</w:t>
            </w:r>
          </w:p>
        </w:tc>
        <w:tc>
          <w:tcPr>
            <w:tcW w:w="411" w:type="pct"/>
            <w:noWrap/>
            <w:vAlign w:val="center"/>
          </w:tcPr>
          <w:p w14:paraId="36164D3D" w14:textId="77777777" w:rsidR="002A7586" w:rsidRPr="00414A55" w:rsidRDefault="002A7586" w:rsidP="00CE2ACF">
            <w:pPr>
              <w:jc w:val="center"/>
              <w:rPr>
                <w:rFonts w:cs="Times New Roman"/>
              </w:rPr>
            </w:pPr>
            <w:r w:rsidRPr="00414A55">
              <w:rPr>
                <w:rFonts w:cs="Times New Roman"/>
              </w:rPr>
              <w:t>371.472</w:t>
            </w:r>
          </w:p>
        </w:tc>
        <w:tc>
          <w:tcPr>
            <w:tcW w:w="411" w:type="pct"/>
            <w:noWrap/>
            <w:vAlign w:val="center"/>
          </w:tcPr>
          <w:p w14:paraId="109DFD39" w14:textId="77777777" w:rsidR="002A7586" w:rsidRPr="00414A55" w:rsidRDefault="002A7586" w:rsidP="00CE2ACF">
            <w:pPr>
              <w:jc w:val="center"/>
              <w:rPr>
                <w:rFonts w:cs="Times New Roman"/>
              </w:rPr>
            </w:pPr>
            <w:r w:rsidRPr="00414A55">
              <w:rPr>
                <w:rFonts w:cs="Times New Roman"/>
              </w:rPr>
              <w:t>11.702</w:t>
            </w:r>
          </w:p>
        </w:tc>
        <w:tc>
          <w:tcPr>
            <w:tcW w:w="345" w:type="pct"/>
            <w:noWrap/>
            <w:vAlign w:val="center"/>
          </w:tcPr>
          <w:p w14:paraId="180821F1" w14:textId="77777777" w:rsidR="002A7586" w:rsidRPr="00414A55" w:rsidRDefault="002A7586" w:rsidP="00CE2ACF">
            <w:pPr>
              <w:jc w:val="center"/>
              <w:rPr>
                <w:rFonts w:cs="Times New Roman"/>
              </w:rPr>
            </w:pPr>
            <w:r w:rsidRPr="00414A55">
              <w:rPr>
                <w:rFonts w:cs="Times New Roman"/>
              </w:rPr>
              <w:t>5.965</w:t>
            </w:r>
          </w:p>
        </w:tc>
      </w:tr>
      <w:tr w:rsidR="002A7586" w:rsidRPr="00414A55" w14:paraId="2B267C1C" w14:textId="77777777" w:rsidTr="00CE2ACF">
        <w:trPr>
          <w:trHeight w:val="255"/>
        </w:trPr>
        <w:tc>
          <w:tcPr>
            <w:tcW w:w="730" w:type="pct"/>
            <w:noWrap/>
            <w:vAlign w:val="center"/>
          </w:tcPr>
          <w:p w14:paraId="38F90F6E" w14:textId="77777777" w:rsidR="002A7586" w:rsidRPr="00414A55" w:rsidRDefault="002A7586" w:rsidP="00CE2ACF">
            <w:pPr>
              <w:rPr>
                <w:rFonts w:cs="Times New Roman"/>
              </w:rPr>
            </w:pPr>
            <w:r w:rsidRPr="00414A55">
              <w:rPr>
                <w:rFonts w:cs="Times New Roman"/>
              </w:rPr>
              <w:t>OBŽ</w:t>
            </w:r>
          </w:p>
        </w:tc>
        <w:tc>
          <w:tcPr>
            <w:tcW w:w="380" w:type="pct"/>
            <w:noWrap/>
            <w:vAlign w:val="center"/>
          </w:tcPr>
          <w:p w14:paraId="45D1C953" w14:textId="77777777" w:rsidR="002A7586" w:rsidRPr="00414A55" w:rsidRDefault="002A7586" w:rsidP="00CE2ACF">
            <w:pPr>
              <w:jc w:val="center"/>
              <w:rPr>
                <w:rFonts w:cs="Times New Roman"/>
              </w:rPr>
            </w:pPr>
            <w:r w:rsidRPr="00414A55">
              <w:rPr>
                <w:rFonts w:cs="Times New Roman"/>
              </w:rPr>
              <w:t>258.226</w:t>
            </w:r>
          </w:p>
        </w:tc>
        <w:tc>
          <w:tcPr>
            <w:tcW w:w="380" w:type="pct"/>
            <w:noWrap/>
            <w:vAlign w:val="center"/>
          </w:tcPr>
          <w:p w14:paraId="1C25513E" w14:textId="77777777" w:rsidR="002A7586" w:rsidRPr="00414A55" w:rsidRDefault="002A7586" w:rsidP="00CE2ACF">
            <w:pPr>
              <w:jc w:val="center"/>
              <w:rPr>
                <w:rFonts w:cs="Times New Roman"/>
              </w:rPr>
            </w:pPr>
            <w:r w:rsidRPr="00414A55">
              <w:rPr>
                <w:rFonts w:cs="Times New Roman"/>
              </w:rPr>
              <w:t>5.502</w:t>
            </w:r>
          </w:p>
        </w:tc>
        <w:tc>
          <w:tcPr>
            <w:tcW w:w="380" w:type="pct"/>
            <w:noWrap/>
            <w:vAlign w:val="center"/>
          </w:tcPr>
          <w:p w14:paraId="5EAA7410" w14:textId="77777777" w:rsidR="002A7586" w:rsidRPr="00414A55" w:rsidRDefault="002A7586" w:rsidP="00CE2ACF">
            <w:pPr>
              <w:jc w:val="center"/>
              <w:rPr>
                <w:rFonts w:cs="Times New Roman"/>
              </w:rPr>
            </w:pPr>
            <w:r w:rsidRPr="00414A55">
              <w:rPr>
                <w:rFonts w:cs="Times New Roman"/>
              </w:rPr>
              <w:t>2.532</w:t>
            </w:r>
          </w:p>
        </w:tc>
        <w:tc>
          <w:tcPr>
            <w:tcW w:w="380" w:type="pct"/>
            <w:noWrap/>
            <w:vAlign w:val="center"/>
          </w:tcPr>
          <w:p w14:paraId="4C338106" w14:textId="77777777" w:rsidR="002A7586" w:rsidRPr="00414A55" w:rsidRDefault="002A7586" w:rsidP="00CE2ACF">
            <w:pPr>
              <w:jc w:val="center"/>
              <w:rPr>
                <w:rFonts w:cs="Times New Roman"/>
              </w:rPr>
            </w:pPr>
            <w:r w:rsidRPr="00414A55">
              <w:rPr>
                <w:rFonts w:cs="Times New Roman"/>
              </w:rPr>
              <w:t>16.176</w:t>
            </w:r>
          </w:p>
        </w:tc>
        <w:tc>
          <w:tcPr>
            <w:tcW w:w="380" w:type="pct"/>
            <w:noWrap/>
            <w:vAlign w:val="center"/>
          </w:tcPr>
          <w:p w14:paraId="6EE99CA4" w14:textId="77777777" w:rsidR="002A7586" w:rsidRPr="00414A55" w:rsidRDefault="002A7586" w:rsidP="00CE2ACF">
            <w:pPr>
              <w:jc w:val="center"/>
              <w:rPr>
                <w:rFonts w:cs="Times New Roman"/>
              </w:rPr>
            </w:pPr>
            <w:r w:rsidRPr="00414A55">
              <w:rPr>
                <w:rFonts w:cs="Times New Roman"/>
              </w:rPr>
              <w:t>68.694</w:t>
            </w:r>
          </w:p>
        </w:tc>
        <w:tc>
          <w:tcPr>
            <w:tcW w:w="380" w:type="pct"/>
            <w:noWrap/>
            <w:vAlign w:val="center"/>
          </w:tcPr>
          <w:p w14:paraId="132B3B23" w14:textId="77777777" w:rsidR="002A7586" w:rsidRPr="00414A55" w:rsidRDefault="002A7586" w:rsidP="00CE2ACF">
            <w:pPr>
              <w:jc w:val="center"/>
              <w:rPr>
                <w:rFonts w:cs="Times New Roman"/>
              </w:rPr>
            </w:pPr>
            <w:r w:rsidRPr="00414A55">
              <w:rPr>
                <w:rFonts w:cs="Times New Roman"/>
              </w:rPr>
              <w:t>132.290</w:t>
            </w:r>
          </w:p>
        </w:tc>
        <w:tc>
          <w:tcPr>
            <w:tcW w:w="411" w:type="pct"/>
            <w:noWrap/>
            <w:vAlign w:val="center"/>
          </w:tcPr>
          <w:p w14:paraId="7C88756B" w14:textId="77777777" w:rsidR="002A7586" w:rsidRPr="00414A55" w:rsidRDefault="002A7586" w:rsidP="00CE2ACF">
            <w:pPr>
              <w:jc w:val="center"/>
              <w:rPr>
                <w:rFonts w:cs="Times New Roman"/>
              </w:rPr>
            </w:pPr>
            <w:r w:rsidRPr="00414A55">
              <w:rPr>
                <w:rFonts w:cs="Times New Roman"/>
              </w:rPr>
              <w:t>32.878</w:t>
            </w:r>
          </w:p>
        </w:tc>
        <w:tc>
          <w:tcPr>
            <w:tcW w:w="411" w:type="pct"/>
            <w:noWrap/>
            <w:vAlign w:val="center"/>
          </w:tcPr>
          <w:p w14:paraId="1A0D838F" w14:textId="77777777" w:rsidR="002A7586" w:rsidRPr="00414A55" w:rsidRDefault="002A7586" w:rsidP="00CE2ACF">
            <w:pPr>
              <w:jc w:val="center"/>
              <w:rPr>
                <w:rFonts w:cs="Times New Roman"/>
              </w:rPr>
            </w:pPr>
            <w:r w:rsidRPr="00414A55">
              <w:rPr>
                <w:rFonts w:cs="Times New Roman"/>
              </w:rPr>
              <w:t>11.286</w:t>
            </w:r>
          </w:p>
        </w:tc>
        <w:tc>
          <w:tcPr>
            <w:tcW w:w="411" w:type="pct"/>
            <w:noWrap/>
            <w:vAlign w:val="center"/>
          </w:tcPr>
          <w:p w14:paraId="137CB7D4" w14:textId="77777777" w:rsidR="002A7586" w:rsidRPr="00414A55" w:rsidRDefault="002A7586" w:rsidP="00CE2ACF">
            <w:pPr>
              <w:jc w:val="center"/>
              <w:rPr>
                <w:rFonts w:cs="Times New Roman"/>
              </w:rPr>
            </w:pPr>
            <w:r w:rsidRPr="00414A55">
              <w:rPr>
                <w:rFonts w:cs="Times New Roman"/>
              </w:rPr>
              <w:t>20.922</w:t>
            </w:r>
          </w:p>
        </w:tc>
        <w:tc>
          <w:tcPr>
            <w:tcW w:w="411" w:type="pct"/>
            <w:noWrap/>
            <w:vAlign w:val="center"/>
          </w:tcPr>
          <w:p w14:paraId="32A5004E" w14:textId="77777777" w:rsidR="002A7586" w:rsidRPr="00414A55" w:rsidRDefault="002A7586" w:rsidP="00CE2ACF">
            <w:pPr>
              <w:jc w:val="center"/>
              <w:rPr>
                <w:rFonts w:cs="Times New Roman"/>
              </w:rPr>
            </w:pPr>
            <w:r w:rsidRPr="00414A55">
              <w:rPr>
                <w:rFonts w:cs="Times New Roman"/>
              </w:rPr>
              <w:t>670</w:t>
            </w:r>
          </w:p>
        </w:tc>
        <w:tc>
          <w:tcPr>
            <w:tcW w:w="345" w:type="pct"/>
            <w:noWrap/>
            <w:vAlign w:val="center"/>
          </w:tcPr>
          <w:p w14:paraId="7F098454" w14:textId="77777777" w:rsidR="002A7586" w:rsidRPr="00414A55" w:rsidRDefault="002A7586" w:rsidP="00CE2ACF">
            <w:pPr>
              <w:jc w:val="center"/>
              <w:rPr>
                <w:rFonts w:cs="Times New Roman"/>
              </w:rPr>
            </w:pPr>
            <w:r w:rsidRPr="00414A55">
              <w:rPr>
                <w:rFonts w:cs="Times New Roman"/>
              </w:rPr>
              <w:t>154</w:t>
            </w:r>
          </w:p>
        </w:tc>
      </w:tr>
      <w:tr w:rsidR="002A7586" w:rsidRPr="00414A55" w14:paraId="177B53B1" w14:textId="77777777" w:rsidTr="00CE2ACF">
        <w:trPr>
          <w:trHeight w:val="255"/>
        </w:trPr>
        <w:tc>
          <w:tcPr>
            <w:tcW w:w="730" w:type="pct"/>
            <w:noWrap/>
            <w:vAlign w:val="center"/>
          </w:tcPr>
          <w:p w14:paraId="7E73FFBB" w14:textId="77777777" w:rsidR="002A7586" w:rsidRPr="00414A55" w:rsidRDefault="002A7586" w:rsidP="00CE2ACF">
            <w:pPr>
              <w:rPr>
                <w:rFonts w:cs="Times New Roman"/>
              </w:rPr>
            </w:pPr>
            <w:r w:rsidRPr="00414A55">
              <w:rPr>
                <w:rFonts w:cs="Times New Roman"/>
              </w:rPr>
              <w:t>Osijek*</w:t>
            </w:r>
          </w:p>
        </w:tc>
        <w:tc>
          <w:tcPr>
            <w:tcW w:w="380" w:type="pct"/>
            <w:noWrap/>
            <w:vAlign w:val="center"/>
          </w:tcPr>
          <w:p w14:paraId="4326A6AA" w14:textId="77777777" w:rsidR="002A7586" w:rsidRPr="00414A55" w:rsidRDefault="002A7586" w:rsidP="00CE2ACF">
            <w:pPr>
              <w:jc w:val="center"/>
              <w:rPr>
                <w:rFonts w:cs="Times New Roman"/>
              </w:rPr>
            </w:pPr>
            <w:r w:rsidRPr="00414A55">
              <w:rPr>
                <w:rFonts w:cs="Times New Roman"/>
              </w:rPr>
              <w:t>92.722</w:t>
            </w:r>
          </w:p>
        </w:tc>
        <w:tc>
          <w:tcPr>
            <w:tcW w:w="380" w:type="pct"/>
            <w:noWrap/>
            <w:vAlign w:val="center"/>
          </w:tcPr>
          <w:p w14:paraId="3CD499CE" w14:textId="77777777" w:rsidR="002A7586" w:rsidRPr="00414A55" w:rsidRDefault="002A7586" w:rsidP="00CE2ACF">
            <w:pPr>
              <w:jc w:val="center"/>
              <w:rPr>
                <w:rFonts w:cs="Times New Roman"/>
              </w:rPr>
            </w:pPr>
            <w:r w:rsidRPr="00414A55">
              <w:rPr>
                <w:rFonts w:cs="Times New Roman"/>
              </w:rPr>
              <w:t>1.144</w:t>
            </w:r>
          </w:p>
        </w:tc>
        <w:tc>
          <w:tcPr>
            <w:tcW w:w="380" w:type="pct"/>
            <w:noWrap/>
            <w:vAlign w:val="center"/>
          </w:tcPr>
          <w:p w14:paraId="431D49B4" w14:textId="77777777" w:rsidR="002A7586" w:rsidRPr="00414A55" w:rsidRDefault="002A7586" w:rsidP="00CE2ACF">
            <w:pPr>
              <w:jc w:val="center"/>
              <w:rPr>
                <w:rFonts w:cs="Times New Roman"/>
              </w:rPr>
            </w:pPr>
            <w:r w:rsidRPr="00414A55">
              <w:rPr>
                <w:rFonts w:cs="Times New Roman"/>
              </w:rPr>
              <w:t>458</w:t>
            </w:r>
          </w:p>
        </w:tc>
        <w:tc>
          <w:tcPr>
            <w:tcW w:w="380" w:type="pct"/>
            <w:noWrap/>
            <w:vAlign w:val="center"/>
          </w:tcPr>
          <w:p w14:paraId="55A15E5F" w14:textId="77777777" w:rsidR="002A7586" w:rsidRPr="00414A55" w:rsidRDefault="002A7586" w:rsidP="00CE2ACF">
            <w:pPr>
              <w:jc w:val="center"/>
              <w:rPr>
                <w:rFonts w:cs="Times New Roman"/>
              </w:rPr>
            </w:pPr>
            <w:r w:rsidRPr="00414A55">
              <w:rPr>
                <w:rFonts w:cs="Times New Roman"/>
              </w:rPr>
              <w:t>3.053</w:t>
            </w:r>
          </w:p>
        </w:tc>
        <w:tc>
          <w:tcPr>
            <w:tcW w:w="380" w:type="pct"/>
            <w:noWrap/>
            <w:vAlign w:val="center"/>
          </w:tcPr>
          <w:p w14:paraId="2AAE5681" w14:textId="77777777" w:rsidR="002A7586" w:rsidRPr="00414A55" w:rsidRDefault="002A7586" w:rsidP="00CE2ACF">
            <w:pPr>
              <w:jc w:val="center"/>
              <w:rPr>
                <w:rFonts w:cs="Times New Roman"/>
              </w:rPr>
            </w:pPr>
            <w:r w:rsidRPr="00414A55">
              <w:rPr>
                <w:rFonts w:cs="Times New Roman"/>
              </w:rPr>
              <w:t>18.075</w:t>
            </w:r>
          </w:p>
        </w:tc>
        <w:tc>
          <w:tcPr>
            <w:tcW w:w="380" w:type="pct"/>
            <w:noWrap/>
            <w:vAlign w:val="center"/>
          </w:tcPr>
          <w:p w14:paraId="7D394D3B" w14:textId="77777777" w:rsidR="002A7586" w:rsidRPr="00414A55" w:rsidRDefault="002A7586" w:rsidP="00CE2ACF">
            <w:pPr>
              <w:jc w:val="center"/>
              <w:rPr>
                <w:rFonts w:cs="Times New Roman"/>
              </w:rPr>
            </w:pPr>
            <w:r w:rsidRPr="00414A55">
              <w:rPr>
                <w:rFonts w:cs="Times New Roman"/>
              </w:rPr>
              <w:t>50.654</w:t>
            </w:r>
          </w:p>
        </w:tc>
        <w:tc>
          <w:tcPr>
            <w:tcW w:w="411" w:type="pct"/>
            <w:noWrap/>
            <w:vAlign w:val="center"/>
          </w:tcPr>
          <w:p w14:paraId="1A54BD62" w14:textId="77777777" w:rsidR="002A7586" w:rsidRPr="00414A55" w:rsidRDefault="002A7586" w:rsidP="00CE2ACF">
            <w:pPr>
              <w:jc w:val="center"/>
              <w:rPr>
                <w:rFonts w:cs="Times New Roman"/>
              </w:rPr>
            </w:pPr>
            <w:r w:rsidRPr="00414A55">
              <w:rPr>
                <w:rFonts w:cs="Times New Roman"/>
              </w:rPr>
              <w:t>19.264</w:t>
            </w:r>
          </w:p>
        </w:tc>
        <w:tc>
          <w:tcPr>
            <w:tcW w:w="411" w:type="pct"/>
            <w:noWrap/>
            <w:vAlign w:val="center"/>
          </w:tcPr>
          <w:p w14:paraId="3FF21046" w14:textId="77777777" w:rsidR="002A7586" w:rsidRPr="00414A55" w:rsidRDefault="002A7586" w:rsidP="00CE2ACF">
            <w:pPr>
              <w:jc w:val="center"/>
              <w:rPr>
                <w:rFonts w:cs="Times New Roman"/>
              </w:rPr>
            </w:pPr>
            <w:r w:rsidRPr="00414A55">
              <w:rPr>
                <w:rFonts w:cs="Times New Roman"/>
              </w:rPr>
              <w:t>5.741</w:t>
            </w:r>
          </w:p>
        </w:tc>
        <w:tc>
          <w:tcPr>
            <w:tcW w:w="411" w:type="pct"/>
            <w:noWrap/>
            <w:vAlign w:val="center"/>
          </w:tcPr>
          <w:p w14:paraId="446725B2" w14:textId="77777777" w:rsidR="002A7586" w:rsidRPr="00414A55" w:rsidRDefault="002A7586" w:rsidP="00CE2ACF">
            <w:pPr>
              <w:jc w:val="center"/>
              <w:rPr>
                <w:rFonts w:cs="Times New Roman"/>
              </w:rPr>
            </w:pPr>
            <w:r w:rsidRPr="00414A55">
              <w:rPr>
                <w:rFonts w:cs="Times New Roman"/>
              </w:rPr>
              <w:t>12.946</w:t>
            </w:r>
          </w:p>
        </w:tc>
        <w:tc>
          <w:tcPr>
            <w:tcW w:w="411" w:type="pct"/>
            <w:noWrap/>
            <w:vAlign w:val="center"/>
          </w:tcPr>
          <w:p w14:paraId="441DF674" w14:textId="77777777" w:rsidR="002A7586" w:rsidRPr="00414A55" w:rsidRDefault="002A7586" w:rsidP="00CE2ACF">
            <w:pPr>
              <w:jc w:val="center"/>
              <w:rPr>
                <w:rFonts w:cs="Times New Roman"/>
              </w:rPr>
            </w:pPr>
            <w:r w:rsidRPr="00414A55">
              <w:rPr>
                <w:rFonts w:cs="Times New Roman"/>
              </w:rPr>
              <w:t>577</w:t>
            </w:r>
          </w:p>
        </w:tc>
        <w:tc>
          <w:tcPr>
            <w:tcW w:w="345" w:type="pct"/>
            <w:noWrap/>
            <w:vAlign w:val="center"/>
          </w:tcPr>
          <w:p w14:paraId="4C84A358" w14:textId="77777777" w:rsidR="002A7586" w:rsidRPr="00414A55" w:rsidRDefault="002A7586" w:rsidP="00CE2ACF">
            <w:pPr>
              <w:jc w:val="center"/>
              <w:rPr>
                <w:rFonts w:cs="Times New Roman"/>
              </w:rPr>
            </w:pPr>
            <w:r w:rsidRPr="00414A55">
              <w:rPr>
                <w:rFonts w:cs="Times New Roman"/>
              </w:rPr>
              <w:t>74</w:t>
            </w:r>
          </w:p>
        </w:tc>
      </w:tr>
      <w:tr w:rsidR="002A7586" w:rsidRPr="00414A55" w14:paraId="75E89C58" w14:textId="77777777" w:rsidTr="00CE2ACF">
        <w:trPr>
          <w:trHeight w:val="255"/>
        </w:trPr>
        <w:tc>
          <w:tcPr>
            <w:tcW w:w="730" w:type="pct"/>
            <w:noWrap/>
            <w:vAlign w:val="center"/>
          </w:tcPr>
          <w:p w14:paraId="71467647" w14:textId="77777777" w:rsidR="002A7586" w:rsidRPr="00414A55" w:rsidRDefault="002A7586" w:rsidP="00CE2ACF">
            <w:pPr>
              <w:rPr>
                <w:rFonts w:cs="Times New Roman"/>
              </w:rPr>
            </w:pPr>
            <w:r w:rsidRPr="00414A55">
              <w:rPr>
                <w:rFonts w:cs="Times New Roman"/>
              </w:rPr>
              <w:t>Udio u Gradu Osijeku, %</w:t>
            </w:r>
          </w:p>
        </w:tc>
        <w:tc>
          <w:tcPr>
            <w:tcW w:w="380" w:type="pct"/>
            <w:noWrap/>
            <w:vAlign w:val="center"/>
          </w:tcPr>
          <w:p w14:paraId="37347ED9" w14:textId="77777777" w:rsidR="002A7586" w:rsidRPr="00414A55" w:rsidRDefault="002A7586" w:rsidP="00CE2ACF">
            <w:pPr>
              <w:jc w:val="center"/>
              <w:rPr>
                <w:rFonts w:cs="Times New Roman"/>
              </w:rPr>
            </w:pPr>
            <w:r w:rsidRPr="00414A55">
              <w:rPr>
                <w:rFonts w:cs="Times New Roman"/>
              </w:rPr>
              <w:t>27,04</w:t>
            </w:r>
          </w:p>
        </w:tc>
        <w:tc>
          <w:tcPr>
            <w:tcW w:w="380" w:type="pct"/>
            <w:noWrap/>
            <w:vAlign w:val="center"/>
          </w:tcPr>
          <w:p w14:paraId="73F32AD0" w14:textId="77777777" w:rsidR="002A7586" w:rsidRPr="00414A55" w:rsidRDefault="002A7586" w:rsidP="00CE2ACF">
            <w:pPr>
              <w:jc w:val="center"/>
              <w:rPr>
                <w:rFonts w:cs="Times New Roman"/>
              </w:rPr>
            </w:pPr>
            <w:r w:rsidRPr="00414A55">
              <w:rPr>
                <w:rFonts w:cs="Times New Roman"/>
              </w:rPr>
              <w:t>63,72</w:t>
            </w:r>
          </w:p>
        </w:tc>
        <w:tc>
          <w:tcPr>
            <w:tcW w:w="380" w:type="pct"/>
            <w:noWrap/>
            <w:vAlign w:val="center"/>
          </w:tcPr>
          <w:p w14:paraId="52BE618D" w14:textId="77777777" w:rsidR="002A7586" w:rsidRPr="00414A55" w:rsidRDefault="002A7586" w:rsidP="00CE2ACF">
            <w:pPr>
              <w:jc w:val="center"/>
              <w:rPr>
                <w:rFonts w:cs="Times New Roman"/>
              </w:rPr>
            </w:pPr>
            <w:r w:rsidRPr="00414A55">
              <w:rPr>
                <w:rFonts w:cs="Times New Roman"/>
              </w:rPr>
              <w:t>74,67</w:t>
            </w:r>
          </w:p>
        </w:tc>
        <w:tc>
          <w:tcPr>
            <w:tcW w:w="380" w:type="pct"/>
            <w:noWrap/>
            <w:vAlign w:val="center"/>
          </w:tcPr>
          <w:p w14:paraId="6CB13EF4" w14:textId="77777777" w:rsidR="002A7586" w:rsidRPr="00414A55" w:rsidRDefault="002A7586" w:rsidP="00CE2ACF">
            <w:pPr>
              <w:jc w:val="center"/>
              <w:rPr>
                <w:rFonts w:cs="Times New Roman"/>
              </w:rPr>
            </w:pPr>
            <w:r w:rsidRPr="00414A55">
              <w:rPr>
                <w:rFonts w:cs="Times New Roman"/>
              </w:rPr>
              <w:t>57,98</w:t>
            </w:r>
          </w:p>
        </w:tc>
        <w:tc>
          <w:tcPr>
            <w:tcW w:w="380" w:type="pct"/>
            <w:noWrap/>
            <w:vAlign w:val="center"/>
          </w:tcPr>
          <w:p w14:paraId="66C90396" w14:textId="77777777" w:rsidR="002A7586" w:rsidRPr="00414A55" w:rsidRDefault="002A7586" w:rsidP="00CE2ACF">
            <w:pPr>
              <w:jc w:val="center"/>
              <w:rPr>
                <w:rFonts w:cs="Times New Roman"/>
              </w:rPr>
            </w:pPr>
            <w:r w:rsidRPr="00414A55">
              <w:rPr>
                <w:rFonts w:cs="Times New Roman"/>
              </w:rPr>
              <w:t>42,66</w:t>
            </w:r>
          </w:p>
        </w:tc>
        <w:tc>
          <w:tcPr>
            <w:tcW w:w="380" w:type="pct"/>
            <w:noWrap/>
            <w:vAlign w:val="center"/>
          </w:tcPr>
          <w:p w14:paraId="489B6F87" w14:textId="77777777" w:rsidR="002A7586" w:rsidRPr="00414A55" w:rsidRDefault="002A7586" w:rsidP="00CE2ACF">
            <w:pPr>
              <w:jc w:val="center"/>
              <w:rPr>
                <w:rFonts w:cs="Times New Roman"/>
              </w:rPr>
            </w:pPr>
            <w:r w:rsidRPr="00414A55">
              <w:rPr>
                <w:rFonts w:cs="Times New Roman"/>
              </w:rPr>
              <w:t>25,38</w:t>
            </w:r>
          </w:p>
        </w:tc>
        <w:tc>
          <w:tcPr>
            <w:tcW w:w="411" w:type="pct"/>
            <w:noWrap/>
            <w:vAlign w:val="center"/>
          </w:tcPr>
          <w:p w14:paraId="0E126650" w14:textId="77777777" w:rsidR="002A7586" w:rsidRPr="00414A55" w:rsidRDefault="002A7586" w:rsidP="00CE2ACF">
            <w:pPr>
              <w:jc w:val="center"/>
              <w:rPr>
                <w:rFonts w:cs="Times New Roman"/>
              </w:rPr>
            </w:pPr>
            <w:r w:rsidRPr="00414A55">
              <w:rPr>
                <w:rFonts w:cs="Times New Roman"/>
              </w:rPr>
              <w:t>8,61</w:t>
            </w:r>
          </w:p>
        </w:tc>
        <w:tc>
          <w:tcPr>
            <w:tcW w:w="411" w:type="pct"/>
            <w:noWrap/>
            <w:vAlign w:val="center"/>
          </w:tcPr>
          <w:p w14:paraId="72EBBD7D" w14:textId="77777777" w:rsidR="002A7586" w:rsidRPr="00414A55" w:rsidRDefault="002A7586" w:rsidP="00CE2ACF">
            <w:pPr>
              <w:jc w:val="center"/>
              <w:rPr>
                <w:rFonts w:cs="Times New Roman"/>
              </w:rPr>
            </w:pPr>
            <w:r w:rsidRPr="00414A55">
              <w:rPr>
                <w:rFonts w:cs="Times New Roman"/>
              </w:rPr>
              <w:t>12,61</w:t>
            </w:r>
          </w:p>
        </w:tc>
        <w:tc>
          <w:tcPr>
            <w:tcW w:w="411" w:type="pct"/>
            <w:noWrap/>
            <w:vAlign w:val="center"/>
          </w:tcPr>
          <w:p w14:paraId="58D1479D" w14:textId="77777777" w:rsidR="002A7586" w:rsidRPr="00414A55" w:rsidRDefault="002A7586" w:rsidP="00CE2ACF">
            <w:pPr>
              <w:jc w:val="center"/>
              <w:rPr>
                <w:rFonts w:cs="Times New Roman"/>
              </w:rPr>
            </w:pPr>
            <w:r w:rsidRPr="00414A55">
              <w:rPr>
                <w:rFonts w:cs="Times New Roman"/>
              </w:rPr>
              <w:t>7,11</w:t>
            </w:r>
          </w:p>
        </w:tc>
        <w:tc>
          <w:tcPr>
            <w:tcW w:w="411" w:type="pct"/>
            <w:noWrap/>
            <w:vAlign w:val="center"/>
          </w:tcPr>
          <w:p w14:paraId="6FB53EC1" w14:textId="77777777" w:rsidR="002A7586" w:rsidRPr="00414A55" w:rsidRDefault="002A7586" w:rsidP="00CE2ACF">
            <w:pPr>
              <w:jc w:val="center"/>
              <w:rPr>
                <w:rFonts w:cs="Times New Roman"/>
              </w:rPr>
            </w:pPr>
            <w:r w:rsidRPr="00414A55">
              <w:rPr>
                <w:rFonts w:cs="Times New Roman"/>
              </w:rPr>
              <w:t>2,43</w:t>
            </w:r>
          </w:p>
        </w:tc>
        <w:tc>
          <w:tcPr>
            <w:tcW w:w="345" w:type="pct"/>
            <w:noWrap/>
            <w:vAlign w:val="center"/>
          </w:tcPr>
          <w:p w14:paraId="17356176" w14:textId="77777777" w:rsidR="002A7586" w:rsidRPr="00414A55" w:rsidRDefault="002A7586" w:rsidP="00CE2ACF">
            <w:pPr>
              <w:jc w:val="center"/>
              <w:rPr>
                <w:rFonts w:cs="Times New Roman"/>
              </w:rPr>
            </w:pPr>
            <w:r w:rsidRPr="00414A55">
              <w:rPr>
                <w:rFonts w:cs="Times New Roman"/>
              </w:rPr>
              <w:t>5,41</w:t>
            </w:r>
          </w:p>
        </w:tc>
      </w:tr>
      <w:tr w:rsidR="002A7586" w:rsidRPr="00414A55" w14:paraId="3504FF7A" w14:textId="77777777" w:rsidTr="00CE2ACF">
        <w:trPr>
          <w:trHeight w:val="255"/>
        </w:trPr>
        <w:tc>
          <w:tcPr>
            <w:tcW w:w="730" w:type="pct"/>
            <w:noWrap/>
            <w:vAlign w:val="center"/>
          </w:tcPr>
          <w:p w14:paraId="77C2C9D0" w14:textId="77777777" w:rsidR="002A7586" w:rsidRPr="00414A55" w:rsidRDefault="002A7586" w:rsidP="00CE2ACF">
            <w:pPr>
              <w:rPr>
                <w:rFonts w:cs="Times New Roman"/>
              </w:rPr>
            </w:pPr>
            <w:r w:rsidRPr="00414A55">
              <w:rPr>
                <w:rFonts w:cs="Times New Roman"/>
              </w:rPr>
              <w:t>Udio u OBŽ, %</w:t>
            </w:r>
          </w:p>
        </w:tc>
        <w:tc>
          <w:tcPr>
            <w:tcW w:w="380" w:type="pct"/>
            <w:noWrap/>
            <w:vAlign w:val="center"/>
          </w:tcPr>
          <w:p w14:paraId="06C5157F" w14:textId="77777777" w:rsidR="002A7586" w:rsidRPr="00414A55" w:rsidRDefault="002A7586" w:rsidP="00CE2ACF">
            <w:pPr>
              <w:jc w:val="center"/>
              <w:rPr>
                <w:rFonts w:cs="Times New Roman"/>
              </w:rPr>
            </w:pPr>
            <w:r w:rsidRPr="00414A55">
              <w:rPr>
                <w:rFonts w:cs="Times New Roman"/>
              </w:rPr>
              <w:t>9,71</w:t>
            </w:r>
          </w:p>
        </w:tc>
        <w:tc>
          <w:tcPr>
            <w:tcW w:w="380" w:type="pct"/>
            <w:noWrap/>
            <w:vAlign w:val="center"/>
          </w:tcPr>
          <w:p w14:paraId="51D65006" w14:textId="77777777" w:rsidR="002A7586" w:rsidRPr="00414A55" w:rsidRDefault="002A7586" w:rsidP="00CE2ACF">
            <w:pPr>
              <w:jc w:val="center"/>
              <w:rPr>
                <w:rFonts w:cs="Times New Roman"/>
              </w:rPr>
            </w:pPr>
            <w:r w:rsidRPr="00414A55">
              <w:rPr>
                <w:rFonts w:cs="Times New Roman"/>
              </w:rPr>
              <w:t>13,25</w:t>
            </w:r>
          </w:p>
        </w:tc>
        <w:tc>
          <w:tcPr>
            <w:tcW w:w="380" w:type="pct"/>
            <w:noWrap/>
            <w:vAlign w:val="center"/>
          </w:tcPr>
          <w:p w14:paraId="25C8DA70" w14:textId="77777777" w:rsidR="002A7586" w:rsidRPr="00414A55" w:rsidRDefault="002A7586" w:rsidP="00CE2ACF">
            <w:pPr>
              <w:jc w:val="center"/>
              <w:rPr>
                <w:rFonts w:cs="Times New Roman"/>
              </w:rPr>
            </w:pPr>
            <w:r w:rsidRPr="00414A55">
              <w:rPr>
                <w:rFonts w:cs="Times New Roman"/>
              </w:rPr>
              <w:t>13,51</w:t>
            </w:r>
          </w:p>
        </w:tc>
        <w:tc>
          <w:tcPr>
            <w:tcW w:w="380" w:type="pct"/>
            <w:noWrap/>
            <w:vAlign w:val="center"/>
          </w:tcPr>
          <w:p w14:paraId="2570AF84" w14:textId="77777777" w:rsidR="002A7586" w:rsidRPr="00414A55" w:rsidRDefault="002A7586" w:rsidP="00CE2ACF">
            <w:pPr>
              <w:jc w:val="center"/>
              <w:rPr>
                <w:rFonts w:cs="Times New Roman"/>
              </w:rPr>
            </w:pPr>
            <w:r w:rsidRPr="00414A55">
              <w:rPr>
                <w:rFonts w:cs="Times New Roman"/>
              </w:rPr>
              <w:t>10,94</w:t>
            </w:r>
          </w:p>
        </w:tc>
        <w:tc>
          <w:tcPr>
            <w:tcW w:w="380" w:type="pct"/>
            <w:noWrap/>
            <w:vAlign w:val="center"/>
          </w:tcPr>
          <w:p w14:paraId="6F0A1099" w14:textId="77777777" w:rsidR="002A7586" w:rsidRPr="00414A55" w:rsidRDefault="002A7586" w:rsidP="00CE2ACF">
            <w:pPr>
              <w:jc w:val="center"/>
              <w:rPr>
                <w:rFonts w:cs="Times New Roman"/>
              </w:rPr>
            </w:pPr>
            <w:r w:rsidRPr="00414A55">
              <w:rPr>
                <w:rFonts w:cs="Times New Roman"/>
              </w:rPr>
              <w:t>11,22</w:t>
            </w:r>
          </w:p>
        </w:tc>
        <w:tc>
          <w:tcPr>
            <w:tcW w:w="380" w:type="pct"/>
            <w:noWrap/>
            <w:vAlign w:val="center"/>
          </w:tcPr>
          <w:p w14:paraId="702BBFE1" w14:textId="77777777" w:rsidR="002A7586" w:rsidRPr="00414A55" w:rsidRDefault="002A7586" w:rsidP="00CE2ACF">
            <w:pPr>
              <w:jc w:val="center"/>
              <w:rPr>
                <w:rFonts w:cs="Times New Roman"/>
              </w:rPr>
            </w:pPr>
            <w:r w:rsidRPr="00414A55">
              <w:rPr>
                <w:rFonts w:cs="Times New Roman"/>
              </w:rPr>
              <w:t>9,72</w:t>
            </w:r>
          </w:p>
        </w:tc>
        <w:tc>
          <w:tcPr>
            <w:tcW w:w="411" w:type="pct"/>
            <w:noWrap/>
            <w:vAlign w:val="center"/>
          </w:tcPr>
          <w:p w14:paraId="596D1625" w14:textId="77777777" w:rsidR="002A7586" w:rsidRPr="00414A55" w:rsidRDefault="002A7586" w:rsidP="00CE2ACF">
            <w:pPr>
              <w:jc w:val="center"/>
              <w:rPr>
                <w:rFonts w:cs="Times New Roman"/>
              </w:rPr>
            </w:pPr>
            <w:r w:rsidRPr="00414A55">
              <w:rPr>
                <w:rFonts w:cs="Times New Roman"/>
              </w:rPr>
              <w:t>5,04</w:t>
            </w:r>
          </w:p>
        </w:tc>
        <w:tc>
          <w:tcPr>
            <w:tcW w:w="411" w:type="pct"/>
            <w:noWrap/>
            <w:vAlign w:val="center"/>
          </w:tcPr>
          <w:p w14:paraId="48F76993" w14:textId="77777777" w:rsidR="002A7586" w:rsidRPr="00414A55" w:rsidRDefault="002A7586" w:rsidP="00CE2ACF">
            <w:pPr>
              <w:jc w:val="center"/>
              <w:rPr>
                <w:rFonts w:cs="Times New Roman"/>
              </w:rPr>
            </w:pPr>
            <w:r w:rsidRPr="00414A55">
              <w:rPr>
                <w:rFonts w:cs="Times New Roman"/>
              </w:rPr>
              <w:t>6,42</w:t>
            </w:r>
          </w:p>
        </w:tc>
        <w:tc>
          <w:tcPr>
            <w:tcW w:w="411" w:type="pct"/>
            <w:noWrap/>
            <w:vAlign w:val="center"/>
          </w:tcPr>
          <w:p w14:paraId="569A07F7" w14:textId="77777777" w:rsidR="002A7586" w:rsidRPr="00414A55" w:rsidRDefault="002A7586" w:rsidP="00CE2ACF">
            <w:pPr>
              <w:jc w:val="center"/>
              <w:rPr>
                <w:rFonts w:cs="Times New Roman"/>
              </w:rPr>
            </w:pPr>
            <w:r w:rsidRPr="00414A55">
              <w:rPr>
                <w:rFonts w:cs="Times New Roman"/>
              </w:rPr>
              <w:t>4,40</w:t>
            </w:r>
          </w:p>
        </w:tc>
        <w:tc>
          <w:tcPr>
            <w:tcW w:w="411" w:type="pct"/>
            <w:noWrap/>
            <w:vAlign w:val="center"/>
          </w:tcPr>
          <w:p w14:paraId="6E306738" w14:textId="77777777" w:rsidR="002A7586" w:rsidRPr="00414A55" w:rsidRDefault="002A7586" w:rsidP="00CE2ACF">
            <w:pPr>
              <w:jc w:val="center"/>
              <w:rPr>
                <w:rFonts w:cs="Times New Roman"/>
              </w:rPr>
            </w:pPr>
            <w:r w:rsidRPr="00414A55">
              <w:rPr>
                <w:rFonts w:cs="Times New Roman"/>
              </w:rPr>
              <w:t>2,09</w:t>
            </w:r>
          </w:p>
        </w:tc>
        <w:tc>
          <w:tcPr>
            <w:tcW w:w="345" w:type="pct"/>
            <w:noWrap/>
            <w:vAlign w:val="center"/>
          </w:tcPr>
          <w:p w14:paraId="51F4BD0A" w14:textId="77777777" w:rsidR="002A7586" w:rsidRPr="00414A55" w:rsidRDefault="002A7586" w:rsidP="00CE2ACF">
            <w:pPr>
              <w:jc w:val="center"/>
              <w:rPr>
                <w:rFonts w:cs="Times New Roman"/>
              </w:rPr>
            </w:pPr>
            <w:r w:rsidRPr="00414A55">
              <w:rPr>
                <w:rFonts w:cs="Times New Roman"/>
              </w:rPr>
              <w:t>2,60</w:t>
            </w:r>
          </w:p>
        </w:tc>
      </w:tr>
      <w:tr w:rsidR="002A7586" w:rsidRPr="00414A55" w14:paraId="248620E8" w14:textId="77777777" w:rsidTr="00CE2ACF">
        <w:trPr>
          <w:trHeight w:val="255"/>
        </w:trPr>
        <w:tc>
          <w:tcPr>
            <w:tcW w:w="730" w:type="pct"/>
            <w:noWrap/>
            <w:vAlign w:val="center"/>
          </w:tcPr>
          <w:p w14:paraId="1BC9B2CE" w14:textId="77777777" w:rsidR="002A7586" w:rsidRPr="00414A55" w:rsidRDefault="002A7586" w:rsidP="00CE2ACF">
            <w:pPr>
              <w:rPr>
                <w:rFonts w:cs="Times New Roman"/>
              </w:rPr>
            </w:pPr>
            <w:r w:rsidRPr="00414A55">
              <w:rPr>
                <w:rFonts w:cs="Times New Roman"/>
              </w:rPr>
              <w:t>Udio u RH, %</w:t>
            </w:r>
          </w:p>
        </w:tc>
        <w:tc>
          <w:tcPr>
            <w:tcW w:w="380" w:type="pct"/>
            <w:noWrap/>
            <w:vAlign w:val="center"/>
          </w:tcPr>
          <w:p w14:paraId="23DD4741" w14:textId="77777777" w:rsidR="002A7586" w:rsidRPr="00414A55" w:rsidRDefault="002A7586" w:rsidP="00CE2ACF">
            <w:pPr>
              <w:jc w:val="center"/>
              <w:rPr>
                <w:rFonts w:cs="Times New Roman"/>
              </w:rPr>
            </w:pPr>
            <w:r w:rsidRPr="00414A55">
              <w:rPr>
                <w:rFonts w:cs="Times New Roman"/>
              </w:rPr>
              <w:t>0,69</w:t>
            </w:r>
          </w:p>
        </w:tc>
        <w:tc>
          <w:tcPr>
            <w:tcW w:w="380" w:type="pct"/>
            <w:noWrap/>
            <w:vAlign w:val="center"/>
          </w:tcPr>
          <w:p w14:paraId="7B0347D9" w14:textId="77777777" w:rsidR="002A7586" w:rsidRPr="00414A55" w:rsidRDefault="002A7586" w:rsidP="00CE2ACF">
            <w:pPr>
              <w:jc w:val="center"/>
              <w:rPr>
                <w:rFonts w:cs="Times New Roman"/>
              </w:rPr>
            </w:pPr>
            <w:r w:rsidRPr="00414A55">
              <w:rPr>
                <w:rFonts w:cs="Times New Roman"/>
              </w:rPr>
              <w:t>1,17</w:t>
            </w:r>
          </w:p>
        </w:tc>
        <w:tc>
          <w:tcPr>
            <w:tcW w:w="380" w:type="pct"/>
            <w:noWrap/>
            <w:vAlign w:val="center"/>
          </w:tcPr>
          <w:p w14:paraId="47E85BB9" w14:textId="77777777" w:rsidR="002A7586" w:rsidRPr="00414A55" w:rsidRDefault="002A7586" w:rsidP="00CE2ACF">
            <w:pPr>
              <w:jc w:val="center"/>
              <w:rPr>
                <w:rFonts w:cs="Times New Roman"/>
              </w:rPr>
            </w:pPr>
            <w:r w:rsidRPr="00414A55">
              <w:rPr>
                <w:rFonts w:cs="Times New Roman"/>
              </w:rPr>
              <w:t>0,98</w:t>
            </w:r>
          </w:p>
        </w:tc>
        <w:tc>
          <w:tcPr>
            <w:tcW w:w="380" w:type="pct"/>
            <w:noWrap/>
            <w:vAlign w:val="center"/>
          </w:tcPr>
          <w:p w14:paraId="3813A6D8" w14:textId="77777777" w:rsidR="002A7586" w:rsidRPr="00414A55" w:rsidRDefault="002A7586" w:rsidP="00CE2ACF">
            <w:pPr>
              <w:jc w:val="center"/>
              <w:rPr>
                <w:rFonts w:cs="Times New Roman"/>
              </w:rPr>
            </w:pPr>
            <w:r w:rsidRPr="00414A55">
              <w:rPr>
                <w:rFonts w:cs="Times New Roman"/>
              </w:rPr>
              <w:t>0,71</w:t>
            </w:r>
          </w:p>
        </w:tc>
        <w:tc>
          <w:tcPr>
            <w:tcW w:w="380" w:type="pct"/>
            <w:noWrap/>
            <w:vAlign w:val="center"/>
          </w:tcPr>
          <w:p w14:paraId="64F46FC1" w14:textId="77777777" w:rsidR="002A7586" w:rsidRPr="00414A55" w:rsidRDefault="002A7586" w:rsidP="00CE2ACF">
            <w:pPr>
              <w:jc w:val="center"/>
              <w:rPr>
                <w:rFonts w:cs="Times New Roman"/>
              </w:rPr>
            </w:pPr>
            <w:r w:rsidRPr="00414A55">
              <w:rPr>
                <w:rFonts w:cs="Times New Roman"/>
              </w:rPr>
              <w:t>1,00</w:t>
            </w:r>
          </w:p>
        </w:tc>
        <w:tc>
          <w:tcPr>
            <w:tcW w:w="380" w:type="pct"/>
            <w:noWrap/>
            <w:vAlign w:val="center"/>
          </w:tcPr>
          <w:p w14:paraId="10701D4D" w14:textId="77777777" w:rsidR="002A7586" w:rsidRPr="00414A55" w:rsidRDefault="002A7586" w:rsidP="00CE2ACF">
            <w:pPr>
              <w:jc w:val="center"/>
              <w:rPr>
                <w:rFonts w:cs="Times New Roman"/>
              </w:rPr>
            </w:pPr>
            <w:r w:rsidRPr="00414A55">
              <w:rPr>
                <w:rFonts w:cs="Times New Roman"/>
              </w:rPr>
              <w:t>0,67</w:t>
            </w:r>
          </w:p>
        </w:tc>
        <w:tc>
          <w:tcPr>
            <w:tcW w:w="411" w:type="pct"/>
            <w:noWrap/>
            <w:vAlign w:val="center"/>
          </w:tcPr>
          <w:p w14:paraId="3820D2D0" w14:textId="77777777" w:rsidR="002A7586" w:rsidRPr="00414A55" w:rsidRDefault="002A7586" w:rsidP="00CE2ACF">
            <w:pPr>
              <w:jc w:val="center"/>
              <w:rPr>
                <w:rFonts w:cs="Times New Roman"/>
              </w:rPr>
            </w:pPr>
            <w:r w:rsidRPr="00414A55">
              <w:rPr>
                <w:rFonts w:cs="Times New Roman"/>
              </w:rPr>
              <w:t>0,28</w:t>
            </w:r>
          </w:p>
        </w:tc>
        <w:tc>
          <w:tcPr>
            <w:tcW w:w="411" w:type="pct"/>
            <w:noWrap/>
            <w:vAlign w:val="center"/>
          </w:tcPr>
          <w:p w14:paraId="5E44461C" w14:textId="77777777" w:rsidR="002A7586" w:rsidRPr="00414A55" w:rsidRDefault="002A7586" w:rsidP="00CE2ACF">
            <w:pPr>
              <w:jc w:val="center"/>
              <w:rPr>
                <w:rFonts w:cs="Times New Roman"/>
              </w:rPr>
            </w:pPr>
            <w:r w:rsidRPr="00414A55">
              <w:rPr>
                <w:rFonts w:cs="Times New Roman"/>
              </w:rPr>
              <w:t>0,34</w:t>
            </w:r>
          </w:p>
        </w:tc>
        <w:tc>
          <w:tcPr>
            <w:tcW w:w="411" w:type="pct"/>
            <w:noWrap/>
            <w:vAlign w:val="center"/>
          </w:tcPr>
          <w:p w14:paraId="7C42841F" w14:textId="77777777" w:rsidR="002A7586" w:rsidRPr="00414A55" w:rsidRDefault="002A7586" w:rsidP="00CE2ACF">
            <w:pPr>
              <w:jc w:val="center"/>
              <w:rPr>
                <w:rFonts w:cs="Times New Roman"/>
              </w:rPr>
            </w:pPr>
            <w:r w:rsidRPr="00414A55">
              <w:rPr>
                <w:rFonts w:cs="Times New Roman"/>
              </w:rPr>
              <w:t>0,25</w:t>
            </w:r>
          </w:p>
        </w:tc>
        <w:tc>
          <w:tcPr>
            <w:tcW w:w="411" w:type="pct"/>
            <w:noWrap/>
            <w:vAlign w:val="center"/>
          </w:tcPr>
          <w:p w14:paraId="1ED3A54E" w14:textId="77777777" w:rsidR="002A7586" w:rsidRPr="00414A55" w:rsidRDefault="002A7586" w:rsidP="00CE2ACF">
            <w:pPr>
              <w:jc w:val="center"/>
              <w:rPr>
                <w:rFonts w:cs="Times New Roman"/>
              </w:rPr>
            </w:pPr>
            <w:r w:rsidRPr="00414A55">
              <w:rPr>
                <w:rFonts w:cs="Times New Roman"/>
              </w:rPr>
              <w:t>0,12</w:t>
            </w:r>
          </w:p>
        </w:tc>
        <w:tc>
          <w:tcPr>
            <w:tcW w:w="345" w:type="pct"/>
            <w:noWrap/>
            <w:vAlign w:val="center"/>
          </w:tcPr>
          <w:p w14:paraId="3879678B" w14:textId="77777777" w:rsidR="002A7586" w:rsidRPr="00414A55" w:rsidRDefault="002A7586" w:rsidP="00CE2ACF">
            <w:pPr>
              <w:jc w:val="center"/>
              <w:rPr>
                <w:rFonts w:cs="Times New Roman"/>
              </w:rPr>
            </w:pPr>
            <w:r w:rsidRPr="00414A55">
              <w:rPr>
                <w:rFonts w:cs="Times New Roman"/>
              </w:rPr>
              <w:t>0,07</w:t>
            </w:r>
          </w:p>
        </w:tc>
      </w:tr>
    </w:tbl>
    <w:p w14:paraId="48A91CDA" w14:textId="77777777" w:rsidR="002A7586" w:rsidRPr="00414A55" w:rsidRDefault="002A7586" w:rsidP="002A7586">
      <w:pPr>
        <w:jc w:val="both"/>
        <w:rPr>
          <w:rFonts w:cs="Times New Roman"/>
          <w:sz w:val="20"/>
          <w:szCs w:val="20"/>
        </w:rPr>
      </w:pPr>
      <w:r w:rsidRPr="00414A55">
        <w:rPr>
          <w:rFonts w:cs="Times New Roman"/>
          <w:sz w:val="20"/>
          <w:szCs w:val="20"/>
        </w:rPr>
        <w:t xml:space="preserve">Izvor podataka: DZS, </w:t>
      </w:r>
      <w:hyperlink r:id="rId43" w:history="1">
        <w:r w:rsidRPr="00414A55">
          <w:rPr>
            <w:rStyle w:val="Hyperlink"/>
            <w:sz w:val="20"/>
            <w:szCs w:val="20"/>
          </w:rPr>
          <w:t>www.dzs.hr</w:t>
        </w:r>
      </w:hyperlink>
      <w:r w:rsidRPr="00414A55">
        <w:rPr>
          <w:rFonts w:cs="Times New Roman"/>
          <w:sz w:val="20"/>
          <w:szCs w:val="20"/>
        </w:rPr>
        <w:t>, Tablica 10: Stanovništvo staro 15 i više godina prema najvišoj završenoj školi, starosti i spolu</w:t>
      </w:r>
    </w:p>
    <w:p w14:paraId="1AC4B65B" w14:textId="77777777" w:rsidR="002A7586" w:rsidRDefault="002A7586" w:rsidP="002A7586">
      <w:pPr>
        <w:autoSpaceDE w:val="0"/>
        <w:autoSpaceDN w:val="0"/>
        <w:adjustRightInd w:val="0"/>
        <w:rPr>
          <w:rFonts w:cs="Times New Roman"/>
          <w:sz w:val="20"/>
          <w:szCs w:val="20"/>
        </w:rPr>
      </w:pPr>
      <w:r w:rsidRPr="00414A55">
        <w:rPr>
          <w:rFonts w:cs="Times New Roman"/>
          <w:sz w:val="20"/>
          <w:szCs w:val="20"/>
        </w:rPr>
        <w:t>* Riječ je o području Grada Osijeka, koje uz grad Osijek uključuje i 10 prigradskih naselja, među kojima je i naselja Brijest, Josipovac, Sarvaš, Tenja i Višnjevac.</w:t>
      </w:r>
    </w:p>
    <w:p w14:paraId="07948EC3" w14:textId="77777777" w:rsidR="002A7586" w:rsidRPr="009E31D0" w:rsidRDefault="002A7586" w:rsidP="002A7586">
      <w:pPr>
        <w:autoSpaceDE w:val="0"/>
        <w:autoSpaceDN w:val="0"/>
        <w:adjustRightInd w:val="0"/>
        <w:rPr>
          <w:rFonts w:cs="Times New Roman"/>
          <w:sz w:val="20"/>
          <w:szCs w:val="20"/>
        </w:rPr>
      </w:pPr>
      <w:r w:rsidRPr="009E31D0">
        <w:rPr>
          <w:rFonts w:cs="Times New Roman"/>
          <w:sz w:val="20"/>
          <w:szCs w:val="20"/>
        </w:rPr>
        <w:t>1) Obuhvaćene su sve srednje škole – industrijske i obrtničke strukovne škole, škole za zanimanje, škole za KV i VKV radnike, tehničke i srodne strukovne škole i gimnazije.</w:t>
      </w:r>
    </w:p>
    <w:p w14:paraId="6935902D" w14:textId="77777777" w:rsidR="002A7586" w:rsidRPr="009E31D0" w:rsidRDefault="002A7586" w:rsidP="002A7586">
      <w:pPr>
        <w:autoSpaceDE w:val="0"/>
        <w:autoSpaceDN w:val="0"/>
        <w:adjustRightInd w:val="0"/>
        <w:rPr>
          <w:rFonts w:cs="Times New Roman"/>
          <w:sz w:val="20"/>
          <w:szCs w:val="20"/>
        </w:rPr>
      </w:pPr>
      <w:r w:rsidRPr="009E31D0">
        <w:rPr>
          <w:rFonts w:cs="Times New Roman"/>
          <w:sz w:val="20"/>
          <w:szCs w:val="20"/>
        </w:rPr>
        <w:t>2) Obuhvaćene su sve više škole, I. (VI.) stupnjevi fakulteta te stručni studiji po Bologni.</w:t>
      </w:r>
    </w:p>
    <w:p w14:paraId="46E8F72C" w14:textId="77777777" w:rsidR="002A7586" w:rsidRPr="009E31D0" w:rsidRDefault="002A7586" w:rsidP="002A7586">
      <w:pPr>
        <w:autoSpaceDE w:val="0"/>
        <w:autoSpaceDN w:val="0"/>
        <w:adjustRightInd w:val="0"/>
        <w:rPr>
          <w:rFonts w:cs="Times New Roman"/>
          <w:sz w:val="20"/>
          <w:szCs w:val="20"/>
        </w:rPr>
      </w:pPr>
      <w:r w:rsidRPr="009E31D0">
        <w:rPr>
          <w:rFonts w:cs="Times New Roman"/>
          <w:sz w:val="20"/>
          <w:szCs w:val="20"/>
        </w:rPr>
        <w:t>3) Obuhvaćeni su svi fakulteti, umjetničke akademije, svi sveučilišni studiji po Bologni te magistarski znanstveni, stručni i umjetnički studij.</w:t>
      </w:r>
    </w:p>
    <w:p w14:paraId="725F313E" w14:textId="77777777" w:rsidR="002A7586" w:rsidRPr="00414A55" w:rsidRDefault="002A7586" w:rsidP="002A7586">
      <w:pPr>
        <w:autoSpaceDE w:val="0"/>
        <w:autoSpaceDN w:val="0"/>
        <w:adjustRightInd w:val="0"/>
        <w:rPr>
          <w:rFonts w:cs="Times New Roman"/>
          <w:sz w:val="20"/>
          <w:szCs w:val="20"/>
        </w:rPr>
      </w:pPr>
    </w:p>
    <w:p w14:paraId="48F104B2" w14:textId="77777777" w:rsidR="002A7586" w:rsidRPr="00414A55" w:rsidRDefault="002A7586" w:rsidP="002A7586">
      <w:pPr>
        <w:autoSpaceDE w:val="0"/>
        <w:autoSpaceDN w:val="0"/>
        <w:adjustRightInd w:val="0"/>
        <w:rPr>
          <w:rFonts w:cs="Times New Roman"/>
          <w:sz w:val="20"/>
          <w:szCs w:val="20"/>
        </w:rPr>
      </w:pPr>
    </w:p>
    <w:p w14:paraId="614DED2A" w14:textId="77777777" w:rsidR="002A7586" w:rsidRPr="00414A55" w:rsidRDefault="002A7586" w:rsidP="002A7586">
      <w:pPr>
        <w:autoSpaceDE w:val="0"/>
        <w:autoSpaceDN w:val="0"/>
        <w:adjustRightInd w:val="0"/>
        <w:rPr>
          <w:rFonts w:cs="Times New Roman"/>
          <w:sz w:val="20"/>
          <w:szCs w:val="20"/>
        </w:rPr>
      </w:pPr>
    </w:p>
    <w:p w14:paraId="05904F8F" w14:textId="77777777" w:rsidR="002A7586" w:rsidRPr="00414A55" w:rsidRDefault="002A7586" w:rsidP="002A7586">
      <w:pPr>
        <w:autoSpaceDE w:val="0"/>
        <w:autoSpaceDN w:val="0"/>
        <w:adjustRightInd w:val="0"/>
        <w:rPr>
          <w:rFonts w:cs="Times New Roman"/>
          <w:sz w:val="20"/>
          <w:szCs w:val="20"/>
        </w:rPr>
      </w:pPr>
    </w:p>
    <w:p w14:paraId="0C48D8A0" w14:textId="77777777" w:rsidR="002A7586" w:rsidRPr="00414A55" w:rsidRDefault="002A7586" w:rsidP="002A7586">
      <w:pPr>
        <w:jc w:val="both"/>
        <w:rPr>
          <w:rFonts w:cs="Times New Roman"/>
          <w:b/>
          <w:sz w:val="28"/>
          <w:szCs w:val="28"/>
        </w:rPr>
      </w:pPr>
    </w:p>
    <w:p w14:paraId="61AB2407" w14:textId="77777777" w:rsidR="002A7586" w:rsidRPr="00414A55" w:rsidRDefault="002A7586" w:rsidP="00F757E3">
      <w:pPr>
        <w:pStyle w:val="Caption"/>
      </w:pPr>
      <w:r w:rsidRPr="00414A55">
        <w:br w:type="page"/>
      </w:r>
      <w:bookmarkStart w:id="99" w:name="_Ref443601539"/>
      <w:bookmarkStart w:id="100" w:name="_Toc447090603"/>
      <w:r w:rsidRPr="00414A55">
        <w:lastRenderedPageBreak/>
        <w:t xml:space="preserve">Prilog </w:t>
      </w:r>
      <w:r>
        <w:fldChar w:fldCharType="begin"/>
      </w:r>
      <w:r>
        <w:instrText xml:space="preserve"> SEQ Prilog \* ARABIC </w:instrText>
      </w:r>
      <w:r>
        <w:fldChar w:fldCharType="separate"/>
      </w:r>
      <w:r w:rsidR="000D7058">
        <w:rPr>
          <w:noProof/>
        </w:rPr>
        <w:t>6</w:t>
      </w:r>
      <w:r>
        <w:rPr>
          <w:noProof/>
        </w:rPr>
        <w:fldChar w:fldCharType="end"/>
      </w:r>
      <w:bookmarkEnd w:id="99"/>
      <w:r w:rsidRPr="00414A55">
        <w:t>:  Stanovništvo prema glavnim izvorima sredstava za život, Popis stanovništva 2011.</w:t>
      </w:r>
      <w:bookmarkEnd w:id="100"/>
    </w:p>
    <w:p w14:paraId="7D91F954" w14:textId="77777777" w:rsidR="002A7586" w:rsidRPr="00414A55" w:rsidRDefault="002A7586" w:rsidP="002A7586">
      <w:pPr>
        <w:jc w:val="both"/>
        <w:rPr>
          <w:rFonts w:cs="Times New Roman"/>
          <w:szCs w:val="24"/>
        </w:rPr>
      </w:pPr>
    </w:p>
    <w:tbl>
      <w:tblPr>
        <w:tblW w:w="14522" w:type="dxa"/>
        <w:tblLayout w:type="fixed"/>
        <w:tblCellMar>
          <w:left w:w="0" w:type="dxa"/>
          <w:right w:w="0" w:type="dxa"/>
        </w:tblCellMar>
        <w:tblLook w:val="0000" w:firstRow="0" w:lastRow="0" w:firstColumn="0" w:lastColumn="0" w:noHBand="0" w:noVBand="0"/>
      </w:tblPr>
      <w:tblGrid>
        <w:gridCol w:w="1594"/>
        <w:gridCol w:w="838"/>
        <w:gridCol w:w="1173"/>
        <w:gridCol w:w="1620"/>
        <w:gridCol w:w="1260"/>
        <w:gridCol w:w="1080"/>
        <w:gridCol w:w="1080"/>
        <w:gridCol w:w="1080"/>
        <w:gridCol w:w="1080"/>
        <w:gridCol w:w="900"/>
        <w:gridCol w:w="1080"/>
        <w:gridCol w:w="860"/>
        <w:gridCol w:w="877"/>
      </w:tblGrid>
      <w:tr w:rsidR="002A7586" w:rsidRPr="00414A55" w14:paraId="6A2407CD" w14:textId="77777777" w:rsidTr="00CE2ACF">
        <w:trPr>
          <w:trHeight w:val="255"/>
        </w:trPr>
        <w:tc>
          <w:tcPr>
            <w:tcW w:w="1594" w:type="dxa"/>
            <w:tcBorders>
              <w:top w:val="single" w:sz="4" w:space="0" w:color="auto"/>
              <w:left w:val="single" w:sz="4" w:space="0" w:color="auto"/>
              <w:bottom w:val="single" w:sz="4" w:space="0" w:color="auto"/>
              <w:right w:val="single" w:sz="4" w:space="0" w:color="auto"/>
            </w:tcBorders>
            <w:shd w:val="clear" w:color="auto" w:fill="BF9F62"/>
            <w:noWrap/>
            <w:vAlign w:val="center"/>
          </w:tcPr>
          <w:p w14:paraId="64171515" w14:textId="77777777" w:rsidR="002A7586" w:rsidRPr="00414A55" w:rsidRDefault="002A7586" w:rsidP="00CE2ACF">
            <w:pPr>
              <w:rPr>
                <w:rFonts w:cs="Times New Roman"/>
                <w:sz w:val="20"/>
                <w:szCs w:val="20"/>
              </w:rPr>
            </w:pPr>
          </w:p>
        </w:tc>
        <w:tc>
          <w:tcPr>
            <w:tcW w:w="838" w:type="dxa"/>
            <w:tcBorders>
              <w:top w:val="single" w:sz="4" w:space="0" w:color="auto"/>
              <w:left w:val="nil"/>
              <w:bottom w:val="single" w:sz="4" w:space="0" w:color="auto"/>
              <w:right w:val="single" w:sz="4" w:space="0" w:color="auto"/>
            </w:tcBorders>
            <w:shd w:val="clear" w:color="auto" w:fill="BF9F62"/>
            <w:noWrap/>
            <w:vAlign w:val="center"/>
          </w:tcPr>
          <w:p w14:paraId="6490B359" w14:textId="77777777" w:rsidR="002A7586" w:rsidRPr="00414A55" w:rsidRDefault="002A7586" w:rsidP="00CE2ACF">
            <w:pPr>
              <w:jc w:val="center"/>
              <w:rPr>
                <w:rFonts w:cs="Times New Roman"/>
                <w:sz w:val="20"/>
                <w:szCs w:val="20"/>
              </w:rPr>
            </w:pPr>
            <w:r w:rsidRPr="00414A55">
              <w:rPr>
                <w:rFonts w:cs="Times New Roman"/>
                <w:sz w:val="20"/>
                <w:szCs w:val="20"/>
              </w:rPr>
              <w:t>Ukupno</w:t>
            </w:r>
          </w:p>
        </w:tc>
        <w:tc>
          <w:tcPr>
            <w:tcW w:w="1173" w:type="dxa"/>
            <w:tcBorders>
              <w:top w:val="single" w:sz="4" w:space="0" w:color="auto"/>
              <w:left w:val="nil"/>
              <w:bottom w:val="single" w:sz="4" w:space="0" w:color="auto"/>
              <w:right w:val="single" w:sz="4" w:space="0" w:color="auto"/>
            </w:tcBorders>
            <w:shd w:val="clear" w:color="auto" w:fill="BF9F62"/>
            <w:noWrap/>
            <w:vAlign w:val="center"/>
          </w:tcPr>
          <w:p w14:paraId="1E3D4CAE" w14:textId="77777777" w:rsidR="002A7586" w:rsidRPr="00414A55" w:rsidRDefault="002A7586" w:rsidP="00CE2ACF">
            <w:pPr>
              <w:jc w:val="center"/>
              <w:rPr>
                <w:rFonts w:cs="Times New Roman"/>
                <w:sz w:val="20"/>
                <w:szCs w:val="20"/>
              </w:rPr>
            </w:pPr>
            <w:r w:rsidRPr="00414A55">
              <w:rPr>
                <w:rFonts w:cs="Times New Roman"/>
                <w:sz w:val="20"/>
                <w:szCs w:val="20"/>
              </w:rPr>
              <w:t>Prihodi od stalnog rada</w:t>
            </w:r>
          </w:p>
        </w:tc>
        <w:tc>
          <w:tcPr>
            <w:tcW w:w="1620" w:type="dxa"/>
            <w:tcBorders>
              <w:top w:val="single" w:sz="4" w:space="0" w:color="auto"/>
              <w:left w:val="nil"/>
              <w:bottom w:val="single" w:sz="4" w:space="0" w:color="auto"/>
              <w:right w:val="single" w:sz="4" w:space="0" w:color="auto"/>
            </w:tcBorders>
            <w:shd w:val="clear" w:color="auto" w:fill="BF9F62"/>
            <w:noWrap/>
            <w:vAlign w:val="center"/>
          </w:tcPr>
          <w:p w14:paraId="30B35F8A" w14:textId="77777777" w:rsidR="002A7586" w:rsidRPr="00414A55" w:rsidRDefault="002A7586" w:rsidP="00CE2ACF">
            <w:pPr>
              <w:jc w:val="center"/>
              <w:rPr>
                <w:rFonts w:cs="Times New Roman"/>
                <w:sz w:val="20"/>
                <w:szCs w:val="20"/>
              </w:rPr>
            </w:pPr>
            <w:r w:rsidRPr="00414A55">
              <w:rPr>
                <w:rFonts w:cs="Times New Roman"/>
                <w:sz w:val="20"/>
                <w:szCs w:val="20"/>
              </w:rPr>
              <w:t>Prihodi od povremenog rada</w:t>
            </w:r>
          </w:p>
        </w:tc>
        <w:tc>
          <w:tcPr>
            <w:tcW w:w="1260" w:type="dxa"/>
            <w:tcBorders>
              <w:top w:val="single" w:sz="4" w:space="0" w:color="auto"/>
              <w:left w:val="nil"/>
              <w:bottom w:val="single" w:sz="4" w:space="0" w:color="auto"/>
              <w:right w:val="single" w:sz="4" w:space="0" w:color="auto"/>
            </w:tcBorders>
            <w:shd w:val="clear" w:color="auto" w:fill="BF9F62"/>
            <w:noWrap/>
            <w:vAlign w:val="center"/>
          </w:tcPr>
          <w:p w14:paraId="6C65110A" w14:textId="77777777" w:rsidR="002A7586" w:rsidRPr="00414A55" w:rsidRDefault="002A7586" w:rsidP="00CE2ACF">
            <w:pPr>
              <w:jc w:val="center"/>
              <w:rPr>
                <w:rFonts w:cs="Times New Roman"/>
                <w:sz w:val="20"/>
                <w:szCs w:val="20"/>
              </w:rPr>
            </w:pPr>
            <w:r w:rsidRPr="00414A55">
              <w:rPr>
                <w:rFonts w:cs="Times New Roman"/>
                <w:sz w:val="20"/>
                <w:szCs w:val="20"/>
              </w:rPr>
              <w:t>Prihodi od poljoprivrede</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7C4B99A6" w14:textId="77777777" w:rsidR="002A7586" w:rsidRPr="00414A55" w:rsidRDefault="002A7586" w:rsidP="00CE2ACF">
            <w:pPr>
              <w:jc w:val="center"/>
              <w:rPr>
                <w:rFonts w:cs="Times New Roman"/>
                <w:sz w:val="20"/>
                <w:szCs w:val="20"/>
              </w:rPr>
            </w:pPr>
            <w:r w:rsidRPr="00414A55">
              <w:rPr>
                <w:rFonts w:cs="Times New Roman"/>
                <w:sz w:val="20"/>
                <w:szCs w:val="20"/>
              </w:rPr>
              <w:t>Starosna mirovina</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7B528098" w14:textId="77777777" w:rsidR="002A7586" w:rsidRPr="00414A55" w:rsidRDefault="002A7586" w:rsidP="00CE2ACF">
            <w:pPr>
              <w:jc w:val="center"/>
              <w:rPr>
                <w:rFonts w:cs="Times New Roman"/>
                <w:sz w:val="20"/>
                <w:szCs w:val="20"/>
              </w:rPr>
            </w:pPr>
            <w:r w:rsidRPr="00414A55">
              <w:rPr>
                <w:rFonts w:cs="Times New Roman"/>
                <w:sz w:val="20"/>
                <w:szCs w:val="20"/>
              </w:rPr>
              <w:t>Ostale mirovine</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271C3AD6" w14:textId="77777777" w:rsidR="002A7586" w:rsidRPr="00414A55" w:rsidRDefault="002A7586" w:rsidP="00CE2ACF">
            <w:pPr>
              <w:jc w:val="center"/>
              <w:rPr>
                <w:rFonts w:cs="Times New Roman"/>
                <w:sz w:val="20"/>
                <w:szCs w:val="20"/>
              </w:rPr>
            </w:pPr>
            <w:r w:rsidRPr="00414A55">
              <w:rPr>
                <w:rFonts w:cs="Times New Roman"/>
                <w:sz w:val="20"/>
                <w:szCs w:val="20"/>
              </w:rPr>
              <w:t>Prihodi od imovine</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0109E1B6" w14:textId="77777777" w:rsidR="002A7586" w:rsidRPr="00414A55" w:rsidRDefault="002A7586" w:rsidP="00CE2ACF">
            <w:pPr>
              <w:jc w:val="center"/>
              <w:rPr>
                <w:rFonts w:cs="Times New Roman"/>
                <w:sz w:val="20"/>
                <w:szCs w:val="20"/>
              </w:rPr>
            </w:pPr>
            <w:r w:rsidRPr="00414A55">
              <w:rPr>
                <w:rFonts w:cs="Times New Roman"/>
                <w:sz w:val="20"/>
                <w:szCs w:val="20"/>
              </w:rPr>
              <w:t>Socijalne naknade</w:t>
            </w:r>
          </w:p>
        </w:tc>
        <w:tc>
          <w:tcPr>
            <w:tcW w:w="900" w:type="dxa"/>
            <w:tcBorders>
              <w:top w:val="single" w:sz="4" w:space="0" w:color="auto"/>
              <w:left w:val="nil"/>
              <w:bottom w:val="single" w:sz="4" w:space="0" w:color="auto"/>
              <w:right w:val="single" w:sz="4" w:space="0" w:color="auto"/>
            </w:tcBorders>
            <w:shd w:val="clear" w:color="auto" w:fill="BF9F62"/>
            <w:noWrap/>
            <w:vAlign w:val="center"/>
          </w:tcPr>
          <w:p w14:paraId="7324BEE8" w14:textId="77777777" w:rsidR="002A7586" w:rsidRPr="00414A55" w:rsidRDefault="002A7586" w:rsidP="00CE2ACF">
            <w:pPr>
              <w:jc w:val="center"/>
              <w:rPr>
                <w:rFonts w:cs="Times New Roman"/>
                <w:sz w:val="20"/>
                <w:szCs w:val="20"/>
              </w:rPr>
            </w:pPr>
            <w:r w:rsidRPr="00414A55">
              <w:rPr>
                <w:rFonts w:cs="Times New Roman"/>
                <w:sz w:val="20"/>
                <w:szCs w:val="20"/>
              </w:rPr>
              <w:t>Ostali prihodi</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63BCC889" w14:textId="77777777" w:rsidR="002A7586" w:rsidRPr="00414A55" w:rsidRDefault="002A7586" w:rsidP="00CE2ACF">
            <w:pPr>
              <w:jc w:val="center"/>
              <w:rPr>
                <w:rFonts w:cs="Times New Roman"/>
                <w:sz w:val="20"/>
                <w:szCs w:val="20"/>
              </w:rPr>
            </w:pPr>
            <w:r w:rsidRPr="00414A55">
              <w:rPr>
                <w:rFonts w:cs="Times New Roman"/>
                <w:sz w:val="20"/>
                <w:szCs w:val="20"/>
              </w:rPr>
              <w:t>Povremena potpora drugih</w:t>
            </w:r>
          </w:p>
        </w:tc>
        <w:tc>
          <w:tcPr>
            <w:tcW w:w="860" w:type="dxa"/>
            <w:tcBorders>
              <w:top w:val="single" w:sz="4" w:space="0" w:color="auto"/>
              <w:left w:val="nil"/>
              <w:bottom w:val="single" w:sz="4" w:space="0" w:color="auto"/>
              <w:right w:val="single" w:sz="4" w:space="0" w:color="auto"/>
            </w:tcBorders>
            <w:shd w:val="clear" w:color="auto" w:fill="BF9F62"/>
            <w:noWrap/>
            <w:vAlign w:val="center"/>
          </w:tcPr>
          <w:p w14:paraId="5C6617B2" w14:textId="77777777" w:rsidR="002A7586" w:rsidRPr="00414A55" w:rsidRDefault="002A7586" w:rsidP="00CE2ACF">
            <w:pPr>
              <w:jc w:val="center"/>
              <w:rPr>
                <w:rFonts w:cs="Times New Roman"/>
                <w:sz w:val="20"/>
                <w:szCs w:val="20"/>
              </w:rPr>
            </w:pPr>
            <w:r w:rsidRPr="00414A55">
              <w:rPr>
                <w:rFonts w:cs="Times New Roman"/>
                <w:sz w:val="20"/>
                <w:szCs w:val="20"/>
              </w:rPr>
              <w:t>Bez prihoda</w:t>
            </w:r>
          </w:p>
        </w:tc>
        <w:tc>
          <w:tcPr>
            <w:tcW w:w="877" w:type="dxa"/>
            <w:tcBorders>
              <w:top w:val="single" w:sz="4" w:space="0" w:color="auto"/>
              <w:left w:val="nil"/>
              <w:bottom w:val="single" w:sz="4" w:space="0" w:color="auto"/>
              <w:right w:val="single" w:sz="4" w:space="0" w:color="auto"/>
            </w:tcBorders>
            <w:shd w:val="clear" w:color="auto" w:fill="BF9F62"/>
            <w:noWrap/>
            <w:vAlign w:val="center"/>
          </w:tcPr>
          <w:p w14:paraId="53A7DF08" w14:textId="77777777" w:rsidR="002A7586" w:rsidRPr="00414A55" w:rsidRDefault="002A7586" w:rsidP="00CE2ACF">
            <w:pPr>
              <w:jc w:val="center"/>
              <w:rPr>
                <w:rFonts w:cs="Times New Roman"/>
                <w:sz w:val="20"/>
                <w:szCs w:val="20"/>
              </w:rPr>
            </w:pPr>
            <w:r w:rsidRPr="00414A55">
              <w:rPr>
                <w:rFonts w:cs="Times New Roman"/>
                <w:sz w:val="20"/>
                <w:szCs w:val="20"/>
              </w:rPr>
              <w:t>Nepoznato</w:t>
            </w:r>
          </w:p>
        </w:tc>
      </w:tr>
      <w:tr w:rsidR="002A7586" w:rsidRPr="00414A55" w14:paraId="4568F9FB"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034C31C5" w14:textId="77777777" w:rsidR="002A7586" w:rsidRPr="00414A55" w:rsidRDefault="002A7586" w:rsidP="00CE2ACF">
            <w:pPr>
              <w:rPr>
                <w:rFonts w:cs="Times New Roman"/>
                <w:sz w:val="20"/>
                <w:szCs w:val="20"/>
              </w:rPr>
            </w:pPr>
            <w:r w:rsidRPr="00414A55">
              <w:rPr>
                <w:rFonts w:cs="Times New Roman"/>
                <w:sz w:val="20"/>
                <w:szCs w:val="20"/>
              </w:rPr>
              <w:t>Antunovac</w:t>
            </w:r>
          </w:p>
        </w:tc>
        <w:tc>
          <w:tcPr>
            <w:tcW w:w="838" w:type="dxa"/>
            <w:tcBorders>
              <w:top w:val="nil"/>
              <w:left w:val="nil"/>
              <w:bottom w:val="single" w:sz="4" w:space="0" w:color="auto"/>
              <w:right w:val="single" w:sz="4" w:space="0" w:color="auto"/>
            </w:tcBorders>
            <w:noWrap/>
            <w:vAlign w:val="center"/>
          </w:tcPr>
          <w:p w14:paraId="1D1E146E" w14:textId="77777777" w:rsidR="002A7586" w:rsidRPr="00414A55" w:rsidRDefault="002A7586" w:rsidP="00CE2ACF">
            <w:pPr>
              <w:jc w:val="center"/>
              <w:rPr>
                <w:rFonts w:cs="Times New Roman"/>
                <w:color w:val="000000"/>
                <w:sz w:val="20"/>
                <w:szCs w:val="20"/>
              </w:rPr>
            </w:pPr>
            <w:r w:rsidRPr="00414A55">
              <w:rPr>
                <w:rFonts w:cs="Times New Roman"/>
                <w:color w:val="000000"/>
                <w:sz w:val="20"/>
                <w:szCs w:val="20"/>
              </w:rPr>
              <w:t>3.703</w:t>
            </w:r>
          </w:p>
        </w:tc>
        <w:tc>
          <w:tcPr>
            <w:tcW w:w="1173" w:type="dxa"/>
            <w:tcBorders>
              <w:top w:val="nil"/>
              <w:left w:val="nil"/>
              <w:bottom w:val="single" w:sz="4" w:space="0" w:color="auto"/>
              <w:right w:val="single" w:sz="4" w:space="0" w:color="auto"/>
            </w:tcBorders>
            <w:noWrap/>
            <w:vAlign w:val="center"/>
          </w:tcPr>
          <w:p w14:paraId="26028CD7" w14:textId="77777777" w:rsidR="002A7586" w:rsidRPr="00414A55" w:rsidRDefault="002A7586" w:rsidP="00CE2ACF">
            <w:pPr>
              <w:jc w:val="center"/>
              <w:rPr>
                <w:rFonts w:cs="Times New Roman"/>
                <w:sz w:val="20"/>
                <w:szCs w:val="20"/>
              </w:rPr>
            </w:pPr>
            <w:r w:rsidRPr="00414A55">
              <w:rPr>
                <w:rFonts w:cs="Times New Roman"/>
                <w:sz w:val="20"/>
                <w:szCs w:val="20"/>
              </w:rPr>
              <w:t>1.161</w:t>
            </w:r>
          </w:p>
        </w:tc>
        <w:tc>
          <w:tcPr>
            <w:tcW w:w="1620" w:type="dxa"/>
            <w:tcBorders>
              <w:top w:val="nil"/>
              <w:left w:val="nil"/>
              <w:bottom w:val="single" w:sz="4" w:space="0" w:color="auto"/>
              <w:right w:val="single" w:sz="4" w:space="0" w:color="auto"/>
            </w:tcBorders>
            <w:noWrap/>
            <w:vAlign w:val="center"/>
          </w:tcPr>
          <w:p w14:paraId="4AE1EC85" w14:textId="77777777" w:rsidR="002A7586" w:rsidRPr="00414A55" w:rsidRDefault="002A7586" w:rsidP="00CE2ACF">
            <w:pPr>
              <w:jc w:val="center"/>
              <w:rPr>
                <w:rFonts w:cs="Times New Roman"/>
                <w:sz w:val="20"/>
                <w:szCs w:val="20"/>
              </w:rPr>
            </w:pPr>
            <w:r w:rsidRPr="00414A55">
              <w:rPr>
                <w:rFonts w:cs="Times New Roman"/>
                <w:sz w:val="20"/>
                <w:szCs w:val="20"/>
              </w:rPr>
              <w:t>32,00</w:t>
            </w:r>
          </w:p>
        </w:tc>
        <w:tc>
          <w:tcPr>
            <w:tcW w:w="1260" w:type="dxa"/>
            <w:tcBorders>
              <w:top w:val="nil"/>
              <w:left w:val="nil"/>
              <w:bottom w:val="single" w:sz="4" w:space="0" w:color="auto"/>
              <w:right w:val="single" w:sz="4" w:space="0" w:color="auto"/>
            </w:tcBorders>
            <w:noWrap/>
            <w:vAlign w:val="center"/>
          </w:tcPr>
          <w:p w14:paraId="583B910B" w14:textId="77777777" w:rsidR="002A7586" w:rsidRPr="00414A55" w:rsidRDefault="002A7586" w:rsidP="00CE2ACF">
            <w:pPr>
              <w:jc w:val="center"/>
              <w:rPr>
                <w:rFonts w:cs="Times New Roman"/>
                <w:sz w:val="20"/>
                <w:szCs w:val="20"/>
              </w:rPr>
            </w:pPr>
            <w:r w:rsidRPr="00414A55">
              <w:rPr>
                <w:rFonts w:cs="Times New Roman"/>
                <w:sz w:val="20"/>
                <w:szCs w:val="20"/>
              </w:rPr>
              <w:t>40</w:t>
            </w:r>
          </w:p>
        </w:tc>
        <w:tc>
          <w:tcPr>
            <w:tcW w:w="1080" w:type="dxa"/>
            <w:tcBorders>
              <w:top w:val="nil"/>
              <w:left w:val="nil"/>
              <w:bottom w:val="single" w:sz="4" w:space="0" w:color="auto"/>
              <w:right w:val="single" w:sz="4" w:space="0" w:color="auto"/>
            </w:tcBorders>
            <w:noWrap/>
            <w:vAlign w:val="center"/>
          </w:tcPr>
          <w:p w14:paraId="00382DF7" w14:textId="77777777" w:rsidR="002A7586" w:rsidRPr="00414A55" w:rsidRDefault="002A7586" w:rsidP="00CE2ACF">
            <w:pPr>
              <w:jc w:val="center"/>
              <w:rPr>
                <w:rFonts w:cs="Times New Roman"/>
                <w:sz w:val="20"/>
                <w:szCs w:val="20"/>
              </w:rPr>
            </w:pPr>
            <w:r w:rsidRPr="00414A55">
              <w:rPr>
                <w:rFonts w:cs="Times New Roman"/>
                <w:sz w:val="20"/>
                <w:szCs w:val="20"/>
              </w:rPr>
              <w:t>309</w:t>
            </w:r>
          </w:p>
        </w:tc>
        <w:tc>
          <w:tcPr>
            <w:tcW w:w="1080" w:type="dxa"/>
            <w:tcBorders>
              <w:top w:val="nil"/>
              <w:left w:val="nil"/>
              <w:bottom w:val="single" w:sz="4" w:space="0" w:color="auto"/>
              <w:right w:val="single" w:sz="4" w:space="0" w:color="auto"/>
            </w:tcBorders>
            <w:noWrap/>
            <w:vAlign w:val="center"/>
          </w:tcPr>
          <w:p w14:paraId="0647FD7A" w14:textId="77777777" w:rsidR="002A7586" w:rsidRPr="00414A55" w:rsidRDefault="002A7586" w:rsidP="00CE2ACF">
            <w:pPr>
              <w:jc w:val="center"/>
              <w:rPr>
                <w:rFonts w:cs="Times New Roman"/>
                <w:sz w:val="20"/>
                <w:szCs w:val="20"/>
              </w:rPr>
            </w:pPr>
            <w:r w:rsidRPr="00414A55">
              <w:rPr>
                <w:rFonts w:cs="Times New Roman"/>
                <w:sz w:val="20"/>
                <w:szCs w:val="20"/>
              </w:rPr>
              <w:t>616</w:t>
            </w:r>
          </w:p>
        </w:tc>
        <w:tc>
          <w:tcPr>
            <w:tcW w:w="1080" w:type="dxa"/>
            <w:tcBorders>
              <w:top w:val="nil"/>
              <w:left w:val="nil"/>
              <w:bottom w:val="single" w:sz="4" w:space="0" w:color="auto"/>
              <w:right w:val="single" w:sz="4" w:space="0" w:color="auto"/>
            </w:tcBorders>
            <w:noWrap/>
            <w:vAlign w:val="center"/>
          </w:tcPr>
          <w:p w14:paraId="12D3F343" w14:textId="77777777" w:rsidR="002A7586" w:rsidRPr="00414A55" w:rsidRDefault="002A7586" w:rsidP="00CE2ACF">
            <w:pPr>
              <w:jc w:val="center"/>
              <w:rPr>
                <w:rFonts w:cs="Times New Roman"/>
                <w:sz w:val="20"/>
                <w:szCs w:val="20"/>
              </w:rPr>
            </w:pPr>
            <w:r w:rsidRPr="00414A55">
              <w:rPr>
                <w:rFonts w:cs="Times New Roman"/>
                <w:sz w:val="20"/>
                <w:szCs w:val="20"/>
              </w:rPr>
              <w:t>8</w:t>
            </w:r>
          </w:p>
        </w:tc>
        <w:tc>
          <w:tcPr>
            <w:tcW w:w="1080" w:type="dxa"/>
            <w:tcBorders>
              <w:top w:val="nil"/>
              <w:left w:val="nil"/>
              <w:bottom w:val="single" w:sz="4" w:space="0" w:color="auto"/>
              <w:right w:val="single" w:sz="4" w:space="0" w:color="auto"/>
            </w:tcBorders>
            <w:noWrap/>
            <w:vAlign w:val="center"/>
          </w:tcPr>
          <w:p w14:paraId="68280D31" w14:textId="77777777" w:rsidR="002A7586" w:rsidRPr="00414A55" w:rsidRDefault="002A7586" w:rsidP="00CE2ACF">
            <w:pPr>
              <w:jc w:val="center"/>
              <w:rPr>
                <w:rFonts w:cs="Times New Roman"/>
                <w:sz w:val="20"/>
                <w:szCs w:val="20"/>
              </w:rPr>
            </w:pPr>
            <w:r w:rsidRPr="00414A55">
              <w:rPr>
                <w:rFonts w:cs="Times New Roman"/>
                <w:sz w:val="20"/>
                <w:szCs w:val="20"/>
              </w:rPr>
              <w:t>194,00</w:t>
            </w:r>
          </w:p>
        </w:tc>
        <w:tc>
          <w:tcPr>
            <w:tcW w:w="900" w:type="dxa"/>
            <w:tcBorders>
              <w:top w:val="nil"/>
              <w:left w:val="nil"/>
              <w:bottom w:val="single" w:sz="4" w:space="0" w:color="auto"/>
              <w:right w:val="single" w:sz="4" w:space="0" w:color="auto"/>
            </w:tcBorders>
            <w:noWrap/>
            <w:vAlign w:val="center"/>
          </w:tcPr>
          <w:p w14:paraId="638EFF21" w14:textId="77777777" w:rsidR="002A7586" w:rsidRPr="00414A55" w:rsidRDefault="002A7586" w:rsidP="00CE2ACF">
            <w:pPr>
              <w:jc w:val="center"/>
              <w:rPr>
                <w:rFonts w:cs="Times New Roman"/>
                <w:sz w:val="20"/>
                <w:szCs w:val="20"/>
              </w:rPr>
            </w:pPr>
            <w:r w:rsidRPr="00414A55">
              <w:rPr>
                <w:rFonts w:cs="Times New Roman"/>
                <w:sz w:val="20"/>
                <w:szCs w:val="20"/>
              </w:rPr>
              <w:t>47,00</w:t>
            </w:r>
          </w:p>
        </w:tc>
        <w:tc>
          <w:tcPr>
            <w:tcW w:w="1080" w:type="dxa"/>
            <w:tcBorders>
              <w:top w:val="nil"/>
              <w:left w:val="nil"/>
              <w:bottom w:val="single" w:sz="4" w:space="0" w:color="auto"/>
              <w:right w:val="single" w:sz="4" w:space="0" w:color="auto"/>
            </w:tcBorders>
            <w:noWrap/>
            <w:vAlign w:val="center"/>
          </w:tcPr>
          <w:p w14:paraId="7FDE93EA" w14:textId="77777777" w:rsidR="002A7586" w:rsidRPr="00414A55" w:rsidRDefault="002A7586" w:rsidP="00CE2ACF">
            <w:pPr>
              <w:jc w:val="center"/>
              <w:rPr>
                <w:rFonts w:cs="Times New Roman"/>
                <w:sz w:val="20"/>
                <w:szCs w:val="20"/>
              </w:rPr>
            </w:pPr>
            <w:r w:rsidRPr="00414A55">
              <w:rPr>
                <w:rFonts w:cs="Times New Roman"/>
                <w:sz w:val="20"/>
                <w:szCs w:val="20"/>
              </w:rPr>
              <w:t>11,00</w:t>
            </w:r>
          </w:p>
        </w:tc>
        <w:tc>
          <w:tcPr>
            <w:tcW w:w="860" w:type="dxa"/>
            <w:tcBorders>
              <w:top w:val="nil"/>
              <w:left w:val="nil"/>
              <w:bottom w:val="single" w:sz="4" w:space="0" w:color="auto"/>
              <w:right w:val="single" w:sz="4" w:space="0" w:color="auto"/>
            </w:tcBorders>
            <w:noWrap/>
            <w:vAlign w:val="center"/>
          </w:tcPr>
          <w:p w14:paraId="18DD6CAD" w14:textId="77777777" w:rsidR="002A7586" w:rsidRPr="00414A55" w:rsidRDefault="002A7586" w:rsidP="00CE2ACF">
            <w:pPr>
              <w:jc w:val="center"/>
              <w:rPr>
                <w:rFonts w:cs="Times New Roman"/>
                <w:sz w:val="20"/>
                <w:szCs w:val="20"/>
              </w:rPr>
            </w:pPr>
            <w:r w:rsidRPr="00414A55">
              <w:rPr>
                <w:rFonts w:cs="Times New Roman"/>
                <w:sz w:val="20"/>
                <w:szCs w:val="20"/>
              </w:rPr>
              <w:t>1.368</w:t>
            </w:r>
          </w:p>
        </w:tc>
        <w:tc>
          <w:tcPr>
            <w:tcW w:w="877" w:type="dxa"/>
            <w:tcBorders>
              <w:top w:val="nil"/>
              <w:left w:val="nil"/>
              <w:bottom w:val="single" w:sz="4" w:space="0" w:color="auto"/>
              <w:right w:val="single" w:sz="4" w:space="0" w:color="auto"/>
            </w:tcBorders>
            <w:noWrap/>
            <w:vAlign w:val="center"/>
          </w:tcPr>
          <w:p w14:paraId="019ED549" w14:textId="77777777" w:rsidR="002A7586" w:rsidRPr="00414A55" w:rsidRDefault="002A7586" w:rsidP="00CE2ACF">
            <w:pPr>
              <w:jc w:val="center"/>
              <w:rPr>
                <w:rFonts w:cs="Times New Roman"/>
                <w:sz w:val="20"/>
                <w:szCs w:val="20"/>
              </w:rPr>
            </w:pPr>
            <w:r w:rsidRPr="00414A55">
              <w:rPr>
                <w:rFonts w:cs="Times New Roman"/>
                <w:sz w:val="20"/>
                <w:szCs w:val="20"/>
              </w:rPr>
              <w:t>0</w:t>
            </w:r>
          </w:p>
        </w:tc>
      </w:tr>
      <w:tr w:rsidR="002A7586" w:rsidRPr="00414A55" w14:paraId="54E223E8"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674AEF52" w14:textId="77777777" w:rsidR="002A7586" w:rsidRPr="00414A55" w:rsidRDefault="002A7586" w:rsidP="00CE2ACF">
            <w:pPr>
              <w:rPr>
                <w:rFonts w:cs="Times New Roman"/>
                <w:sz w:val="20"/>
                <w:szCs w:val="20"/>
              </w:rPr>
            </w:pPr>
            <w:r w:rsidRPr="00414A55">
              <w:rPr>
                <w:rFonts w:cs="Times New Roman"/>
                <w:sz w:val="20"/>
                <w:szCs w:val="20"/>
              </w:rPr>
              <w:t>Čepin</w:t>
            </w:r>
          </w:p>
        </w:tc>
        <w:tc>
          <w:tcPr>
            <w:tcW w:w="838" w:type="dxa"/>
            <w:tcBorders>
              <w:top w:val="nil"/>
              <w:left w:val="nil"/>
              <w:bottom w:val="single" w:sz="4" w:space="0" w:color="auto"/>
              <w:right w:val="single" w:sz="4" w:space="0" w:color="auto"/>
            </w:tcBorders>
            <w:noWrap/>
            <w:vAlign w:val="center"/>
          </w:tcPr>
          <w:p w14:paraId="40CBF9A0" w14:textId="77777777" w:rsidR="002A7586" w:rsidRPr="00414A55" w:rsidRDefault="002A7586" w:rsidP="00CE2ACF">
            <w:pPr>
              <w:jc w:val="center"/>
              <w:rPr>
                <w:rFonts w:cs="Times New Roman"/>
                <w:color w:val="000000"/>
                <w:sz w:val="20"/>
                <w:szCs w:val="20"/>
              </w:rPr>
            </w:pPr>
            <w:r w:rsidRPr="00414A55">
              <w:rPr>
                <w:rFonts w:cs="Times New Roman"/>
                <w:color w:val="000000"/>
                <w:sz w:val="20"/>
                <w:szCs w:val="20"/>
              </w:rPr>
              <w:t>11.599</w:t>
            </w:r>
          </w:p>
        </w:tc>
        <w:tc>
          <w:tcPr>
            <w:tcW w:w="1173" w:type="dxa"/>
            <w:tcBorders>
              <w:top w:val="nil"/>
              <w:left w:val="nil"/>
              <w:bottom w:val="single" w:sz="4" w:space="0" w:color="auto"/>
              <w:right w:val="single" w:sz="4" w:space="0" w:color="auto"/>
            </w:tcBorders>
            <w:noWrap/>
            <w:vAlign w:val="center"/>
          </w:tcPr>
          <w:p w14:paraId="6C344AFC" w14:textId="77777777" w:rsidR="002A7586" w:rsidRPr="00414A55" w:rsidRDefault="002A7586" w:rsidP="00CE2ACF">
            <w:pPr>
              <w:jc w:val="center"/>
              <w:rPr>
                <w:rFonts w:cs="Times New Roman"/>
                <w:sz w:val="20"/>
                <w:szCs w:val="20"/>
              </w:rPr>
            </w:pPr>
            <w:r w:rsidRPr="00414A55">
              <w:rPr>
                <w:rFonts w:cs="Times New Roman"/>
                <w:sz w:val="20"/>
                <w:szCs w:val="20"/>
              </w:rPr>
              <w:t>3.605</w:t>
            </w:r>
          </w:p>
        </w:tc>
        <w:tc>
          <w:tcPr>
            <w:tcW w:w="1620" w:type="dxa"/>
            <w:tcBorders>
              <w:top w:val="nil"/>
              <w:left w:val="nil"/>
              <w:bottom w:val="single" w:sz="4" w:space="0" w:color="auto"/>
              <w:right w:val="single" w:sz="4" w:space="0" w:color="auto"/>
            </w:tcBorders>
            <w:noWrap/>
            <w:vAlign w:val="center"/>
          </w:tcPr>
          <w:p w14:paraId="2D2D99E9" w14:textId="77777777" w:rsidR="002A7586" w:rsidRPr="00414A55" w:rsidRDefault="002A7586" w:rsidP="00CE2ACF">
            <w:pPr>
              <w:jc w:val="center"/>
              <w:rPr>
                <w:rFonts w:cs="Times New Roman"/>
                <w:sz w:val="20"/>
                <w:szCs w:val="20"/>
              </w:rPr>
            </w:pPr>
            <w:r w:rsidRPr="00414A55">
              <w:rPr>
                <w:rFonts w:cs="Times New Roman"/>
                <w:sz w:val="20"/>
                <w:szCs w:val="20"/>
              </w:rPr>
              <w:t>145,00</w:t>
            </w:r>
          </w:p>
        </w:tc>
        <w:tc>
          <w:tcPr>
            <w:tcW w:w="1260" w:type="dxa"/>
            <w:tcBorders>
              <w:top w:val="nil"/>
              <w:left w:val="nil"/>
              <w:bottom w:val="single" w:sz="4" w:space="0" w:color="auto"/>
              <w:right w:val="single" w:sz="4" w:space="0" w:color="auto"/>
            </w:tcBorders>
            <w:noWrap/>
            <w:vAlign w:val="center"/>
          </w:tcPr>
          <w:p w14:paraId="49765CEE" w14:textId="77777777" w:rsidR="002A7586" w:rsidRPr="00414A55" w:rsidRDefault="002A7586" w:rsidP="00CE2ACF">
            <w:pPr>
              <w:jc w:val="center"/>
              <w:rPr>
                <w:rFonts w:cs="Times New Roman"/>
                <w:sz w:val="20"/>
                <w:szCs w:val="20"/>
              </w:rPr>
            </w:pPr>
            <w:r w:rsidRPr="00414A55">
              <w:rPr>
                <w:rFonts w:cs="Times New Roman"/>
                <w:sz w:val="20"/>
                <w:szCs w:val="20"/>
              </w:rPr>
              <w:t>255</w:t>
            </w:r>
          </w:p>
        </w:tc>
        <w:tc>
          <w:tcPr>
            <w:tcW w:w="1080" w:type="dxa"/>
            <w:tcBorders>
              <w:top w:val="nil"/>
              <w:left w:val="nil"/>
              <w:bottom w:val="single" w:sz="4" w:space="0" w:color="auto"/>
              <w:right w:val="single" w:sz="4" w:space="0" w:color="auto"/>
            </w:tcBorders>
            <w:noWrap/>
            <w:vAlign w:val="center"/>
          </w:tcPr>
          <w:p w14:paraId="5CD7F5C5" w14:textId="77777777" w:rsidR="002A7586" w:rsidRPr="00414A55" w:rsidRDefault="002A7586" w:rsidP="00CE2ACF">
            <w:pPr>
              <w:jc w:val="center"/>
              <w:rPr>
                <w:rFonts w:cs="Times New Roman"/>
                <w:sz w:val="20"/>
                <w:szCs w:val="20"/>
              </w:rPr>
            </w:pPr>
            <w:r w:rsidRPr="00414A55">
              <w:rPr>
                <w:rFonts w:cs="Times New Roman"/>
                <w:sz w:val="20"/>
                <w:szCs w:val="20"/>
              </w:rPr>
              <w:t>1.222</w:t>
            </w:r>
          </w:p>
        </w:tc>
        <w:tc>
          <w:tcPr>
            <w:tcW w:w="1080" w:type="dxa"/>
            <w:tcBorders>
              <w:top w:val="nil"/>
              <w:left w:val="nil"/>
              <w:bottom w:val="single" w:sz="4" w:space="0" w:color="auto"/>
              <w:right w:val="single" w:sz="4" w:space="0" w:color="auto"/>
            </w:tcBorders>
            <w:noWrap/>
            <w:vAlign w:val="center"/>
          </w:tcPr>
          <w:p w14:paraId="63FC6234" w14:textId="77777777" w:rsidR="002A7586" w:rsidRPr="00414A55" w:rsidRDefault="002A7586" w:rsidP="00CE2ACF">
            <w:pPr>
              <w:jc w:val="center"/>
              <w:rPr>
                <w:rFonts w:cs="Times New Roman"/>
                <w:sz w:val="20"/>
                <w:szCs w:val="20"/>
              </w:rPr>
            </w:pPr>
            <w:r w:rsidRPr="00414A55">
              <w:rPr>
                <w:rFonts w:cs="Times New Roman"/>
                <w:sz w:val="20"/>
                <w:szCs w:val="20"/>
              </w:rPr>
              <w:t>1.543</w:t>
            </w:r>
          </w:p>
        </w:tc>
        <w:tc>
          <w:tcPr>
            <w:tcW w:w="1080" w:type="dxa"/>
            <w:tcBorders>
              <w:top w:val="nil"/>
              <w:left w:val="nil"/>
              <w:bottom w:val="single" w:sz="4" w:space="0" w:color="auto"/>
              <w:right w:val="single" w:sz="4" w:space="0" w:color="auto"/>
            </w:tcBorders>
            <w:noWrap/>
            <w:vAlign w:val="center"/>
          </w:tcPr>
          <w:p w14:paraId="64504459" w14:textId="77777777" w:rsidR="002A7586" w:rsidRPr="00414A55" w:rsidRDefault="002A7586" w:rsidP="00CE2ACF">
            <w:pPr>
              <w:jc w:val="center"/>
              <w:rPr>
                <w:rFonts w:cs="Times New Roman"/>
                <w:sz w:val="20"/>
                <w:szCs w:val="20"/>
              </w:rPr>
            </w:pPr>
            <w:r w:rsidRPr="00414A55">
              <w:rPr>
                <w:rFonts w:cs="Times New Roman"/>
                <w:sz w:val="20"/>
                <w:szCs w:val="20"/>
              </w:rPr>
              <w:t>13</w:t>
            </w:r>
          </w:p>
        </w:tc>
        <w:tc>
          <w:tcPr>
            <w:tcW w:w="1080" w:type="dxa"/>
            <w:tcBorders>
              <w:top w:val="nil"/>
              <w:left w:val="nil"/>
              <w:bottom w:val="single" w:sz="4" w:space="0" w:color="auto"/>
              <w:right w:val="single" w:sz="4" w:space="0" w:color="auto"/>
            </w:tcBorders>
            <w:noWrap/>
            <w:vAlign w:val="center"/>
          </w:tcPr>
          <w:p w14:paraId="765AF3E7" w14:textId="77777777" w:rsidR="002A7586" w:rsidRPr="00414A55" w:rsidRDefault="002A7586" w:rsidP="00CE2ACF">
            <w:pPr>
              <w:jc w:val="center"/>
              <w:rPr>
                <w:rFonts w:cs="Times New Roman"/>
                <w:sz w:val="20"/>
                <w:szCs w:val="20"/>
              </w:rPr>
            </w:pPr>
            <w:r w:rsidRPr="00414A55">
              <w:rPr>
                <w:rFonts w:cs="Times New Roman"/>
                <w:sz w:val="20"/>
                <w:szCs w:val="20"/>
              </w:rPr>
              <w:t>471,00</w:t>
            </w:r>
          </w:p>
        </w:tc>
        <w:tc>
          <w:tcPr>
            <w:tcW w:w="900" w:type="dxa"/>
            <w:tcBorders>
              <w:top w:val="nil"/>
              <w:left w:val="nil"/>
              <w:bottom w:val="single" w:sz="4" w:space="0" w:color="auto"/>
              <w:right w:val="single" w:sz="4" w:space="0" w:color="auto"/>
            </w:tcBorders>
            <w:noWrap/>
            <w:vAlign w:val="center"/>
          </w:tcPr>
          <w:p w14:paraId="1A4BE280" w14:textId="77777777" w:rsidR="002A7586" w:rsidRPr="00414A55" w:rsidRDefault="002A7586" w:rsidP="00CE2ACF">
            <w:pPr>
              <w:jc w:val="center"/>
              <w:rPr>
                <w:rFonts w:cs="Times New Roman"/>
                <w:sz w:val="20"/>
                <w:szCs w:val="20"/>
              </w:rPr>
            </w:pPr>
            <w:r w:rsidRPr="00414A55">
              <w:rPr>
                <w:rFonts w:cs="Times New Roman"/>
                <w:sz w:val="20"/>
                <w:szCs w:val="20"/>
              </w:rPr>
              <w:t>115,00</w:t>
            </w:r>
          </w:p>
        </w:tc>
        <w:tc>
          <w:tcPr>
            <w:tcW w:w="1080" w:type="dxa"/>
            <w:tcBorders>
              <w:top w:val="nil"/>
              <w:left w:val="nil"/>
              <w:bottom w:val="single" w:sz="4" w:space="0" w:color="auto"/>
              <w:right w:val="single" w:sz="4" w:space="0" w:color="auto"/>
            </w:tcBorders>
            <w:noWrap/>
            <w:vAlign w:val="center"/>
          </w:tcPr>
          <w:p w14:paraId="6C3D0C75" w14:textId="77777777" w:rsidR="002A7586" w:rsidRPr="00414A55" w:rsidRDefault="002A7586" w:rsidP="00CE2ACF">
            <w:pPr>
              <w:jc w:val="center"/>
              <w:rPr>
                <w:rFonts w:cs="Times New Roman"/>
                <w:sz w:val="20"/>
                <w:szCs w:val="20"/>
              </w:rPr>
            </w:pPr>
            <w:r w:rsidRPr="00414A55">
              <w:rPr>
                <w:rFonts w:cs="Times New Roman"/>
                <w:sz w:val="20"/>
                <w:szCs w:val="20"/>
              </w:rPr>
              <w:t>144,00</w:t>
            </w:r>
          </w:p>
        </w:tc>
        <w:tc>
          <w:tcPr>
            <w:tcW w:w="860" w:type="dxa"/>
            <w:tcBorders>
              <w:top w:val="nil"/>
              <w:left w:val="nil"/>
              <w:bottom w:val="single" w:sz="4" w:space="0" w:color="auto"/>
              <w:right w:val="single" w:sz="4" w:space="0" w:color="auto"/>
            </w:tcBorders>
            <w:noWrap/>
            <w:vAlign w:val="center"/>
          </w:tcPr>
          <w:p w14:paraId="7D13DB09" w14:textId="77777777" w:rsidR="002A7586" w:rsidRPr="00414A55" w:rsidRDefault="002A7586" w:rsidP="00CE2ACF">
            <w:pPr>
              <w:jc w:val="center"/>
              <w:rPr>
                <w:rFonts w:cs="Times New Roman"/>
                <w:sz w:val="20"/>
                <w:szCs w:val="20"/>
              </w:rPr>
            </w:pPr>
            <w:r w:rsidRPr="00414A55">
              <w:rPr>
                <w:rFonts w:cs="Times New Roman"/>
                <w:sz w:val="20"/>
                <w:szCs w:val="20"/>
              </w:rPr>
              <w:t>4.456</w:t>
            </w:r>
          </w:p>
        </w:tc>
        <w:tc>
          <w:tcPr>
            <w:tcW w:w="877" w:type="dxa"/>
            <w:tcBorders>
              <w:top w:val="nil"/>
              <w:left w:val="nil"/>
              <w:bottom w:val="single" w:sz="4" w:space="0" w:color="auto"/>
              <w:right w:val="single" w:sz="4" w:space="0" w:color="auto"/>
            </w:tcBorders>
            <w:noWrap/>
            <w:vAlign w:val="center"/>
          </w:tcPr>
          <w:p w14:paraId="7DC6F641" w14:textId="77777777" w:rsidR="002A7586" w:rsidRPr="00414A55" w:rsidRDefault="002A7586" w:rsidP="00CE2ACF">
            <w:pPr>
              <w:jc w:val="center"/>
              <w:rPr>
                <w:rFonts w:cs="Times New Roman"/>
                <w:sz w:val="20"/>
                <w:szCs w:val="20"/>
              </w:rPr>
            </w:pPr>
            <w:r w:rsidRPr="00414A55">
              <w:rPr>
                <w:rFonts w:cs="Times New Roman"/>
                <w:sz w:val="20"/>
                <w:szCs w:val="20"/>
              </w:rPr>
              <w:t>2</w:t>
            </w:r>
          </w:p>
        </w:tc>
      </w:tr>
      <w:tr w:rsidR="002A7586" w:rsidRPr="00414A55" w14:paraId="4F50CBB6"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028864B6" w14:textId="77777777" w:rsidR="002A7586" w:rsidRPr="00414A55" w:rsidRDefault="002A7586" w:rsidP="00CE2ACF">
            <w:pPr>
              <w:rPr>
                <w:rFonts w:cs="Times New Roman"/>
                <w:sz w:val="20"/>
                <w:szCs w:val="20"/>
              </w:rPr>
            </w:pPr>
            <w:r w:rsidRPr="00414A55">
              <w:rPr>
                <w:rFonts w:cs="Times New Roman"/>
                <w:sz w:val="20"/>
                <w:szCs w:val="20"/>
              </w:rPr>
              <w:t>Erdut</w:t>
            </w:r>
          </w:p>
        </w:tc>
        <w:tc>
          <w:tcPr>
            <w:tcW w:w="838" w:type="dxa"/>
            <w:tcBorders>
              <w:top w:val="nil"/>
              <w:left w:val="nil"/>
              <w:bottom w:val="single" w:sz="4" w:space="0" w:color="auto"/>
              <w:right w:val="single" w:sz="4" w:space="0" w:color="auto"/>
            </w:tcBorders>
            <w:noWrap/>
            <w:vAlign w:val="center"/>
          </w:tcPr>
          <w:p w14:paraId="458C3D09" w14:textId="77777777" w:rsidR="002A7586" w:rsidRPr="00414A55" w:rsidRDefault="002A7586" w:rsidP="00CE2ACF">
            <w:pPr>
              <w:jc w:val="center"/>
              <w:rPr>
                <w:rFonts w:cs="Times New Roman"/>
                <w:sz w:val="20"/>
                <w:szCs w:val="20"/>
              </w:rPr>
            </w:pPr>
            <w:r w:rsidRPr="00414A55">
              <w:rPr>
                <w:rFonts w:cs="Times New Roman"/>
                <w:sz w:val="20"/>
                <w:szCs w:val="20"/>
              </w:rPr>
              <w:t>7.308</w:t>
            </w:r>
          </w:p>
        </w:tc>
        <w:tc>
          <w:tcPr>
            <w:tcW w:w="1173" w:type="dxa"/>
            <w:tcBorders>
              <w:top w:val="nil"/>
              <w:left w:val="nil"/>
              <w:bottom w:val="single" w:sz="4" w:space="0" w:color="auto"/>
              <w:right w:val="single" w:sz="4" w:space="0" w:color="auto"/>
            </w:tcBorders>
            <w:noWrap/>
            <w:vAlign w:val="center"/>
          </w:tcPr>
          <w:p w14:paraId="300E4E7A" w14:textId="77777777" w:rsidR="002A7586" w:rsidRPr="00414A55" w:rsidRDefault="002A7586" w:rsidP="00CE2ACF">
            <w:pPr>
              <w:jc w:val="center"/>
              <w:rPr>
                <w:rFonts w:cs="Times New Roman"/>
                <w:sz w:val="20"/>
                <w:szCs w:val="20"/>
              </w:rPr>
            </w:pPr>
            <w:r w:rsidRPr="00414A55">
              <w:rPr>
                <w:rFonts w:cs="Times New Roman"/>
                <w:sz w:val="20"/>
                <w:szCs w:val="20"/>
              </w:rPr>
              <w:t>1.663</w:t>
            </w:r>
          </w:p>
        </w:tc>
        <w:tc>
          <w:tcPr>
            <w:tcW w:w="1620" w:type="dxa"/>
            <w:tcBorders>
              <w:top w:val="nil"/>
              <w:left w:val="nil"/>
              <w:bottom w:val="single" w:sz="4" w:space="0" w:color="auto"/>
              <w:right w:val="single" w:sz="4" w:space="0" w:color="auto"/>
            </w:tcBorders>
            <w:noWrap/>
            <w:vAlign w:val="center"/>
          </w:tcPr>
          <w:p w14:paraId="2FE55E63" w14:textId="77777777" w:rsidR="002A7586" w:rsidRPr="00414A55" w:rsidRDefault="002A7586" w:rsidP="00CE2ACF">
            <w:pPr>
              <w:jc w:val="center"/>
              <w:rPr>
                <w:rFonts w:cs="Times New Roman"/>
                <w:sz w:val="20"/>
                <w:szCs w:val="20"/>
              </w:rPr>
            </w:pPr>
            <w:r w:rsidRPr="00414A55">
              <w:rPr>
                <w:rFonts w:cs="Times New Roman"/>
                <w:sz w:val="20"/>
                <w:szCs w:val="20"/>
              </w:rPr>
              <w:t>340,00</w:t>
            </w:r>
          </w:p>
        </w:tc>
        <w:tc>
          <w:tcPr>
            <w:tcW w:w="1260" w:type="dxa"/>
            <w:tcBorders>
              <w:top w:val="nil"/>
              <w:left w:val="nil"/>
              <w:bottom w:val="single" w:sz="4" w:space="0" w:color="auto"/>
              <w:right w:val="single" w:sz="4" w:space="0" w:color="auto"/>
            </w:tcBorders>
            <w:noWrap/>
            <w:vAlign w:val="center"/>
          </w:tcPr>
          <w:p w14:paraId="0D62BB0F" w14:textId="77777777" w:rsidR="002A7586" w:rsidRPr="00414A55" w:rsidRDefault="002A7586" w:rsidP="00CE2ACF">
            <w:pPr>
              <w:jc w:val="center"/>
              <w:rPr>
                <w:rFonts w:cs="Times New Roman"/>
                <w:sz w:val="20"/>
                <w:szCs w:val="20"/>
              </w:rPr>
            </w:pPr>
            <w:r w:rsidRPr="00414A55">
              <w:rPr>
                <w:rFonts w:cs="Times New Roman"/>
                <w:sz w:val="20"/>
                <w:szCs w:val="20"/>
              </w:rPr>
              <w:t>180</w:t>
            </w:r>
          </w:p>
        </w:tc>
        <w:tc>
          <w:tcPr>
            <w:tcW w:w="1080" w:type="dxa"/>
            <w:tcBorders>
              <w:top w:val="nil"/>
              <w:left w:val="nil"/>
              <w:bottom w:val="single" w:sz="4" w:space="0" w:color="auto"/>
              <w:right w:val="single" w:sz="4" w:space="0" w:color="auto"/>
            </w:tcBorders>
            <w:noWrap/>
            <w:vAlign w:val="center"/>
          </w:tcPr>
          <w:p w14:paraId="1FAEDFAE" w14:textId="77777777" w:rsidR="002A7586" w:rsidRPr="00414A55" w:rsidRDefault="002A7586" w:rsidP="00CE2ACF">
            <w:pPr>
              <w:jc w:val="center"/>
              <w:rPr>
                <w:rFonts w:cs="Times New Roman"/>
                <w:sz w:val="20"/>
                <w:szCs w:val="20"/>
              </w:rPr>
            </w:pPr>
            <w:r w:rsidRPr="00414A55">
              <w:rPr>
                <w:rFonts w:cs="Times New Roman"/>
                <w:sz w:val="20"/>
                <w:szCs w:val="20"/>
              </w:rPr>
              <w:t>921</w:t>
            </w:r>
          </w:p>
        </w:tc>
        <w:tc>
          <w:tcPr>
            <w:tcW w:w="1080" w:type="dxa"/>
            <w:tcBorders>
              <w:top w:val="nil"/>
              <w:left w:val="nil"/>
              <w:bottom w:val="single" w:sz="4" w:space="0" w:color="auto"/>
              <w:right w:val="single" w:sz="4" w:space="0" w:color="auto"/>
            </w:tcBorders>
            <w:noWrap/>
            <w:vAlign w:val="center"/>
          </w:tcPr>
          <w:p w14:paraId="12C7D6A7" w14:textId="77777777" w:rsidR="002A7586" w:rsidRPr="00414A55" w:rsidRDefault="002A7586" w:rsidP="00CE2ACF">
            <w:pPr>
              <w:jc w:val="center"/>
              <w:rPr>
                <w:rFonts w:cs="Times New Roman"/>
                <w:sz w:val="20"/>
                <w:szCs w:val="20"/>
              </w:rPr>
            </w:pPr>
            <w:r w:rsidRPr="00414A55">
              <w:rPr>
                <w:rFonts w:cs="Times New Roman"/>
                <w:sz w:val="20"/>
                <w:szCs w:val="20"/>
              </w:rPr>
              <w:t>996</w:t>
            </w:r>
          </w:p>
        </w:tc>
        <w:tc>
          <w:tcPr>
            <w:tcW w:w="1080" w:type="dxa"/>
            <w:tcBorders>
              <w:top w:val="nil"/>
              <w:left w:val="nil"/>
              <w:bottom w:val="single" w:sz="4" w:space="0" w:color="auto"/>
              <w:right w:val="single" w:sz="4" w:space="0" w:color="auto"/>
            </w:tcBorders>
            <w:noWrap/>
            <w:vAlign w:val="center"/>
          </w:tcPr>
          <w:p w14:paraId="1782803D" w14:textId="77777777" w:rsidR="002A7586" w:rsidRPr="00414A55" w:rsidRDefault="002A7586" w:rsidP="00CE2ACF">
            <w:pPr>
              <w:jc w:val="center"/>
              <w:rPr>
                <w:rFonts w:cs="Times New Roman"/>
                <w:sz w:val="20"/>
                <w:szCs w:val="20"/>
              </w:rPr>
            </w:pPr>
            <w:r w:rsidRPr="00414A55">
              <w:rPr>
                <w:rFonts w:cs="Times New Roman"/>
                <w:sz w:val="20"/>
                <w:szCs w:val="20"/>
              </w:rPr>
              <w:t>14</w:t>
            </w:r>
          </w:p>
        </w:tc>
        <w:tc>
          <w:tcPr>
            <w:tcW w:w="1080" w:type="dxa"/>
            <w:tcBorders>
              <w:top w:val="nil"/>
              <w:left w:val="nil"/>
              <w:bottom w:val="single" w:sz="4" w:space="0" w:color="auto"/>
              <w:right w:val="single" w:sz="4" w:space="0" w:color="auto"/>
            </w:tcBorders>
            <w:noWrap/>
            <w:vAlign w:val="center"/>
          </w:tcPr>
          <w:p w14:paraId="047E6726" w14:textId="77777777" w:rsidR="002A7586" w:rsidRPr="00414A55" w:rsidRDefault="002A7586" w:rsidP="00CE2ACF">
            <w:pPr>
              <w:jc w:val="center"/>
              <w:rPr>
                <w:rFonts w:cs="Times New Roman"/>
                <w:sz w:val="20"/>
                <w:szCs w:val="20"/>
              </w:rPr>
            </w:pPr>
            <w:r w:rsidRPr="00414A55">
              <w:rPr>
                <w:rFonts w:cs="Times New Roman"/>
                <w:sz w:val="20"/>
                <w:szCs w:val="20"/>
              </w:rPr>
              <w:t>464,00</w:t>
            </w:r>
          </w:p>
        </w:tc>
        <w:tc>
          <w:tcPr>
            <w:tcW w:w="900" w:type="dxa"/>
            <w:tcBorders>
              <w:top w:val="nil"/>
              <w:left w:val="nil"/>
              <w:bottom w:val="single" w:sz="4" w:space="0" w:color="auto"/>
              <w:right w:val="single" w:sz="4" w:space="0" w:color="auto"/>
            </w:tcBorders>
            <w:noWrap/>
            <w:vAlign w:val="center"/>
          </w:tcPr>
          <w:p w14:paraId="0047DF1F" w14:textId="77777777" w:rsidR="002A7586" w:rsidRPr="00414A55" w:rsidRDefault="002A7586" w:rsidP="00CE2ACF">
            <w:pPr>
              <w:jc w:val="center"/>
              <w:rPr>
                <w:rFonts w:cs="Times New Roman"/>
                <w:sz w:val="20"/>
                <w:szCs w:val="20"/>
              </w:rPr>
            </w:pPr>
            <w:r w:rsidRPr="00414A55">
              <w:rPr>
                <w:rFonts w:cs="Times New Roman"/>
                <w:sz w:val="20"/>
                <w:szCs w:val="20"/>
              </w:rPr>
              <w:t>178,00</w:t>
            </w:r>
          </w:p>
        </w:tc>
        <w:tc>
          <w:tcPr>
            <w:tcW w:w="1080" w:type="dxa"/>
            <w:tcBorders>
              <w:top w:val="nil"/>
              <w:left w:val="nil"/>
              <w:bottom w:val="single" w:sz="4" w:space="0" w:color="auto"/>
              <w:right w:val="single" w:sz="4" w:space="0" w:color="auto"/>
            </w:tcBorders>
            <w:noWrap/>
            <w:vAlign w:val="center"/>
          </w:tcPr>
          <w:p w14:paraId="60475238" w14:textId="77777777" w:rsidR="002A7586" w:rsidRPr="00414A55" w:rsidRDefault="002A7586" w:rsidP="00CE2ACF">
            <w:pPr>
              <w:jc w:val="center"/>
              <w:rPr>
                <w:rFonts w:cs="Times New Roman"/>
                <w:sz w:val="20"/>
                <w:szCs w:val="20"/>
              </w:rPr>
            </w:pPr>
            <w:r w:rsidRPr="00414A55">
              <w:rPr>
                <w:rFonts w:cs="Times New Roman"/>
                <w:sz w:val="20"/>
                <w:szCs w:val="20"/>
              </w:rPr>
              <w:t>157,00</w:t>
            </w:r>
          </w:p>
        </w:tc>
        <w:tc>
          <w:tcPr>
            <w:tcW w:w="860" w:type="dxa"/>
            <w:tcBorders>
              <w:top w:val="nil"/>
              <w:left w:val="nil"/>
              <w:bottom w:val="single" w:sz="4" w:space="0" w:color="auto"/>
              <w:right w:val="single" w:sz="4" w:space="0" w:color="auto"/>
            </w:tcBorders>
            <w:noWrap/>
            <w:vAlign w:val="center"/>
          </w:tcPr>
          <w:p w14:paraId="2B2A23C2" w14:textId="77777777" w:rsidR="002A7586" w:rsidRPr="00414A55" w:rsidRDefault="002A7586" w:rsidP="00CE2ACF">
            <w:pPr>
              <w:jc w:val="center"/>
              <w:rPr>
                <w:rFonts w:cs="Times New Roman"/>
                <w:sz w:val="20"/>
                <w:szCs w:val="20"/>
              </w:rPr>
            </w:pPr>
            <w:r w:rsidRPr="00414A55">
              <w:rPr>
                <w:rFonts w:cs="Times New Roman"/>
                <w:sz w:val="20"/>
                <w:szCs w:val="20"/>
              </w:rPr>
              <w:t>2.534</w:t>
            </w:r>
          </w:p>
        </w:tc>
        <w:tc>
          <w:tcPr>
            <w:tcW w:w="877" w:type="dxa"/>
            <w:tcBorders>
              <w:top w:val="nil"/>
              <w:left w:val="nil"/>
              <w:bottom w:val="single" w:sz="4" w:space="0" w:color="auto"/>
              <w:right w:val="single" w:sz="4" w:space="0" w:color="auto"/>
            </w:tcBorders>
            <w:noWrap/>
            <w:vAlign w:val="center"/>
          </w:tcPr>
          <w:p w14:paraId="0AAAA38B" w14:textId="77777777" w:rsidR="002A7586" w:rsidRPr="00414A55" w:rsidRDefault="002A7586" w:rsidP="00CE2ACF">
            <w:pPr>
              <w:jc w:val="center"/>
              <w:rPr>
                <w:rFonts w:cs="Times New Roman"/>
                <w:sz w:val="20"/>
                <w:szCs w:val="20"/>
              </w:rPr>
            </w:pPr>
            <w:r w:rsidRPr="00414A55">
              <w:rPr>
                <w:rFonts w:cs="Times New Roman"/>
                <w:sz w:val="20"/>
                <w:szCs w:val="20"/>
              </w:rPr>
              <w:t>0</w:t>
            </w:r>
          </w:p>
        </w:tc>
      </w:tr>
      <w:tr w:rsidR="002A7586" w:rsidRPr="00414A55" w14:paraId="2606FEEA"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69A3D224" w14:textId="77777777" w:rsidR="002A7586" w:rsidRPr="00414A55" w:rsidRDefault="002A7586" w:rsidP="00CE2ACF">
            <w:pPr>
              <w:rPr>
                <w:rFonts w:cs="Times New Roman"/>
                <w:sz w:val="20"/>
                <w:szCs w:val="20"/>
              </w:rPr>
            </w:pPr>
            <w:r w:rsidRPr="00414A55">
              <w:rPr>
                <w:rFonts w:cs="Times New Roman"/>
                <w:sz w:val="20"/>
                <w:szCs w:val="20"/>
              </w:rPr>
              <w:t>Ernestinovo</w:t>
            </w:r>
          </w:p>
        </w:tc>
        <w:tc>
          <w:tcPr>
            <w:tcW w:w="838" w:type="dxa"/>
            <w:tcBorders>
              <w:top w:val="nil"/>
              <w:left w:val="nil"/>
              <w:bottom w:val="single" w:sz="4" w:space="0" w:color="auto"/>
              <w:right w:val="single" w:sz="4" w:space="0" w:color="auto"/>
            </w:tcBorders>
            <w:noWrap/>
            <w:vAlign w:val="center"/>
          </w:tcPr>
          <w:p w14:paraId="4CC1A4CA" w14:textId="77777777" w:rsidR="002A7586" w:rsidRPr="00414A55" w:rsidRDefault="002A7586" w:rsidP="00CE2ACF">
            <w:pPr>
              <w:jc w:val="center"/>
              <w:rPr>
                <w:rFonts w:cs="Times New Roman"/>
                <w:sz w:val="20"/>
                <w:szCs w:val="20"/>
              </w:rPr>
            </w:pPr>
            <w:r w:rsidRPr="00414A55">
              <w:rPr>
                <w:rFonts w:cs="Times New Roman"/>
                <w:sz w:val="20"/>
                <w:szCs w:val="20"/>
              </w:rPr>
              <w:t>2.189</w:t>
            </w:r>
          </w:p>
        </w:tc>
        <w:tc>
          <w:tcPr>
            <w:tcW w:w="1173" w:type="dxa"/>
            <w:tcBorders>
              <w:top w:val="nil"/>
              <w:left w:val="nil"/>
              <w:bottom w:val="single" w:sz="4" w:space="0" w:color="auto"/>
              <w:right w:val="single" w:sz="4" w:space="0" w:color="auto"/>
            </w:tcBorders>
            <w:noWrap/>
            <w:vAlign w:val="center"/>
          </w:tcPr>
          <w:p w14:paraId="3BDBC0EF" w14:textId="77777777" w:rsidR="002A7586" w:rsidRPr="00414A55" w:rsidRDefault="002A7586" w:rsidP="00CE2ACF">
            <w:pPr>
              <w:jc w:val="center"/>
              <w:rPr>
                <w:rFonts w:cs="Times New Roman"/>
                <w:sz w:val="20"/>
                <w:szCs w:val="20"/>
              </w:rPr>
            </w:pPr>
            <w:r w:rsidRPr="00414A55">
              <w:rPr>
                <w:rFonts w:cs="Times New Roman"/>
                <w:sz w:val="20"/>
                <w:szCs w:val="20"/>
              </w:rPr>
              <w:t>613</w:t>
            </w:r>
          </w:p>
        </w:tc>
        <w:tc>
          <w:tcPr>
            <w:tcW w:w="1620" w:type="dxa"/>
            <w:tcBorders>
              <w:top w:val="nil"/>
              <w:left w:val="nil"/>
              <w:bottom w:val="single" w:sz="4" w:space="0" w:color="auto"/>
              <w:right w:val="single" w:sz="4" w:space="0" w:color="auto"/>
            </w:tcBorders>
            <w:noWrap/>
            <w:vAlign w:val="center"/>
          </w:tcPr>
          <w:p w14:paraId="78856BB6" w14:textId="77777777" w:rsidR="002A7586" w:rsidRPr="00414A55" w:rsidRDefault="002A7586" w:rsidP="00CE2ACF">
            <w:pPr>
              <w:jc w:val="center"/>
              <w:rPr>
                <w:rFonts w:cs="Times New Roman"/>
                <w:sz w:val="20"/>
                <w:szCs w:val="20"/>
              </w:rPr>
            </w:pPr>
            <w:r w:rsidRPr="00414A55">
              <w:rPr>
                <w:rFonts w:cs="Times New Roman"/>
                <w:sz w:val="20"/>
                <w:szCs w:val="20"/>
              </w:rPr>
              <w:t>34,00</w:t>
            </w:r>
          </w:p>
        </w:tc>
        <w:tc>
          <w:tcPr>
            <w:tcW w:w="1260" w:type="dxa"/>
            <w:tcBorders>
              <w:top w:val="nil"/>
              <w:left w:val="nil"/>
              <w:bottom w:val="single" w:sz="4" w:space="0" w:color="auto"/>
              <w:right w:val="single" w:sz="4" w:space="0" w:color="auto"/>
            </w:tcBorders>
            <w:noWrap/>
            <w:vAlign w:val="center"/>
          </w:tcPr>
          <w:p w14:paraId="31820B9F" w14:textId="77777777" w:rsidR="002A7586" w:rsidRPr="00414A55" w:rsidRDefault="002A7586" w:rsidP="00CE2ACF">
            <w:pPr>
              <w:jc w:val="center"/>
              <w:rPr>
                <w:rFonts w:cs="Times New Roman"/>
                <w:sz w:val="20"/>
                <w:szCs w:val="20"/>
              </w:rPr>
            </w:pPr>
            <w:r w:rsidRPr="00414A55">
              <w:rPr>
                <w:rFonts w:cs="Times New Roman"/>
                <w:sz w:val="20"/>
                <w:szCs w:val="20"/>
              </w:rPr>
              <w:t>28</w:t>
            </w:r>
          </w:p>
        </w:tc>
        <w:tc>
          <w:tcPr>
            <w:tcW w:w="1080" w:type="dxa"/>
            <w:tcBorders>
              <w:top w:val="nil"/>
              <w:left w:val="nil"/>
              <w:bottom w:val="single" w:sz="4" w:space="0" w:color="auto"/>
              <w:right w:val="single" w:sz="4" w:space="0" w:color="auto"/>
            </w:tcBorders>
            <w:noWrap/>
            <w:vAlign w:val="center"/>
          </w:tcPr>
          <w:p w14:paraId="650498D1" w14:textId="77777777" w:rsidR="002A7586" w:rsidRPr="00414A55" w:rsidRDefault="002A7586" w:rsidP="00CE2ACF">
            <w:pPr>
              <w:jc w:val="center"/>
              <w:rPr>
                <w:rFonts w:cs="Times New Roman"/>
                <w:sz w:val="20"/>
                <w:szCs w:val="20"/>
              </w:rPr>
            </w:pPr>
            <w:r w:rsidRPr="00414A55">
              <w:rPr>
                <w:rFonts w:cs="Times New Roman"/>
                <w:sz w:val="20"/>
                <w:szCs w:val="20"/>
              </w:rPr>
              <w:t>276</w:t>
            </w:r>
          </w:p>
        </w:tc>
        <w:tc>
          <w:tcPr>
            <w:tcW w:w="1080" w:type="dxa"/>
            <w:tcBorders>
              <w:top w:val="nil"/>
              <w:left w:val="nil"/>
              <w:bottom w:val="single" w:sz="4" w:space="0" w:color="auto"/>
              <w:right w:val="single" w:sz="4" w:space="0" w:color="auto"/>
            </w:tcBorders>
            <w:noWrap/>
            <w:vAlign w:val="center"/>
          </w:tcPr>
          <w:p w14:paraId="7C6783C1" w14:textId="77777777" w:rsidR="002A7586" w:rsidRPr="00414A55" w:rsidRDefault="002A7586" w:rsidP="00CE2ACF">
            <w:pPr>
              <w:jc w:val="center"/>
              <w:rPr>
                <w:rFonts w:cs="Times New Roman"/>
                <w:sz w:val="20"/>
                <w:szCs w:val="20"/>
              </w:rPr>
            </w:pPr>
            <w:r w:rsidRPr="00414A55">
              <w:rPr>
                <w:rFonts w:cs="Times New Roman"/>
                <w:sz w:val="20"/>
                <w:szCs w:val="20"/>
              </w:rPr>
              <w:t>387</w:t>
            </w:r>
          </w:p>
        </w:tc>
        <w:tc>
          <w:tcPr>
            <w:tcW w:w="1080" w:type="dxa"/>
            <w:tcBorders>
              <w:top w:val="nil"/>
              <w:left w:val="nil"/>
              <w:bottom w:val="single" w:sz="4" w:space="0" w:color="auto"/>
              <w:right w:val="single" w:sz="4" w:space="0" w:color="auto"/>
            </w:tcBorders>
            <w:noWrap/>
            <w:vAlign w:val="center"/>
          </w:tcPr>
          <w:p w14:paraId="2A3690A8" w14:textId="77777777" w:rsidR="002A7586" w:rsidRPr="00414A55" w:rsidRDefault="002A7586" w:rsidP="00CE2ACF">
            <w:pPr>
              <w:jc w:val="center"/>
              <w:rPr>
                <w:rFonts w:cs="Times New Roman"/>
                <w:sz w:val="20"/>
                <w:szCs w:val="20"/>
              </w:rPr>
            </w:pPr>
            <w:r w:rsidRPr="00414A55">
              <w:rPr>
                <w:rFonts w:cs="Times New Roman"/>
                <w:sz w:val="20"/>
                <w:szCs w:val="20"/>
              </w:rPr>
              <w:t>2</w:t>
            </w:r>
          </w:p>
        </w:tc>
        <w:tc>
          <w:tcPr>
            <w:tcW w:w="1080" w:type="dxa"/>
            <w:tcBorders>
              <w:top w:val="nil"/>
              <w:left w:val="nil"/>
              <w:bottom w:val="single" w:sz="4" w:space="0" w:color="auto"/>
              <w:right w:val="single" w:sz="4" w:space="0" w:color="auto"/>
            </w:tcBorders>
            <w:noWrap/>
            <w:vAlign w:val="center"/>
          </w:tcPr>
          <w:p w14:paraId="0A583528" w14:textId="77777777" w:rsidR="002A7586" w:rsidRPr="00414A55" w:rsidRDefault="002A7586" w:rsidP="00CE2ACF">
            <w:pPr>
              <w:jc w:val="center"/>
              <w:rPr>
                <w:rFonts w:cs="Times New Roman"/>
                <w:sz w:val="20"/>
                <w:szCs w:val="20"/>
              </w:rPr>
            </w:pPr>
            <w:r w:rsidRPr="00414A55">
              <w:rPr>
                <w:rFonts w:cs="Times New Roman"/>
                <w:sz w:val="20"/>
                <w:szCs w:val="20"/>
              </w:rPr>
              <w:t>90,00</w:t>
            </w:r>
          </w:p>
        </w:tc>
        <w:tc>
          <w:tcPr>
            <w:tcW w:w="900" w:type="dxa"/>
            <w:tcBorders>
              <w:top w:val="nil"/>
              <w:left w:val="nil"/>
              <w:bottom w:val="single" w:sz="4" w:space="0" w:color="auto"/>
              <w:right w:val="single" w:sz="4" w:space="0" w:color="auto"/>
            </w:tcBorders>
            <w:noWrap/>
            <w:vAlign w:val="center"/>
          </w:tcPr>
          <w:p w14:paraId="74FBF4E1" w14:textId="77777777" w:rsidR="002A7586" w:rsidRPr="00414A55" w:rsidRDefault="002A7586" w:rsidP="00CE2ACF">
            <w:pPr>
              <w:jc w:val="center"/>
              <w:rPr>
                <w:rFonts w:cs="Times New Roman"/>
                <w:sz w:val="20"/>
                <w:szCs w:val="20"/>
              </w:rPr>
            </w:pPr>
            <w:r w:rsidRPr="00414A55">
              <w:rPr>
                <w:rFonts w:cs="Times New Roman"/>
                <w:sz w:val="20"/>
                <w:szCs w:val="20"/>
              </w:rPr>
              <w:t>52,00</w:t>
            </w:r>
          </w:p>
        </w:tc>
        <w:tc>
          <w:tcPr>
            <w:tcW w:w="1080" w:type="dxa"/>
            <w:tcBorders>
              <w:top w:val="nil"/>
              <w:left w:val="nil"/>
              <w:bottom w:val="single" w:sz="4" w:space="0" w:color="auto"/>
              <w:right w:val="single" w:sz="4" w:space="0" w:color="auto"/>
            </w:tcBorders>
            <w:noWrap/>
            <w:vAlign w:val="center"/>
          </w:tcPr>
          <w:p w14:paraId="00EE422B" w14:textId="77777777" w:rsidR="002A7586" w:rsidRPr="00414A55" w:rsidRDefault="002A7586" w:rsidP="00CE2ACF">
            <w:pPr>
              <w:jc w:val="center"/>
              <w:rPr>
                <w:rFonts w:cs="Times New Roman"/>
                <w:sz w:val="20"/>
                <w:szCs w:val="20"/>
              </w:rPr>
            </w:pPr>
            <w:r w:rsidRPr="00414A55">
              <w:rPr>
                <w:rFonts w:cs="Times New Roman"/>
                <w:sz w:val="20"/>
                <w:szCs w:val="20"/>
              </w:rPr>
              <w:t>43,00</w:t>
            </w:r>
          </w:p>
        </w:tc>
        <w:tc>
          <w:tcPr>
            <w:tcW w:w="860" w:type="dxa"/>
            <w:tcBorders>
              <w:top w:val="nil"/>
              <w:left w:val="nil"/>
              <w:bottom w:val="single" w:sz="4" w:space="0" w:color="auto"/>
              <w:right w:val="single" w:sz="4" w:space="0" w:color="auto"/>
            </w:tcBorders>
            <w:noWrap/>
            <w:vAlign w:val="center"/>
          </w:tcPr>
          <w:p w14:paraId="4F6D2AC9" w14:textId="77777777" w:rsidR="002A7586" w:rsidRPr="00414A55" w:rsidRDefault="002A7586" w:rsidP="00CE2ACF">
            <w:pPr>
              <w:jc w:val="center"/>
              <w:rPr>
                <w:rFonts w:cs="Times New Roman"/>
                <w:sz w:val="20"/>
                <w:szCs w:val="20"/>
              </w:rPr>
            </w:pPr>
            <w:r w:rsidRPr="00414A55">
              <w:rPr>
                <w:rFonts w:cs="Times New Roman"/>
                <w:sz w:val="20"/>
                <w:szCs w:val="20"/>
              </w:rPr>
              <w:t>741</w:t>
            </w:r>
          </w:p>
        </w:tc>
        <w:tc>
          <w:tcPr>
            <w:tcW w:w="877" w:type="dxa"/>
            <w:tcBorders>
              <w:top w:val="nil"/>
              <w:left w:val="nil"/>
              <w:bottom w:val="single" w:sz="4" w:space="0" w:color="auto"/>
              <w:right w:val="single" w:sz="4" w:space="0" w:color="auto"/>
            </w:tcBorders>
            <w:noWrap/>
            <w:vAlign w:val="center"/>
          </w:tcPr>
          <w:p w14:paraId="2A0F3F95" w14:textId="77777777" w:rsidR="002A7586" w:rsidRPr="00414A55" w:rsidRDefault="002A7586" w:rsidP="00CE2ACF">
            <w:pPr>
              <w:jc w:val="center"/>
              <w:rPr>
                <w:rFonts w:cs="Times New Roman"/>
                <w:sz w:val="20"/>
                <w:szCs w:val="20"/>
              </w:rPr>
            </w:pPr>
            <w:r w:rsidRPr="00414A55">
              <w:rPr>
                <w:rFonts w:cs="Times New Roman"/>
                <w:sz w:val="20"/>
                <w:szCs w:val="20"/>
              </w:rPr>
              <w:t>1</w:t>
            </w:r>
          </w:p>
        </w:tc>
      </w:tr>
      <w:tr w:rsidR="002A7586" w:rsidRPr="00414A55" w14:paraId="2DA3FFA5"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756E0AEE" w14:textId="77777777" w:rsidR="002A7586" w:rsidRPr="00414A55" w:rsidRDefault="002A7586" w:rsidP="00CE2ACF">
            <w:pPr>
              <w:rPr>
                <w:rFonts w:cs="Times New Roman"/>
                <w:sz w:val="20"/>
                <w:szCs w:val="20"/>
              </w:rPr>
            </w:pPr>
            <w:r w:rsidRPr="00414A55">
              <w:rPr>
                <w:rFonts w:cs="Times New Roman"/>
                <w:sz w:val="20"/>
                <w:szCs w:val="20"/>
              </w:rPr>
              <w:t>Šodolovci</w:t>
            </w:r>
          </w:p>
        </w:tc>
        <w:tc>
          <w:tcPr>
            <w:tcW w:w="838" w:type="dxa"/>
            <w:tcBorders>
              <w:top w:val="nil"/>
              <w:left w:val="nil"/>
              <w:bottom w:val="single" w:sz="4" w:space="0" w:color="auto"/>
              <w:right w:val="single" w:sz="4" w:space="0" w:color="auto"/>
            </w:tcBorders>
            <w:noWrap/>
            <w:vAlign w:val="center"/>
          </w:tcPr>
          <w:p w14:paraId="19A647F2" w14:textId="77777777" w:rsidR="002A7586" w:rsidRPr="00414A55" w:rsidRDefault="002A7586" w:rsidP="00CE2ACF">
            <w:pPr>
              <w:jc w:val="center"/>
              <w:rPr>
                <w:rFonts w:cs="Times New Roman"/>
                <w:sz w:val="20"/>
                <w:szCs w:val="20"/>
              </w:rPr>
            </w:pPr>
            <w:r w:rsidRPr="00414A55">
              <w:rPr>
                <w:rFonts w:cs="Times New Roman"/>
                <w:sz w:val="20"/>
                <w:szCs w:val="20"/>
              </w:rPr>
              <w:t>1.653</w:t>
            </w:r>
          </w:p>
        </w:tc>
        <w:tc>
          <w:tcPr>
            <w:tcW w:w="1173" w:type="dxa"/>
            <w:tcBorders>
              <w:top w:val="nil"/>
              <w:left w:val="nil"/>
              <w:bottom w:val="single" w:sz="4" w:space="0" w:color="auto"/>
              <w:right w:val="single" w:sz="4" w:space="0" w:color="auto"/>
            </w:tcBorders>
            <w:noWrap/>
            <w:vAlign w:val="center"/>
          </w:tcPr>
          <w:p w14:paraId="1B22CF94" w14:textId="77777777" w:rsidR="002A7586" w:rsidRPr="00414A55" w:rsidRDefault="002A7586" w:rsidP="00CE2ACF">
            <w:pPr>
              <w:jc w:val="center"/>
              <w:rPr>
                <w:rFonts w:cs="Times New Roman"/>
                <w:sz w:val="20"/>
                <w:szCs w:val="20"/>
              </w:rPr>
            </w:pPr>
            <w:r w:rsidRPr="00414A55">
              <w:rPr>
                <w:rFonts w:cs="Times New Roman"/>
                <w:sz w:val="20"/>
                <w:szCs w:val="20"/>
              </w:rPr>
              <w:t>252</w:t>
            </w:r>
          </w:p>
        </w:tc>
        <w:tc>
          <w:tcPr>
            <w:tcW w:w="1620" w:type="dxa"/>
            <w:tcBorders>
              <w:top w:val="nil"/>
              <w:left w:val="nil"/>
              <w:bottom w:val="single" w:sz="4" w:space="0" w:color="auto"/>
              <w:right w:val="single" w:sz="4" w:space="0" w:color="auto"/>
            </w:tcBorders>
            <w:noWrap/>
            <w:vAlign w:val="center"/>
          </w:tcPr>
          <w:p w14:paraId="2182313E" w14:textId="77777777" w:rsidR="002A7586" w:rsidRPr="00414A55" w:rsidRDefault="002A7586" w:rsidP="00CE2ACF">
            <w:pPr>
              <w:jc w:val="center"/>
              <w:rPr>
                <w:rFonts w:cs="Times New Roman"/>
                <w:sz w:val="20"/>
                <w:szCs w:val="20"/>
              </w:rPr>
            </w:pPr>
            <w:r w:rsidRPr="00414A55">
              <w:rPr>
                <w:rFonts w:cs="Times New Roman"/>
                <w:sz w:val="20"/>
                <w:szCs w:val="20"/>
              </w:rPr>
              <w:t>90,00</w:t>
            </w:r>
          </w:p>
        </w:tc>
        <w:tc>
          <w:tcPr>
            <w:tcW w:w="1260" w:type="dxa"/>
            <w:tcBorders>
              <w:top w:val="nil"/>
              <w:left w:val="nil"/>
              <w:bottom w:val="single" w:sz="4" w:space="0" w:color="auto"/>
              <w:right w:val="single" w:sz="4" w:space="0" w:color="auto"/>
            </w:tcBorders>
            <w:noWrap/>
            <w:vAlign w:val="center"/>
          </w:tcPr>
          <w:p w14:paraId="1AA7CE26" w14:textId="77777777" w:rsidR="002A7586" w:rsidRPr="00414A55" w:rsidRDefault="002A7586" w:rsidP="00CE2ACF">
            <w:pPr>
              <w:jc w:val="center"/>
              <w:rPr>
                <w:rFonts w:cs="Times New Roman"/>
                <w:sz w:val="20"/>
                <w:szCs w:val="20"/>
              </w:rPr>
            </w:pPr>
            <w:r w:rsidRPr="00414A55">
              <w:rPr>
                <w:rFonts w:cs="Times New Roman"/>
                <w:sz w:val="20"/>
                <w:szCs w:val="20"/>
              </w:rPr>
              <w:t>259</w:t>
            </w:r>
          </w:p>
        </w:tc>
        <w:tc>
          <w:tcPr>
            <w:tcW w:w="1080" w:type="dxa"/>
            <w:tcBorders>
              <w:top w:val="nil"/>
              <w:left w:val="nil"/>
              <w:bottom w:val="single" w:sz="4" w:space="0" w:color="auto"/>
              <w:right w:val="single" w:sz="4" w:space="0" w:color="auto"/>
            </w:tcBorders>
            <w:noWrap/>
            <w:vAlign w:val="center"/>
          </w:tcPr>
          <w:p w14:paraId="329C4B3E" w14:textId="77777777" w:rsidR="002A7586" w:rsidRPr="00414A55" w:rsidRDefault="002A7586" w:rsidP="00CE2ACF">
            <w:pPr>
              <w:jc w:val="center"/>
              <w:rPr>
                <w:rFonts w:cs="Times New Roman"/>
                <w:sz w:val="20"/>
                <w:szCs w:val="20"/>
              </w:rPr>
            </w:pPr>
            <w:r w:rsidRPr="00414A55">
              <w:rPr>
                <w:rFonts w:cs="Times New Roman"/>
                <w:sz w:val="20"/>
                <w:szCs w:val="20"/>
              </w:rPr>
              <w:t>283</w:t>
            </w:r>
          </w:p>
        </w:tc>
        <w:tc>
          <w:tcPr>
            <w:tcW w:w="1080" w:type="dxa"/>
            <w:tcBorders>
              <w:top w:val="nil"/>
              <w:left w:val="nil"/>
              <w:bottom w:val="single" w:sz="4" w:space="0" w:color="auto"/>
              <w:right w:val="single" w:sz="4" w:space="0" w:color="auto"/>
            </w:tcBorders>
            <w:noWrap/>
            <w:vAlign w:val="center"/>
          </w:tcPr>
          <w:p w14:paraId="30FF4F48" w14:textId="77777777" w:rsidR="002A7586" w:rsidRPr="00414A55" w:rsidRDefault="002A7586" w:rsidP="00CE2ACF">
            <w:pPr>
              <w:jc w:val="center"/>
              <w:rPr>
                <w:rFonts w:cs="Times New Roman"/>
                <w:sz w:val="20"/>
                <w:szCs w:val="20"/>
              </w:rPr>
            </w:pPr>
            <w:r w:rsidRPr="00414A55">
              <w:rPr>
                <w:rFonts w:cs="Times New Roman"/>
                <w:sz w:val="20"/>
                <w:szCs w:val="20"/>
              </w:rPr>
              <w:t>192</w:t>
            </w:r>
          </w:p>
        </w:tc>
        <w:tc>
          <w:tcPr>
            <w:tcW w:w="1080" w:type="dxa"/>
            <w:tcBorders>
              <w:top w:val="nil"/>
              <w:left w:val="nil"/>
              <w:bottom w:val="single" w:sz="4" w:space="0" w:color="auto"/>
              <w:right w:val="single" w:sz="4" w:space="0" w:color="auto"/>
            </w:tcBorders>
            <w:noWrap/>
            <w:vAlign w:val="center"/>
          </w:tcPr>
          <w:p w14:paraId="4D915B1E" w14:textId="77777777" w:rsidR="002A7586" w:rsidRPr="00414A55" w:rsidRDefault="002A7586" w:rsidP="00CE2ACF">
            <w:pPr>
              <w:jc w:val="center"/>
              <w:rPr>
                <w:rFonts w:cs="Times New Roman"/>
                <w:sz w:val="20"/>
                <w:szCs w:val="20"/>
              </w:rPr>
            </w:pPr>
            <w:r w:rsidRPr="00414A55">
              <w:rPr>
                <w:rFonts w:cs="Times New Roman"/>
                <w:sz w:val="20"/>
                <w:szCs w:val="20"/>
              </w:rPr>
              <w:t>3</w:t>
            </w:r>
          </w:p>
        </w:tc>
        <w:tc>
          <w:tcPr>
            <w:tcW w:w="1080" w:type="dxa"/>
            <w:tcBorders>
              <w:top w:val="nil"/>
              <w:left w:val="nil"/>
              <w:bottom w:val="single" w:sz="4" w:space="0" w:color="auto"/>
              <w:right w:val="single" w:sz="4" w:space="0" w:color="auto"/>
            </w:tcBorders>
            <w:noWrap/>
            <w:vAlign w:val="center"/>
          </w:tcPr>
          <w:p w14:paraId="5C615F32" w14:textId="77777777" w:rsidR="002A7586" w:rsidRPr="00414A55" w:rsidRDefault="002A7586" w:rsidP="00CE2ACF">
            <w:pPr>
              <w:jc w:val="center"/>
              <w:rPr>
                <w:rFonts w:cs="Times New Roman"/>
                <w:sz w:val="20"/>
                <w:szCs w:val="20"/>
              </w:rPr>
            </w:pPr>
            <w:r w:rsidRPr="00414A55">
              <w:rPr>
                <w:rFonts w:cs="Times New Roman"/>
                <w:sz w:val="20"/>
                <w:szCs w:val="20"/>
              </w:rPr>
              <w:t>138,00</w:t>
            </w:r>
          </w:p>
        </w:tc>
        <w:tc>
          <w:tcPr>
            <w:tcW w:w="900" w:type="dxa"/>
            <w:tcBorders>
              <w:top w:val="nil"/>
              <w:left w:val="nil"/>
              <w:bottom w:val="single" w:sz="4" w:space="0" w:color="auto"/>
              <w:right w:val="single" w:sz="4" w:space="0" w:color="auto"/>
            </w:tcBorders>
            <w:noWrap/>
            <w:vAlign w:val="center"/>
          </w:tcPr>
          <w:p w14:paraId="1E8DDE14" w14:textId="77777777" w:rsidR="002A7586" w:rsidRPr="00414A55" w:rsidRDefault="002A7586" w:rsidP="00CE2ACF">
            <w:pPr>
              <w:jc w:val="center"/>
              <w:rPr>
                <w:rFonts w:cs="Times New Roman"/>
                <w:sz w:val="20"/>
                <w:szCs w:val="20"/>
              </w:rPr>
            </w:pPr>
            <w:r w:rsidRPr="00414A55">
              <w:rPr>
                <w:rFonts w:cs="Times New Roman"/>
                <w:sz w:val="20"/>
                <w:szCs w:val="20"/>
              </w:rPr>
              <w:t>15,00</w:t>
            </w:r>
          </w:p>
        </w:tc>
        <w:tc>
          <w:tcPr>
            <w:tcW w:w="1080" w:type="dxa"/>
            <w:tcBorders>
              <w:top w:val="nil"/>
              <w:left w:val="nil"/>
              <w:bottom w:val="single" w:sz="4" w:space="0" w:color="auto"/>
              <w:right w:val="single" w:sz="4" w:space="0" w:color="auto"/>
            </w:tcBorders>
            <w:noWrap/>
            <w:vAlign w:val="center"/>
          </w:tcPr>
          <w:p w14:paraId="438D61BC" w14:textId="77777777" w:rsidR="002A7586" w:rsidRPr="00414A55" w:rsidRDefault="002A7586" w:rsidP="00CE2ACF">
            <w:pPr>
              <w:jc w:val="center"/>
              <w:rPr>
                <w:rFonts w:cs="Times New Roman"/>
                <w:sz w:val="20"/>
                <w:szCs w:val="20"/>
              </w:rPr>
            </w:pPr>
            <w:r w:rsidRPr="00414A55">
              <w:rPr>
                <w:rFonts w:cs="Times New Roman"/>
                <w:sz w:val="20"/>
                <w:szCs w:val="20"/>
              </w:rPr>
              <w:t>19,00</w:t>
            </w:r>
          </w:p>
        </w:tc>
        <w:tc>
          <w:tcPr>
            <w:tcW w:w="860" w:type="dxa"/>
            <w:tcBorders>
              <w:top w:val="nil"/>
              <w:left w:val="nil"/>
              <w:bottom w:val="single" w:sz="4" w:space="0" w:color="auto"/>
              <w:right w:val="single" w:sz="4" w:space="0" w:color="auto"/>
            </w:tcBorders>
            <w:noWrap/>
            <w:vAlign w:val="center"/>
          </w:tcPr>
          <w:p w14:paraId="21EB332E" w14:textId="77777777" w:rsidR="002A7586" w:rsidRPr="00414A55" w:rsidRDefault="002A7586" w:rsidP="00CE2ACF">
            <w:pPr>
              <w:jc w:val="center"/>
              <w:rPr>
                <w:rFonts w:cs="Times New Roman"/>
                <w:sz w:val="20"/>
                <w:szCs w:val="20"/>
              </w:rPr>
            </w:pPr>
            <w:r w:rsidRPr="00414A55">
              <w:rPr>
                <w:rFonts w:cs="Times New Roman"/>
                <w:sz w:val="20"/>
                <w:szCs w:val="20"/>
              </w:rPr>
              <w:t>548</w:t>
            </w:r>
          </w:p>
        </w:tc>
        <w:tc>
          <w:tcPr>
            <w:tcW w:w="877" w:type="dxa"/>
            <w:tcBorders>
              <w:top w:val="nil"/>
              <w:left w:val="nil"/>
              <w:bottom w:val="single" w:sz="4" w:space="0" w:color="auto"/>
              <w:right w:val="single" w:sz="4" w:space="0" w:color="auto"/>
            </w:tcBorders>
            <w:noWrap/>
            <w:vAlign w:val="center"/>
          </w:tcPr>
          <w:p w14:paraId="571722EF" w14:textId="77777777" w:rsidR="002A7586" w:rsidRPr="00414A55" w:rsidRDefault="002A7586" w:rsidP="00CE2ACF">
            <w:pPr>
              <w:jc w:val="center"/>
              <w:rPr>
                <w:rFonts w:cs="Times New Roman"/>
                <w:sz w:val="20"/>
                <w:szCs w:val="20"/>
              </w:rPr>
            </w:pPr>
            <w:r w:rsidRPr="00414A55">
              <w:rPr>
                <w:rFonts w:cs="Times New Roman"/>
                <w:sz w:val="20"/>
                <w:szCs w:val="20"/>
              </w:rPr>
              <w:t>0</w:t>
            </w:r>
          </w:p>
        </w:tc>
      </w:tr>
      <w:tr w:rsidR="002A7586" w:rsidRPr="00414A55" w14:paraId="0AFEDB3C"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07932819" w14:textId="77777777" w:rsidR="002A7586" w:rsidRPr="00414A55" w:rsidRDefault="002A7586" w:rsidP="00CE2ACF">
            <w:pPr>
              <w:rPr>
                <w:rFonts w:cs="Times New Roman"/>
                <w:sz w:val="20"/>
                <w:szCs w:val="20"/>
              </w:rPr>
            </w:pPr>
            <w:r w:rsidRPr="00414A55">
              <w:rPr>
                <w:rFonts w:cs="Times New Roman"/>
                <w:sz w:val="20"/>
                <w:szCs w:val="20"/>
              </w:rPr>
              <w:t>Vladislavci</w:t>
            </w:r>
          </w:p>
        </w:tc>
        <w:tc>
          <w:tcPr>
            <w:tcW w:w="838" w:type="dxa"/>
            <w:tcBorders>
              <w:top w:val="nil"/>
              <w:left w:val="nil"/>
              <w:bottom w:val="single" w:sz="4" w:space="0" w:color="auto"/>
              <w:right w:val="single" w:sz="4" w:space="0" w:color="auto"/>
            </w:tcBorders>
            <w:noWrap/>
            <w:vAlign w:val="center"/>
          </w:tcPr>
          <w:p w14:paraId="337601AD" w14:textId="77777777" w:rsidR="002A7586" w:rsidRPr="00414A55" w:rsidRDefault="002A7586" w:rsidP="00CE2ACF">
            <w:pPr>
              <w:jc w:val="center"/>
              <w:rPr>
                <w:rFonts w:cs="Times New Roman"/>
                <w:sz w:val="20"/>
                <w:szCs w:val="20"/>
              </w:rPr>
            </w:pPr>
            <w:r w:rsidRPr="00414A55">
              <w:rPr>
                <w:rFonts w:cs="Times New Roman"/>
                <w:sz w:val="20"/>
                <w:szCs w:val="20"/>
              </w:rPr>
              <w:t>1.882</w:t>
            </w:r>
          </w:p>
        </w:tc>
        <w:tc>
          <w:tcPr>
            <w:tcW w:w="1173" w:type="dxa"/>
            <w:tcBorders>
              <w:top w:val="nil"/>
              <w:left w:val="nil"/>
              <w:bottom w:val="single" w:sz="4" w:space="0" w:color="auto"/>
              <w:right w:val="single" w:sz="4" w:space="0" w:color="auto"/>
            </w:tcBorders>
            <w:noWrap/>
            <w:vAlign w:val="center"/>
          </w:tcPr>
          <w:p w14:paraId="512B2556" w14:textId="77777777" w:rsidR="002A7586" w:rsidRPr="00414A55" w:rsidRDefault="002A7586" w:rsidP="00CE2ACF">
            <w:pPr>
              <w:jc w:val="center"/>
              <w:rPr>
                <w:rFonts w:cs="Times New Roman"/>
                <w:sz w:val="20"/>
                <w:szCs w:val="20"/>
              </w:rPr>
            </w:pPr>
            <w:r w:rsidRPr="00414A55">
              <w:rPr>
                <w:rFonts w:cs="Times New Roman"/>
                <w:sz w:val="20"/>
                <w:szCs w:val="20"/>
              </w:rPr>
              <w:t>431</w:t>
            </w:r>
          </w:p>
        </w:tc>
        <w:tc>
          <w:tcPr>
            <w:tcW w:w="1620" w:type="dxa"/>
            <w:tcBorders>
              <w:top w:val="nil"/>
              <w:left w:val="nil"/>
              <w:bottom w:val="single" w:sz="4" w:space="0" w:color="auto"/>
              <w:right w:val="single" w:sz="4" w:space="0" w:color="auto"/>
            </w:tcBorders>
            <w:noWrap/>
            <w:vAlign w:val="center"/>
          </w:tcPr>
          <w:p w14:paraId="7F4425C3" w14:textId="77777777" w:rsidR="002A7586" w:rsidRPr="00414A55" w:rsidRDefault="002A7586" w:rsidP="00CE2ACF">
            <w:pPr>
              <w:jc w:val="center"/>
              <w:rPr>
                <w:rFonts w:cs="Times New Roman"/>
                <w:sz w:val="20"/>
                <w:szCs w:val="20"/>
              </w:rPr>
            </w:pPr>
            <w:r w:rsidRPr="00414A55">
              <w:rPr>
                <w:rFonts w:cs="Times New Roman"/>
                <w:sz w:val="20"/>
                <w:szCs w:val="20"/>
              </w:rPr>
              <w:t>35,00</w:t>
            </w:r>
          </w:p>
        </w:tc>
        <w:tc>
          <w:tcPr>
            <w:tcW w:w="1260" w:type="dxa"/>
            <w:tcBorders>
              <w:top w:val="nil"/>
              <w:left w:val="nil"/>
              <w:bottom w:val="single" w:sz="4" w:space="0" w:color="auto"/>
              <w:right w:val="single" w:sz="4" w:space="0" w:color="auto"/>
            </w:tcBorders>
            <w:noWrap/>
            <w:vAlign w:val="center"/>
          </w:tcPr>
          <w:p w14:paraId="74699BA7" w14:textId="77777777" w:rsidR="002A7586" w:rsidRPr="00414A55" w:rsidRDefault="002A7586" w:rsidP="00CE2ACF">
            <w:pPr>
              <w:jc w:val="center"/>
              <w:rPr>
                <w:rFonts w:cs="Times New Roman"/>
                <w:sz w:val="20"/>
                <w:szCs w:val="20"/>
              </w:rPr>
            </w:pPr>
            <w:r w:rsidRPr="00414A55">
              <w:rPr>
                <w:rFonts w:cs="Times New Roman"/>
                <w:sz w:val="20"/>
                <w:szCs w:val="20"/>
              </w:rPr>
              <w:t>42</w:t>
            </w:r>
          </w:p>
        </w:tc>
        <w:tc>
          <w:tcPr>
            <w:tcW w:w="1080" w:type="dxa"/>
            <w:tcBorders>
              <w:top w:val="nil"/>
              <w:left w:val="nil"/>
              <w:bottom w:val="single" w:sz="4" w:space="0" w:color="auto"/>
              <w:right w:val="single" w:sz="4" w:space="0" w:color="auto"/>
            </w:tcBorders>
            <w:noWrap/>
            <w:vAlign w:val="center"/>
          </w:tcPr>
          <w:p w14:paraId="12855294" w14:textId="77777777" w:rsidR="002A7586" w:rsidRPr="00414A55" w:rsidRDefault="002A7586" w:rsidP="00CE2ACF">
            <w:pPr>
              <w:jc w:val="center"/>
              <w:rPr>
                <w:rFonts w:cs="Times New Roman"/>
                <w:sz w:val="20"/>
                <w:szCs w:val="20"/>
              </w:rPr>
            </w:pPr>
            <w:r w:rsidRPr="00414A55">
              <w:rPr>
                <w:rFonts w:cs="Times New Roman"/>
                <w:sz w:val="20"/>
                <w:szCs w:val="20"/>
              </w:rPr>
              <w:t>179</w:t>
            </w:r>
          </w:p>
        </w:tc>
        <w:tc>
          <w:tcPr>
            <w:tcW w:w="1080" w:type="dxa"/>
            <w:tcBorders>
              <w:top w:val="nil"/>
              <w:left w:val="nil"/>
              <w:bottom w:val="single" w:sz="4" w:space="0" w:color="auto"/>
              <w:right w:val="single" w:sz="4" w:space="0" w:color="auto"/>
            </w:tcBorders>
            <w:noWrap/>
            <w:vAlign w:val="center"/>
          </w:tcPr>
          <w:p w14:paraId="1FBDA373" w14:textId="77777777" w:rsidR="002A7586" w:rsidRPr="00414A55" w:rsidRDefault="002A7586" w:rsidP="00CE2ACF">
            <w:pPr>
              <w:jc w:val="center"/>
              <w:rPr>
                <w:rFonts w:cs="Times New Roman"/>
                <w:sz w:val="20"/>
                <w:szCs w:val="20"/>
              </w:rPr>
            </w:pPr>
            <w:r w:rsidRPr="00414A55">
              <w:rPr>
                <w:rFonts w:cs="Times New Roman"/>
                <w:sz w:val="20"/>
                <w:szCs w:val="20"/>
              </w:rPr>
              <w:t>293</w:t>
            </w:r>
          </w:p>
        </w:tc>
        <w:tc>
          <w:tcPr>
            <w:tcW w:w="1080" w:type="dxa"/>
            <w:tcBorders>
              <w:top w:val="nil"/>
              <w:left w:val="nil"/>
              <w:bottom w:val="single" w:sz="4" w:space="0" w:color="auto"/>
              <w:right w:val="single" w:sz="4" w:space="0" w:color="auto"/>
            </w:tcBorders>
            <w:noWrap/>
            <w:vAlign w:val="center"/>
          </w:tcPr>
          <w:p w14:paraId="493448A5" w14:textId="77777777" w:rsidR="002A7586" w:rsidRPr="00414A55" w:rsidRDefault="002A7586" w:rsidP="00CE2ACF">
            <w:pPr>
              <w:jc w:val="center"/>
              <w:rPr>
                <w:rFonts w:cs="Times New Roman"/>
                <w:sz w:val="20"/>
                <w:szCs w:val="20"/>
              </w:rPr>
            </w:pPr>
            <w:r w:rsidRPr="00414A55">
              <w:rPr>
                <w:rFonts w:cs="Times New Roman"/>
                <w:sz w:val="20"/>
                <w:szCs w:val="20"/>
              </w:rPr>
              <w:t>3</w:t>
            </w:r>
          </w:p>
        </w:tc>
        <w:tc>
          <w:tcPr>
            <w:tcW w:w="1080" w:type="dxa"/>
            <w:tcBorders>
              <w:top w:val="nil"/>
              <w:left w:val="nil"/>
              <w:bottom w:val="single" w:sz="4" w:space="0" w:color="auto"/>
              <w:right w:val="single" w:sz="4" w:space="0" w:color="auto"/>
            </w:tcBorders>
            <w:noWrap/>
            <w:vAlign w:val="center"/>
          </w:tcPr>
          <w:p w14:paraId="75D3C1EC" w14:textId="77777777" w:rsidR="002A7586" w:rsidRPr="00414A55" w:rsidRDefault="002A7586" w:rsidP="00CE2ACF">
            <w:pPr>
              <w:jc w:val="center"/>
              <w:rPr>
                <w:rFonts w:cs="Times New Roman"/>
                <w:sz w:val="20"/>
                <w:szCs w:val="20"/>
              </w:rPr>
            </w:pPr>
            <w:r w:rsidRPr="00414A55">
              <w:rPr>
                <w:rFonts w:cs="Times New Roman"/>
                <w:sz w:val="20"/>
                <w:szCs w:val="20"/>
              </w:rPr>
              <w:t>193,00</w:t>
            </w:r>
          </w:p>
        </w:tc>
        <w:tc>
          <w:tcPr>
            <w:tcW w:w="900" w:type="dxa"/>
            <w:tcBorders>
              <w:top w:val="nil"/>
              <w:left w:val="nil"/>
              <w:bottom w:val="single" w:sz="4" w:space="0" w:color="auto"/>
              <w:right w:val="single" w:sz="4" w:space="0" w:color="auto"/>
            </w:tcBorders>
            <w:noWrap/>
            <w:vAlign w:val="center"/>
          </w:tcPr>
          <w:p w14:paraId="57C36EB9" w14:textId="77777777" w:rsidR="002A7586" w:rsidRPr="00414A55" w:rsidRDefault="002A7586" w:rsidP="00CE2ACF">
            <w:pPr>
              <w:jc w:val="center"/>
              <w:rPr>
                <w:rFonts w:cs="Times New Roman"/>
                <w:sz w:val="20"/>
                <w:szCs w:val="20"/>
              </w:rPr>
            </w:pPr>
            <w:r w:rsidRPr="00414A55">
              <w:rPr>
                <w:rFonts w:cs="Times New Roman"/>
                <w:sz w:val="20"/>
                <w:szCs w:val="20"/>
              </w:rPr>
              <w:t>63,00</w:t>
            </w:r>
          </w:p>
        </w:tc>
        <w:tc>
          <w:tcPr>
            <w:tcW w:w="1080" w:type="dxa"/>
            <w:tcBorders>
              <w:top w:val="nil"/>
              <w:left w:val="nil"/>
              <w:bottom w:val="single" w:sz="4" w:space="0" w:color="auto"/>
              <w:right w:val="single" w:sz="4" w:space="0" w:color="auto"/>
            </w:tcBorders>
            <w:noWrap/>
            <w:vAlign w:val="center"/>
          </w:tcPr>
          <w:p w14:paraId="7F7B8FF0" w14:textId="77777777" w:rsidR="002A7586" w:rsidRPr="00414A55" w:rsidRDefault="002A7586" w:rsidP="00CE2ACF">
            <w:pPr>
              <w:jc w:val="center"/>
              <w:rPr>
                <w:rFonts w:cs="Times New Roman"/>
                <w:sz w:val="20"/>
                <w:szCs w:val="20"/>
              </w:rPr>
            </w:pPr>
            <w:r w:rsidRPr="00414A55">
              <w:rPr>
                <w:rFonts w:cs="Times New Roman"/>
                <w:sz w:val="20"/>
                <w:szCs w:val="20"/>
              </w:rPr>
              <w:t>25,00</w:t>
            </w:r>
          </w:p>
        </w:tc>
        <w:tc>
          <w:tcPr>
            <w:tcW w:w="860" w:type="dxa"/>
            <w:tcBorders>
              <w:top w:val="nil"/>
              <w:left w:val="nil"/>
              <w:bottom w:val="single" w:sz="4" w:space="0" w:color="auto"/>
              <w:right w:val="single" w:sz="4" w:space="0" w:color="auto"/>
            </w:tcBorders>
            <w:noWrap/>
            <w:vAlign w:val="center"/>
          </w:tcPr>
          <w:p w14:paraId="424DD722" w14:textId="77777777" w:rsidR="002A7586" w:rsidRPr="00414A55" w:rsidRDefault="002A7586" w:rsidP="00CE2ACF">
            <w:pPr>
              <w:jc w:val="center"/>
              <w:rPr>
                <w:rFonts w:cs="Times New Roman"/>
                <w:sz w:val="20"/>
                <w:szCs w:val="20"/>
              </w:rPr>
            </w:pPr>
            <w:r w:rsidRPr="00414A55">
              <w:rPr>
                <w:rFonts w:cs="Times New Roman"/>
                <w:sz w:val="20"/>
                <w:szCs w:val="20"/>
              </w:rPr>
              <w:t>707</w:t>
            </w:r>
          </w:p>
        </w:tc>
        <w:tc>
          <w:tcPr>
            <w:tcW w:w="877" w:type="dxa"/>
            <w:tcBorders>
              <w:top w:val="nil"/>
              <w:left w:val="nil"/>
              <w:bottom w:val="single" w:sz="4" w:space="0" w:color="auto"/>
              <w:right w:val="single" w:sz="4" w:space="0" w:color="auto"/>
            </w:tcBorders>
            <w:noWrap/>
            <w:vAlign w:val="center"/>
          </w:tcPr>
          <w:p w14:paraId="3F431163" w14:textId="77777777" w:rsidR="002A7586" w:rsidRPr="00414A55" w:rsidRDefault="002A7586" w:rsidP="00CE2ACF">
            <w:pPr>
              <w:jc w:val="center"/>
              <w:rPr>
                <w:rFonts w:cs="Times New Roman"/>
                <w:sz w:val="20"/>
                <w:szCs w:val="20"/>
              </w:rPr>
            </w:pPr>
            <w:r w:rsidRPr="00414A55">
              <w:rPr>
                <w:rFonts w:cs="Times New Roman"/>
                <w:sz w:val="20"/>
                <w:szCs w:val="20"/>
              </w:rPr>
              <w:t>0</w:t>
            </w:r>
          </w:p>
        </w:tc>
      </w:tr>
      <w:tr w:rsidR="002A7586" w:rsidRPr="00414A55" w14:paraId="3091EF2C" w14:textId="77777777" w:rsidTr="00CE2ACF">
        <w:trPr>
          <w:trHeight w:val="255"/>
        </w:trPr>
        <w:tc>
          <w:tcPr>
            <w:tcW w:w="1594" w:type="dxa"/>
            <w:tcBorders>
              <w:top w:val="single" w:sz="4" w:space="0" w:color="auto"/>
              <w:left w:val="single" w:sz="4" w:space="0" w:color="auto"/>
              <w:bottom w:val="single" w:sz="4" w:space="0" w:color="auto"/>
              <w:right w:val="single" w:sz="4" w:space="0" w:color="auto"/>
            </w:tcBorders>
            <w:noWrap/>
            <w:vAlign w:val="center"/>
          </w:tcPr>
          <w:p w14:paraId="6E2D3F39" w14:textId="77777777" w:rsidR="002A7586" w:rsidRPr="00414A55" w:rsidRDefault="002A7586" w:rsidP="00CE2ACF">
            <w:pPr>
              <w:rPr>
                <w:rFonts w:cs="Times New Roman"/>
                <w:sz w:val="20"/>
                <w:szCs w:val="20"/>
              </w:rPr>
            </w:pPr>
            <w:r w:rsidRPr="00414A55">
              <w:rPr>
                <w:rFonts w:cs="Times New Roman"/>
                <w:sz w:val="20"/>
                <w:szCs w:val="20"/>
              </w:rPr>
              <w:t>Vuka</w:t>
            </w:r>
          </w:p>
        </w:tc>
        <w:tc>
          <w:tcPr>
            <w:tcW w:w="838" w:type="dxa"/>
            <w:tcBorders>
              <w:top w:val="single" w:sz="4" w:space="0" w:color="auto"/>
              <w:left w:val="nil"/>
              <w:bottom w:val="single" w:sz="4" w:space="0" w:color="auto"/>
              <w:right w:val="single" w:sz="4" w:space="0" w:color="auto"/>
            </w:tcBorders>
            <w:noWrap/>
            <w:vAlign w:val="center"/>
          </w:tcPr>
          <w:p w14:paraId="58DF50E9" w14:textId="77777777" w:rsidR="002A7586" w:rsidRPr="00414A55" w:rsidRDefault="002A7586" w:rsidP="00CE2ACF">
            <w:pPr>
              <w:jc w:val="center"/>
              <w:rPr>
                <w:rFonts w:cs="Times New Roman"/>
                <w:sz w:val="20"/>
                <w:szCs w:val="20"/>
              </w:rPr>
            </w:pPr>
            <w:r w:rsidRPr="00414A55">
              <w:rPr>
                <w:rFonts w:cs="Times New Roman"/>
                <w:sz w:val="20"/>
                <w:szCs w:val="20"/>
              </w:rPr>
              <w:t>1.200</w:t>
            </w:r>
          </w:p>
        </w:tc>
        <w:tc>
          <w:tcPr>
            <w:tcW w:w="1173" w:type="dxa"/>
            <w:tcBorders>
              <w:top w:val="single" w:sz="4" w:space="0" w:color="auto"/>
              <w:left w:val="nil"/>
              <w:bottom w:val="single" w:sz="4" w:space="0" w:color="auto"/>
              <w:right w:val="single" w:sz="4" w:space="0" w:color="auto"/>
            </w:tcBorders>
            <w:noWrap/>
            <w:vAlign w:val="center"/>
          </w:tcPr>
          <w:p w14:paraId="0A2FE75E" w14:textId="77777777" w:rsidR="002A7586" w:rsidRPr="00414A55" w:rsidRDefault="002A7586" w:rsidP="00CE2ACF">
            <w:pPr>
              <w:jc w:val="center"/>
              <w:rPr>
                <w:rFonts w:cs="Times New Roman"/>
                <w:sz w:val="20"/>
                <w:szCs w:val="20"/>
              </w:rPr>
            </w:pPr>
            <w:r w:rsidRPr="00414A55">
              <w:rPr>
                <w:rFonts w:cs="Times New Roman"/>
                <w:sz w:val="20"/>
                <w:szCs w:val="20"/>
              </w:rPr>
              <w:t>306</w:t>
            </w:r>
          </w:p>
        </w:tc>
        <w:tc>
          <w:tcPr>
            <w:tcW w:w="1620" w:type="dxa"/>
            <w:tcBorders>
              <w:top w:val="single" w:sz="4" w:space="0" w:color="auto"/>
              <w:left w:val="nil"/>
              <w:bottom w:val="single" w:sz="4" w:space="0" w:color="auto"/>
              <w:right w:val="single" w:sz="4" w:space="0" w:color="auto"/>
            </w:tcBorders>
            <w:noWrap/>
            <w:vAlign w:val="center"/>
          </w:tcPr>
          <w:p w14:paraId="6ACBCA20" w14:textId="77777777" w:rsidR="002A7586" w:rsidRPr="00414A55" w:rsidRDefault="002A7586" w:rsidP="00CE2ACF">
            <w:pPr>
              <w:jc w:val="center"/>
              <w:rPr>
                <w:rFonts w:cs="Times New Roman"/>
                <w:sz w:val="20"/>
                <w:szCs w:val="20"/>
              </w:rPr>
            </w:pPr>
            <w:r w:rsidRPr="00414A55">
              <w:rPr>
                <w:rFonts w:cs="Times New Roman"/>
                <w:sz w:val="20"/>
                <w:szCs w:val="20"/>
              </w:rPr>
              <w:t>34</w:t>
            </w:r>
          </w:p>
        </w:tc>
        <w:tc>
          <w:tcPr>
            <w:tcW w:w="1260" w:type="dxa"/>
            <w:tcBorders>
              <w:top w:val="single" w:sz="4" w:space="0" w:color="auto"/>
              <w:left w:val="nil"/>
              <w:bottom w:val="single" w:sz="4" w:space="0" w:color="auto"/>
              <w:right w:val="single" w:sz="4" w:space="0" w:color="auto"/>
            </w:tcBorders>
            <w:noWrap/>
            <w:vAlign w:val="center"/>
          </w:tcPr>
          <w:p w14:paraId="27162AAF" w14:textId="77777777" w:rsidR="002A7586" w:rsidRPr="00414A55" w:rsidRDefault="002A7586" w:rsidP="00CE2ACF">
            <w:pPr>
              <w:jc w:val="center"/>
              <w:rPr>
                <w:rFonts w:cs="Times New Roman"/>
                <w:sz w:val="20"/>
                <w:szCs w:val="20"/>
              </w:rPr>
            </w:pPr>
            <w:r w:rsidRPr="00414A55">
              <w:rPr>
                <w:rFonts w:cs="Times New Roman"/>
                <w:sz w:val="20"/>
                <w:szCs w:val="20"/>
              </w:rPr>
              <w:t>41</w:t>
            </w:r>
          </w:p>
        </w:tc>
        <w:tc>
          <w:tcPr>
            <w:tcW w:w="1080" w:type="dxa"/>
            <w:tcBorders>
              <w:top w:val="single" w:sz="4" w:space="0" w:color="auto"/>
              <w:left w:val="nil"/>
              <w:bottom w:val="single" w:sz="4" w:space="0" w:color="auto"/>
              <w:right w:val="single" w:sz="4" w:space="0" w:color="auto"/>
            </w:tcBorders>
            <w:noWrap/>
            <w:vAlign w:val="center"/>
          </w:tcPr>
          <w:p w14:paraId="18703532" w14:textId="77777777" w:rsidR="002A7586" w:rsidRPr="00414A55" w:rsidRDefault="002A7586" w:rsidP="00CE2ACF">
            <w:pPr>
              <w:jc w:val="center"/>
              <w:rPr>
                <w:rFonts w:cs="Times New Roman"/>
                <w:sz w:val="20"/>
                <w:szCs w:val="20"/>
              </w:rPr>
            </w:pPr>
            <w:r w:rsidRPr="00414A55">
              <w:rPr>
                <w:rFonts w:cs="Times New Roman"/>
                <w:sz w:val="20"/>
                <w:szCs w:val="20"/>
              </w:rPr>
              <w:t>108</w:t>
            </w:r>
          </w:p>
        </w:tc>
        <w:tc>
          <w:tcPr>
            <w:tcW w:w="1080" w:type="dxa"/>
            <w:tcBorders>
              <w:top w:val="single" w:sz="4" w:space="0" w:color="auto"/>
              <w:left w:val="nil"/>
              <w:bottom w:val="single" w:sz="4" w:space="0" w:color="auto"/>
              <w:right w:val="single" w:sz="4" w:space="0" w:color="auto"/>
            </w:tcBorders>
            <w:noWrap/>
            <w:vAlign w:val="center"/>
          </w:tcPr>
          <w:p w14:paraId="23B58CCB" w14:textId="77777777" w:rsidR="002A7586" w:rsidRPr="00414A55" w:rsidRDefault="002A7586" w:rsidP="00CE2ACF">
            <w:pPr>
              <w:jc w:val="center"/>
              <w:rPr>
                <w:rFonts w:cs="Times New Roman"/>
                <w:sz w:val="20"/>
                <w:szCs w:val="20"/>
              </w:rPr>
            </w:pPr>
            <w:r w:rsidRPr="00414A55">
              <w:rPr>
                <w:rFonts w:cs="Times New Roman"/>
                <w:sz w:val="20"/>
                <w:szCs w:val="20"/>
              </w:rPr>
              <w:t>161</w:t>
            </w:r>
          </w:p>
        </w:tc>
        <w:tc>
          <w:tcPr>
            <w:tcW w:w="1080" w:type="dxa"/>
            <w:tcBorders>
              <w:top w:val="single" w:sz="4" w:space="0" w:color="auto"/>
              <w:left w:val="nil"/>
              <w:bottom w:val="single" w:sz="4" w:space="0" w:color="auto"/>
              <w:right w:val="single" w:sz="4" w:space="0" w:color="auto"/>
            </w:tcBorders>
            <w:noWrap/>
            <w:vAlign w:val="center"/>
          </w:tcPr>
          <w:p w14:paraId="06E7021E" w14:textId="77777777" w:rsidR="002A7586" w:rsidRPr="00414A55" w:rsidRDefault="002A7586" w:rsidP="00CE2ACF">
            <w:pPr>
              <w:jc w:val="center"/>
              <w:rPr>
                <w:rFonts w:cs="Times New Roman"/>
                <w:sz w:val="20"/>
                <w:szCs w:val="20"/>
              </w:rPr>
            </w:pPr>
          </w:p>
        </w:tc>
        <w:tc>
          <w:tcPr>
            <w:tcW w:w="1080" w:type="dxa"/>
            <w:tcBorders>
              <w:top w:val="single" w:sz="4" w:space="0" w:color="auto"/>
              <w:left w:val="nil"/>
              <w:bottom w:val="single" w:sz="4" w:space="0" w:color="auto"/>
              <w:right w:val="single" w:sz="4" w:space="0" w:color="auto"/>
            </w:tcBorders>
            <w:noWrap/>
            <w:vAlign w:val="center"/>
          </w:tcPr>
          <w:p w14:paraId="6748FF7B" w14:textId="77777777" w:rsidR="002A7586" w:rsidRPr="00414A55" w:rsidRDefault="002A7586" w:rsidP="00CE2ACF">
            <w:pPr>
              <w:jc w:val="center"/>
              <w:rPr>
                <w:rFonts w:cs="Times New Roman"/>
                <w:sz w:val="20"/>
                <w:szCs w:val="20"/>
              </w:rPr>
            </w:pPr>
            <w:r w:rsidRPr="00414A55">
              <w:rPr>
                <w:rFonts w:cs="Times New Roman"/>
                <w:sz w:val="20"/>
                <w:szCs w:val="20"/>
              </w:rPr>
              <w:t>107</w:t>
            </w:r>
          </w:p>
        </w:tc>
        <w:tc>
          <w:tcPr>
            <w:tcW w:w="900" w:type="dxa"/>
            <w:tcBorders>
              <w:top w:val="single" w:sz="4" w:space="0" w:color="auto"/>
              <w:left w:val="nil"/>
              <w:bottom w:val="single" w:sz="4" w:space="0" w:color="auto"/>
              <w:right w:val="single" w:sz="4" w:space="0" w:color="auto"/>
            </w:tcBorders>
            <w:noWrap/>
            <w:vAlign w:val="center"/>
          </w:tcPr>
          <w:p w14:paraId="767DEF91" w14:textId="77777777" w:rsidR="002A7586" w:rsidRPr="00414A55" w:rsidRDefault="002A7586" w:rsidP="00CE2ACF">
            <w:pPr>
              <w:jc w:val="center"/>
              <w:rPr>
                <w:rFonts w:cs="Times New Roman"/>
                <w:sz w:val="20"/>
                <w:szCs w:val="20"/>
              </w:rPr>
            </w:pPr>
            <w:r w:rsidRPr="00414A55">
              <w:rPr>
                <w:rFonts w:cs="Times New Roman"/>
                <w:sz w:val="20"/>
                <w:szCs w:val="20"/>
              </w:rPr>
              <w:t>18</w:t>
            </w:r>
          </w:p>
        </w:tc>
        <w:tc>
          <w:tcPr>
            <w:tcW w:w="1080" w:type="dxa"/>
            <w:tcBorders>
              <w:top w:val="single" w:sz="4" w:space="0" w:color="auto"/>
              <w:left w:val="nil"/>
              <w:bottom w:val="single" w:sz="4" w:space="0" w:color="auto"/>
              <w:right w:val="single" w:sz="4" w:space="0" w:color="auto"/>
            </w:tcBorders>
            <w:noWrap/>
            <w:vAlign w:val="center"/>
          </w:tcPr>
          <w:p w14:paraId="585C7E5E" w14:textId="77777777" w:rsidR="002A7586" w:rsidRPr="00414A55" w:rsidRDefault="002A7586" w:rsidP="00CE2ACF">
            <w:pPr>
              <w:jc w:val="center"/>
              <w:rPr>
                <w:rFonts w:cs="Times New Roman"/>
                <w:sz w:val="20"/>
                <w:szCs w:val="20"/>
              </w:rPr>
            </w:pPr>
            <w:r w:rsidRPr="00414A55">
              <w:rPr>
                <w:rFonts w:cs="Times New Roman"/>
                <w:sz w:val="20"/>
                <w:szCs w:val="20"/>
              </w:rPr>
              <w:t>4</w:t>
            </w:r>
          </w:p>
        </w:tc>
        <w:tc>
          <w:tcPr>
            <w:tcW w:w="860" w:type="dxa"/>
            <w:tcBorders>
              <w:top w:val="single" w:sz="4" w:space="0" w:color="auto"/>
              <w:left w:val="nil"/>
              <w:bottom w:val="single" w:sz="4" w:space="0" w:color="auto"/>
              <w:right w:val="single" w:sz="4" w:space="0" w:color="auto"/>
            </w:tcBorders>
            <w:noWrap/>
            <w:vAlign w:val="center"/>
          </w:tcPr>
          <w:p w14:paraId="6F68BD2E" w14:textId="77777777" w:rsidR="002A7586" w:rsidRPr="00414A55" w:rsidRDefault="002A7586" w:rsidP="00CE2ACF">
            <w:pPr>
              <w:jc w:val="center"/>
              <w:rPr>
                <w:rFonts w:cs="Times New Roman"/>
                <w:sz w:val="20"/>
                <w:szCs w:val="20"/>
              </w:rPr>
            </w:pPr>
            <w:r w:rsidRPr="00414A55">
              <w:rPr>
                <w:rFonts w:cs="Times New Roman"/>
                <w:sz w:val="20"/>
                <w:szCs w:val="20"/>
              </w:rPr>
              <w:t>493</w:t>
            </w:r>
          </w:p>
        </w:tc>
        <w:tc>
          <w:tcPr>
            <w:tcW w:w="877" w:type="dxa"/>
            <w:tcBorders>
              <w:top w:val="single" w:sz="4" w:space="0" w:color="auto"/>
              <w:left w:val="nil"/>
              <w:bottom w:val="single" w:sz="4" w:space="0" w:color="auto"/>
              <w:right w:val="single" w:sz="4" w:space="0" w:color="auto"/>
            </w:tcBorders>
            <w:noWrap/>
            <w:vAlign w:val="center"/>
          </w:tcPr>
          <w:p w14:paraId="202E702B" w14:textId="77777777" w:rsidR="002A7586" w:rsidRPr="00414A55" w:rsidRDefault="002A7586" w:rsidP="00CE2ACF">
            <w:pPr>
              <w:jc w:val="center"/>
              <w:rPr>
                <w:rFonts w:cs="Times New Roman"/>
                <w:sz w:val="20"/>
                <w:szCs w:val="20"/>
              </w:rPr>
            </w:pPr>
            <w:r w:rsidRPr="00414A55">
              <w:rPr>
                <w:rFonts w:cs="Times New Roman"/>
                <w:sz w:val="20"/>
                <w:szCs w:val="20"/>
              </w:rPr>
              <w:t>0</w:t>
            </w:r>
          </w:p>
        </w:tc>
      </w:tr>
      <w:tr w:rsidR="002A7586" w:rsidRPr="00B34CFC" w14:paraId="3A84D82E" w14:textId="77777777" w:rsidTr="00CE2ACF">
        <w:trPr>
          <w:trHeight w:val="255"/>
        </w:trPr>
        <w:tc>
          <w:tcPr>
            <w:tcW w:w="1594"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699144BF" w14:textId="77777777" w:rsidR="002A7586" w:rsidRPr="00B34CFC" w:rsidRDefault="002A7586" w:rsidP="00CE2ACF">
            <w:pPr>
              <w:rPr>
                <w:rFonts w:cs="Times New Roman"/>
                <w:color w:val="FFFFFF"/>
                <w:sz w:val="20"/>
                <w:szCs w:val="20"/>
              </w:rPr>
            </w:pPr>
            <w:r w:rsidRPr="00B34CFC">
              <w:rPr>
                <w:rFonts w:cs="Times New Roman"/>
                <w:color w:val="FFFFFF"/>
                <w:sz w:val="20"/>
                <w:szCs w:val="20"/>
              </w:rPr>
              <w:t>Ukupno LAG    (bez MO-a)</w:t>
            </w:r>
          </w:p>
        </w:tc>
        <w:tc>
          <w:tcPr>
            <w:tcW w:w="838" w:type="dxa"/>
            <w:tcBorders>
              <w:top w:val="single" w:sz="4" w:space="0" w:color="auto"/>
              <w:left w:val="nil"/>
              <w:bottom w:val="single" w:sz="4" w:space="0" w:color="auto"/>
              <w:right w:val="single" w:sz="4" w:space="0" w:color="auto"/>
            </w:tcBorders>
            <w:shd w:val="clear" w:color="auto" w:fill="005CA0"/>
            <w:noWrap/>
            <w:vAlign w:val="center"/>
          </w:tcPr>
          <w:p w14:paraId="05074475"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29.534</w:t>
            </w:r>
          </w:p>
        </w:tc>
        <w:tc>
          <w:tcPr>
            <w:tcW w:w="1173" w:type="dxa"/>
            <w:tcBorders>
              <w:top w:val="single" w:sz="4" w:space="0" w:color="auto"/>
              <w:left w:val="nil"/>
              <w:bottom w:val="single" w:sz="4" w:space="0" w:color="auto"/>
              <w:right w:val="single" w:sz="4" w:space="0" w:color="auto"/>
            </w:tcBorders>
            <w:shd w:val="clear" w:color="auto" w:fill="005CA0"/>
            <w:noWrap/>
            <w:vAlign w:val="center"/>
          </w:tcPr>
          <w:p w14:paraId="02D9F3A8"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8.031</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7E651B84"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710</w:t>
            </w:r>
          </w:p>
        </w:tc>
        <w:tc>
          <w:tcPr>
            <w:tcW w:w="1260" w:type="dxa"/>
            <w:tcBorders>
              <w:top w:val="single" w:sz="4" w:space="0" w:color="auto"/>
              <w:left w:val="nil"/>
              <w:bottom w:val="single" w:sz="4" w:space="0" w:color="auto"/>
              <w:right w:val="single" w:sz="4" w:space="0" w:color="auto"/>
            </w:tcBorders>
            <w:shd w:val="clear" w:color="auto" w:fill="005CA0"/>
            <w:noWrap/>
            <w:vAlign w:val="center"/>
          </w:tcPr>
          <w:p w14:paraId="07DD8C99"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845</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59677484"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3.298</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70EDC8DD"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4.188</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6D3FA91D"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43</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3E47ADDA"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1.657</w:t>
            </w:r>
          </w:p>
        </w:tc>
        <w:tc>
          <w:tcPr>
            <w:tcW w:w="900" w:type="dxa"/>
            <w:tcBorders>
              <w:top w:val="single" w:sz="4" w:space="0" w:color="auto"/>
              <w:left w:val="nil"/>
              <w:bottom w:val="single" w:sz="4" w:space="0" w:color="auto"/>
              <w:right w:val="single" w:sz="4" w:space="0" w:color="auto"/>
            </w:tcBorders>
            <w:shd w:val="clear" w:color="auto" w:fill="005CA0"/>
            <w:noWrap/>
            <w:vAlign w:val="center"/>
          </w:tcPr>
          <w:p w14:paraId="5EE568D3"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488</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21F33E52"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403</w:t>
            </w:r>
          </w:p>
        </w:tc>
        <w:tc>
          <w:tcPr>
            <w:tcW w:w="860" w:type="dxa"/>
            <w:tcBorders>
              <w:top w:val="single" w:sz="4" w:space="0" w:color="auto"/>
              <w:left w:val="nil"/>
              <w:bottom w:val="single" w:sz="4" w:space="0" w:color="auto"/>
              <w:right w:val="single" w:sz="4" w:space="0" w:color="auto"/>
            </w:tcBorders>
            <w:shd w:val="clear" w:color="auto" w:fill="005CA0"/>
            <w:noWrap/>
            <w:vAlign w:val="center"/>
          </w:tcPr>
          <w:p w14:paraId="0BAA9733"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10.847</w:t>
            </w:r>
          </w:p>
        </w:tc>
        <w:tc>
          <w:tcPr>
            <w:tcW w:w="877" w:type="dxa"/>
            <w:tcBorders>
              <w:top w:val="single" w:sz="4" w:space="0" w:color="auto"/>
              <w:left w:val="nil"/>
              <w:bottom w:val="single" w:sz="4" w:space="0" w:color="auto"/>
              <w:right w:val="single" w:sz="4" w:space="0" w:color="auto"/>
            </w:tcBorders>
            <w:shd w:val="clear" w:color="auto" w:fill="005CA0"/>
            <w:noWrap/>
            <w:vAlign w:val="center"/>
          </w:tcPr>
          <w:p w14:paraId="2A7736FA" w14:textId="77777777" w:rsidR="002A7586" w:rsidRPr="00B34CFC" w:rsidRDefault="002A7586" w:rsidP="00CE2ACF">
            <w:pPr>
              <w:jc w:val="center"/>
              <w:rPr>
                <w:rFonts w:cs="Times New Roman"/>
                <w:color w:val="FFFFFF"/>
                <w:sz w:val="20"/>
                <w:szCs w:val="20"/>
              </w:rPr>
            </w:pPr>
            <w:r w:rsidRPr="00B34CFC">
              <w:rPr>
                <w:rFonts w:cs="Times New Roman"/>
                <w:color w:val="FFFFFF"/>
                <w:sz w:val="20"/>
                <w:szCs w:val="20"/>
              </w:rPr>
              <w:t>3</w:t>
            </w:r>
          </w:p>
        </w:tc>
      </w:tr>
      <w:tr w:rsidR="002A7586" w:rsidRPr="00414A55" w14:paraId="7951474E"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156641DE" w14:textId="77777777" w:rsidR="002A7586" w:rsidRPr="00414A55" w:rsidRDefault="002A7586" w:rsidP="00CE2ACF">
            <w:pPr>
              <w:rPr>
                <w:rFonts w:cs="Times New Roman"/>
                <w:sz w:val="20"/>
                <w:szCs w:val="20"/>
              </w:rPr>
            </w:pPr>
            <w:r w:rsidRPr="00414A55">
              <w:rPr>
                <w:rFonts w:cs="Times New Roman"/>
                <w:sz w:val="20"/>
                <w:szCs w:val="20"/>
              </w:rPr>
              <w:t>Hrvatska</w:t>
            </w:r>
          </w:p>
        </w:tc>
        <w:tc>
          <w:tcPr>
            <w:tcW w:w="838" w:type="dxa"/>
            <w:tcBorders>
              <w:top w:val="nil"/>
              <w:left w:val="nil"/>
              <w:bottom w:val="single" w:sz="4" w:space="0" w:color="auto"/>
              <w:right w:val="single" w:sz="4" w:space="0" w:color="auto"/>
            </w:tcBorders>
            <w:noWrap/>
            <w:vAlign w:val="center"/>
          </w:tcPr>
          <w:p w14:paraId="0EF99D5F" w14:textId="77777777" w:rsidR="002A7586" w:rsidRPr="00414A55" w:rsidRDefault="002A7586" w:rsidP="00CE2ACF">
            <w:pPr>
              <w:jc w:val="center"/>
              <w:rPr>
                <w:rFonts w:cs="Times New Roman"/>
                <w:sz w:val="20"/>
                <w:szCs w:val="20"/>
              </w:rPr>
            </w:pPr>
            <w:r w:rsidRPr="00414A55">
              <w:rPr>
                <w:rFonts w:cs="Times New Roman"/>
                <w:sz w:val="20"/>
                <w:szCs w:val="20"/>
              </w:rPr>
              <w:t>4.284.889</w:t>
            </w:r>
          </w:p>
        </w:tc>
        <w:tc>
          <w:tcPr>
            <w:tcW w:w="1173" w:type="dxa"/>
            <w:tcBorders>
              <w:top w:val="nil"/>
              <w:left w:val="nil"/>
              <w:bottom w:val="single" w:sz="4" w:space="0" w:color="auto"/>
              <w:right w:val="single" w:sz="4" w:space="0" w:color="auto"/>
            </w:tcBorders>
            <w:noWrap/>
            <w:vAlign w:val="center"/>
          </w:tcPr>
          <w:p w14:paraId="1916F013" w14:textId="77777777" w:rsidR="002A7586" w:rsidRPr="00414A55" w:rsidRDefault="002A7586" w:rsidP="00CE2ACF">
            <w:pPr>
              <w:jc w:val="center"/>
              <w:rPr>
                <w:rFonts w:cs="Times New Roman"/>
                <w:sz w:val="20"/>
                <w:szCs w:val="20"/>
              </w:rPr>
            </w:pPr>
            <w:r w:rsidRPr="00414A55">
              <w:rPr>
                <w:rFonts w:cs="Times New Roman"/>
                <w:sz w:val="20"/>
                <w:szCs w:val="20"/>
              </w:rPr>
              <w:t>1.397.825</w:t>
            </w:r>
          </w:p>
        </w:tc>
        <w:tc>
          <w:tcPr>
            <w:tcW w:w="1620" w:type="dxa"/>
            <w:tcBorders>
              <w:top w:val="nil"/>
              <w:left w:val="nil"/>
              <w:bottom w:val="single" w:sz="4" w:space="0" w:color="auto"/>
              <w:right w:val="single" w:sz="4" w:space="0" w:color="auto"/>
            </w:tcBorders>
            <w:noWrap/>
            <w:vAlign w:val="center"/>
          </w:tcPr>
          <w:p w14:paraId="2004C2F9" w14:textId="77777777" w:rsidR="002A7586" w:rsidRPr="00414A55" w:rsidRDefault="002A7586" w:rsidP="00CE2ACF">
            <w:pPr>
              <w:jc w:val="center"/>
              <w:rPr>
                <w:rFonts w:cs="Times New Roman"/>
                <w:sz w:val="20"/>
                <w:szCs w:val="20"/>
              </w:rPr>
            </w:pPr>
            <w:r w:rsidRPr="00414A55">
              <w:rPr>
                <w:rFonts w:cs="Times New Roman"/>
                <w:sz w:val="20"/>
                <w:szCs w:val="20"/>
              </w:rPr>
              <w:t>103.913,00</w:t>
            </w:r>
          </w:p>
        </w:tc>
        <w:tc>
          <w:tcPr>
            <w:tcW w:w="1260" w:type="dxa"/>
            <w:tcBorders>
              <w:top w:val="nil"/>
              <w:left w:val="nil"/>
              <w:bottom w:val="single" w:sz="4" w:space="0" w:color="auto"/>
              <w:right w:val="single" w:sz="4" w:space="0" w:color="auto"/>
            </w:tcBorders>
            <w:noWrap/>
            <w:vAlign w:val="center"/>
          </w:tcPr>
          <w:p w14:paraId="71B89B87" w14:textId="77777777" w:rsidR="002A7586" w:rsidRPr="00414A55" w:rsidRDefault="002A7586" w:rsidP="00CE2ACF">
            <w:pPr>
              <w:jc w:val="center"/>
              <w:rPr>
                <w:rFonts w:cs="Times New Roman"/>
                <w:sz w:val="20"/>
                <w:szCs w:val="20"/>
              </w:rPr>
            </w:pPr>
            <w:r w:rsidRPr="00414A55">
              <w:rPr>
                <w:rFonts w:cs="Times New Roman"/>
                <w:sz w:val="20"/>
                <w:szCs w:val="20"/>
              </w:rPr>
              <w:t>79.288</w:t>
            </w:r>
          </w:p>
        </w:tc>
        <w:tc>
          <w:tcPr>
            <w:tcW w:w="1080" w:type="dxa"/>
            <w:tcBorders>
              <w:top w:val="nil"/>
              <w:left w:val="nil"/>
              <w:bottom w:val="single" w:sz="4" w:space="0" w:color="auto"/>
              <w:right w:val="single" w:sz="4" w:space="0" w:color="auto"/>
            </w:tcBorders>
            <w:noWrap/>
            <w:vAlign w:val="center"/>
          </w:tcPr>
          <w:p w14:paraId="52337869" w14:textId="77777777" w:rsidR="002A7586" w:rsidRPr="00414A55" w:rsidRDefault="002A7586" w:rsidP="00CE2ACF">
            <w:pPr>
              <w:jc w:val="center"/>
              <w:rPr>
                <w:rFonts w:cs="Times New Roman"/>
                <w:sz w:val="20"/>
                <w:szCs w:val="20"/>
              </w:rPr>
            </w:pPr>
            <w:r w:rsidRPr="00414A55">
              <w:rPr>
                <w:rFonts w:cs="Times New Roman"/>
                <w:sz w:val="20"/>
                <w:szCs w:val="20"/>
              </w:rPr>
              <w:t>611.187</w:t>
            </w:r>
          </w:p>
        </w:tc>
        <w:tc>
          <w:tcPr>
            <w:tcW w:w="1080" w:type="dxa"/>
            <w:tcBorders>
              <w:top w:val="nil"/>
              <w:left w:val="nil"/>
              <w:bottom w:val="single" w:sz="4" w:space="0" w:color="auto"/>
              <w:right w:val="single" w:sz="4" w:space="0" w:color="auto"/>
            </w:tcBorders>
            <w:noWrap/>
            <w:vAlign w:val="center"/>
          </w:tcPr>
          <w:p w14:paraId="1B9F436A" w14:textId="77777777" w:rsidR="002A7586" w:rsidRPr="00414A55" w:rsidRDefault="002A7586" w:rsidP="00CE2ACF">
            <w:pPr>
              <w:jc w:val="center"/>
              <w:rPr>
                <w:rFonts w:cs="Times New Roman"/>
                <w:sz w:val="20"/>
                <w:szCs w:val="20"/>
              </w:rPr>
            </w:pPr>
            <w:r w:rsidRPr="00414A55">
              <w:rPr>
                <w:rFonts w:cs="Times New Roman"/>
                <w:sz w:val="20"/>
                <w:szCs w:val="20"/>
              </w:rPr>
              <w:t>485.408</w:t>
            </w:r>
          </w:p>
        </w:tc>
        <w:tc>
          <w:tcPr>
            <w:tcW w:w="1080" w:type="dxa"/>
            <w:tcBorders>
              <w:top w:val="nil"/>
              <w:left w:val="nil"/>
              <w:bottom w:val="single" w:sz="4" w:space="0" w:color="auto"/>
              <w:right w:val="single" w:sz="4" w:space="0" w:color="auto"/>
            </w:tcBorders>
            <w:noWrap/>
            <w:vAlign w:val="center"/>
          </w:tcPr>
          <w:p w14:paraId="47EA093B" w14:textId="77777777" w:rsidR="002A7586" w:rsidRPr="00414A55" w:rsidRDefault="002A7586" w:rsidP="00CE2ACF">
            <w:pPr>
              <w:jc w:val="center"/>
              <w:rPr>
                <w:rFonts w:cs="Times New Roman"/>
                <w:sz w:val="20"/>
                <w:szCs w:val="20"/>
              </w:rPr>
            </w:pPr>
            <w:r w:rsidRPr="00414A55">
              <w:rPr>
                <w:rFonts w:cs="Times New Roman"/>
                <w:sz w:val="20"/>
                <w:szCs w:val="20"/>
              </w:rPr>
              <w:t>24.456</w:t>
            </w:r>
          </w:p>
        </w:tc>
        <w:tc>
          <w:tcPr>
            <w:tcW w:w="1080" w:type="dxa"/>
            <w:tcBorders>
              <w:top w:val="nil"/>
              <w:left w:val="nil"/>
              <w:bottom w:val="single" w:sz="4" w:space="0" w:color="auto"/>
              <w:right w:val="single" w:sz="4" w:space="0" w:color="auto"/>
            </w:tcBorders>
            <w:noWrap/>
            <w:vAlign w:val="center"/>
          </w:tcPr>
          <w:p w14:paraId="78710076" w14:textId="77777777" w:rsidR="002A7586" w:rsidRPr="00414A55" w:rsidRDefault="002A7586" w:rsidP="00CE2ACF">
            <w:pPr>
              <w:jc w:val="center"/>
              <w:rPr>
                <w:rFonts w:cs="Times New Roman"/>
                <w:sz w:val="20"/>
                <w:szCs w:val="20"/>
              </w:rPr>
            </w:pPr>
            <w:r w:rsidRPr="00414A55">
              <w:rPr>
                <w:rFonts w:cs="Times New Roman"/>
                <w:sz w:val="20"/>
                <w:szCs w:val="20"/>
              </w:rPr>
              <w:t>178860,00</w:t>
            </w:r>
          </w:p>
        </w:tc>
        <w:tc>
          <w:tcPr>
            <w:tcW w:w="900" w:type="dxa"/>
            <w:tcBorders>
              <w:top w:val="nil"/>
              <w:left w:val="nil"/>
              <w:bottom w:val="single" w:sz="4" w:space="0" w:color="auto"/>
              <w:right w:val="single" w:sz="4" w:space="0" w:color="auto"/>
            </w:tcBorders>
            <w:noWrap/>
            <w:vAlign w:val="center"/>
          </w:tcPr>
          <w:p w14:paraId="222B9B84" w14:textId="77777777" w:rsidR="002A7586" w:rsidRPr="00414A55" w:rsidRDefault="002A7586" w:rsidP="00CE2ACF">
            <w:pPr>
              <w:jc w:val="center"/>
              <w:rPr>
                <w:rFonts w:cs="Times New Roman"/>
                <w:sz w:val="20"/>
                <w:szCs w:val="20"/>
              </w:rPr>
            </w:pPr>
            <w:r w:rsidRPr="00414A55">
              <w:rPr>
                <w:rFonts w:cs="Times New Roman"/>
                <w:sz w:val="20"/>
                <w:szCs w:val="20"/>
              </w:rPr>
              <w:t>95410,00</w:t>
            </w:r>
          </w:p>
        </w:tc>
        <w:tc>
          <w:tcPr>
            <w:tcW w:w="1080" w:type="dxa"/>
            <w:tcBorders>
              <w:top w:val="nil"/>
              <w:left w:val="nil"/>
              <w:bottom w:val="single" w:sz="4" w:space="0" w:color="auto"/>
              <w:right w:val="single" w:sz="4" w:space="0" w:color="auto"/>
            </w:tcBorders>
            <w:noWrap/>
            <w:vAlign w:val="center"/>
          </w:tcPr>
          <w:p w14:paraId="7DF9D91D" w14:textId="77777777" w:rsidR="002A7586" w:rsidRPr="00414A55" w:rsidRDefault="002A7586" w:rsidP="00CE2ACF">
            <w:pPr>
              <w:jc w:val="center"/>
              <w:rPr>
                <w:rFonts w:cs="Times New Roman"/>
                <w:sz w:val="20"/>
                <w:szCs w:val="20"/>
              </w:rPr>
            </w:pPr>
            <w:r w:rsidRPr="00414A55">
              <w:rPr>
                <w:rFonts w:cs="Times New Roman"/>
                <w:sz w:val="20"/>
                <w:szCs w:val="20"/>
              </w:rPr>
              <w:t>66940,00</w:t>
            </w:r>
          </w:p>
        </w:tc>
        <w:tc>
          <w:tcPr>
            <w:tcW w:w="860" w:type="dxa"/>
            <w:tcBorders>
              <w:top w:val="nil"/>
              <w:left w:val="nil"/>
              <w:bottom w:val="single" w:sz="4" w:space="0" w:color="auto"/>
              <w:right w:val="single" w:sz="4" w:space="0" w:color="auto"/>
            </w:tcBorders>
            <w:noWrap/>
            <w:vAlign w:val="center"/>
          </w:tcPr>
          <w:p w14:paraId="750B1648" w14:textId="77777777" w:rsidR="002A7586" w:rsidRPr="00414A55" w:rsidRDefault="002A7586" w:rsidP="00CE2ACF">
            <w:pPr>
              <w:jc w:val="center"/>
              <w:rPr>
                <w:rFonts w:cs="Times New Roman"/>
                <w:sz w:val="20"/>
                <w:szCs w:val="20"/>
              </w:rPr>
            </w:pPr>
            <w:r w:rsidRPr="00414A55">
              <w:rPr>
                <w:rFonts w:cs="Times New Roman"/>
                <w:sz w:val="20"/>
                <w:szCs w:val="20"/>
              </w:rPr>
              <w:t>1.377.746</w:t>
            </w:r>
          </w:p>
        </w:tc>
        <w:tc>
          <w:tcPr>
            <w:tcW w:w="877" w:type="dxa"/>
            <w:tcBorders>
              <w:top w:val="nil"/>
              <w:left w:val="nil"/>
              <w:bottom w:val="single" w:sz="4" w:space="0" w:color="auto"/>
              <w:right w:val="single" w:sz="4" w:space="0" w:color="auto"/>
            </w:tcBorders>
            <w:noWrap/>
            <w:vAlign w:val="center"/>
          </w:tcPr>
          <w:p w14:paraId="4562C5F6" w14:textId="77777777" w:rsidR="002A7586" w:rsidRPr="00414A55" w:rsidRDefault="002A7586" w:rsidP="00CE2ACF">
            <w:pPr>
              <w:jc w:val="center"/>
              <w:rPr>
                <w:rFonts w:cs="Times New Roman"/>
                <w:sz w:val="20"/>
                <w:szCs w:val="20"/>
              </w:rPr>
            </w:pPr>
            <w:r w:rsidRPr="00414A55">
              <w:rPr>
                <w:rFonts w:cs="Times New Roman"/>
                <w:sz w:val="20"/>
                <w:szCs w:val="20"/>
              </w:rPr>
              <w:t>2808</w:t>
            </w:r>
          </w:p>
        </w:tc>
      </w:tr>
      <w:tr w:rsidR="002A7586" w:rsidRPr="00414A55" w14:paraId="31A9777D"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3E296C7A" w14:textId="77777777" w:rsidR="002A7586" w:rsidRPr="00414A55" w:rsidRDefault="002A7586" w:rsidP="00CE2ACF">
            <w:pPr>
              <w:rPr>
                <w:rFonts w:cs="Times New Roman"/>
                <w:sz w:val="20"/>
                <w:szCs w:val="20"/>
              </w:rPr>
            </w:pPr>
            <w:r w:rsidRPr="00414A55">
              <w:rPr>
                <w:rFonts w:cs="Times New Roman"/>
                <w:sz w:val="20"/>
                <w:szCs w:val="20"/>
              </w:rPr>
              <w:t>OBŽ</w:t>
            </w:r>
          </w:p>
        </w:tc>
        <w:tc>
          <w:tcPr>
            <w:tcW w:w="838" w:type="dxa"/>
            <w:tcBorders>
              <w:top w:val="nil"/>
              <w:left w:val="nil"/>
              <w:bottom w:val="single" w:sz="4" w:space="0" w:color="auto"/>
              <w:right w:val="single" w:sz="4" w:space="0" w:color="auto"/>
            </w:tcBorders>
            <w:noWrap/>
            <w:vAlign w:val="center"/>
          </w:tcPr>
          <w:p w14:paraId="563368F3" w14:textId="77777777" w:rsidR="002A7586" w:rsidRPr="00414A55" w:rsidRDefault="002A7586" w:rsidP="00CE2ACF">
            <w:pPr>
              <w:jc w:val="center"/>
              <w:rPr>
                <w:rFonts w:cs="Times New Roman"/>
                <w:sz w:val="20"/>
                <w:szCs w:val="20"/>
              </w:rPr>
            </w:pPr>
            <w:r w:rsidRPr="00414A55">
              <w:rPr>
                <w:rFonts w:cs="Times New Roman"/>
                <w:sz w:val="20"/>
                <w:szCs w:val="20"/>
              </w:rPr>
              <w:t>305.032</w:t>
            </w:r>
          </w:p>
        </w:tc>
        <w:tc>
          <w:tcPr>
            <w:tcW w:w="1173" w:type="dxa"/>
            <w:tcBorders>
              <w:top w:val="nil"/>
              <w:left w:val="nil"/>
              <w:bottom w:val="single" w:sz="4" w:space="0" w:color="auto"/>
              <w:right w:val="single" w:sz="4" w:space="0" w:color="auto"/>
            </w:tcBorders>
            <w:noWrap/>
            <w:vAlign w:val="center"/>
          </w:tcPr>
          <w:p w14:paraId="0D4E09F2" w14:textId="77777777" w:rsidR="002A7586" w:rsidRPr="00414A55" w:rsidRDefault="002A7586" w:rsidP="00CE2ACF">
            <w:pPr>
              <w:jc w:val="center"/>
              <w:rPr>
                <w:rFonts w:cs="Times New Roman"/>
                <w:sz w:val="20"/>
                <w:szCs w:val="20"/>
              </w:rPr>
            </w:pPr>
            <w:r w:rsidRPr="00414A55">
              <w:rPr>
                <w:rFonts w:cs="Times New Roman"/>
                <w:sz w:val="20"/>
                <w:szCs w:val="20"/>
              </w:rPr>
              <w:t>89.011</w:t>
            </w:r>
          </w:p>
        </w:tc>
        <w:tc>
          <w:tcPr>
            <w:tcW w:w="1620" w:type="dxa"/>
            <w:tcBorders>
              <w:top w:val="nil"/>
              <w:left w:val="nil"/>
              <w:bottom w:val="single" w:sz="4" w:space="0" w:color="auto"/>
              <w:right w:val="single" w:sz="4" w:space="0" w:color="auto"/>
            </w:tcBorders>
            <w:noWrap/>
            <w:vAlign w:val="center"/>
          </w:tcPr>
          <w:p w14:paraId="05E05053" w14:textId="77777777" w:rsidR="002A7586" w:rsidRPr="00414A55" w:rsidRDefault="002A7586" w:rsidP="00CE2ACF">
            <w:pPr>
              <w:jc w:val="center"/>
              <w:rPr>
                <w:rFonts w:cs="Times New Roman"/>
                <w:sz w:val="20"/>
                <w:szCs w:val="20"/>
              </w:rPr>
            </w:pPr>
            <w:r w:rsidRPr="00414A55">
              <w:rPr>
                <w:rFonts w:cs="Times New Roman"/>
                <w:sz w:val="20"/>
                <w:szCs w:val="20"/>
              </w:rPr>
              <w:t>6.060,00</w:t>
            </w:r>
          </w:p>
        </w:tc>
        <w:tc>
          <w:tcPr>
            <w:tcW w:w="1260" w:type="dxa"/>
            <w:tcBorders>
              <w:top w:val="nil"/>
              <w:left w:val="nil"/>
              <w:bottom w:val="single" w:sz="4" w:space="0" w:color="auto"/>
              <w:right w:val="single" w:sz="4" w:space="0" w:color="auto"/>
            </w:tcBorders>
            <w:noWrap/>
            <w:vAlign w:val="center"/>
          </w:tcPr>
          <w:p w14:paraId="0976379A" w14:textId="77777777" w:rsidR="002A7586" w:rsidRPr="00414A55" w:rsidRDefault="002A7586" w:rsidP="00CE2ACF">
            <w:pPr>
              <w:jc w:val="center"/>
              <w:rPr>
                <w:rFonts w:cs="Times New Roman"/>
                <w:sz w:val="20"/>
                <w:szCs w:val="20"/>
              </w:rPr>
            </w:pPr>
            <w:r w:rsidRPr="00414A55">
              <w:rPr>
                <w:rFonts w:cs="Times New Roman"/>
                <w:sz w:val="20"/>
                <w:szCs w:val="20"/>
              </w:rPr>
              <w:t>5.184</w:t>
            </w:r>
          </w:p>
        </w:tc>
        <w:tc>
          <w:tcPr>
            <w:tcW w:w="1080" w:type="dxa"/>
            <w:tcBorders>
              <w:top w:val="nil"/>
              <w:left w:val="nil"/>
              <w:bottom w:val="single" w:sz="4" w:space="0" w:color="auto"/>
              <w:right w:val="single" w:sz="4" w:space="0" w:color="auto"/>
            </w:tcBorders>
            <w:noWrap/>
            <w:vAlign w:val="center"/>
          </w:tcPr>
          <w:p w14:paraId="173FD24F" w14:textId="77777777" w:rsidR="002A7586" w:rsidRPr="00414A55" w:rsidRDefault="002A7586" w:rsidP="00CE2ACF">
            <w:pPr>
              <w:jc w:val="center"/>
              <w:rPr>
                <w:rFonts w:cs="Times New Roman"/>
                <w:sz w:val="20"/>
                <w:szCs w:val="20"/>
              </w:rPr>
            </w:pPr>
            <w:r w:rsidRPr="00414A55">
              <w:rPr>
                <w:rFonts w:cs="Times New Roman"/>
                <w:sz w:val="20"/>
                <w:szCs w:val="20"/>
              </w:rPr>
              <w:t>37.834</w:t>
            </w:r>
          </w:p>
        </w:tc>
        <w:tc>
          <w:tcPr>
            <w:tcW w:w="1080" w:type="dxa"/>
            <w:tcBorders>
              <w:top w:val="nil"/>
              <w:left w:val="nil"/>
              <w:bottom w:val="single" w:sz="4" w:space="0" w:color="auto"/>
              <w:right w:val="single" w:sz="4" w:space="0" w:color="auto"/>
            </w:tcBorders>
            <w:noWrap/>
            <w:vAlign w:val="center"/>
          </w:tcPr>
          <w:p w14:paraId="0673DF7E" w14:textId="77777777" w:rsidR="002A7586" w:rsidRPr="00414A55" w:rsidRDefault="002A7586" w:rsidP="00CE2ACF">
            <w:pPr>
              <w:jc w:val="center"/>
              <w:rPr>
                <w:rFonts w:cs="Times New Roman"/>
                <w:sz w:val="20"/>
                <w:szCs w:val="20"/>
              </w:rPr>
            </w:pPr>
            <w:r w:rsidRPr="00414A55">
              <w:rPr>
                <w:rFonts w:cs="Times New Roman"/>
                <w:sz w:val="20"/>
                <w:szCs w:val="20"/>
              </w:rPr>
              <w:t>38.695</w:t>
            </w:r>
          </w:p>
        </w:tc>
        <w:tc>
          <w:tcPr>
            <w:tcW w:w="1080" w:type="dxa"/>
            <w:tcBorders>
              <w:top w:val="nil"/>
              <w:left w:val="nil"/>
              <w:bottom w:val="single" w:sz="4" w:space="0" w:color="auto"/>
              <w:right w:val="single" w:sz="4" w:space="0" w:color="auto"/>
            </w:tcBorders>
            <w:noWrap/>
            <w:vAlign w:val="center"/>
          </w:tcPr>
          <w:p w14:paraId="2651A07E" w14:textId="77777777" w:rsidR="002A7586" w:rsidRPr="00414A55" w:rsidRDefault="002A7586" w:rsidP="00CE2ACF">
            <w:pPr>
              <w:jc w:val="center"/>
              <w:rPr>
                <w:rFonts w:cs="Times New Roman"/>
                <w:sz w:val="20"/>
                <w:szCs w:val="20"/>
              </w:rPr>
            </w:pPr>
            <w:r w:rsidRPr="00414A55">
              <w:rPr>
                <w:rFonts w:cs="Times New Roman"/>
                <w:sz w:val="20"/>
                <w:szCs w:val="20"/>
              </w:rPr>
              <w:t>828</w:t>
            </w:r>
          </w:p>
        </w:tc>
        <w:tc>
          <w:tcPr>
            <w:tcW w:w="1080" w:type="dxa"/>
            <w:tcBorders>
              <w:top w:val="nil"/>
              <w:left w:val="nil"/>
              <w:bottom w:val="single" w:sz="4" w:space="0" w:color="auto"/>
              <w:right w:val="single" w:sz="4" w:space="0" w:color="auto"/>
            </w:tcBorders>
            <w:noWrap/>
            <w:vAlign w:val="center"/>
          </w:tcPr>
          <w:p w14:paraId="2486D2B3" w14:textId="77777777" w:rsidR="002A7586" w:rsidRPr="00414A55" w:rsidRDefault="002A7586" w:rsidP="00CE2ACF">
            <w:pPr>
              <w:jc w:val="center"/>
              <w:rPr>
                <w:rFonts w:cs="Times New Roman"/>
                <w:sz w:val="20"/>
                <w:szCs w:val="20"/>
              </w:rPr>
            </w:pPr>
            <w:r w:rsidRPr="00414A55">
              <w:rPr>
                <w:rFonts w:cs="Times New Roman"/>
                <w:sz w:val="20"/>
                <w:szCs w:val="20"/>
              </w:rPr>
              <w:t>17002,00</w:t>
            </w:r>
          </w:p>
        </w:tc>
        <w:tc>
          <w:tcPr>
            <w:tcW w:w="900" w:type="dxa"/>
            <w:tcBorders>
              <w:top w:val="nil"/>
              <w:left w:val="nil"/>
              <w:bottom w:val="single" w:sz="4" w:space="0" w:color="auto"/>
              <w:right w:val="single" w:sz="4" w:space="0" w:color="auto"/>
            </w:tcBorders>
            <w:noWrap/>
            <w:vAlign w:val="center"/>
          </w:tcPr>
          <w:p w14:paraId="634DD718" w14:textId="77777777" w:rsidR="002A7586" w:rsidRPr="00414A55" w:rsidRDefault="002A7586" w:rsidP="00CE2ACF">
            <w:pPr>
              <w:jc w:val="center"/>
              <w:rPr>
                <w:rFonts w:cs="Times New Roman"/>
                <w:sz w:val="20"/>
                <w:szCs w:val="20"/>
              </w:rPr>
            </w:pPr>
            <w:r w:rsidRPr="00414A55">
              <w:rPr>
                <w:rFonts w:cs="Times New Roman"/>
                <w:sz w:val="20"/>
                <w:szCs w:val="20"/>
              </w:rPr>
              <w:t>6546,00</w:t>
            </w:r>
          </w:p>
        </w:tc>
        <w:tc>
          <w:tcPr>
            <w:tcW w:w="1080" w:type="dxa"/>
            <w:tcBorders>
              <w:top w:val="nil"/>
              <w:left w:val="nil"/>
              <w:bottom w:val="single" w:sz="4" w:space="0" w:color="auto"/>
              <w:right w:val="single" w:sz="4" w:space="0" w:color="auto"/>
            </w:tcBorders>
            <w:noWrap/>
            <w:vAlign w:val="center"/>
          </w:tcPr>
          <w:p w14:paraId="3C41AB28" w14:textId="77777777" w:rsidR="002A7586" w:rsidRPr="00414A55" w:rsidRDefault="002A7586" w:rsidP="00CE2ACF">
            <w:pPr>
              <w:jc w:val="center"/>
              <w:rPr>
                <w:rFonts w:cs="Times New Roman"/>
                <w:sz w:val="20"/>
                <w:szCs w:val="20"/>
              </w:rPr>
            </w:pPr>
            <w:r w:rsidRPr="00414A55">
              <w:rPr>
                <w:rFonts w:cs="Times New Roman"/>
                <w:sz w:val="20"/>
                <w:szCs w:val="20"/>
              </w:rPr>
              <w:t>3836,00</w:t>
            </w:r>
          </w:p>
        </w:tc>
        <w:tc>
          <w:tcPr>
            <w:tcW w:w="860" w:type="dxa"/>
            <w:tcBorders>
              <w:top w:val="nil"/>
              <w:left w:val="nil"/>
              <w:bottom w:val="single" w:sz="4" w:space="0" w:color="auto"/>
              <w:right w:val="single" w:sz="4" w:space="0" w:color="auto"/>
            </w:tcBorders>
            <w:noWrap/>
            <w:vAlign w:val="center"/>
          </w:tcPr>
          <w:p w14:paraId="3E4FE58A" w14:textId="77777777" w:rsidR="002A7586" w:rsidRPr="00414A55" w:rsidRDefault="002A7586" w:rsidP="00CE2ACF">
            <w:pPr>
              <w:jc w:val="center"/>
              <w:rPr>
                <w:rFonts w:cs="Times New Roman"/>
                <w:sz w:val="20"/>
                <w:szCs w:val="20"/>
              </w:rPr>
            </w:pPr>
            <w:r w:rsidRPr="00414A55">
              <w:rPr>
                <w:rFonts w:cs="Times New Roman"/>
                <w:sz w:val="20"/>
                <w:szCs w:val="20"/>
              </w:rPr>
              <w:t>107.786</w:t>
            </w:r>
          </w:p>
        </w:tc>
        <w:tc>
          <w:tcPr>
            <w:tcW w:w="877" w:type="dxa"/>
            <w:tcBorders>
              <w:top w:val="nil"/>
              <w:left w:val="nil"/>
              <w:bottom w:val="single" w:sz="4" w:space="0" w:color="auto"/>
              <w:right w:val="single" w:sz="4" w:space="0" w:color="auto"/>
            </w:tcBorders>
            <w:noWrap/>
            <w:vAlign w:val="center"/>
          </w:tcPr>
          <w:p w14:paraId="1A25A7F7" w14:textId="77777777" w:rsidR="002A7586" w:rsidRPr="00414A55" w:rsidRDefault="002A7586" w:rsidP="00CE2ACF">
            <w:pPr>
              <w:jc w:val="center"/>
              <w:rPr>
                <w:rFonts w:cs="Times New Roman"/>
                <w:sz w:val="20"/>
                <w:szCs w:val="20"/>
              </w:rPr>
            </w:pPr>
            <w:r w:rsidRPr="00414A55">
              <w:rPr>
                <w:rFonts w:cs="Times New Roman"/>
                <w:sz w:val="20"/>
                <w:szCs w:val="20"/>
              </w:rPr>
              <w:t>59</w:t>
            </w:r>
          </w:p>
        </w:tc>
      </w:tr>
      <w:tr w:rsidR="002A7586" w:rsidRPr="00414A55" w14:paraId="4E658316" w14:textId="77777777" w:rsidTr="00CE2ACF">
        <w:trPr>
          <w:trHeight w:val="255"/>
        </w:trPr>
        <w:tc>
          <w:tcPr>
            <w:tcW w:w="1594"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4D59B832" w14:textId="77777777" w:rsidR="002A7586" w:rsidRPr="00414A55" w:rsidRDefault="002A7586" w:rsidP="00CE2ACF">
            <w:pPr>
              <w:rPr>
                <w:rFonts w:cs="Times New Roman"/>
                <w:sz w:val="20"/>
                <w:szCs w:val="20"/>
              </w:rPr>
            </w:pPr>
            <w:r w:rsidRPr="00414A55">
              <w:rPr>
                <w:rFonts w:cs="Times New Roman"/>
                <w:sz w:val="20"/>
                <w:szCs w:val="20"/>
              </w:rPr>
              <w:t>Osijek*</w:t>
            </w:r>
          </w:p>
        </w:tc>
        <w:tc>
          <w:tcPr>
            <w:tcW w:w="838" w:type="dxa"/>
            <w:tcBorders>
              <w:top w:val="single" w:sz="4" w:space="0" w:color="auto"/>
              <w:left w:val="nil"/>
              <w:bottom w:val="single" w:sz="4" w:space="0" w:color="auto"/>
              <w:right w:val="single" w:sz="4" w:space="0" w:color="auto"/>
            </w:tcBorders>
            <w:shd w:val="clear" w:color="auto" w:fill="F4C801"/>
            <w:noWrap/>
            <w:vAlign w:val="center"/>
          </w:tcPr>
          <w:p w14:paraId="05FC4270" w14:textId="77777777" w:rsidR="002A7586" w:rsidRPr="00414A55" w:rsidRDefault="002A7586" w:rsidP="00CE2ACF">
            <w:pPr>
              <w:jc w:val="center"/>
              <w:rPr>
                <w:rFonts w:cs="Times New Roman"/>
                <w:sz w:val="20"/>
                <w:szCs w:val="20"/>
              </w:rPr>
            </w:pPr>
            <w:r w:rsidRPr="00414A55">
              <w:rPr>
                <w:rFonts w:cs="Times New Roman"/>
                <w:sz w:val="20"/>
                <w:szCs w:val="20"/>
              </w:rPr>
              <w:t>108.048</w:t>
            </w:r>
          </w:p>
        </w:tc>
        <w:tc>
          <w:tcPr>
            <w:tcW w:w="1173" w:type="dxa"/>
            <w:tcBorders>
              <w:top w:val="single" w:sz="4" w:space="0" w:color="auto"/>
              <w:left w:val="nil"/>
              <w:bottom w:val="single" w:sz="4" w:space="0" w:color="auto"/>
              <w:right w:val="single" w:sz="4" w:space="0" w:color="auto"/>
            </w:tcBorders>
            <w:shd w:val="clear" w:color="auto" w:fill="F4C801"/>
            <w:noWrap/>
            <w:vAlign w:val="center"/>
          </w:tcPr>
          <w:p w14:paraId="398D8839" w14:textId="77777777" w:rsidR="002A7586" w:rsidRPr="00414A55" w:rsidRDefault="002A7586" w:rsidP="00CE2ACF">
            <w:pPr>
              <w:jc w:val="center"/>
              <w:rPr>
                <w:rFonts w:cs="Times New Roman"/>
                <w:sz w:val="20"/>
                <w:szCs w:val="20"/>
              </w:rPr>
            </w:pPr>
            <w:r w:rsidRPr="00414A55">
              <w:rPr>
                <w:rFonts w:cs="Times New Roman"/>
                <w:sz w:val="20"/>
                <w:szCs w:val="20"/>
              </w:rPr>
              <w:t>37.303</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05AFBBC4" w14:textId="77777777" w:rsidR="002A7586" w:rsidRPr="00414A55" w:rsidRDefault="002A7586" w:rsidP="00CE2ACF">
            <w:pPr>
              <w:jc w:val="center"/>
              <w:rPr>
                <w:rFonts w:cs="Times New Roman"/>
                <w:sz w:val="20"/>
                <w:szCs w:val="20"/>
              </w:rPr>
            </w:pPr>
            <w:r w:rsidRPr="00414A55">
              <w:rPr>
                <w:rFonts w:cs="Times New Roman"/>
                <w:sz w:val="20"/>
                <w:szCs w:val="20"/>
              </w:rPr>
              <w:t>2.132,00</w:t>
            </w:r>
          </w:p>
        </w:tc>
        <w:tc>
          <w:tcPr>
            <w:tcW w:w="1260" w:type="dxa"/>
            <w:tcBorders>
              <w:top w:val="single" w:sz="4" w:space="0" w:color="auto"/>
              <w:left w:val="nil"/>
              <w:bottom w:val="single" w:sz="4" w:space="0" w:color="auto"/>
              <w:right w:val="single" w:sz="4" w:space="0" w:color="auto"/>
            </w:tcBorders>
            <w:shd w:val="clear" w:color="auto" w:fill="F4C801"/>
            <w:noWrap/>
            <w:vAlign w:val="center"/>
          </w:tcPr>
          <w:p w14:paraId="41C30580" w14:textId="77777777" w:rsidR="002A7586" w:rsidRPr="00414A55" w:rsidRDefault="002A7586" w:rsidP="00CE2ACF">
            <w:pPr>
              <w:jc w:val="center"/>
              <w:rPr>
                <w:rFonts w:cs="Times New Roman"/>
                <w:sz w:val="20"/>
                <w:szCs w:val="20"/>
              </w:rPr>
            </w:pPr>
            <w:r w:rsidRPr="00414A55">
              <w:rPr>
                <w:rFonts w:cs="Times New Roman"/>
                <w:sz w:val="20"/>
                <w:szCs w:val="20"/>
              </w:rPr>
              <w:t>462</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71B6DB49" w14:textId="77777777" w:rsidR="002A7586" w:rsidRPr="00414A55" w:rsidRDefault="002A7586" w:rsidP="00CE2ACF">
            <w:pPr>
              <w:jc w:val="center"/>
              <w:rPr>
                <w:rFonts w:cs="Times New Roman"/>
                <w:sz w:val="20"/>
                <w:szCs w:val="20"/>
              </w:rPr>
            </w:pPr>
            <w:r w:rsidRPr="00414A55">
              <w:rPr>
                <w:rFonts w:cs="Times New Roman"/>
                <w:sz w:val="20"/>
                <w:szCs w:val="20"/>
              </w:rPr>
              <w:t>15.912</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0F076CEB" w14:textId="77777777" w:rsidR="002A7586" w:rsidRPr="00414A55" w:rsidRDefault="002A7586" w:rsidP="00CE2ACF">
            <w:pPr>
              <w:jc w:val="center"/>
              <w:rPr>
                <w:rFonts w:cs="Times New Roman"/>
                <w:sz w:val="20"/>
                <w:szCs w:val="20"/>
              </w:rPr>
            </w:pPr>
            <w:r w:rsidRPr="00414A55">
              <w:rPr>
                <w:rFonts w:cs="Times New Roman"/>
                <w:sz w:val="20"/>
                <w:szCs w:val="20"/>
              </w:rPr>
              <w:t>13.912</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2AEA2E57" w14:textId="77777777" w:rsidR="002A7586" w:rsidRPr="00414A55" w:rsidRDefault="002A7586" w:rsidP="00CE2ACF">
            <w:pPr>
              <w:jc w:val="center"/>
              <w:rPr>
                <w:rFonts w:cs="Times New Roman"/>
                <w:sz w:val="20"/>
                <w:szCs w:val="20"/>
              </w:rPr>
            </w:pPr>
            <w:r w:rsidRPr="00414A55">
              <w:rPr>
                <w:rFonts w:cs="Times New Roman"/>
                <w:sz w:val="20"/>
                <w:szCs w:val="20"/>
              </w:rPr>
              <w:t>390</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75009792" w14:textId="77777777" w:rsidR="002A7586" w:rsidRPr="00414A55" w:rsidRDefault="002A7586" w:rsidP="00CE2ACF">
            <w:pPr>
              <w:jc w:val="center"/>
              <w:rPr>
                <w:rFonts w:cs="Times New Roman"/>
                <w:sz w:val="20"/>
                <w:szCs w:val="20"/>
              </w:rPr>
            </w:pPr>
            <w:r w:rsidRPr="00414A55">
              <w:rPr>
                <w:rFonts w:cs="Times New Roman"/>
                <w:sz w:val="20"/>
                <w:szCs w:val="20"/>
              </w:rPr>
              <w:t>3191,00</w:t>
            </w:r>
          </w:p>
        </w:tc>
        <w:tc>
          <w:tcPr>
            <w:tcW w:w="900" w:type="dxa"/>
            <w:tcBorders>
              <w:top w:val="single" w:sz="4" w:space="0" w:color="auto"/>
              <w:left w:val="nil"/>
              <w:bottom w:val="single" w:sz="4" w:space="0" w:color="auto"/>
              <w:right w:val="single" w:sz="4" w:space="0" w:color="auto"/>
            </w:tcBorders>
            <w:shd w:val="clear" w:color="auto" w:fill="F4C801"/>
            <w:noWrap/>
            <w:vAlign w:val="center"/>
          </w:tcPr>
          <w:p w14:paraId="32C39F52" w14:textId="77777777" w:rsidR="002A7586" w:rsidRPr="00414A55" w:rsidRDefault="002A7586" w:rsidP="00CE2ACF">
            <w:pPr>
              <w:jc w:val="center"/>
              <w:rPr>
                <w:rFonts w:cs="Times New Roman"/>
                <w:sz w:val="20"/>
                <w:szCs w:val="20"/>
              </w:rPr>
            </w:pPr>
            <w:r w:rsidRPr="00414A55">
              <w:rPr>
                <w:rFonts w:cs="Times New Roman"/>
                <w:sz w:val="20"/>
                <w:szCs w:val="20"/>
              </w:rPr>
              <w:t>2136,00</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15C3DA31" w14:textId="77777777" w:rsidR="002A7586" w:rsidRPr="00414A55" w:rsidRDefault="002A7586" w:rsidP="00CE2ACF">
            <w:pPr>
              <w:jc w:val="center"/>
              <w:rPr>
                <w:rFonts w:cs="Times New Roman"/>
                <w:sz w:val="20"/>
                <w:szCs w:val="20"/>
              </w:rPr>
            </w:pPr>
            <w:r w:rsidRPr="00414A55">
              <w:rPr>
                <w:rFonts w:cs="Times New Roman"/>
                <w:sz w:val="20"/>
                <w:szCs w:val="20"/>
              </w:rPr>
              <w:t>1585,00</w:t>
            </w:r>
          </w:p>
        </w:tc>
        <w:tc>
          <w:tcPr>
            <w:tcW w:w="860" w:type="dxa"/>
            <w:tcBorders>
              <w:top w:val="single" w:sz="4" w:space="0" w:color="auto"/>
              <w:left w:val="nil"/>
              <w:bottom w:val="single" w:sz="4" w:space="0" w:color="auto"/>
              <w:right w:val="single" w:sz="4" w:space="0" w:color="auto"/>
            </w:tcBorders>
            <w:shd w:val="clear" w:color="auto" w:fill="F4C801"/>
            <w:noWrap/>
            <w:vAlign w:val="center"/>
          </w:tcPr>
          <w:p w14:paraId="159655A2" w14:textId="77777777" w:rsidR="002A7586" w:rsidRPr="00414A55" w:rsidRDefault="002A7586" w:rsidP="00CE2ACF">
            <w:pPr>
              <w:jc w:val="center"/>
              <w:rPr>
                <w:rFonts w:cs="Times New Roman"/>
                <w:sz w:val="20"/>
                <w:szCs w:val="20"/>
              </w:rPr>
            </w:pPr>
            <w:r w:rsidRPr="00414A55">
              <w:rPr>
                <w:rFonts w:cs="Times New Roman"/>
                <w:sz w:val="20"/>
                <w:szCs w:val="20"/>
              </w:rPr>
              <w:t>33.287</w:t>
            </w:r>
          </w:p>
        </w:tc>
        <w:tc>
          <w:tcPr>
            <w:tcW w:w="877" w:type="dxa"/>
            <w:tcBorders>
              <w:top w:val="single" w:sz="4" w:space="0" w:color="auto"/>
              <w:left w:val="nil"/>
              <w:bottom w:val="single" w:sz="4" w:space="0" w:color="auto"/>
              <w:right w:val="single" w:sz="4" w:space="0" w:color="auto"/>
            </w:tcBorders>
            <w:shd w:val="clear" w:color="auto" w:fill="F4C801"/>
            <w:noWrap/>
            <w:vAlign w:val="center"/>
          </w:tcPr>
          <w:p w14:paraId="435FD46F" w14:textId="77777777" w:rsidR="002A7586" w:rsidRPr="00414A55" w:rsidRDefault="002A7586" w:rsidP="00CE2ACF">
            <w:pPr>
              <w:jc w:val="center"/>
              <w:rPr>
                <w:rFonts w:cs="Times New Roman"/>
                <w:sz w:val="20"/>
                <w:szCs w:val="20"/>
              </w:rPr>
            </w:pPr>
            <w:r w:rsidRPr="00414A55">
              <w:rPr>
                <w:rFonts w:cs="Times New Roman"/>
                <w:sz w:val="20"/>
                <w:szCs w:val="20"/>
              </w:rPr>
              <w:t>34</w:t>
            </w:r>
          </w:p>
        </w:tc>
      </w:tr>
      <w:tr w:rsidR="002A7586" w:rsidRPr="00414A55" w14:paraId="5F5CE237"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2762B7E3" w14:textId="77777777" w:rsidR="002A7586" w:rsidRPr="00414A55" w:rsidRDefault="002A7586" w:rsidP="00CE2ACF">
            <w:pPr>
              <w:rPr>
                <w:rFonts w:cs="Times New Roman"/>
                <w:sz w:val="20"/>
                <w:szCs w:val="20"/>
              </w:rPr>
            </w:pPr>
            <w:r w:rsidRPr="00414A55">
              <w:rPr>
                <w:rFonts w:cs="Times New Roman"/>
                <w:sz w:val="20"/>
                <w:szCs w:val="20"/>
              </w:rPr>
              <w:t>Udio općina u HR</w:t>
            </w:r>
          </w:p>
        </w:tc>
        <w:tc>
          <w:tcPr>
            <w:tcW w:w="838" w:type="dxa"/>
            <w:tcBorders>
              <w:top w:val="nil"/>
              <w:left w:val="nil"/>
              <w:bottom w:val="single" w:sz="4" w:space="0" w:color="auto"/>
              <w:right w:val="single" w:sz="4" w:space="0" w:color="auto"/>
            </w:tcBorders>
            <w:noWrap/>
            <w:vAlign w:val="center"/>
          </w:tcPr>
          <w:p w14:paraId="11355197" w14:textId="77777777" w:rsidR="002A7586" w:rsidRPr="00414A55" w:rsidRDefault="002A7586" w:rsidP="00CE2ACF">
            <w:pPr>
              <w:jc w:val="center"/>
              <w:rPr>
                <w:rFonts w:cs="Times New Roman"/>
                <w:sz w:val="20"/>
                <w:szCs w:val="20"/>
              </w:rPr>
            </w:pPr>
            <w:r w:rsidRPr="00414A55">
              <w:rPr>
                <w:rFonts w:cs="Times New Roman"/>
                <w:sz w:val="20"/>
                <w:szCs w:val="20"/>
              </w:rPr>
              <w:t>0,66</w:t>
            </w:r>
          </w:p>
        </w:tc>
        <w:tc>
          <w:tcPr>
            <w:tcW w:w="1173" w:type="dxa"/>
            <w:tcBorders>
              <w:top w:val="nil"/>
              <w:left w:val="nil"/>
              <w:bottom w:val="single" w:sz="4" w:space="0" w:color="auto"/>
              <w:right w:val="single" w:sz="4" w:space="0" w:color="auto"/>
            </w:tcBorders>
            <w:noWrap/>
            <w:vAlign w:val="center"/>
          </w:tcPr>
          <w:p w14:paraId="4587C454" w14:textId="77777777" w:rsidR="002A7586" w:rsidRPr="00414A55" w:rsidRDefault="002A7586" w:rsidP="00CE2ACF">
            <w:pPr>
              <w:jc w:val="center"/>
              <w:rPr>
                <w:rFonts w:cs="Times New Roman"/>
                <w:sz w:val="20"/>
                <w:szCs w:val="20"/>
              </w:rPr>
            </w:pPr>
            <w:r w:rsidRPr="00414A55">
              <w:rPr>
                <w:rFonts w:cs="Times New Roman"/>
                <w:sz w:val="20"/>
                <w:szCs w:val="20"/>
              </w:rPr>
              <w:t>0,55</w:t>
            </w:r>
          </w:p>
        </w:tc>
        <w:tc>
          <w:tcPr>
            <w:tcW w:w="1620" w:type="dxa"/>
            <w:tcBorders>
              <w:top w:val="nil"/>
              <w:left w:val="nil"/>
              <w:bottom w:val="single" w:sz="4" w:space="0" w:color="auto"/>
              <w:right w:val="single" w:sz="4" w:space="0" w:color="auto"/>
            </w:tcBorders>
            <w:noWrap/>
            <w:vAlign w:val="center"/>
          </w:tcPr>
          <w:p w14:paraId="0483A662" w14:textId="77777777" w:rsidR="002A7586" w:rsidRPr="00414A55" w:rsidRDefault="002A7586" w:rsidP="00CE2ACF">
            <w:pPr>
              <w:jc w:val="center"/>
              <w:rPr>
                <w:rFonts w:cs="Times New Roman"/>
                <w:sz w:val="20"/>
                <w:szCs w:val="20"/>
              </w:rPr>
            </w:pPr>
            <w:r w:rsidRPr="00414A55">
              <w:rPr>
                <w:rFonts w:cs="Times New Roman"/>
                <w:sz w:val="20"/>
                <w:szCs w:val="20"/>
              </w:rPr>
              <w:t>0,65</w:t>
            </w:r>
          </w:p>
        </w:tc>
        <w:tc>
          <w:tcPr>
            <w:tcW w:w="1260" w:type="dxa"/>
            <w:tcBorders>
              <w:top w:val="nil"/>
              <w:left w:val="nil"/>
              <w:bottom w:val="single" w:sz="4" w:space="0" w:color="auto"/>
              <w:right w:val="single" w:sz="4" w:space="0" w:color="auto"/>
            </w:tcBorders>
            <w:noWrap/>
            <w:vAlign w:val="center"/>
          </w:tcPr>
          <w:p w14:paraId="4992A53D" w14:textId="77777777" w:rsidR="002A7586" w:rsidRPr="00414A55" w:rsidRDefault="002A7586" w:rsidP="00CE2ACF">
            <w:pPr>
              <w:jc w:val="center"/>
              <w:rPr>
                <w:rFonts w:cs="Times New Roman"/>
                <w:sz w:val="20"/>
                <w:szCs w:val="20"/>
              </w:rPr>
            </w:pPr>
            <w:r w:rsidRPr="00414A55">
              <w:rPr>
                <w:rFonts w:cs="Times New Roman"/>
                <w:sz w:val="20"/>
                <w:szCs w:val="20"/>
              </w:rPr>
              <w:t>1,01</w:t>
            </w:r>
          </w:p>
        </w:tc>
        <w:tc>
          <w:tcPr>
            <w:tcW w:w="1080" w:type="dxa"/>
            <w:tcBorders>
              <w:top w:val="nil"/>
              <w:left w:val="nil"/>
              <w:bottom w:val="single" w:sz="4" w:space="0" w:color="auto"/>
              <w:right w:val="single" w:sz="4" w:space="0" w:color="auto"/>
            </w:tcBorders>
            <w:noWrap/>
            <w:vAlign w:val="center"/>
          </w:tcPr>
          <w:p w14:paraId="19D9F260" w14:textId="77777777" w:rsidR="002A7586" w:rsidRPr="00414A55" w:rsidRDefault="002A7586" w:rsidP="00CE2ACF">
            <w:pPr>
              <w:jc w:val="center"/>
              <w:rPr>
                <w:rFonts w:cs="Times New Roman"/>
                <w:sz w:val="20"/>
                <w:szCs w:val="20"/>
              </w:rPr>
            </w:pPr>
            <w:r w:rsidRPr="00414A55">
              <w:rPr>
                <w:rFonts w:cs="Times New Roman"/>
                <w:sz w:val="20"/>
                <w:szCs w:val="20"/>
              </w:rPr>
              <w:t>0,52</w:t>
            </w:r>
          </w:p>
        </w:tc>
        <w:tc>
          <w:tcPr>
            <w:tcW w:w="1080" w:type="dxa"/>
            <w:tcBorders>
              <w:top w:val="nil"/>
              <w:left w:val="nil"/>
              <w:bottom w:val="single" w:sz="4" w:space="0" w:color="auto"/>
              <w:right w:val="single" w:sz="4" w:space="0" w:color="auto"/>
            </w:tcBorders>
            <w:noWrap/>
            <w:vAlign w:val="center"/>
          </w:tcPr>
          <w:p w14:paraId="5933FEDA" w14:textId="77777777" w:rsidR="002A7586" w:rsidRPr="00414A55" w:rsidRDefault="002A7586" w:rsidP="00CE2ACF">
            <w:pPr>
              <w:jc w:val="center"/>
              <w:rPr>
                <w:rFonts w:cs="Times New Roman"/>
                <w:sz w:val="20"/>
                <w:szCs w:val="20"/>
              </w:rPr>
            </w:pPr>
            <w:r w:rsidRPr="00414A55">
              <w:rPr>
                <w:rFonts w:cs="Times New Roman"/>
                <w:sz w:val="20"/>
                <w:szCs w:val="20"/>
              </w:rPr>
              <w:t>0,83</w:t>
            </w:r>
          </w:p>
        </w:tc>
        <w:tc>
          <w:tcPr>
            <w:tcW w:w="1080" w:type="dxa"/>
            <w:tcBorders>
              <w:top w:val="nil"/>
              <w:left w:val="nil"/>
              <w:bottom w:val="single" w:sz="4" w:space="0" w:color="auto"/>
              <w:right w:val="single" w:sz="4" w:space="0" w:color="auto"/>
            </w:tcBorders>
            <w:noWrap/>
            <w:vAlign w:val="center"/>
          </w:tcPr>
          <w:p w14:paraId="3AC4D0F4" w14:textId="77777777" w:rsidR="002A7586" w:rsidRPr="00414A55" w:rsidRDefault="002A7586" w:rsidP="00CE2ACF">
            <w:pPr>
              <w:jc w:val="center"/>
              <w:rPr>
                <w:rFonts w:cs="Times New Roman"/>
                <w:sz w:val="20"/>
                <w:szCs w:val="20"/>
              </w:rPr>
            </w:pPr>
            <w:r w:rsidRPr="00414A55">
              <w:rPr>
                <w:rFonts w:cs="Times New Roman"/>
                <w:sz w:val="20"/>
                <w:szCs w:val="20"/>
              </w:rPr>
              <w:t>0,18</w:t>
            </w:r>
          </w:p>
        </w:tc>
        <w:tc>
          <w:tcPr>
            <w:tcW w:w="1080" w:type="dxa"/>
            <w:tcBorders>
              <w:top w:val="nil"/>
              <w:left w:val="nil"/>
              <w:bottom w:val="single" w:sz="4" w:space="0" w:color="auto"/>
              <w:right w:val="single" w:sz="4" w:space="0" w:color="auto"/>
            </w:tcBorders>
            <w:noWrap/>
            <w:vAlign w:val="center"/>
          </w:tcPr>
          <w:p w14:paraId="2B90FFBA" w14:textId="77777777" w:rsidR="002A7586" w:rsidRPr="00414A55" w:rsidRDefault="002A7586" w:rsidP="00CE2ACF">
            <w:pPr>
              <w:jc w:val="center"/>
              <w:rPr>
                <w:rFonts w:cs="Times New Roman"/>
                <w:sz w:val="20"/>
                <w:szCs w:val="20"/>
              </w:rPr>
            </w:pPr>
            <w:r w:rsidRPr="00414A55">
              <w:rPr>
                <w:rFonts w:cs="Times New Roman"/>
                <w:sz w:val="20"/>
                <w:szCs w:val="20"/>
              </w:rPr>
              <w:t>0,87</w:t>
            </w:r>
          </w:p>
        </w:tc>
        <w:tc>
          <w:tcPr>
            <w:tcW w:w="900" w:type="dxa"/>
            <w:tcBorders>
              <w:top w:val="nil"/>
              <w:left w:val="nil"/>
              <w:bottom w:val="single" w:sz="4" w:space="0" w:color="auto"/>
              <w:right w:val="single" w:sz="4" w:space="0" w:color="auto"/>
            </w:tcBorders>
            <w:noWrap/>
            <w:vAlign w:val="center"/>
          </w:tcPr>
          <w:p w14:paraId="74AF494D" w14:textId="77777777" w:rsidR="002A7586" w:rsidRPr="00414A55" w:rsidRDefault="002A7586" w:rsidP="00CE2ACF">
            <w:pPr>
              <w:jc w:val="center"/>
              <w:rPr>
                <w:rFonts w:cs="Times New Roman"/>
                <w:sz w:val="20"/>
                <w:szCs w:val="20"/>
              </w:rPr>
            </w:pPr>
            <w:r w:rsidRPr="00414A55">
              <w:rPr>
                <w:rFonts w:cs="Times New Roman"/>
                <w:sz w:val="20"/>
                <w:szCs w:val="20"/>
              </w:rPr>
              <w:t>0,49</w:t>
            </w:r>
          </w:p>
        </w:tc>
        <w:tc>
          <w:tcPr>
            <w:tcW w:w="1080" w:type="dxa"/>
            <w:tcBorders>
              <w:top w:val="nil"/>
              <w:left w:val="nil"/>
              <w:bottom w:val="single" w:sz="4" w:space="0" w:color="auto"/>
              <w:right w:val="single" w:sz="4" w:space="0" w:color="auto"/>
            </w:tcBorders>
            <w:noWrap/>
            <w:vAlign w:val="center"/>
          </w:tcPr>
          <w:p w14:paraId="039BFACC" w14:textId="77777777" w:rsidR="002A7586" w:rsidRPr="00414A55" w:rsidRDefault="002A7586" w:rsidP="00CE2ACF">
            <w:pPr>
              <w:jc w:val="center"/>
              <w:rPr>
                <w:rFonts w:cs="Times New Roman"/>
                <w:sz w:val="20"/>
                <w:szCs w:val="20"/>
              </w:rPr>
            </w:pPr>
            <w:r w:rsidRPr="00414A55">
              <w:rPr>
                <w:rFonts w:cs="Times New Roman"/>
                <w:sz w:val="20"/>
                <w:szCs w:val="20"/>
              </w:rPr>
              <w:t>0,60</w:t>
            </w:r>
          </w:p>
        </w:tc>
        <w:tc>
          <w:tcPr>
            <w:tcW w:w="860" w:type="dxa"/>
            <w:tcBorders>
              <w:top w:val="nil"/>
              <w:left w:val="nil"/>
              <w:bottom w:val="single" w:sz="4" w:space="0" w:color="auto"/>
              <w:right w:val="single" w:sz="4" w:space="0" w:color="auto"/>
            </w:tcBorders>
            <w:noWrap/>
            <w:vAlign w:val="center"/>
          </w:tcPr>
          <w:p w14:paraId="11F12646" w14:textId="77777777" w:rsidR="002A7586" w:rsidRPr="00414A55" w:rsidRDefault="002A7586" w:rsidP="00CE2ACF">
            <w:pPr>
              <w:jc w:val="center"/>
              <w:rPr>
                <w:rFonts w:cs="Times New Roman"/>
                <w:sz w:val="20"/>
                <w:szCs w:val="20"/>
              </w:rPr>
            </w:pPr>
            <w:r w:rsidRPr="00414A55">
              <w:rPr>
                <w:rFonts w:cs="Times New Roman"/>
                <w:sz w:val="20"/>
                <w:szCs w:val="20"/>
              </w:rPr>
              <w:t>0,75</w:t>
            </w:r>
          </w:p>
        </w:tc>
        <w:tc>
          <w:tcPr>
            <w:tcW w:w="877" w:type="dxa"/>
            <w:tcBorders>
              <w:top w:val="nil"/>
              <w:left w:val="nil"/>
              <w:bottom w:val="single" w:sz="4" w:space="0" w:color="auto"/>
              <w:right w:val="single" w:sz="4" w:space="0" w:color="auto"/>
            </w:tcBorders>
            <w:noWrap/>
            <w:vAlign w:val="center"/>
          </w:tcPr>
          <w:p w14:paraId="6B560DD0" w14:textId="77777777" w:rsidR="002A7586" w:rsidRPr="00414A55" w:rsidRDefault="002A7586" w:rsidP="00CE2ACF">
            <w:pPr>
              <w:jc w:val="center"/>
              <w:rPr>
                <w:rFonts w:cs="Times New Roman"/>
                <w:sz w:val="20"/>
                <w:szCs w:val="20"/>
              </w:rPr>
            </w:pPr>
            <w:r w:rsidRPr="00414A55">
              <w:rPr>
                <w:rFonts w:cs="Times New Roman"/>
                <w:sz w:val="20"/>
                <w:szCs w:val="20"/>
              </w:rPr>
              <w:t>0,11</w:t>
            </w:r>
          </w:p>
        </w:tc>
      </w:tr>
      <w:tr w:rsidR="002A7586" w:rsidRPr="00414A55" w14:paraId="25F9031A" w14:textId="77777777" w:rsidTr="00CE2ACF">
        <w:trPr>
          <w:trHeight w:val="255"/>
        </w:trPr>
        <w:tc>
          <w:tcPr>
            <w:tcW w:w="1594" w:type="dxa"/>
            <w:tcBorders>
              <w:top w:val="nil"/>
              <w:left w:val="single" w:sz="4" w:space="0" w:color="auto"/>
              <w:bottom w:val="single" w:sz="4" w:space="0" w:color="auto"/>
              <w:right w:val="single" w:sz="4" w:space="0" w:color="auto"/>
            </w:tcBorders>
            <w:noWrap/>
            <w:vAlign w:val="center"/>
          </w:tcPr>
          <w:p w14:paraId="095F495A" w14:textId="77777777" w:rsidR="002A7586" w:rsidRPr="00414A55" w:rsidRDefault="002A7586" w:rsidP="00CE2ACF">
            <w:pPr>
              <w:rPr>
                <w:rFonts w:cs="Times New Roman"/>
                <w:sz w:val="20"/>
                <w:szCs w:val="20"/>
              </w:rPr>
            </w:pPr>
            <w:r w:rsidRPr="00414A55">
              <w:rPr>
                <w:rFonts w:cs="Times New Roman"/>
                <w:sz w:val="20"/>
                <w:szCs w:val="20"/>
              </w:rPr>
              <w:t>Udio općina u OBŽ</w:t>
            </w:r>
          </w:p>
        </w:tc>
        <w:tc>
          <w:tcPr>
            <w:tcW w:w="838" w:type="dxa"/>
            <w:tcBorders>
              <w:top w:val="nil"/>
              <w:left w:val="nil"/>
              <w:bottom w:val="single" w:sz="4" w:space="0" w:color="auto"/>
              <w:right w:val="single" w:sz="4" w:space="0" w:color="auto"/>
            </w:tcBorders>
            <w:noWrap/>
            <w:vAlign w:val="center"/>
          </w:tcPr>
          <w:p w14:paraId="278DAE5B" w14:textId="77777777" w:rsidR="002A7586" w:rsidRPr="00414A55" w:rsidRDefault="002A7586" w:rsidP="00CE2ACF">
            <w:pPr>
              <w:jc w:val="center"/>
              <w:rPr>
                <w:rFonts w:cs="Times New Roman"/>
                <w:sz w:val="20"/>
                <w:szCs w:val="20"/>
              </w:rPr>
            </w:pPr>
            <w:r w:rsidRPr="00414A55">
              <w:rPr>
                <w:rFonts w:cs="Times New Roman"/>
                <w:sz w:val="20"/>
                <w:szCs w:val="20"/>
              </w:rPr>
              <w:t>9,29</w:t>
            </w:r>
          </w:p>
        </w:tc>
        <w:tc>
          <w:tcPr>
            <w:tcW w:w="1173" w:type="dxa"/>
            <w:tcBorders>
              <w:top w:val="nil"/>
              <w:left w:val="nil"/>
              <w:bottom w:val="single" w:sz="4" w:space="0" w:color="auto"/>
              <w:right w:val="single" w:sz="4" w:space="0" w:color="auto"/>
            </w:tcBorders>
            <w:noWrap/>
            <w:vAlign w:val="center"/>
          </w:tcPr>
          <w:p w14:paraId="0166966E" w14:textId="77777777" w:rsidR="002A7586" w:rsidRPr="00414A55" w:rsidRDefault="002A7586" w:rsidP="00CE2ACF">
            <w:pPr>
              <w:jc w:val="center"/>
              <w:rPr>
                <w:rFonts w:cs="Times New Roman"/>
                <w:sz w:val="20"/>
                <w:szCs w:val="20"/>
              </w:rPr>
            </w:pPr>
            <w:r w:rsidRPr="00414A55">
              <w:rPr>
                <w:rFonts w:cs="Times New Roman"/>
                <w:sz w:val="20"/>
                <w:szCs w:val="20"/>
              </w:rPr>
              <w:t>8,68</w:t>
            </w:r>
          </w:p>
        </w:tc>
        <w:tc>
          <w:tcPr>
            <w:tcW w:w="1620" w:type="dxa"/>
            <w:tcBorders>
              <w:top w:val="nil"/>
              <w:left w:val="nil"/>
              <w:bottom w:val="single" w:sz="4" w:space="0" w:color="auto"/>
              <w:right w:val="single" w:sz="4" w:space="0" w:color="auto"/>
            </w:tcBorders>
            <w:noWrap/>
            <w:vAlign w:val="center"/>
          </w:tcPr>
          <w:p w14:paraId="57A5A45F" w14:textId="77777777" w:rsidR="002A7586" w:rsidRPr="00414A55" w:rsidRDefault="002A7586" w:rsidP="00CE2ACF">
            <w:pPr>
              <w:jc w:val="center"/>
              <w:rPr>
                <w:rFonts w:cs="Times New Roman"/>
                <w:sz w:val="20"/>
                <w:szCs w:val="20"/>
              </w:rPr>
            </w:pPr>
            <w:r w:rsidRPr="00414A55">
              <w:rPr>
                <w:rFonts w:cs="Times New Roman"/>
                <w:sz w:val="20"/>
                <w:szCs w:val="20"/>
              </w:rPr>
              <w:t>11,16</w:t>
            </w:r>
          </w:p>
        </w:tc>
        <w:tc>
          <w:tcPr>
            <w:tcW w:w="1260" w:type="dxa"/>
            <w:tcBorders>
              <w:top w:val="nil"/>
              <w:left w:val="nil"/>
              <w:bottom w:val="single" w:sz="4" w:space="0" w:color="auto"/>
              <w:right w:val="single" w:sz="4" w:space="0" w:color="auto"/>
            </w:tcBorders>
            <w:noWrap/>
            <w:vAlign w:val="center"/>
          </w:tcPr>
          <w:p w14:paraId="089FA303" w14:textId="77777777" w:rsidR="002A7586" w:rsidRPr="00414A55" w:rsidRDefault="002A7586" w:rsidP="00CE2ACF">
            <w:pPr>
              <w:jc w:val="center"/>
              <w:rPr>
                <w:rFonts w:cs="Times New Roman"/>
                <w:sz w:val="20"/>
                <w:szCs w:val="20"/>
              </w:rPr>
            </w:pPr>
            <w:r w:rsidRPr="00414A55">
              <w:rPr>
                <w:rFonts w:cs="Times New Roman"/>
                <w:sz w:val="20"/>
                <w:szCs w:val="20"/>
              </w:rPr>
              <w:t>15,51</w:t>
            </w:r>
          </w:p>
        </w:tc>
        <w:tc>
          <w:tcPr>
            <w:tcW w:w="1080" w:type="dxa"/>
            <w:tcBorders>
              <w:top w:val="nil"/>
              <w:left w:val="nil"/>
              <w:bottom w:val="single" w:sz="4" w:space="0" w:color="auto"/>
              <w:right w:val="single" w:sz="4" w:space="0" w:color="auto"/>
            </w:tcBorders>
            <w:noWrap/>
            <w:vAlign w:val="center"/>
          </w:tcPr>
          <w:p w14:paraId="6F3D6881" w14:textId="77777777" w:rsidR="002A7586" w:rsidRPr="00414A55" w:rsidRDefault="002A7586" w:rsidP="00CE2ACF">
            <w:pPr>
              <w:jc w:val="center"/>
              <w:rPr>
                <w:rFonts w:cs="Times New Roman"/>
                <w:sz w:val="20"/>
                <w:szCs w:val="20"/>
              </w:rPr>
            </w:pPr>
            <w:r w:rsidRPr="00414A55">
              <w:rPr>
                <w:rFonts w:cs="Times New Roman"/>
                <w:sz w:val="20"/>
                <w:szCs w:val="20"/>
              </w:rPr>
              <w:t>8,43</w:t>
            </w:r>
          </w:p>
        </w:tc>
        <w:tc>
          <w:tcPr>
            <w:tcW w:w="1080" w:type="dxa"/>
            <w:tcBorders>
              <w:top w:val="nil"/>
              <w:left w:val="nil"/>
              <w:bottom w:val="single" w:sz="4" w:space="0" w:color="auto"/>
              <w:right w:val="single" w:sz="4" w:space="0" w:color="auto"/>
            </w:tcBorders>
            <w:noWrap/>
            <w:vAlign w:val="center"/>
          </w:tcPr>
          <w:p w14:paraId="21DF0278" w14:textId="77777777" w:rsidR="002A7586" w:rsidRPr="00414A55" w:rsidRDefault="002A7586" w:rsidP="00CE2ACF">
            <w:pPr>
              <w:jc w:val="center"/>
              <w:rPr>
                <w:rFonts w:cs="Times New Roman"/>
                <w:sz w:val="20"/>
                <w:szCs w:val="20"/>
              </w:rPr>
            </w:pPr>
            <w:r w:rsidRPr="00414A55">
              <w:rPr>
                <w:rFonts w:cs="Times New Roman"/>
                <w:sz w:val="20"/>
                <w:szCs w:val="20"/>
              </w:rPr>
              <w:t>10,41</w:t>
            </w:r>
          </w:p>
        </w:tc>
        <w:tc>
          <w:tcPr>
            <w:tcW w:w="1080" w:type="dxa"/>
            <w:tcBorders>
              <w:top w:val="nil"/>
              <w:left w:val="nil"/>
              <w:bottom w:val="single" w:sz="4" w:space="0" w:color="auto"/>
              <w:right w:val="single" w:sz="4" w:space="0" w:color="auto"/>
            </w:tcBorders>
            <w:noWrap/>
            <w:vAlign w:val="center"/>
          </w:tcPr>
          <w:p w14:paraId="036E74C3" w14:textId="77777777" w:rsidR="002A7586" w:rsidRPr="00414A55" w:rsidRDefault="002A7586" w:rsidP="00CE2ACF">
            <w:pPr>
              <w:jc w:val="center"/>
              <w:rPr>
                <w:rFonts w:cs="Times New Roman"/>
                <w:sz w:val="20"/>
                <w:szCs w:val="20"/>
              </w:rPr>
            </w:pPr>
            <w:r w:rsidRPr="00414A55">
              <w:rPr>
                <w:rFonts w:cs="Times New Roman"/>
                <w:sz w:val="20"/>
                <w:szCs w:val="20"/>
              </w:rPr>
              <w:t>5,19</w:t>
            </w:r>
          </w:p>
        </w:tc>
        <w:tc>
          <w:tcPr>
            <w:tcW w:w="1080" w:type="dxa"/>
            <w:tcBorders>
              <w:top w:val="nil"/>
              <w:left w:val="nil"/>
              <w:bottom w:val="single" w:sz="4" w:space="0" w:color="auto"/>
              <w:right w:val="single" w:sz="4" w:space="0" w:color="auto"/>
            </w:tcBorders>
            <w:noWrap/>
            <w:vAlign w:val="center"/>
          </w:tcPr>
          <w:p w14:paraId="3F821509" w14:textId="77777777" w:rsidR="002A7586" w:rsidRPr="00414A55" w:rsidRDefault="002A7586" w:rsidP="00CE2ACF">
            <w:pPr>
              <w:jc w:val="center"/>
              <w:rPr>
                <w:rFonts w:cs="Times New Roman"/>
                <w:sz w:val="20"/>
                <w:szCs w:val="20"/>
              </w:rPr>
            </w:pPr>
            <w:r w:rsidRPr="00414A55">
              <w:rPr>
                <w:rFonts w:cs="Times New Roman"/>
                <w:sz w:val="20"/>
                <w:szCs w:val="20"/>
              </w:rPr>
              <w:t>9,12</w:t>
            </w:r>
          </w:p>
        </w:tc>
        <w:tc>
          <w:tcPr>
            <w:tcW w:w="900" w:type="dxa"/>
            <w:tcBorders>
              <w:top w:val="nil"/>
              <w:left w:val="nil"/>
              <w:bottom w:val="single" w:sz="4" w:space="0" w:color="auto"/>
              <w:right w:val="single" w:sz="4" w:space="0" w:color="auto"/>
            </w:tcBorders>
            <w:noWrap/>
            <w:vAlign w:val="center"/>
          </w:tcPr>
          <w:p w14:paraId="7C6DDCF2" w14:textId="77777777" w:rsidR="002A7586" w:rsidRPr="00414A55" w:rsidRDefault="002A7586" w:rsidP="00CE2ACF">
            <w:pPr>
              <w:jc w:val="center"/>
              <w:rPr>
                <w:rFonts w:cs="Times New Roman"/>
                <w:sz w:val="20"/>
                <w:szCs w:val="20"/>
              </w:rPr>
            </w:pPr>
            <w:r w:rsidRPr="00414A55">
              <w:rPr>
                <w:rFonts w:cs="Times New Roman"/>
                <w:sz w:val="20"/>
                <w:szCs w:val="20"/>
              </w:rPr>
              <w:t>7,18</w:t>
            </w:r>
          </w:p>
        </w:tc>
        <w:tc>
          <w:tcPr>
            <w:tcW w:w="1080" w:type="dxa"/>
            <w:tcBorders>
              <w:top w:val="nil"/>
              <w:left w:val="nil"/>
              <w:bottom w:val="single" w:sz="4" w:space="0" w:color="auto"/>
              <w:right w:val="single" w:sz="4" w:space="0" w:color="auto"/>
            </w:tcBorders>
            <w:noWrap/>
            <w:vAlign w:val="center"/>
          </w:tcPr>
          <w:p w14:paraId="1DC23896" w14:textId="77777777" w:rsidR="002A7586" w:rsidRPr="00414A55" w:rsidRDefault="002A7586" w:rsidP="00CE2ACF">
            <w:pPr>
              <w:jc w:val="center"/>
              <w:rPr>
                <w:rFonts w:cs="Times New Roman"/>
                <w:sz w:val="20"/>
                <w:szCs w:val="20"/>
              </w:rPr>
            </w:pPr>
            <w:r w:rsidRPr="00414A55">
              <w:rPr>
                <w:rFonts w:cs="Times New Roman"/>
                <w:sz w:val="20"/>
                <w:szCs w:val="20"/>
              </w:rPr>
              <w:t>10,40</w:t>
            </w:r>
          </w:p>
        </w:tc>
        <w:tc>
          <w:tcPr>
            <w:tcW w:w="860" w:type="dxa"/>
            <w:tcBorders>
              <w:top w:val="nil"/>
              <w:left w:val="nil"/>
              <w:bottom w:val="single" w:sz="4" w:space="0" w:color="auto"/>
              <w:right w:val="single" w:sz="4" w:space="0" w:color="auto"/>
            </w:tcBorders>
            <w:noWrap/>
            <w:vAlign w:val="center"/>
          </w:tcPr>
          <w:p w14:paraId="3F0191F5" w14:textId="77777777" w:rsidR="002A7586" w:rsidRPr="00414A55" w:rsidRDefault="002A7586" w:rsidP="00CE2ACF">
            <w:pPr>
              <w:jc w:val="center"/>
              <w:rPr>
                <w:rFonts w:cs="Times New Roman"/>
                <w:sz w:val="20"/>
                <w:szCs w:val="20"/>
              </w:rPr>
            </w:pPr>
            <w:r w:rsidRPr="00414A55">
              <w:rPr>
                <w:rFonts w:cs="Times New Roman"/>
                <w:sz w:val="20"/>
                <w:szCs w:val="20"/>
              </w:rPr>
              <w:t>9,61</w:t>
            </w:r>
          </w:p>
        </w:tc>
        <w:tc>
          <w:tcPr>
            <w:tcW w:w="877" w:type="dxa"/>
            <w:tcBorders>
              <w:top w:val="nil"/>
              <w:left w:val="nil"/>
              <w:bottom w:val="single" w:sz="4" w:space="0" w:color="auto"/>
              <w:right w:val="single" w:sz="4" w:space="0" w:color="auto"/>
            </w:tcBorders>
            <w:noWrap/>
            <w:vAlign w:val="center"/>
          </w:tcPr>
          <w:p w14:paraId="3A493813" w14:textId="77777777" w:rsidR="002A7586" w:rsidRPr="00414A55" w:rsidRDefault="002A7586" w:rsidP="00CE2ACF">
            <w:pPr>
              <w:jc w:val="center"/>
              <w:rPr>
                <w:rFonts w:cs="Times New Roman"/>
                <w:sz w:val="20"/>
                <w:szCs w:val="20"/>
              </w:rPr>
            </w:pPr>
            <w:r w:rsidRPr="00414A55">
              <w:rPr>
                <w:rFonts w:cs="Times New Roman"/>
                <w:sz w:val="20"/>
                <w:szCs w:val="20"/>
              </w:rPr>
              <w:t>5,08</w:t>
            </w:r>
          </w:p>
        </w:tc>
      </w:tr>
    </w:tbl>
    <w:p w14:paraId="5CF8B9E3" w14:textId="77777777" w:rsidR="002A7586" w:rsidRPr="00414A55" w:rsidRDefault="002A7586" w:rsidP="002A7586">
      <w:pPr>
        <w:jc w:val="both"/>
        <w:rPr>
          <w:rFonts w:cs="Times New Roman"/>
          <w:sz w:val="20"/>
          <w:szCs w:val="20"/>
        </w:rPr>
      </w:pPr>
      <w:r w:rsidRPr="00414A55">
        <w:rPr>
          <w:rFonts w:cs="Times New Roman"/>
          <w:sz w:val="20"/>
          <w:szCs w:val="20"/>
        </w:rPr>
        <w:t xml:space="preserve">Izvor podatka: DZS, </w:t>
      </w:r>
      <w:hyperlink r:id="rId44" w:history="1">
        <w:r w:rsidRPr="00414A55">
          <w:rPr>
            <w:rStyle w:val="Hyperlink"/>
            <w:sz w:val="20"/>
            <w:szCs w:val="20"/>
          </w:rPr>
          <w:t>www.dzs.hr</w:t>
        </w:r>
      </w:hyperlink>
      <w:r w:rsidRPr="00414A55">
        <w:rPr>
          <w:rFonts w:cs="Times New Roman"/>
          <w:sz w:val="20"/>
          <w:szCs w:val="20"/>
        </w:rPr>
        <w:t>, Tablica 19: Stanovništvo prema glavnim izvorima sredstava za život i prema spolu</w:t>
      </w:r>
    </w:p>
    <w:p w14:paraId="4D001135" w14:textId="77777777" w:rsidR="002A7586" w:rsidRPr="00414A55" w:rsidRDefault="002A7586" w:rsidP="002A7586">
      <w:pPr>
        <w:jc w:val="both"/>
        <w:rPr>
          <w:rFonts w:cs="Times New Roman"/>
          <w:sz w:val="20"/>
          <w:szCs w:val="20"/>
        </w:rPr>
      </w:pPr>
    </w:p>
    <w:p w14:paraId="16A0ECA2" w14:textId="77777777" w:rsidR="002A7586" w:rsidRPr="00414A55" w:rsidRDefault="002A7586" w:rsidP="002A7586">
      <w:pPr>
        <w:jc w:val="both"/>
        <w:rPr>
          <w:rFonts w:cs="Times New Roman"/>
          <w:sz w:val="20"/>
          <w:szCs w:val="20"/>
        </w:rPr>
        <w:sectPr w:rsidR="002A7586" w:rsidRPr="00414A55" w:rsidSect="008F0DB0">
          <w:pgSz w:w="16838" w:h="11906" w:orient="landscape"/>
          <w:pgMar w:top="1418" w:right="1418" w:bottom="1418" w:left="1418" w:header="709" w:footer="709" w:gutter="0"/>
          <w:cols w:space="708"/>
          <w:docGrid w:linePitch="360"/>
        </w:sectPr>
      </w:pPr>
    </w:p>
    <w:p w14:paraId="36A2B62E" w14:textId="77777777" w:rsidR="002A7586" w:rsidRPr="007E1E7B" w:rsidRDefault="002A7586" w:rsidP="00F757E3">
      <w:pPr>
        <w:pStyle w:val="Caption"/>
      </w:pPr>
      <w:bookmarkStart w:id="101" w:name="_Toc443032543"/>
      <w:bookmarkStart w:id="102" w:name="_Toc447090604"/>
      <w:r w:rsidRPr="007E1E7B">
        <w:lastRenderedPageBreak/>
        <w:t xml:space="preserve">Prilog </w:t>
      </w:r>
      <w:r>
        <w:fldChar w:fldCharType="begin"/>
      </w:r>
      <w:r>
        <w:instrText xml:space="preserve"> SEQ Prilog \* ARABIC </w:instrText>
      </w:r>
      <w:r>
        <w:fldChar w:fldCharType="separate"/>
      </w:r>
      <w:r w:rsidR="000D7058">
        <w:rPr>
          <w:noProof/>
        </w:rPr>
        <w:t>7</w:t>
      </w:r>
      <w:r>
        <w:rPr>
          <w:noProof/>
        </w:rPr>
        <w:fldChar w:fldCharType="end"/>
      </w:r>
      <w:r w:rsidRPr="007E1E7B">
        <w:t xml:space="preserve">: </w:t>
      </w:r>
      <w:bookmarkEnd w:id="101"/>
      <w:r w:rsidRPr="007E1E7B">
        <w:t>Korisnici mirovinskog osiguranja (zaposleni) prema mjestu rada, stanje na dan 31.12.</w:t>
      </w:r>
      <w:bookmarkEnd w:id="102"/>
    </w:p>
    <w:p w14:paraId="1B33C673" w14:textId="77777777" w:rsidR="002A7586" w:rsidRPr="00414A55" w:rsidRDefault="002A7586" w:rsidP="002A7586">
      <w:pPr>
        <w:jc w:val="both"/>
        <w:rPr>
          <w:rFonts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8"/>
        <w:gridCol w:w="677"/>
        <w:gridCol w:w="680"/>
        <w:gridCol w:w="680"/>
        <w:gridCol w:w="677"/>
        <w:gridCol w:w="680"/>
        <w:gridCol w:w="680"/>
        <w:gridCol w:w="677"/>
        <w:gridCol w:w="680"/>
        <w:gridCol w:w="680"/>
        <w:gridCol w:w="677"/>
        <w:gridCol w:w="680"/>
        <w:gridCol w:w="680"/>
        <w:gridCol w:w="677"/>
        <w:gridCol w:w="680"/>
        <w:gridCol w:w="680"/>
        <w:gridCol w:w="677"/>
        <w:gridCol w:w="680"/>
        <w:gridCol w:w="672"/>
      </w:tblGrid>
      <w:tr w:rsidR="002A7586" w:rsidRPr="00414A55" w14:paraId="78B7A2BD" w14:textId="77777777" w:rsidTr="00CE2ACF">
        <w:trPr>
          <w:trHeight w:val="255"/>
        </w:trPr>
        <w:tc>
          <w:tcPr>
            <w:tcW w:w="635" w:type="pct"/>
            <w:vMerge w:val="restart"/>
            <w:shd w:val="clear" w:color="auto" w:fill="BF9F62"/>
            <w:noWrap/>
            <w:vAlign w:val="center"/>
          </w:tcPr>
          <w:p w14:paraId="2C50E50C" w14:textId="77777777" w:rsidR="002A7586" w:rsidRPr="00414A55" w:rsidRDefault="002A7586" w:rsidP="00CE2ACF">
            <w:pPr>
              <w:rPr>
                <w:rFonts w:cs="Times New Roman"/>
              </w:rPr>
            </w:pPr>
            <w:r w:rsidRPr="00414A55">
              <w:rPr>
                <w:rFonts w:cs="Times New Roman"/>
              </w:rPr>
              <w:t>Naziv općine, grada</w:t>
            </w:r>
          </w:p>
        </w:tc>
        <w:tc>
          <w:tcPr>
            <w:tcW w:w="728" w:type="pct"/>
            <w:gridSpan w:val="3"/>
            <w:shd w:val="clear" w:color="auto" w:fill="BF9F62"/>
            <w:noWrap/>
            <w:vAlign w:val="center"/>
          </w:tcPr>
          <w:p w14:paraId="366FCAD6" w14:textId="77777777" w:rsidR="002A7586" w:rsidRPr="00414A55" w:rsidRDefault="002A7586" w:rsidP="00CE2ACF">
            <w:pPr>
              <w:jc w:val="center"/>
              <w:rPr>
                <w:rFonts w:cs="Times New Roman"/>
              </w:rPr>
            </w:pPr>
            <w:r w:rsidRPr="00414A55">
              <w:rPr>
                <w:rFonts w:cs="Times New Roman"/>
              </w:rPr>
              <w:t>Radnici kod pravnih osoba</w:t>
            </w:r>
          </w:p>
        </w:tc>
        <w:tc>
          <w:tcPr>
            <w:tcW w:w="728" w:type="pct"/>
            <w:gridSpan w:val="3"/>
            <w:shd w:val="clear" w:color="auto" w:fill="BF9F62"/>
            <w:noWrap/>
            <w:vAlign w:val="center"/>
          </w:tcPr>
          <w:p w14:paraId="79C54689" w14:textId="77777777" w:rsidR="002A7586" w:rsidRPr="00414A55" w:rsidRDefault="002A7586" w:rsidP="00CE2ACF">
            <w:pPr>
              <w:jc w:val="center"/>
              <w:rPr>
                <w:rFonts w:cs="Times New Roman"/>
              </w:rPr>
            </w:pPr>
            <w:r w:rsidRPr="00414A55">
              <w:rPr>
                <w:rFonts w:cs="Times New Roman"/>
              </w:rPr>
              <w:t>Obrtnici</w:t>
            </w:r>
          </w:p>
        </w:tc>
        <w:tc>
          <w:tcPr>
            <w:tcW w:w="728" w:type="pct"/>
            <w:gridSpan w:val="3"/>
            <w:shd w:val="clear" w:color="auto" w:fill="BF9F62"/>
            <w:noWrap/>
            <w:vAlign w:val="center"/>
          </w:tcPr>
          <w:p w14:paraId="202FEAF6" w14:textId="77777777" w:rsidR="002A7586" w:rsidRPr="00414A55" w:rsidRDefault="002A7586" w:rsidP="00CE2ACF">
            <w:pPr>
              <w:jc w:val="center"/>
              <w:rPr>
                <w:rFonts w:cs="Times New Roman"/>
              </w:rPr>
            </w:pPr>
            <w:r w:rsidRPr="00414A55">
              <w:rPr>
                <w:rFonts w:cs="Times New Roman"/>
              </w:rPr>
              <w:t>Poljoprivrednici</w:t>
            </w:r>
          </w:p>
        </w:tc>
        <w:tc>
          <w:tcPr>
            <w:tcW w:w="728" w:type="pct"/>
            <w:gridSpan w:val="3"/>
            <w:shd w:val="clear" w:color="auto" w:fill="BF9F62"/>
            <w:vAlign w:val="center"/>
          </w:tcPr>
          <w:p w14:paraId="69559623" w14:textId="77777777" w:rsidR="002A7586" w:rsidRPr="00414A55" w:rsidRDefault="002A7586" w:rsidP="00CE2ACF">
            <w:pPr>
              <w:jc w:val="center"/>
              <w:rPr>
                <w:rFonts w:cs="Times New Roman"/>
              </w:rPr>
            </w:pPr>
            <w:r w:rsidRPr="00414A55">
              <w:rPr>
                <w:rFonts w:cs="Times New Roman"/>
              </w:rPr>
              <w:t>Samostalne profesionalne djelatnosti</w:t>
            </w:r>
          </w:p>
        </w:tc>
        <w:tc>
          <w:tcPr>
            <w:tcW w:w="728" w:type="pct"/>
            <w:gridSpan w:val="3"/>
            <w:shd w:val="clear" w:color="auto" w:fill="BF9F62"/>
            <w:noWrap/>
            <w:vAlign w:val="center"/>
          </w:tcPr>
          <w:p w14:paraId="136DB474" w14:textId="77777777" w:rsidR="002A7586" w:rsidRPr="00414A55" w:rsidRDefault="002A7586" w:rsidP="00CE2ACF">
            <w:pPr>
              <w:jc w:val="center"/>
              <w:rPr>
                <w:rFonts w:cs="Times New Roman"/>
              </w:rPr>
            </w:pPr>
            <w:r w:rsidRPr="00414A55">
              <w:rPr>
                <w:rFonts w:cs="Times New Roman"/>
              </w:rPr>
              <w:t>Radnici kod fizičkih osoba</w:t>
            </w:r>
          </w:p>
        </w:tc>
        <w:tc>
          <w:tcPr>
            <w:tcW w:w="728" w:type="pct"/>
            <w:gridSpan w:val="3"/>
            <w:shd w:val="clear" w:color="auto" w:fill="BF9F62"/>
            <w:noWrap/>
            <w:vAlign w:val="center"/>
          </w:tcPr>
          <w:p w14:paraId="72B083A7" w14:textId="77777777" w:rsidR="002A7586" w:rsidRPr="00414A55" w:rsidRDefault="002A7586" w:rsidP="00CE2ACF">
            <w:pPr>
              <w:jc w:val="center"/>
              <w:rPr>
                <w:rFonts w:cs="Times New Roman"/>
              </w:rPr>
            </w:pPr>
            <w:r w:rsidRPr="00414A55">
              <w:rPr>
                <w:rFonts w:cs="Times New Roman"/>
              </w:rPr>
              <w:t>UKUPNO</w:t>
            </w:r>
          </w:p>
        </w:tc>
      </w:tr>
      <w:tr w:rsidR="002A7586" w:rsidRPr="00414A55" w14:paraId="65393316" w14:textId="77777777" w:rsidTr="00CE2ACF">
        <w:trPr>
          <w:trHeight w:val="255"/>
        </w:trPr>
        <w:tc>
          <w:tcPr>
            <w:tcW w:w="635" w:type="pct"/>
            <w:vMerge/>
            <w:shd w:val="clear" w:color="auto" w:fill="BF9F62"/>
            <w:vAlign w:val="center"/>
          </w:tcPr>
          <w:p w14:paraId="37EB1D47" w14:textId="77777777" w:rsidR="002A7586" w:rsidRPr="00414A55" w:rsidRDefault="002A7586" w:rsidP="00CE2ACF">
            <w:pPr>
              <w:rPr>
                <w:rFonts w:cs="Times New Roman"/>
              </w:rPr>
            </w:pPr>
          </w:p>
        </w:tc>
        <w:tc>
          <w:tcPr>
            <w:tcW w:w="242" w:type="pct"/>
            <w:shd w:val="clear" w:color="auto" w:fill="BF9F62"/>
            <w:noWrap/>
            <w:vAlign w:val="center"/>
          </w:tcPr>
          <w:p w14:paraId="51CF06EE" w14:textId="77777777" w:rsidR="002A7586" w:rsidRPr="00414A55" w:rsidRDefault="002A7586" w:rsidP="00CE2ACF">
            <w:pPr>
              <w:jc w:val="center"/>
              <w:rPr>
                <w:rFonts w:cs="Times New Roman"/>
              </w:rPr>
            </w:pPr>
            <w:r w:rsidRPr="00414A55">
              <w:rPr>
                <w:rFonts w:cs="Times New Roman"/>
              </w:rPr>
              <w:t>2013.</w:t>
            </w:r>
          </w:p>
        </w:tc>
        <w:tc>
          <w:tcPr>
            <w:tcW w:w="243" w:type="pct"/>
            <w:shd w:val="clear" w:color="auto" w:fill="BF9F62"/>
            <w:noWrap/>
            <w:vAlign w:val="center"/>
          </w:tcPr>
          <w:p w14:paraId="0E49C602" w14:textId="77777777" w:rsidR="002A7586" w:rsidRPr="00414A55" w:rsidRDefault="002A7586" w:rsidP="00CE2ACF">
            <w:pPr>
              <w:jc w:val="center"/>
              <w:rPr>
                <w:rFonts w:cs="Times New Roman"/>
              </w:rPr>
            </w:pPr>
            <w:r w:rsidRPr="00414A55">
              <w:rPr>
                <w:rFonts w:cs="Times New Roman"/>
              </w:rPr>
              <w:t>2014.</w:t>
            </w:r>
          </w:p>
        </w:tc>
        <w:tc>
          <w:tcPr>
            <w:tcW w:w="243" w:type="pct"/>
            <w:shd w:val="clear" w:color="auto" w:fill="BF9F62"/>
            <w:noWrap/>
            <w:vAlign w:val="center"/>
          </w:tcPr>
          <w:p w14:paraId="3F3E03A2" w14:textId="77777777" w:rsidR="002A7586" w:rsidRPr="00414A55" w:rsidRDefault="002A7586" w:rsidP="00CE2ACF">
            <w:pPr>
              <w:jc w:val="center"/>
              <w:rPr>
                <w:rFonts w:cs="Times New Roman"/>
              </w:rPr>
            </w:pPr>
            <w:r w:rsidRPr="00414A55">
              <w:rPr>
                <w:rFonts w:cs="Times New Roman"/>
              </w:rPr>
              <w:t>2015.</w:t>
            </w:r>
          </w:p>
        </w:tc>
        <w:tc>
          <w:tcPr>
            <w:tcW w:w="242" w:type="pct"/>
            <w:shd w:val="clear" w:color="auto" w:fill="BF9F62"/>
            <w:noWrap/>
            <w:vAlign w:val="center"/>
          </w:tcPr>
          <w:p w14:paraId="491E2D93" w14:textId="77777777" w:rsidR="002A7586" w:rsidRPr="00414A55" w:rsidRDefault="002A7586" w:rsidP="00CE2ACF">
            <w:pPr>
              <w:jc w:val="center"/>
              <w:rPr>
                <w:rFonts w:cs="Times New Roman"/>
              </w:rPr>
            </w:pPr>
            <w:r w:rsidRPr="00414A55">
              <w:rPr>
                <w:rFonts w:cs="Times New Roman"/>
              </w:rPr>
              <w:t>2013.</w:t>
            </w:r>
          </w:p>
        </w:tc>
        <w:tc>
          <w:tcPr>
            <w:tcW w:w="243" w:type="pct"/>
            <w:shd w:val="clear" w:color="auto" w:fill="BF9F62"/>
            <w:noWrap/>
            <w:vAlign w:val="center"/>
          </w:tcPr>
          <w:p w14:paraId="25C7446F" w14:textId="77777777" w:rsidR="002A7586" w:rsidRPr="00414A55" w:rsidRDefault="002A7586" w:rsidP="00CE2ACF">
            <w:pPr>
              <w:jc w:val="center"/>
              <w:rPr>
                <w:rFonts w:cs="Times New Roman"/>
              </w:rPr>
            </w:pPr>
            <w:r w:rsidRPr="00414A55">
              <w:rPr>
                <w:rFonts w:cs="Times New Roman"/>
              </w:rPr>
              <w:t>2014.</w:t>
            </w:r>
          </w:p>
        </w:tc>
        <w:tc>
          <w:tcPr>
            <w:tcW w:w="243" w:type="pct"/>
            <w:shd w:val="clear" w:color="auto" w:fill="BF9F62"/>
            <w:noWrap/>
            <w:vAlign w:val="center"/>
          </w:tcPr>
          <w:p w14:paraId="68991C9B" w14:textId="77777777" w:rsidR="002A7586" w:rsidRPr="00414A55" w:rsidRDefault="002A7586" w:rsidP="00CE2ACF">
            <w:pPr>
              <w:jc w:val="center"/>
              <w:rPr>
                <w:rFonts w:cs="Times New Roman"/>
              </w:rPr>
            </w:pPr>
            <w:r w:rsidRPr="00414A55">
              <w:rPr>
                <w:rFonts w:cs="Times New Roman"/>
              </w:rPr>
              <w:t>2015.</w:t>
            </w:r>
          </w:p>
        </w:tc>
        <w:tc>
          <w:tcPr>
            <w:tcW w:w="242" w:type="pct"/>
            <w:shd w:val="clear" w:color="auto" w:fill="BF9F62"/>
            <w:noWrap/>
            <w:vAlign w:val="center"/>
          </w:tcPr>
          <w:p w14:paraId="54EB4EAF" w14:textId="77777777" w:rsidR="002A7586" w:rsidRPr="00414A55" w:rsidRDefault="002A7586" w:rsidP="00CE2ACF">
            <w:pPr>
              <w:jc w:val="center"/>
              <w:rPr>
                <w:rFonts w:cs="Times New Roman"/>
              </w:rPr>
            </w:pPr>
            <w:r w:rsidRPr="00414A55">
              <w:rPr>
                <w:rFonts w:cs="Times New Roman"/>
              </w:rPr>
              <w:t>2013.</w:t>
            </w:r>
          </w:p>
        </w:tc>
        <w:tc>
          <w:tcPr>
            <w:tcW w:w="243" w:type="pct"/>
            <w:shd w:val="clear" w:color="auto" w:fill="BF9F62"/>
            <w:noWrap/>
            <w:vAlign w:val="center"/>
          </w:tcPr>
          <w:p w14:paraId="62366A63" w14:textId="77777777" w:rsidR="002A7586" w:rsidRPr="00414A55" w:rsidRDefault="002A7586" w:rsidP="00CE2ACF">
            <w:pPr>
              <w:jc w:val="center"/>
              <w:rPr>
                <w:rFonts w:cs="Times New Roman"/>
              </w:rPr>
            </w:pPr>
            <w:r w:rsidRPr="00414A55">
              <w:rPr>
                <w:rFonts w:cs="Times New Roman"/>
              </w:rPr>
              <w:t>2014.</w:t>
            </w:r>
          </w:p>
        </w:tc>
        <w:tc>
          <w:tcPr>
            <w:tcW w:w="243" w:type="pct"/>
            <w:shd w:val="clear" w:color="auto" w:fill="BF9F62"/>
            <w:noWrap/>
            <w:vAlign w:val="center"/>
          </w:tcPr>
          <w:p w14:paraId="5C9C377F" w14:textId="77777777" w:rsidR="002A7586" w:rsidRPr="00414A55" w:rsidRDefault="002A7586" w:rsidP="00CE2ACF">
            <w:pPr>
              <w:jc w:val="center"/>
              <w:rPr>
                <w:rFonts w:cs="Times New Roman"/>
              </w:rPr>
            </w:pPr>
            <w:r w:rsidRPr="00414A55">
              <w:rPr>
                <w:rFonts w:cs="Times New Roman"/>
              </w:rPr>
              <w:t>2015.</w:t>
            </w:r>
          </w:p>
        </w:tc>
        <w:tc>
          <w:tcPr>
            <w:tcW w:w="242" w:type="pct"/>
            <w:shd w:val="clear" w:color="auto" w:fill="BF9F62"/>
            <w:noWrap/>
            <w:vAlign w:val="center"/>
          </w:tcPr>
          <w:p w14:paraId="7009F3AD" w14:textId="77777777" w:rsidR="002A7586" w:rsidRPr="00414A55" w:rsidRDefault="002A7586" w:rsidP="00CE2ACF">
            <w:pPr>
              <w:jc w:val="center"/>
              <w:rPr>
                <w:rFonts w:cs="Times New Roman"/>
              </w:rPr>
            </w:pPr>
            <w:r w:rsidRPr="00414A55">
              <w:rPr>
                <w:rFonts w:cs="Times New Roman"/>
              </w:rPr>
              <w:t>2013.</w:t>
            </w:r>
          </w:p>
        </w:tc>
        <w:tc>
          <w:tcPr>
            <w:tcW w:w="243" w:type="pct"/>
            <w:shd w:val="clear" w:color="auto" w:fill="BF9F62"/>
            <w:noWrap/>
            <w:vAlign w:val="center"/>
          </w:tcPr>
          <w:p w14:paraId="48D62D4E" w14:textId="77777777" w:rsidR="002A7586" w:rsidRPr="00414A55" w:rsidRDefault="002A7586" w:rsidP="00CE2ACF">
            <w:pPr>
              <w:jc w:val="center"/>
              <w:rPr>
                <w:rFonts w:cs="Times New Roman"/>
              </w:rPr>
            </w:pPr>
            <w:r w:rsidRPr="00414A55">
              <w:rPr>
                <w:rFonts w:cs="Times New Roman"/>
              </w:rPr>
              <w:t>2014.</w:t>
            </w:r>
          </w:p>
        </w:tc>
        <w:tc>
          <w:tcPr>
            <w:tcW w:w="243" w:type="pct"/>
            <w:shd w:val="clear" w:color="auto" w:fill="BF9F62"/>
            <w:noWrap/>
            <w:vAlign w:val="center"/>
          </w:tcPr>
          <w:p w14:paraId="5B94F41B" w14:textId="77777777" w:rsidR="002A7586" w:rsidRPr="00414A55" w:rsidRDefault="002A7586" w:rsidP="00CE2ACF">
            <w:pPr>
              <w:jc w:val="center"/>
              <w:rPr>
                <w:rFonts w:cs="Times New Roman"/>
              </w:rPr>
            </w:pPr>
            <w:r w:rsidRPr="00414A55">
              <w:rPr>
                <w:rFonts w:cs="Times New Roman"/>
              </w:rPr>
              <w:t>2015.</w:t>
            </w:r>
          </w:p>
        </w:tc>
        <w:tc>
          <w:tcPr>
            <w:tcW w:w="242" w:type="pct"/>
            <w:shd w:val="clear" w:color="auto" w:fill="BF9F62"/>
            <w:noWrap/>
            <w:vAlign w:val="center"/>
          </w:tcPr>
          <w:p w14:paraId="7C65A9CA" w14:textId="77777777" w:rsidR="002A7586" w:rsidRPr="00414A55" w:rsidRDefault="002A7586" w:rsidP="00CE2ACF">
            <w:pPr>
              <w:jc w:val="center"/>
              <w:rPr>
                <w:rFonts w:cs="Times New Roman"/>
              </w:rPr>
            </w:pPr>
            <w:r w:rsidRPr="00414A55">
              <w:rPr>
                <w:rFonts w:cs="Times New Roman"/>
              </w:rPr>
              <w:t>2013.</w:t>
            </w:r>
          </w:p>
        </w:tc>
        <w:tc>
          <w:tcPr>
            <w:tcW w:w="243" w:type="pct"/>
            <w:shd w:val="clear" w:color="auto" w:fill="BF9F62"/>
            <w:noWrap/>
            <w:vAlign w:val="center"/>
          </w:tcPr>
          <w:p w14:paraId="632F9F7E" w14:textId="77777777" w:rsidR="002A7586" w:rsidRPr="00414A55" w:rsidRDefault="002A7586" w:rsidP="00CE2ACF">
            <w:pPr>
              <w:jc w:val="center"/>
              <w:rPr>
                <w:rFonts w:cs="Times New Roman"/>
              </w:rPr>
            </w:pPr>
            <w:r w:rsidRPr="00414A55">
              <w:rPr>
                <w:rFonts w:cs="Times New Roman"/>
              </w:rPr>
              <w:t>2014.</w:t>
            </w:r>
          </w:p>
        </w:tc>
        <w:tc>
          <w:tcPr>
            <w:tcW w:w="243" w:type="pct"/>
            <w:shd w:val="clear" w:color="auto" w:fill="BF9F62"/>
            <w:noWrap/>
            <w:vAlign w:val="center"/>
          </w:tcPr>
          <w:p w14:paraId="3506A161" w14:textId="77777777" w:rsidR="002A7586" w:rsidRPr="00414A55" w:rsidRDefault="002A7586" w:rsidP="00CE2ACF">
            <w:pPr>
              <w:jc w:val="center"/>
              <w:rPr>
                <w:rFonts w:cs="Times New Roman"/>
              </w:rPr>
            </w:pPr>
            <w:r w:rsidRPr="00414A55">
              <w:rPr>
                <w:rFonts w:cs="Times New Roman"/>
              </w:rPr>
              <w:t>2015.</w:t>
            </w:r>
          </w:p>
        </w:tc>
        <w:tc>
          <w:tcPr>
            <w:tcW w:w="242" w:type="pct"/>
            <w:shd w:val="clear" w:color="auto" w:fill="BF9F62"/>
            <w:noWrap/>
            <w:vAlign w:val="center"/>
          </w:tcPr>
          <w:p w14:paraId="5A69E2B3" w14:textId="77777777" w:rsidR="002A7586" w:rsidRPr="00414A55" w:rsidRDefault="002A7586" w:rsidP="00CE2ACF">
            <w:pPr>
              <w:jc w:val="center"/>
              <w:rPr>
                <w:rFonts w:cs="Times New Roman"/>
              </w:rPr>
            </w:pPr>
            <w:r w:rsidRPr="00414A55">
              <w:rPr>
                <w:rFonts w:cs="Times New Roman"/>
              </w:rPr>
              <w:t>2013.</w:t>
            </w:r>
          </w:p>
        </w:tc>
        <w:tc>
          <w:tcPr>
            <w:tcW w:w="243" w:type="pct"/>
            <w:shd w:val="clear" w:color="auto" w:fill="BF9F62"/>
            <w:noWrap/>
            <w:vAlign w:val="center"/>
          </w:tcPr>
          <w:p w14:paraId="2B2ACC6A" w14:textId="77777777" w:rsidR="002A7586" w:rsidRPr="00414A55" w:rsidRDefault="002A7586" w:rsidP="00CE2ACF">
            <w:pPr>
              <w:jc w:val="center"/>
              <w:rPr>
                <w:rFonts w:cs="Times New Roman"/>
              </w:rPr>
            </w:pPr>
            <w:r w:rsidRPr="00414A55">
              <w:rPr>
                <w:rFonts w:cs="Times New Roman"/>
              </w:rPr>
              <w:t>2014.</w:t>
            </w:r>
          </w:p>
        </w:tc>
        <w:tc>
          <w:tcPr>
            <w:tcW w:w="243" w:type="pct"/>
            <w:shd w:val="clear" w:color="auto" w:fill="BF9F62"/>
            <w:noWrap/>
            <w:vAlign w:val="center"/>
          </w:tcPr>
          <w:p w14:paraId="23F0BAC1" w14:textId="77777777" w:rsidR="002A7586" w:rsidRPr="00414A55" w:rsidRDefault="002A7586" w:rsidP="00CE2ACF">
            <w:pPr>
              <w:jc w:val="center"/>
              <w:rPr>
                <w:rFonts w:cs="Times New Roman"/>
              </w:rPr>
            </w:pPr>
            <w:r w:rsidRPr="00414A55">
              <w:rPr>
                <w:rFonts w:cs="Times New Roman"/>
              </w:rPr>
              <w:t>2015.</w:t>
            </w:r>
          </w:p>
        </w:tc>
      </w:tr>
      <w:tr w:rsidR="002A7586" w:rsidRPr="00414A55" w14:paraId="6B4AAFC6" w14:textId="77777777" w:rsidTr="00CE2ACF">
        <w:trPr>
          <w:trHeight w:val="255"/>
        </w:trPr>
        <w:tc>
          <w:tcPr>
            <w:tcW w:w="635" w:type="pct"/>
            <w:noWrap/>
            <w:vAlign w:val="center"/>
          </w:tcPr>
          <w:p w14:paraId="5E69BCF0" w14:textId="77777777" w:rsidR="002A7586" w:rsidRPr="00414A55" w:rsidRDefault="002A7586" w:rsidP="00CE2ACF">
            <w:pPr>
              <w:rPr>
                <w:rFonts w:cs="Times New Roman"/>
              </w:rPr>
            </w:pPr>
            <w:r w:rsidRPr="00414A55">
              <w:rPr>
                <w:rFonts w:cs="Times New Roman"/>
              </w:rPr>
              <w:t>Antunovac</w:t>
            </w:r>
          </w:p>
        </w:tc>
        <w:tc>
          <w:tcPr>
            <w:tcW w:w="242" w:type="pct"/>
            <w:noWrap/>
            <w:vAlign w:val="center"/>
          </w:tcPr>
          <w:p w14:paraId="19823D40" w14:textId="77777777" w:rsidR="002A7586" w:rsidRPr="00414A55" w:rsidRDefault="002A7586" w:rsidP="00CE2ACF">
            <w:pPr>
              <w:jc w:val="center"/>
              <w:rPr>
                <w:rFonts w:cs="Times New Roman"/>
              </w:rPr>
            </w:pPr>
            <w:r w:rsidRPr="00414A55">
              <w:rPr>
                <w:rFonts w:cs="Times New Roman"/>
              </w:rPr>
              <w:t>140</w:t>
            </w:r>
          </w:p>
        </w:tc>
        <w:tc>
          <w:tcPr>
            <w:tcW w:w="243" w:type="pct"/>
            <w:noWrap/>
            <w:vAlign w:val="center"/>
          </w:tcPr>
          <w:p w14:paraId="34746F9B" w14:textId="77777777" w:rsidR="002A7586" w:rsidRPr="00414A55" w:rsidRDefault="002A7586" w:rsidP="00CE2ACF">
            <w:pPr>
              <w:jc w:val="center"/>
              <w:rPr>
                <w:rFonts w:cs="Times New Roman"/>
              </w:rPr>
            </w:pPr>
            <w:r w:rsidRPr="00414A55">
              <w:rPr>
                <w:rFonts w:cs="Times New Roman"/>
              </w:rPr>
              <w:t>154</w:t>
            </w:r>
          </w:p>
        </w:tc>
        <w:tc>
          <w:tcPr>
            <w:tcW w:w="243" w:type="pct"/>
            <w:noWrap/>
            <w:vAlign w:val="center"/>
          </w:tcPr>
          <w:p w14:paraId="71EA5F5A" w14:textId="77777777" w:rsidR="002A7586" w:rsidRPr="00414A55" w:rsidRDefault="002A7586" w:rsidP="00CE2ACF">
            <w:pPr>
              <w:jc w:val="center"/>
              <w:rPr>
                <w:rFonts w:cs="Times New Roman"/>
              </w:rPr>
            </w:pPr>
            <w:r w:rsidRPr="00414A55">
              <w:rPr>
                <w:rFonts w:cs="Times New Roman"/>
              </w:rPr>
              <w:t>165</w:t>
            </w:r>
          </w:p>
        </w:tc>
        <w:tc>
          <w:tcPr>
            <w:tcW w:w="242" w:type="pct"/>
            <w:noWrap/>
            <w:vAlign w:val="center"/>
          </w:tcPr>
          <w:p w14:paraId="4758FBED" w14:textId="77777777" w:rsidR="002A7586" w:rsidRPr="00414A55" w:rsidRDefault="002A7586" w:rsidP="00CE2ACF">
            <w:pPr>
              <w:jc w:val="center"/>
              <w:rPr>
                <w:rFonts w:cs="Times New Roman"/>
              </w:rPr>
            </w:pPr>
            <w:r w:rsidRPr="00414A55">
              <w:rPr>
                <w:rFonts w:cs="Times New Roman"/>
              </w:rPr>
              <w:t>19</w:t>
            </w:r>
          </w:p>
        </w:tc>
        <w:tc>
          <w:tcPr>
            <w:tcW w:w="243" w:type="pct"/>
            <w:noWrap/>
            <w:vAlign w:val="center"/>
          </w:tcPr>
          <w:p w14:paraId="3BC5933B" w14:textId="77777777" w:rsidR="002A7586" w:rsidRPr="00414A55" w:rsidRDefault="002A7586" w:rsidP="00CE2ACF">
            <w:pPr>
              <w:jc w:val="center"/>
              <w:rPr>
                <w:rFonts w:cs="Times New Roman"/>
              </w:rPr>
            </w:pPr>
            <w:r w:rsidRPr="00414A55">
              <w:rPr>
                <w:rFonts w:cs="Times New Roman"/>
              </w:rPr>
              <w:t>17</w:t>
            </w:r>
          </w:p>
        </w:tc>
        <w:tc>
          <w:tcPr>
            <w:tcW w:w="243" w:type="pct"/>
            <w:noWrap/>
            <w:vAlign w:val="center"/>
          </w:tcPr>
          <w:p w14:paraId="25AE19FF" w14:textId="77777777" w:rsidR="002A7586" w:rsidRPr="00414A55" w:rsidRDefault="002A7586" w:rsidP="00CE2ACF">
            <w:pPr>
              <w:jc w:val="center"/>
              <w:rPr>
                <w:rFonts w:cs="Times New Roman"/>
              </w:rPr>
            </w:pPr>
            <w:r w:rsidRPr="00414A55">
              <w:rPr>
                <w:rFonts w:cs="Times New Roman"/>
              </w:rPr>
              <w:t>14</w:t>
            </w:r>
          </w:p>
        </w:tc>
        <w:tc>
          <w:tcPr>
            <w:tcW w:w="242" w:type="pct"/>
            <w:noWrap/>
            <w:vAlign w:val="center"/>
          </w:tcPr>
          <w:p w14:paraId="23282421" w14:textId="77777777" w:rsidR="002A7586" w:rsidRPr="00414A55" w:rsidRDefault="002A7586" w:rsidP="00CE2ACF">
            <w:pPr>
              <w:jc w:val="center"/>
              <w:rPr>
                <w:rFonts w:cs="Times New Roman"/>
              </w:rPr>
            </w:pPr>
            <w:r w:rsidRPr="00414A55">
              <w:rPr>
                <w:rFonts w:cs="Times New Roman"/>
              </w:rPr>
              <w:t>19</w:t>
            </w:r>
          </w:p>
        </w:tc>
        <w:tc>
          <w:tcPr>
            <w:tcW w:w="243" w:type="pct"/>
            <w:noWrap/>
            <w:vAlign w:val="center"/>
          </w:tcPr>
          <w:p w14:paraId="55FECD52" w14:textId="77777777" w:rsidR="002A7586" w:rsidRPr="00414A55" w:rsidRDefault="002A7586" w:rsidP="00CE2ACF">
            <w:pPr>
              <w:jc w:val="center"/>
              <w:rPr>
                <w:rFonts w:cs="Times New Roman"/>
              </w:rPr>
            </w:pPr>
            <w:r w:rsidRPr="00414A55">
              <w:rPr>
                <w:rFonts w:cs="Times New Roman"/>
              </w:rPr>
              <w:t>16</w:t>
            </w:r>
          </w:p>
        </w:tc>
        <w:tc>
          <w:tcPr>
            <w:tcW w:w="243" w:type="pct"/>
            <w:noWrap/>
            <w:vAlign w:val="center"/>
          </w:tcPr>
          <w:p w14:paraId="2B1799A2" w14:textId="77777777" w:rsidR="002A7586" w:rsidRPr="00414A55" w:rsidRDefault="002A7586" w:rsidP="00CE2ACF">
            <w:pPr>
              <w:jc w:val="center"/>
              <w:rPr>
                <w:rFonts w:cs="Times New Roman"/>
              </w:rPr>
            </w:pPr>
            <w:r w:rsidRPr="00414A55">
              <w:rPr>
                <w:rFonts w:cs="Times New Roman"/>
              </w:rPr>
              <w:t>19</w:t>
            </w:r>
          </w:p>
        </w:tc>
        <w:tc>
          <w:tcPr>
            <w:tcW w:w="242" w:type="pct"/>
            <w:noWrap/>
            <w:vAlign w:val="center"/>
          </w:tcPr>
          <w:p w14:paraId="436DA355" w14:textId="77777777" w:rsidR="002A7586" w:rsidRPr="00414A55" w:rsidRDefault="002A7586" w:rsidP="00CE2ACF">
            <w:pPr>
              <w:jc w:val="center"/>
              <w:rPr>
                <w:rFonts w:cs="Times New Roman"/>
              </w:rPr>
            </w:pPr>
            <w:r w:rsidRPr="00414A55">
              <w:rPr>
                <w:rFonts w:cs="Times New Roman"/>
              </w:rPr>
              <w:t>4</w:t>
            </w:r>
          </w:p>
        </w:tc>
        <w:tc>
          <w:tcPr>
            <w:tcW w:w="243" w:type="pct"/>
            <w:noWrap/>
            <w:vAlign w:val="center"/>
          </w:tcPr>
          <w:p w14:paraId="601FD8A8" w14:textId="77777777" w:rsidR="002A7586" w:rsidRPr="00414A55" w:rsidRDefault="002A7586" w:rsidP="00CE2ACF">
            <w:pPr>
              <w:jc w:val="center"/>
              <w:rPr>
                <w:rFonts w:cs="Times New Roman"/>
              </w:rPr>
            </w:pPr>
            <w:r w:rsidRPr="00414A55">
              <w:rPr>
                <w:rFonts w:cs="Times New Roman"/>
              </w:rPr>
              <w:t>7</w:t>
            </w:r>
          </w:p>
        </w:tc>
        <w:tc>
          <w:tcPr>
            <w:tcW w:w="243" w:type="pct"/>
            <w:noWrap/>
            <w:vAlign w:val="center"/>
          </w:tcPr>
          <w:p w14:paraId="40C78AA2" w14:textId="77777777" w:rsidR="002A7586" w:rsidRPr="00414A55" w:rsidRDefault="002A7586" w:rsidP="00CE2ACF">
            <w:pPr>
              <w:jc w:val="center"/>
              <w:rPr>
                <w:rFonts w:cs="Times New Roman"/>
              </w:rPr>
            </w:pPr>
            <w:r w:rsidRPr="00414A55">
              <w:rPr>
                <w:rFonts w:cs="Times New Roman"/>
              </w:rPr>
              <w:t>4</w:t>
            </w:r>
          </w:p>
        </w:tc>
        <w:tc>
          <w:tcPr>
            <w:tcW w:w="242" w:type="pct"/>
            <w:noWrap/>
            <w:vAlign w:val="center"/>
          </w:tcPr>
          <w:p w14:paraId="421E4E61" w14:textId="77777777" w:rsidR="002A7586" w:rsidRPr="00414A55" w:rsidRDefault="002A7586" w:rsidP="00CE2ACF">
            <w:pPr>
              <w:jc w:val="center"/>
              <w:rPr>
                <w:rFonts w:cs="Times New Roman"/>
              </w:rPr>
            </w:pPr>
            <w:r w:rsidRPr="00414A55">
              <w:rPr>
                <w:rFonts w:cs="Times New Roman"/>
              </w:rPr>
              <w:t>9</w:t>
            </w:r>
          </w:p>
        </w:tc>
        <w:tc>
          <w:tcPr>
            <w:tcW w:w="243" w:type="pct"/>
            <w:noWrap/>
            <w:vAlign w:val="center"/>
          </w:tcPr>
          <w:p w14:paraId="1FB1BDCD" w14:textId="77777777" w:rsidR="002A7586" w:rsidRPr="00414A55" w:rsidRDefault="002A7586" w:rsidP="00CE2ACF">
            <w:pPr>
              <w:jc w:val="center"/>
              <w:rPr>
                <w:rFonts w:cs="Times New Roman"/>
              </w:rPr>
            </w:pPr>
            <w:r w:rsidRPr="00414A55">
              <w:rPr>
                <w:rFonts w:cs="Times New Roman"/>
              </w:rPr>
              <w:t>11</w:t>
            </w:r>
          </w:p>
        </w:tc>
        <w:tc>
          <w:tcPr>
            <w:tcW w:w="243" w:type="pct"/>
            <w:noWrap/>
            <w:vAlign w:val="center"/>
          </w:tcPr>
          <w:p w14:paraId="00CB1DCB" w14:textId="77777777" w:rsidR="002A7586" w:rsidRPr="00414A55" w:rsidRDefault="002A7586" w:rsidP="00CE2ACF">
            <w:pPr>
              <w:jc w:val="center"/>
              <w:rPr>
                <w:rFonts w:cs="Times New Roman"/>
              </w:rPr>
            </w:pPr>
            <w:r w:rsidRPr="00414A55">
              <w:rPr>
                <w:rFonts w:cs="Times New Roman"/>
              </w:rPr>
              <w:t>18</w:t>
            </w:r>
          </w:p>
        </w:tc>
        <w:tc>
          <w:tcPr>
            <w:tcW w:w="242" w:type="pct"/>
            <w:noWrap/>
            <w:vAlign w:val="center"/>
          </w:tcPr>
          <w:p w14:paraId="0B42B0B1" w14:textId="77777777" w:rsidR="002A7586" w:rsidRPr="00414A55" w:rsidRDefault="002A7586" w:rsidP="00CE2ACF">
            <w:pPr>
              <w:jc w:val="center"/>
              <w:rPr>
                <w:rFonts w:cs="Times New Roman"/>
              </w:rPr>
            </w:pPr>
            <w:r w:rsidRPr="00414A55">
              <w:rPr>
                <w:rFonts w:cs="Times New Roman"/>
              </w:rPr>
              <w:t>191</w:t>
            </w:r>
          </w:p>
        </w:tc>
        <w:tc>
          <w:tcPr>
            <w:tcW w:w="243" w:type="pct"/>
            <w:noWrap/>
            <w:vAlign w:val="center"/>
          </w:tcPr>
          <w:p w14:paraId="188135C5" w14:textId="77777777" w:rsidR="002A7586" w:rsidRPr="00414A55" w:rsidRDefault="002A7586" w:rsidP="00CE2ACF">
            <w:pPr>
              <w:jc w:val="center"/>
              <w:rPr>
                <w:rFonts w:cs="Times New Roman"/>
              </w:rPr>
            </w:pPr>
            <w:r w:rsidRPr="00414A55">
              <w:rPr>
                <w:rFonts w:cs="Times New Roman"/>
              </w:rPr>
              <w:t>205</w:t>
            </w:r>
          </w:p>
        </w:tc>
        <w:tc>
          <w:tcPr>
            <w:tcW w:w="243" w:type="pct"/>
            <w:noWrap/>
            <w:vAlign w:val="center"/>
          </w:tcPr>
          <w:p w14:paraId="2FF87FC7" w14:textId="77777777" w:rsidR="002A7586" w:rsidRPr="00414A55" w:rsidRDefault="002A7586" w:rsidP="00CE2ACF">
            <w:pPr>
              <w:jc w:val="center"/>
              <w:rPr>
                <w:rFonts w:cs="Times New Roman"/>
              </w:rPr>
            </w:pPr>
            <w:r w:rsidRPr="00414A55">
              <w:rPr>
                <w:rFonts w:cs="Times New Roman"/>
              </w:rPr>
              <w:t>220</w:t>
            </w:r>
          </w:p>
        </w:tc>
      </w:tr>
      <w:tr w:rsidR="002A7586" w:rsidRPr="00414A55" w14:paraId="512C56D1" w14:textId="77777777" w:rsidTr="00CE2ACF">
        <w:trPr>
          <w:trHeight w:val="255"/>
        </w:trPr>
        <w:tc>
          <w:tcPr>
            <w:tcW w:w="635" w:type="pct"/>
            <w:noWrap/>
            <w:vAlign w:val="center"/>
          </w:tcPr>
          <w:p w14:paraId="2B462326" w14:textId="77777777" w:rsidR="002A7586" w:rsidRPr="00414A55" w:rsidRDefault="002A7586" w:rsidP="00CE2ACF">
            <w:pPr>
              <w:rPr>
                <w:rFonts w:cs="Times New Roman"/>
              </w:rPr>
            </w:pPr>
            <w:r w:rsidRPr="00414A55">
              <w:rPr>
                <w:rFonts w:cs="Times New Roman"/>
              </w:rPr>
              <w:t>Čepin</w:t>
            </w:r>
          </w:p>
        </w:tc>
        <w:tc>
          <w:tcPr>
            <w:tcW w:w="242" w:type="pct"/>
            <w:noWrap/>
            <w:vAlign w:val="center"/>
          </w:tcPr>
          <w:p w14:paraId="3CBF2D5D" w14:textId="77777777" w:rsidR="002A7586" w:rsidRPr="00414A55" w:rsidRDefault="002A7586" w:rsidP="00CE2ACF">
            <w:pPr>
              <w:jc w:val="center"/>
              <w:rPr>
                <w:rFonts w:cs="Times New Roman"/>
              </w:rPr>
            </w:pPr>
            <w:r w:rsidRPr="00414A55">
              <w:rPr>
                <w:rFonts w:cs="Times New Roman"/>
              </w:rPr>
              <w:t>573</w:t>
            </w:r>
          </w:p>
        </w:tc>
        <w:tc>
          <w:tcPr>
            <w:tcW w:w="243" w:type="pct"/>
            <w:noWrap/>
            <w:vAlign w:val="center"/>
          </w:tcPr>
          <w:p w14:paraId="0D3C2A58" w14:textId="77777777" w:rsidR="002A7586" w:rsidRPr="00414A55" w:rsidRDefault="002A7586" w:rsidP="00CE2ACF">
            <w:pPr>
              <w:jc w:val="center"/>
              <w:rPr>
                <w:rFonts w:cs="Times New Roman"/>
              </w:rPr>
            </w:pPr>
            <w:r w:rsidRPr="00414A55">
              <w:rPr>
                <w:rFonts w:cs="Times New Roman"/>
              </w:rPr>
              <w:t>602</w:t>
            </w:r>
          </w:p>
        </w:tc>
        <w:tc>
          <w:tcPr>
            <w:tcW w:w="243" w:type="pct"/>
            <w:noWrap/>
            <w:vAlign w:val="center"/>
          </w:tcPr>
          <w:p w14:paraId="5831387A" w14:textId="77777777" w:rsidR="002A7586" w:rsidRPr="00414A55" w:rsidRDefault="002A7586" w:rsidP="00CE2ACF">
            <w:pPr>
              <w:jc w:val="center"/>
              <w:rPr>
                <w:rFonts w:cs="Times New Roman"/>
              </w:rPr>
            </w:pPr>
            <w:r w:rsidRPr="00414A55">
              <w:rPr>
                <w:rFonts w:cs="Times New Roman"/>
              </w:rPr>
              <w:t>722</w:t>
            </w:r>
          </w:p>
        </w:tc>
        <w:tc>
          <w:tcPr>
            <w:tcW w:w="242" w:type="pct"/>
            <w:noWrap/>
            <w:vAlign w:val="center"/>
          </w:tcPr>
          <w:p w14:paraId="7350773C" w14:textId="77777777" w:rsidR="002A7586" w:rsidRPr="00414A55" w:rsidRDefault="002A7586" w:rsidP="00CE2ACF">
            <w:pPr>
              <w:jc w:val="center"/>
              <w:rPr>
                <w:rFonts w:cs="Times New Roman"/>
              </w:rPr>
            </w:pPr>
            <w:r w:rsidRPr="00414A55">
              <w:rPr>
                <w:rFonts w:cs="Times New Roman"/>
              </w:rPr>
              <w:t>84</w:t>
            </w:r>
          </w:p>
        </w:tc>
        <w:tc>
          <w:tcPr>
            <w:tcW w:w="243" w:type="pct"/>
            <w:noWrap/>
            <w:vAlign w:val="center"/>
          </w:tcPr>
          <w:p w14:paraId="70FB2D9C" w14:textId="77777777" w:rsidR="002A7586" w:rsidRPr="00414A55" w:rsidRDefault="002A7586" w:rsidP="00CE2ACF">
            <w:pPr>
              <w:jc w:val="center"/>
              <w:rPr>
                <w:rFonts w:cs="Times New Roman"/>
              </w:rPr>
            </w:pPr>
            <w:r w:rsidRPr="00414A55">
              <w:rPr>
                <w:rFonts w:cs="Times New Roman"/>
              </w:rPr>
              <w:t>80</w:t>
            </w:r>
          </w:p>
        </w:tc>
        <w:tc>
          <w:tcPr>
            <w:tcW w:w="243" w:type="pct"/>
            <w:noWrap/>
            <w:vAlign w:val="center"/>
          </w:tcPr>
          <w:p w14:paraId="6F119A67" w14:textId="77777777" w:rsidR="002A7586" w:rsidRPr="00414A55" w:rsidRDefault="002A7586" w:rsidP="00CE2ACF">
            <w:pPr>
              <w:jc w:val="center"/>
              <w:rPr>
                <w:rFonts w:cs="Times New Roman"/>
              </w:rPr>
            </w:pPr>
            <w:r w:rsidRPr="00414A55">
              <w:rPr>
                <w:rFonts w:cs="Times New Roman"/>
              </w:rPr>
              <w:t>76</w:t>
            </w:r>
          </w:p>
        </w:tc>
        <w:tc>
          <w:tcPr>
            <w:tcW w:w="242" w:type="pct"/>
            <w:noWrap/>
            <w:vAlign w:val="center"/>
          </w:tcPr>
          <w:p w14:paraId="115D4E71" w14:textId="77777777" w:rsidR="002A7586" w:rsidRPr="00414A55" w:rsidRDefault="002A7586" w:rsidP="00CE2ACF">
            <w:pPr>
              <w:jc w:val="center"/>
              <w:rPr>
                <w:rFonts w:cs="Times New Roman"/>
              </w:rPr>
            </w:pPr>
            <w:r w:rsidRPr="00414A55">
              <w:rPr>
                <w:rFonts w:cs="Times New Roman"/>
              </w:rPr>
              <w:t>63</w:t>
            </w:r>
          </w:p>
        </w:tc>
        <w:tc>
          <w:tcPr>
            <w:tcW w:w="243" w:type="pct"/>
            <w:noWrap/>
            <w:vAlign w:val="center"/>
          </w:tcPr>
          <w:p w14:paraId="4397039E" w14:textId="77777777" w:rsidR="002A7586" w:rsidRPr="00414A55" w:rsidRDefault="002A7586" w:rsidP="00CE2ACF">
            <w:pPr>
              <w:jc w:val="center"/>
              <w:rPr>
                <w:rFonts w:cs="Times New Roman"/>
              </w:rPr>
            </w:pPr>
            <w:r w:rsidRPr="00414A55">
              <w:rPr>
                <w:rFonts w:cs="Times New Roman"/>
              </w:rPr>
              <w:t>59</w:t>
            </w:r>
          </w:p>
        </w:tc>
        <w:tc>
          <w:tcPr>
            <w:tcW w:w="243" w:type="pct"/>
            <w:noWrap/>
            <w:vAlign w:val="center"/>
          </w:tcPr>
          <w:p w14:paraId="13729194" w14:textId="77777777" w:rsidR="002A7586" w:rsidRPr="00414A55" w:rsidRDefault="002A7586" w:rsidP="00CE2ACF">
            <w:pPr>
              <w:jc w:val="center"/>
              <w:rPr>
                <w:rFonts w:cs="Times New Roman"/>
              </w:rPr>
            </w:pPr>
            <w:r w:rsidRPr="00414A55">
              <w:rPr>
                <w:rFonts w:cs="Times New Roman"/>
              </w:rPr>
              <w:t>66</w:t>
            </w:r>
          </w:p>
        </w:tc>
        <w:tc>
          <w:tcPr>
            <w:tcW w:w="242" w:type="pct"/>
            <w:noWrap/>
            <w:vAlign w:val="center"/>
          </w:tcPr>
          <w:p w14:paraId="2D4791B1" w14:textId="77777777" w:rsidR="002A7586" w:rsidRPr="00414A55" w:rsidRDefault="002A7586" w:rsidP="00CE2ACF">
            <w:pPr>
              <w:jc w:val="center"/>
              <w:rPr>
                <w:rFonts w:cs="Times New Roman"/>
              </w:rPr>
            </w:pPr>
            <w:r w:rsidRPr="00414A55">
              <w:rPr>
                <w:rFonts w:cs="Times New Roman"/>
              </w:rPr>
              <w:t>21</w:t>
            </w:r>
          </w:p>
        </w:tc>
        <w:tc>
          <w:tcPr>
            <w:tcW w:w="243" w:type="pct"/>
            <w:noWrap/>
            <w:vAlign w:val="center"/>
          </w:tcPr>
          <w:p w14:paraId="2DACEC3F" w14:textId="77777777" w:rsidR="002A7586" w:rsidRPr="00414A55" w:rsidRDefault="002A7586" w:rsidP="00CE2ACF">
            <w:pPr>
              <w:jc w:val="center"/>
              <w:rPr>
                <w:rFonts w:cs="Times New Roman"/>
              </w:rPr>
            </w:pPr>
            <w:r w:rsidRPr="00414A55">
              <w:rPr>
                <w:rFonts w:cs="Times New Roman"/>
              </w:rPr>
              <w:t>20</w:t>
            </w:r>
          </w:p>
        </w:tc>
        <w:tc>
          <w:tcPr>
            <w:tcW w:w="243" w:type="pct"/>
            <w:noWrap/>
            <w:vAlign w:val="center"/>
          </w:tcPr>
          <w:p w14:paraId="5DF00886" w14:textId="77777777" w:rsidR="002A7586" w:rsidRPr="00414A55" w:rsidRDefault="002A7586" w:rsidP="00CE2ACF">
            <w:pPr>
              <w:jc w:val="center"/>
              <w:rPr>
                <w:rFonts w:cs="Times New Roman"/>
              </w:rPr>
            </w:pPr>
            <w:r w:rsidRPr="00414A55">
              <w:rPr>
                <w:rFonts w:cs="Times New Roman"/>
              </w:rPr>
              <w:t>16</w:t>
            </w:r>
          </w:p>
        </w:tc>
        <w:tc>
          <w:tcPr>
            <w:tcW w:w="242" w:type="pct"/>
            <w:noWrap/>
            <w:vAlign w:val="center"/>
          </w:tcPr>
          <w:p w14:paraId="5C83DC23" w14:textId="77777777" w:rsidR="002A7586" w:rsidRPr="00414A55" w:rsidRDefault="002A7586" w:rsidP="00CE2ACF">
            <w:pPr>
              <w:jc w:val="center"/>
              <w:rPr>
                <w:rFonts w:cs="Times New Roman"/>
              </w:rPr>
            </w:pPr>
            <w:r w:rsidRPr="00414A55">
              <w:rPr>
                <w:rFonts w:cs="Times New Roman"/>
              </w:rPr>
              <w:t>100</w:t>
            </w:r>
          </w:p>
        </w:tc>
        <w:tc>
          <w:tcPr>
            <w:tcW w:w="243" w:type="pct"/>
            <w:noWrap/>
            <w:vAlign w:val="center"/>
          </w:tcPr>
          <w:p w14:paraId="49A1144A" w14:textId="77777777" w:rsidR="002A7586" w:rsidRPr="00414A55" w:rsidRDefault="002A7586" w:rsidP="00CE2ACF">
            <w:pPr>
              <w:jc w:val="center"/>
              <w:rPr>
                <w:rFonts w:cs="Times New Roman"/>
              </w:rPr>
            </w:pPr>
            <w:r w:rsidRPr="00414A55">
              <w:rPr>
                <w:rFonts w:cs="Times New Roman"/>
              </w:rPr>
              <w:t>103</w:t>
            </w:r>
          </w:p>
        </w:tc>
        <w:tc>
          <w:tcPr>
            <w:tcW w:w="243" w:type="pct"/>
            <w:noWrap/>
            <w:vAlign w:val="center"/>
          </w:tcPr>
          <w:p w14:paraId="43943219" w14:textId="77777777" w:rsidR="002A7586" w:rsidRPr="00414A55" w:rsidRDefault="002A7586" w:rsidP="00CE2ACF">
            <w:pPr>
              <w:jc w:val="center"/>
              <w:rPr>
                <w:rFonts w:cs="Times New Roman"/>
              </w:rPr>
            </w:pPr>
            <w:r w:rsidRPr="00414A55">
              <w:rPr>
                <w:rFonts w:cs="Times New Roman"/>
              </w:rPr>
              <w:t>125</w:t>
            </w:r>
          </w:p>
        </w:tc>
        <w:tc>
          <w:tcPr>
            <w:tcW w:w="242" w:type="pct"/>
            <w:noWrap/>
            <w:vAlign w:val="center"/>
          </w:tcPr>
          <w:p w14:paraId="2752D368" w14:textId="77777777" w:rsidR="002A7586" w:rsidRPr="00414A55" w:rsidRDefault="002A7586" w:rsidP="00CE2ACF">
            <w:pPr>
              <w:jc w:val="center"/>
              <w:rPr>
                <w:rFonts w:cs="Times New Roman"/>
              </w:rPr>
            </w:pPr>
            <w:r w:rsidRPr="00414A55">
              <w:rPr>
                <w:rFonts w:cs="Times New Roman"/>
              </w:rPr>
              <w:t>841</w:t>
            </w:r>
          </w:p>
        </w:tc>
        <w:tc>
          <w:tcPr>
            <w:tcW w:w="243" w:type="pct"/>
            <w:noWrap/>
            <w:vAlign w:val="center"/>
          </w:tcPr>
          <w:p w14:paraId="2F850CF5" w14:textId="77777777" w:rsidR="002A7586" w:rsidRPr="00414A55" w:rsidRDefault="002A7586" w:rsidP="00CE2ACF">
            <w:pPr>
              <w:jc w:val="center"/>
              <w:rPr>
                <w:rFonts w:cs="Times New Roman"/>
              </w:rPr>
            </w:pPr>
            <w:r w:rsidRPr="00414A55">
              <w:rPr>
                <w:rFonts w:cs="Times New Roman"/>
              </w:rPr>
              <w:t>864</w:t>
            </w:r>
          </w:p>
        </w:tc>
        <w:tc>
          <w:tcPr>
            <w:tcW w:w="243" w:type="pct"/>
            <w:noWrap/>
            <w:vAlign w:val="center"/>
          </w:tcPr>
          <w:p w14:paraId="1E4ED41E" w14:textId="77777777" w:rsidR="002A7586" w:rsidRPr="00414A55" w:rsidRDefault="002A7586" w:rsidP="00CE2ACF">
            <w:pPr>
              <w:jc w:val="center"/>
              <w:rPr>
                <w:rFonts w:cs="Times New Roman"/>
              </w:rPr>
            </w:pPr>
            <w:r w:rsidRPr="00414A55">
              <w:rPr>
                <w:rFonts w:cs="Times New Roman"/>
              </w:rPr>
              <w:t>1.005</w:t>
            </w:r>
          </w:p>
        </w:tc>
      </w:tr>
      <w:tr w:rsidR="002A7586" w:rsidRPr="00414A55" w14:paraId="5613C0E6" w14:textId="77777777" w:rsidTr="00CE2ACF">
        <w:trPr>
          <w:trHeight w:val="255"/>
        </w:trPr>
        <w:tc>
          <w:tcPr>
            <w:tcW w:w="635" w:type="pct"/>
            <w:noWrap/>
            <w:vAlign w:val="center"/>
          </w:tcPr>
          <w:p w14:paraId="2D0B7A8D" w14:textId="77777777" w:rsidR="002A7586" w:rsidRPr="00414A55" w:rsidRDefault="002A7586" w:rsidP="00CE2ACF">
            <w:pPr>
              <w:rPr>
                <w:rFonts w:cs="Times New Roman"/>
              </w:rPr>
            </w:pPr>
            <w:r w:rsidRPr="00414A55">
              <w:rPr>
                <w:rFonts w:cs="Times New Roman"/>
              </w:rPr>
              <w:t>Erdut</w:t>
            </w:r>
          </w:p>
        </w:tc>
        <w:tc>
          <w:tcPr>
            <w:tcW w:w="242" w:type="pct"/>
            <w:noWrap/>
            <w:vAlign w:val="center"/>
          </w:tcPr>
          <w:p w14:paraId="2C6938E8" w14:textId="77777777" w:rsidR="002A7586" w:rsidRPr="00414A55" w:rsidRDefault="002A7586" w:rsidP="00CE2ACF">
            <w:pPr>
              <w:jc w:val="center"/>
              <w:rPr>
                <w:rFonts w:cs="Times New Roman"/>
              </w:rPr>
            </w:pPr>
            <w:r w:rsidRPr="00414A55">
              <w:rPr>
                <w:rFonts w:cs="Times New Roman"/>
              </w:rPr>
              <w:t>310</w:t>
            </w:r>
          </w:p>
        </w:tc>
        <w:tc>
          <w:tcPr>
            <w:tcW w:w="243" w:type="pct"/>
            <w:noWrap/>
            <w:vAlign w:val="center"/>
          </w:tcPr>
          <w:p w14:paraId="5BB8F346" w14:textId="77777777" w:rsidR="002A7586" w:rsidRPr="00414A55" w:rsidRDefault="002A7586" w:rsidP="00CE2ACF">
            <w:pPr>
              <w:jc w:val="center"/>
              <w:rPr>
                <w:rFonts w:cs="Times New Roman"/>
              </w:rPr>
            </w:pPr>
            <w:r w:rsidRPr="00414A55">
              <w:rPr>
                <w:rFonts w:cs="Times New Roman"/>
              </w:rPr>
              <w:t>339</w:t>
            </w:r>
          </w:p>
        </w:tc>
        <w:tc>
          <w:tcPr>
            <w:tcW w:w="243" w:type="pct"/>
            <w:noWrap/>
            <w:vAlign w:val="center"/>
          </w:tcPr>
          <w:p w14:paraId="615999D9" w14:textId="77777777" w:rsidR="002A7586" w:rsidRPr="00414A55" w:rsidRDefault="002A7586" w:rsidP="00CE2ACF">
            <w:pPr>
              <w:jc w:val="center"/>
              <w:rPr>
                <w:rFonts w:cs="Times New Roman"/>
              </w:rPr>
            </w:pPr>
            <w:r w:rsidRPr="00414A55">
              <w:rPr>
                <w:rFonts w:cs="Times New Roman"/>
              </w:rPr>
              <w:t>357</w:t>
            </w:r>
          </w:p>
        </w:tc>
        <w:tc>
          <w:tcPr>
            <w:tcW w:w="242" w:type="pct"/>
            <w:noWrap/>
            <w:vAlign w:val="center"/>
          </w:tcPr>
          <w:p w14:paraId="456FF65E" w14:textId="77777777" w:rsidR="002A7586" w:rsidRPr="00414A55" w:rsidRDefault="002A7586" w:rsidP="00CE2ACF">
            <w:pPr>
              <w:jc w:val="center"/>
              <w:rPr>
                <w:rFonts w:cs="Times New Roman"/>
              </w:rPr>
            </w:pPr>
            <w:r w:rsidRPr="00414A55">
              <w:rPr>
                <w:rFonts w:cs="Times New Roman"/>
              </w:rPr>
              <w:t>52</w:t>
            </w:r>
          </w:p>
        </w:tc>
        <w:tc>
          <w:tcPr>
            <w:tcW w:w="243" w:type="pct"/>
            <w:noWrap/>
            <w:vAlign w:val="center"/>
          </w:tcPr>
          <w:p w14:paraId="734B5A7F" w14:textId="77777777" w:rsidR="002A7586" w:rsidRPr="00414A55" w:rsidRDefault="002A7586" w:rsidP="00CE2ACF">
            <w:pPr>
              <w:jc w:val="center"/>
              <w:rPr>
                <w:rFonts w:cs="Times New Roman"/>
              </w:rPr>
            </w:pPr>
            <w:r w:rsidRPr="00414A55">
              <w:rPr>
                <w:rFonts w:cs="Times New Roman"/>
              </w:rPr>
              <w:t>49</w:t>
            </w:r>
          </w:p>
        </w:tc>
        <w:tc>
          <w:tcPr>
            <w:tcW w:w="243" w:type="pct"/>
            <w:noWrap/>
            <w:vAlign w:val="center"/>
          </w:tcPr>
          <w:p w14:paraId="2CDBBEFC" w14:textId="77777777" w:rsidR="002A7586" w:rsidRPr="00414A55" w:rsidRDefault="002A7586" w:rsidP="00CE2ACF">
            <w:pPr>
              <w:jc w:val="center"/>
              <w:rPr>
                <w:rFonts w:cs="Times New Roman"/>
              </w:rPr>
            </w:pPr>
            <w:r w:rsidRPr="00414A55">
              <w:rPr>
                <w:rFonts w:cs="Times New Roman"/>
              </w:rPr>
              <w:t>46</w:t>
            </w:r>
          </w:p>
        </w:tc>
        <w:tc>
          <w:tcPr>
            <w:tcW w:w="242" w:type="pct"/>
            <w:noWrap/>
            <w:vAlign w:val="center"/>
          </w:tcPr>
          <w:p w14:paraId="053AA557" w14:textId="77777777" w:rsidR="002A7586" w:rsidRPr="00414A55" w:rsidRDefault="002A7586" w:rsidP="00CE2ACF">
            <w:pPr>
              <w:jc w:val="center"/>
              <w:rPr>
                <w:rFonts w:cs="Times New Roman"/>
              </w:rPr>
            </w:pPr>
            <w:r w:rsidRPr="00414A55">
              <w:rPr>
                <w:rFonts w:cs="Times New Roman"/>
              </w:rPr>
              <w:t>69</w:t>
            </w:r>
          </w:p>
        </w:tc>
        <w:tc>
          <w:tcPr>
            <w:tcW w:w="243" w:type="pct"/>
            <w:noWrap/>
            <w:vAlign w:val="center"/>
          </w:tcPr>
          <w:p w14:paraId="35E59B46" w14:textId="77777777" w:rsidR="002A7586" w:rsidRPr="00414A55" w:rsidRDefault="002A7586" w:rsidP="00CE2ACF">
            <w:pPr>
              <w:jc w:val="center"/>
              <w:rPr>
                <w:rFonts w:cs="Times New Roman"/>
              </w:rPr>
            </w:pPr>
            <w:r w:rsidRPr="00414A55">
              <w:rPr>
                <w:rFonts w:cs="Times New Roman"/>
              </w:rPr>
              <w:t>64</w:t>
            </w:r>
          </w:p>
        </w:tc>
        <w:tc>
          <w:tcPr>
            <w:tcW w:w="243" w:type="pct"/>
            <w:noWrap/>
            <w:vAlign w:val="center"/>
          </w:tcPr>
          <w:p w14:paraId="4482ADC3" w14:textId="77777777" w:rsidR="002A7586" w:rsidRPr="00414A55" w:rsidRDefault="002A7586" w:rsidP="00CE2ACF">
            <w:pPr>
              <w:jc w:val="center"/>
              <w:rPr>
                <w:rFonts w:cs="Times New Roman"/>
              </w:rPr>
            </w:pPr>
            <w:r w:rsidRPr="00414A55">
              <w:rPr>
                <w:rFonts w:cs="Times New Roman"/>
              </w:rPr>
              <w:t>64</w:t>
            </w:r>
          </w:p>
        </w:tc>
        <w:tc>
          <w:tcPr>
            <w:tcW w:w="242" w:type="pct"/>
            <w:noWrap/>
            <w:vAlign w:val="center"/>
          </w:tcPr>
          <w:p w14:paraId="6450E9CE" w14:textId="77777777" w:rsidR="002A7586" w:rsidRPr="00414A55" w:rsidRDefault="002A7586" w:rsidP="00CE2ACF">
            <w:pPr>
              <w:jc w:val="center"/>
              <w:rPr>
                <w:rFonts w:cs="Times New Roman"/>
              </w:rPr>
            </w:pPr>
            <w:r w:rsidRPr="00414A55">
              <w:rPr>
                <w:rFonts w:cs="Times New Roman"/>
              </w:rPr>
              <w:t>17</w:t>
            </w:r>
          </w:p>
        </w:tc>
        <w:tc>
          <w:tcPr>
            <w:tcW w:w="243" w:type="pct"/>
            <w:noWrap/>
            <w:vAlign w:val="center"/>
          </w:tcPr>
          <w:p w14:paraId="0F26671F" w14:textId="77777777" w:rsidR="002A7586" w:rsidRPr="00414A55" w:rsidRDefault="002A7586" w:rsidP="00CE2ACF">
            <w:pPr>
              <w:jc w:val="center"/>
              <w:rPr>
                <w:rFonts w:cs="Times New Roman"/>
              </w:rPr>
            </w:pPr>
            <w:r w:rsidRPr="00414A55">
              <w:rPr>
                <w:rFonts w:cs="Times New Roman"/>
              </w:rPr>
              <w:t>17</w:t>
            </w:r>
          </w:p>
        </w:tc>
        <w:tc>
          <w:tcPr>
            <w:tcW w:w="243" w:type="pct"/>
            <w:noWrap/>
            <w:vAlign w:val="center"/>
          </w:tcPr>
          <w:p w14:paraId="4F4EB739" w14:textId="77777777" w:rsidR="002A7586" w:rsidRPr="00414A55" w:rsidRDefault="002A7586" w:rsidP="00CE2ACF">
            <w:pPr>
              <w:jc w:val="center"/>
              <w:rPr>
                <w:rFonts w:cs="Times New Roman"/>
              </w:rPr>
            </w:pPr>
            <w:r w:rsidRPr="00414A55">
              <w:rPr>
                <w:rFonts w:cs="Times New Roman"/>
              </w:rPr>
              <w:t>24</w:t>
            </w:r>
          </w:p>
        </w:tc>
        <w:tc>
          <w:tcPr>
            <w:tcW w:w="242" w:type="pct"/>
            <w:noWrap/>
            <w:vAlign w:val="center"/>
          </w:tcPr>
          <w:p w14:paraId="19D7F0EF" w14:textId="77777777" w:rsidR="002A7586" w:rsidRPr="00414A55" w:rsidRDefault="002A7586" w:rsidP="00CE2ACF">
            <w:pPr>
              <w:jc w:val="center"/>
              <w:rPr>
                <w:rFonts w:cs="Times New Roman"/>
              </w:rPr>
            </w:pPr>
            <w:r w:rsidRPr="00414A55">
              <w:rPr>
                <w:rFonts w:cs="Times New Roman"/>
              </w:rPr>
              <w:t>56</w:t>
            </w:r>
          </w:p>
        </w:tc>
        <w:tc>
          <w:tcPr>
            <w:tcW w:w="243" w:type="pct"/>
            <w:noWrap/>
            <w:vAlign w:val="center"/>
          </w:tcPr>
          <w:p w14:paraId="0C42B188" w14:textId="77777777" w:rsidR="002A7586" w:rsidRPr="00414A55" w:rsidRDefault="002A7586" w:rsidP="00CE2ACF">
            <w:pPr>
              <w:jc w:val="center"/>
              <w:rPr>
                <w:rFonts w:cs="Times New Roman"/>
              </w:rPr>
            </w:pPr>
            <w:r w:rsidRPr="00414A55">
              <w:rPr>
                <w:rFonts w:cs="Times New Roman"/>
              </w:rPr>
              <w:t>69</w:t>
            </w:r>
          </w:p>
        </w:tc>
        <w:tc>
          <w:tcPr>
            <w:tcW w:w="243" w:type="pct"/>
            <w:noWrap/>
            <w:vAlign w:val="center"/>
          </w:tcPr>
          <w:p w14:paraId="75A1646D" w14:textId="77777777" w:rsidR="002A7586" w:rsidRPr="00414A55" w:rsidRDefault="002A7586" w:rsidP="00CE2ACF">
            <w:pPr>
              <w:jc w:val="center"/>
              <w:rPr>
                <w:rFonts w:cs="Times New Roman"/>
              </w:rPr>
            </w:pPr>
            <w:r w:rsidRPr="00414A55">
              <w:rPr>
                <w:rFonts w:cs="Times New Roman"/>
              </w:rPr>
              <w:t>80</w:t>
            </w:r>
          </w:p>
        </w:tc>
        <w:tc>
          <w:tcPr>
            <w:tcW w:w="242" w:type="pct"/>
            <w:noWrap/>
            <w:vAlign w:val="center"/>
          </w:tcPr>
          <w:p w14:paraId="4B96A860" w14:textId="77777777" w:rsidR="002A7586" w:rsidRPr="00414A55" w:rsidRDefault="002A7586" w:rsidP="00CE2ACF">
            <w:pPr>
              <w:jc w:val="center"/>
              <w:rPr>
                <w:rFonts w:cs="Times New Roman"/>
              </w:rPr>
            </w:pPr>
            <w:r w:rsidRPr="00414A55">
              <w:rPr>
                <w:rFonts w:cs="Times New Roman"/>
              </w:rPr>
              <w:t>504</w:t>
            </w:r>
          </w:p>
        </w:tc>
        <w:tc>
          <w:tcPr>
            <w:tcW w:w="243" w:type="pct"/>
            <w:noWrap/>
            <w:vAlign w:val="center"/>
          </w:tcPr>
          <w:p w14:paraId="6DC65199" w14:textId="77777777" w:rsidR="002A7586" w:rsidRPr="00414A55" w:rsidRDefault="002A7586" w:rsidP="00CE2ACF">
            <w:pPr>
              <w:jc w:val="center"/>
              <w:rPr>
                <w:rFonts w:cs="Times New Roman"/>
              </w:rPr>
            </w:pPr>
            <w:r w:rsidRPr="00414A55">
              <w:rPr>
                <w:rFonts w:cs="Times New Roman"/>
              </w:rPr>
              <w:t>538</w:t>
            </w:r>
          </w:p>
        </w:tc>
        <w:tc>
          <w:tcPr>
            <w:tcW w:w="243" w:type="pct"/>
            <w:noWrap/>
            <w:vAlign w:val="center"/>
          </w:tcPr>
          <w:p w14:paraId="6C355BE8" w14:textId="77777777" w:rsidR="002A7586" w:rsidRPr="00414A55" w:rsidRDefault="002A7586" w:rsidP="00CE2ACF">
            <w:pPr>
              <w:jc w:val="center"/>
              <w:rPr>
                <w:rFonts w:cs="Times New Roman"/>
              </w:rPr>
            </w:pPr>
            <w:r w:rsidRPr="00414A55">
              <w:rPr>
                <w:rFonts w:cs="Times New Roman"/>
              </w:rPr>
              <w:t>571</w:t>
            </w:r>
          </w:p>
        </w:tc>
      </w:tr>
      <w:tr w:rsidR="002A7586" w:rsidRPr="00414A55" w14:paraId="3EBC50BD" w14:textId="77777777" w:rsidTr="00CE2ACF">
        <w:trPr>
          <w:trHeight w:val="255"/>
        </w:trPr>
        <w:tc>
          <w:tcPr>
            <w:tcW w:w="635" w:type="pct"/>
            <w:noWrap/>
            <w:vAlign w:val="center"/>
          </w:tcPr>
          <w:p w14:paraId="4EDC2DDE" w14:textId="77777777" w:rsidR="002A7586" w:rsidRPr="00414A55" w:rsidRDefault="002A7586" w:rsidP="00CE2ACF">
            <w:pPr>
              <w:rPr>
                <w:rFonts w:cs="Times New Roman"/>
              </w:rPr>
            </w:pPr>
            <w:r w:rsidRPr="00414A55">
              <w:rPr>
                <w:rFonts w:cs="Times New Roman"/>
              </w:rPr>
              <w:t>Ernestinovo</w:t>
            </w:r>
          </w:p>
        </w:tc>
        <w:tc>
          <w:tcPr>
            <w:tcW w:w="242" w:type="pct"/>
            <w:noWrap/>
            <w:vAlign w:val="center"/>
          </w:tcPr>
          <w:p w14:paraId="6FD87038" w14:textId="77777777" w:rsidR="002A7586" w:rsidRPr="00414A55" w:rsidRDefault="002A7586" w:rsidP="00CE2ACF">
            <w:pPr>
              <w:jc w:val="center"/>
              <w:rPr>
                <w:rFonts w:cs="Times New Roman"/>
              </w:rPr>
            </w:pPr>
            <w:r w:rsidRPr="00414A55">
              <w:rPr>
                <w:rFonts w:cs="Times New Roman"/>
              </w:rPr>
              <w:t>136</w:t>
            </w:r>
          </w:p>
        </w:tc>
        <w:tc>
          <w:tcPr>
            <w:tcW w:w="243" w:type="pct"/>
            <w:noWrap/>
            <w:vAlign w:val="center"/>
          </w:tcPr>
          <w:p w14:paraId="5D55F4A0" w14:textId="77777777" w:rsidR="002A7586" w:rsidRPr="00414A55" w:rsidRDefault="002A7586" w:rsidP="00CE2ACF">
            <w:pPr>
              <w:jc w:val="center"/>
              <w:rPr>
                <w:rFonts w:cs="Times New Roman"/>
              </w:rPr>
            </w:pPr>
            <w:r w:rsidRPr="00414A55">
              <w:rPr>
                <w:rFonts w:cs="Times New Roman"/>
              </w:rPr>
              <w:t>148</w:t>
            </w:r>
          </w:p>
        </w:tc>
        <w:tc>
          <w:tcPr>
            <w:tcW w:w="243" w:type="pct"/>
            <w:noWrap/>
            <w:vAlign w:val="center"/>
          </w:tcPr>
          <w:p w14:paraId="459687B3" w14:textId="77777777" w:rsidR="002A7586" w:rsidRPr="00414A55" w:rsidRDefault="002A7586" w:rsidP="00CE2ACF">
            <w:pPr>
              <w:jc w:val="center"/>
              <w:rPr>
                <w:rFonts w:cs="Times New Roman"/>
              </w:rPr>
            </w:pPr>
            <w:r w:rsidRPr="00414A55">
              <w:rPr>
                <w:rFonts w:cs="Times New Roman"/>
              </w:rPr>
              <w:t>199</w:t>
            </w:r>
          </w:p>
        </w:tc>
        <w:tc>
          <w:tcPr>
            <w:tcW w:w="242" w:type="pct"/>
            <w:noWrap/>
            <w:vAlign w:val="center"/>
          </w:tcPr>
          <w:p w14:paraId="3AE0B53F" w14:textId="77777777" w:rsidR="002A7586" w:rsidRPr="00414A55" w:rsidRDefault="002A7586" w:rsidP="00CE2ACF">
            <w:pPr>
              <w:jc w:val="center"/>
              <w:rPr>
                <w:rFonts w:cs="Times New Roman"/>
              </w:rPr>
            </w:pPr>
            <w:r w:rsidRPr="00414A55">
              <w:rPr>
                <w:rFonts w:cs="Times New Roman"/>
              </w:rPr>
              <w:t>31</w:t>
            </w:r>
          </w:p>
        </w:tc>
        <w:tc>
          <w:tcPr>
            <w:tcW w:w="243" w:type="pct"/>
            <w:noWrap/>
            <w:vAlign w:val="center"/>
          </w:tcPr>
          <w:p w14:paraId="5995F5D8" w14:textId="77777777" w:rsidR="002A7586" w:rsidRPr="00414A55" w:rsidRDefault="002A7586" w:rsidP="00CE2ACF">
            <w:pPr>
              <w:jc w:val="center"/>
              <w:rPr>
                <w:rFonts w:cs="Times New Roman"/>
              </w:rPr>
            </w:pPr>
            <w:r w:rsidRPr="00414A55">
              <w:rPr>
                <w:rFonts w:cs="Times New Roman"/>
              </w:rPr>
              <w:t>26</w:t>
            </w:r>
          </w:p>
        </w:tc>
        <w:tc>
          <w:tcPr>
            <w:tcW w:w="243" w:type="pct"/>
            <w:noWrap/>
            <w:vAlign w:val="center"/>
          </w:tcPr>
          <w:p w14:paraId="69055601" w14:textId="77777777" w:rsidR="002A7586" w:rsidRPr="00414A55" w:rsidRDefault="002A7586" w:rsidP="00CE2ACF">
            <w:pPr>
              <w:jc w:val="center"/>
              <w:rPr>
                <w:rFonts w:cs="Times New Roman"/>
              </w:rPr>
            </w:pPr>
            <w:r w:rsidRPr="00414A55">
              <w:rPr>
                <w:rFonts w:cs="Times New Roman"/>
              </w:rPr>
              <w:t>22</w:t>
            </w:r>
          </w:p>
        </w:tc>
        <w:tc>
          <w:tcPr>
            <w:tcW w:w="242" w:type="pct"/>
            <w:noWrap/>
            <w:vAlign w:val="center"/>
          </w:tcPr>
          <w:p w14:paraId="0CC14BD8" w14:textId="77777777" w:rsidR="002A7586" w:rsidRPr="00414A55" w:rsidRDefault="002A7586" w:rsidP="00CE2ACF">
            <w:pPr>
              <w:jc w:val="center"/>
              <w:rPr>
                <w:rFonts w:cs="Times New Roman"/>
              </w:rPr>
            </w:pPr>
            <w:r w:rsidRPr="00414A55">
              <w:rPr>
                <w:rFonts w:cs="Times New Roman"/>
              </w:rPr>
              <w:t>55</w:t>
            </w:r>
          </w:p>
        </w:tc>
        <w:tc>
          <w:tcPr>
            <w:tcW w:w="243" w:type="pct"/>
            <w:noWrap/>
            <w:vAlign w:val="center"/>
          </w:tcPr>
          <w:p w14:paraId="6E874B06" w14:textId="77777777" w:rsidR="002A7586" w:rsidRPr="00414A55" w:rsidRDefault="002A7586" w:rsidP="00CE2ACF">
            <w:pPr>
              <w:jc w:val="center"/>
              <w:rPr>
                <w:rFonts w:cs="Times New Roman"/>
              </w:rPr>
            </w:pPr>
            <w:r w:rsidRPr="00414A55">
              <w:rPr>
                <w:rFonts w:cs="Times New Roman"/>
              </w:rPr>
              <w:t>50</w:t>
            </w:r>
          </w:p>
        </w:tc>
        <w:tc>
          <w:tcPr>
            <w:tcW w:w="243" w:type="pct"/>
            <w:noWrap/>
            <w:vAlign w:val="center"/>
          </w:tcPr>
          <w:p w14:paraId="57560FCD" w14:textId="77777777" w:rsidR="002A7586" w:rsidRPr="00414A55" w:rsidRDefault="002A7586" w:rsidP="00CE2ACF">
            <w:pPr>
              <w:jc w:val="center"/>
              <w:rPr>
                <w:rFonts w:cs="Times New Roman"/>
              </w:rPr>
            </w:pPr>
            <w:r w:rsidRPr="00414A55">
              <w:rPr>
                <w:rFonts w:cs="Times New Roman"/>
              </w:rPr>
              <w:t>48</w:t>
            </w:r>
          </w:p>
        </w:tc>
        <w:tc>
          <w:tcPr>
            <w:tcW w:w="242" w:type="pct"/>
            <w:noWrap/>
            <w:vAlign w:val="center"/>
          </w:tcPr>
          <w:p w14:paraId="1BA91799" w14:textId="77777777" w:rsidR="002A7586" w:rsidRPr="00414A55" w:rsidRDefault="002A7586" w:rsidP="00CE2ACF">
            <w:pPr>
              <w:jc w:val="center"/>
              <w:rPr>
                <w:rFonts w:cs="Times New Roman"/>
              </w:rPr>
            </w:pPr>
            <w:r w:rsidRPr="00414A55">
              <w:rPr>
                <w:rFonts w:cs="Times New Roman"/>
              </w:rPr>
              <w:t>8</w:t>
            </w:r>
          </w:p>
        </w:tc>
        <w:tc>
          <w:tcPr>
            <w:tcW w:w="243" w:type="pct"/>
            <w:noWrap/>
            <w:vAlign w:val="center"/>
          </w:tcPr>
          <w:p w14:paraId="40FB002E" w14:textId="77777777" w:rsidR="002A7586" w:rsidRPr="00414A55" w:rsidRDefault="002A7586" w:rsidP="00CE2ACF">
            <w:pPr>
              <w:jc w:val="center"/>
              <w:rPr>
                <w:rFonts w:cs="Times New Roman"/>
              </w:rPr>
            </w:pPr>
            <w:r w:rsidRPr="00414A55">
              <w:rPr>
                <w:rFonts w:cs="Times New Roman"/>
              </w:rPr>
              <w:t>10</w:t>
            </w:r>
          </w:p>
        </w:tc>
        <w:tc>
          <w:tcPr>
            <w:tcW w:w="243" w:type="pct"/>
            <w:noWrap/>
            <w:vAlign w:val="center"/>
          </w:tcPr>
          <w:p w14:paraId="7842B601" w14:textId="77777777" w:rsidR="002A7586" w:rsidRPr="00414A55" w:rsidRDefault="002A7586" w:rsidP="00CE2ACF">
            <w:pPr>
              <w:jc w:val="center"/>
              <w:rPr>
                <w:rFonts w:cs="Times New Roman"/>
              </w:rPr>
            </w:pPr>
            <w:r w:rsidRPr="00414A55">
              <w:rPr>
                <w:rFonts w:cs="Times New Roman"/>
              </w:rPr>
              <w:t>10</w:t>
            </w:r>
          </w:p>
        </w:tc>
        <w:tc>
          <w:tcPr>
            <w:tcW w:w="242" w:type="pct"/>
            <w:noWrap/>
            <w:vAlign w:val="center"/>
          </w:tcPr>
          <w:p w14:paraId="324D47A4" w14:textId="77777777" w:rsidR="002A7586" w:rsidRPr="00414A55" w:rsidRDefault="002A7586" w:rsidP="00CE2ACF">
            <w:pPr>
              <w:jc w:val="center"/>
              <w:rPr>
                <w:rFonts w:cs="Times New Roman"/>
              </w:rPr>
            </w:pPr>
            <w:r w:rsidRPr="00414A55">
              <w:rPr>
                <w:rFonts w:cs="Times New Roman"/>
              </w:rPr>
              <w:t>21</w:t>
            </w:r>
          </w:p>
        </w:tc>
        <w:tc>
          <w:tcPr>
            <w:tcW w:w="243" w:type="pct"/>
            <w:noWrap/>
            <w:vAlign w:val="center"/>
          </w:tcPr>
          <w:p w14:paraId="59C21B0B" w14:textId="77777777" w:rsidR="002A7586" w:rsidRPr="00414A55" w:rsidRDefault="002A7586" w:rsidP="00CE2ACF">
            <w:pPr>
              <w:jc w:val="center"/>
              <w:rPr>
                <w:rFonts w:cs="Times New Roman"/>
              </w:rPr>
            </w:pPr>
            <w:r w:rsidRPr="00414A55">
              <w:rPr>
                <w:rFonts w:cs="Times New Roman"/>
              </w:rPr>
              <w:t>16</w:t>
            </w:r>
          </w:p>
        </w:tc>
        <w:tc>
          <w:tcPr>
            <w:tcW w:w="243" w:type="pct"/>
            <w:noWrap/>
            <w:vAlign w:val="center"/>
          </w:tcPr>
          <w:p w14:paraId="0694653E" w14:textId="77777777" w:rsidR="002A7586" w:rsidRPr="00414A55" w:rsidRDefault="002A7586" w:rsidP="00CE2ACF">
            <w:pPr>
              <w:jc w:val="center"/>
              <w:rPr>
                <w:rFonts w:cs="Times New Roman"/>
              </w:rPr>
            </w:pPr>
            <w:r w:rsidRPr="00414A55">
              <w:rPr>
                <w:rFonts w:cs="Times New Roman"/>
              </w:rPr>
              <w:t>21</w:t>
            </w:r>
          </w:p>
        </w:tc>
        <w:tc>
          <w:tcPr>
            <w:tcW w:w="242" w:type="pct"/>
            <w:noWrap/>
            <w:vAlign w:val="center"/>
          </w:tcPr>
          <w:p w14:paraId="05FCB2C0" w14:textId="77777777" w:rsidR="002A7586" w:rsidRPr="00414A55" w:rsidRDefault="002A7586" w:rsidP="00CE2ACF">
            <w:pPr>
              <w:jc w:val="center"/>
              <w:rPr>
                <w:rFonts w:cs="Times New Roman"/>
              </w:rPr>
            </w:pPr>
            <w:r w:rsidRPr="00414A55">
              <w:rPr>
                <w:rFonts w:cs="Times New Roman"/>
              </w:rPr>
              <w:t>251</w:t>
            </w:r>
          </w:p>
        </w:tc>
        <w:tc>
          <w:tcPr>
            <w:tcW w:w="243" w:type="pct"/>
            <w:noWrap/>
            <w:vAlign w:val="center"/>
          </w:tcPr>
          <w:p w14:paraId="4A621E35" w14:textId="77777777" w:rsidR="002A7586" w:rsidRPr="00414A55" w:rsidRDefault="002A7586" w:rsidP="00CE2ACF">
            <w:pPr>
              <w:jc w:val="center"/>
              <w:rPr>
                <w:rFonts w:cs="Times New Roman"/>
              </w:rPr>
            </w:pPr>
            <w:r w:rsidRPr="00414A55">
              <w:rPr>
                <w:rFonts w:cs="Times New Roman"/>
              </w:rPr>
              <w:t>250</w:t>
            </w:r>
          </w:p>
        </w:tc>
        <w:tc>
          <w:tcPr>
            <w:tcW w:w="243" w:type="pct"/>
            <w:noWrap/>
            <w:vAlign w:val="center"/>
          </w:tcPr>
          <w:p w14:paraId="312DA269" w14:textId="77777777" w:rsidR="002A7586" w:rsidRPr="00414A55" w:rsidRDefault="002A7586" w:rsidP="00CE2ACF">
            <w:pPr>
              <w:jc w:val="center"/>
              <w:rPr>
                <w:rFonts w:cs="Times New Roman"/>
              </w:rPr>
            </w:pPr>
            <w:r w:rsidRPr="00414A55">
              <w:rPr>
                <w:rFonts w:cs="Times New Roman"/>
              </w:rPr>
              <w:t>300</w:t>
            </w:r>
          </w:p>
        </w:tc>
      </w:tr>
      <w:tr w:rsidR="002A7586" w:rsidRPr="00414A55" w14:paraId="50FB6898" w14:textId="77777777" w:rsidTr="00CE2ACF">
        <w:trPr>
          <w:trHeight w:val="255"/>
        </w:trPr>
        <w:tc>
          <w:tcPr>
            <w:tcW w:w="635" w:type="pct"/>
            <w:noWrap/>
            <w:vAlign w:val="center"/>
          </w:tcPr>
          <w:p w14:paraId="59723E25" w14:textId="77777777" w:rsidR="002A7586" w:rsidRPr="00414A55" w:rsidRDefault="002A7586" w:rsidP="00CE2ACF">
            <w:pPr>
              <w:rPr>
                <w:rFonts w:cs="Times New Roman"/>
              </w:rPr>
            </w:pPr>
            <w:r w:rsidRPr="00414A55">
              <w:rPr>
                <w:rFonts w:cs="Times New Roman"/>
              </w:rPr>
              <w:t>Šodolovci</w:t>
            </w:r>
          </w:p>
        </w:tc>
        <w:tc>
          <w:tcPr>
            <w:tcW w:w="242" w:type="pct"/>
            <w:noWrap/>
            <w:vAlign w:val="center"/>
          </w:tcPr>
          <w:p w14:paraId="0EC70954" w14:textId="77777777" w:rsidR="002A7586" w:rsidRPr="00414A55" w:rsidRDefault="002A7586" w:rsidP="00CE2ACF">
            <w:pPr>
              <w:jc w:val="center"/>
              <w:rPr>
                <w:rFonts w:cs="Times New Roman"/>
              </w:rPr>
            </w:pPr>
            <w:r w:rsidRPr="00414A55">
              <w:rPr>
                <w:rFonts w:cs="Times New Roman"/>
              </w:rPr>
              <w:t>2</w:t>
            </w:r>
          </w:p>
        </w:tc>
        <w:tc>
          <w:tcPr>
            <w:tcW w:w="243" w:type="pct"/>
            <w:noWrap/>
            <w:vAlign w:val="center"/>
          </w:tcPr>
          <w:p w14:paraId="04BDA6F9" w14:textId="77777777" w:rsidR="002A7586" w:rsidRPr="00414A55" w:rsidRDefault="002A7586" w:rsidP="00CE2ACF">
            <w:pPr>
              <w:jc w:val="center"/>
              <w:rPr>
                <w:rFonts w:cs="Times New Roman"/>
              </w:rPr>
            </w:pPr>
            <w:r w:rsidRPr="00414A55">
              <w:rPr>
                <w:rFonts w:cs="Times New Roman"/>
              </w:rPr>
              <w:t>14</w:t>
            </w:r>
          </w:p>
        </w:tc>
        <w:tc>
          <w:tcPr>
            <w:tcW w:w="243" w:type="pct"/>
            <w:noWrap/>
            <w:vAlign w:val="center"/>
          </w:tcPr>
          <w:p w14:paraId="7ABB4E8F" w14:textId="77777777" w:rsidR="002A7586" w:rsidRPr="00414A55" w:rsidRDefault="002A7586" w:rsidP="00CE2ACF">
            <w:pPr>
              <w:jc w:val="center"/>
              <w:rPr>
                <w:rFonts w:cs="Times New Roman"/>
              </w:rPr>
            </w:pPr>
            <w:r w:rsidRPr="00414A55">
              <w:rPr>
                <w:rFonts w:cs="Times New Roman"/>
              </w:rPr>
              <w:t>14</w:t>
            </w:r>
          </w:p>
        </w:tc>
        <w:tc>
          <w:tcPr>
            <w:tcW w:w="242" w:type="pct"/>
            <w:noWrap/>
            <w:vAlign w:val="center"/>
          </w:tcPr>
          <w:p w14:paraId="7EC1B550" w14:textId="77777777" w:rsidR="002A7586" w:rsidRPr="00414A55" w:rsidRDefault="002A7586" w:rsidP="00CE2ACF">
            <w:pPr>
              <w:jc w:val="center"/>
              <w:rPr>
                <w:rFonts w:cs="Times New Roman"/>
              </w:rPr>
            </w:pPr>
            <w:r w:rsidRPr="00414A55">
              <w:rPr>
                <w:rFonts w:cs="Times New Roman"/>
              </w:rPr>
              <w:t>0</w:t>
            </w:r>
          </w:p>
        </w:tc>
        <w:tc>
          <w:tcPr>
            <w:tcW w:w="243" w:type="pct"/>
            <w:noWrap/>
            <w:vAlign w:val="center"/>
          </w:tcPr>
          <w:p w14:paraId="6855B785" w14:textId="77777777" w:rsidR="002A7586" w:rsidRPr="00414A55" w:rsidRDefault="002A7586" w:rsidP="00CE2ACF">
            <w:pPr>
              <w:jc w:val="center"/>
              <w:rPr>
                <w:rFonts w:cs="Times New Roman"/>
              </w:rPr>
            </w:pPr>
            <w:r w:rsidRPr="00414A55">
              <w:rPr>
                <w:rFonts w:cs="Times New Roman"/>
              </w:rPr>
              <w:t>0</w:t>
            </w:r>
          </w:p>
        </w:tc>
        <w:tc>
          <w:tcPr>
            <w:tcW w:w="243" w:type="pct"/>
            <w:noWrap/>
            <w:vAlign w:val="center"/>
          </w:tcPr>
          <w:p w14:paraId="3B6E5417" w14:textId="77777777" w:rsidR="002A7586" w:rsidRPr="00414A55" w:rsidRDefault="002A7586" w:rsidP="00CE2ACF">
            <w:pPr>
              <w:jc w:val="center"/>
              <w:rPr>
                <w:rFonts w:cs="Times New Roman"/>
              </w:rPr>
            </w:pPr>
            <w:r w:rsidRPr="00414A55">
              <w:rPr>
                <w:rFonts w:cs="Times New Roman"/>
              </w:rPr>
              <w:t>0</w:t>
            </w:r>
          </w:p>
        </w:tc>
        <w:tc>
          <w:tcPr>
            <w:tcW w:w="242" w:type="pct"/>
            <w:noWrap/>
            <w:vAlign w:val="center"/>
          </w:tcPr>
          <w:p w14:paraId="129CC9FB" w14:textId="77777777" w:rsidR="002A7586" w:rsidRPr="00414A55" w:rsidRDefault="002A7586" w:rsidP="00CE2ACF">
            <w:pPr>
              <w:jc w:val="center"/>
              <w:rPr>
                <w:rFonts w:cs="Times New Roman"/>
              </w:rPr>
            </w:pPr>
            <w:r w:rsidRPr="00414A55">
              <w:rPr>
                <w:rFonts w:cs="Times New Roman"/>
              </w:rPr>
              <w:t>0</w:t>
            </w:r>
          </w:p>
        </w:tc>
        <w:tc>
          <w:tcPr>
            <w:tcW w:w="243" w:type="pct"/>
            <w:noWrap/>
            <w:vAlign w:val="center"/>
          </w:tcPr>
          <w:p w14:paraId="23FD4A92" w14:textId="77777777" w:rsidR="002A7586" w:rsidRPr="00414A55" w:rsidRDefault="002A7586" w:rsidP="00CE2ACF">
            <w:pPr>
              <w:jc w:val="center"/>
              <w:rPr>
                <w:rFonts w:cs="Times New Roman"/>
              </w:rPr>
            </w:pPr>
            <w:r w:rsidRPr="00414A55">
              <w:rPr>
                <w:rFonts w:cs="Times New Roman"/>
              </w:rPr>
              <w:t>0</w:t>
            </w:r>
          </w:p>
        </w:tc>
        <w:tc>
          <w:tcPr>
            <w:tcW w:w="243" w:type="pct"/>
            <w:noWrap/>
            <w:vAlign w:val="center"/>
          </w:tcPr>
          <w:p w14:paraId="47229935" w14:textId="77777777" w:rsidR="002A7586" w:rsidRPr="00414A55" w:rsidRDefault="002A7586" w:rsidP="00CE2ACF">
            <w:pPr>
              <w:jc w:val="center"/>
              <w:rPr>
                <w:rFonts w:cs="Times New Roman"/>
              </w:rPr>
            </w:pPr>
            <w:r w:rsidRPr="00414A55">
              <w:rPr>
                <w:rFonts w:cs="Times New Roman"/>
              </w:rPr>
              <w:t>0</w:t>
            </w:r>
          </w:p>
        </w:tc>
        <w:tc>
          <w:tcPr>
            <w:tcW w:w="242" w:type="pct"/>
            <w:noWrap/>
            <w:vAlign w:val="center"/>
          </w:tcPr>
          <w:p w14:paraId="155C5BC0" w14:textId="77777777" w:rsidR="002A7586" w:rsidRPr="00414A55" w:rsidRDefault="002A7586" w:rsidP="00CE2ACF">
            <w:pPr>
              <w:jc w:val="center"/>
              <w:rPr>
                <w:rFonts w:cs="Times New Roman"/>
              </w:rPr>
            </w:pPr>
            <w:r w:rsidRPr="00414A55">
              <w:rPr>
                <w:rFonts w:cs="Times New Roman"/>
              </w:rPr>
              <w:t>1</w:t>
            </w:r>
          </w:p>
        </w:tc>
        <w:tc>
          <w:tcPr>
            <w:tcW w:w="243" w:type="pct"/>
            <w:noWrap/>
            <w:vAlign w:val="center"/>
          </w:tcPr>
          <w:p w14:paraId="133891E5" w14:textId="77777777" w:rsidR="002A7586" w:rsidRPr="00414A55" w:rsidRDefault="002A7586" w:rsidP="00CE2ACF">
            <w:pPr>
              <w:jc w:val="center"/>
              <w:rPr>
                <w:rFonts w:cs="Times New Roman"/>
              </w:rPr>
            </w:pPr>
            <w:r w:rsidRPr="00414A55">
              <w:rPr>
                <w:rFonts w:cs="Times New Roman"/>
              </w:rPr>
              <w:t>0</w:t>
            </w:r>
          </w:p>
        </w:tc>
        <w:tc>
          <w:tcPr>
            <w:tcW w:w="243" w:type="pct"/>
            <w:noWrap/>
            <w:vAlign w:val="center"/>
          </w:tcPr>
          <w:p w14:paraId="7C41BA0E" w14:textId="77777777" w:rsidR="002A7586" w:rsidRPr="00414A55" w:rsidRDefault="002A7586" w:rsidP="00CE2ACF">
            <w:pPr>
              <w:jc w:val="center"/>
              <w:rPr>
                <w:rFonts w:cs="Times New Roman"/>
              </w:rPr>
            </w:pPr>
            <w:r w:rsidRPr="00414A55">
              <w:rPr>
                <w:rFonts w:cs="Times New Roman"/>
              </w:rPr>
              <w:t>0</w:t>
            </w:r>
          </w:p>
        </w:tc>
        <w:tc>
          <w:tcPr>
            <w:tcW w:w="242" w:type="pct"/>
            <w:noWrap/>
            <w:vAlign w:val="center"/>
          </w:tcPr>
          <w:p w14:paraId="008BB050" w14:textId="77777777" w:rsidR="002A7586" w:rsidRPr="00414A55" w:rsidRDefault="002A7586" w:rsidP="00CE2ACF">
            <w:pPr>
              <w:jc w:val="center"/>
              <w:rPr>
                <w:rFonts w:cs="Times New Roman"/>
              </w:rPr>
            </w:pPr>
            <w:r w:rsidRPr="00414A55">
              <w:rPr>
                <w:rFonts w:cs="Times New Roman"/>
              </w:rPr>
              <w:t>3</w:t>
            </w:r>
          </w:p>
        </w:tc>
        <w:tc>
          <w:tcPr>
            <w:tcW w:w="243" w:type="pct"/>
            <w:noWrap/>
            <w:vAlign w:val="center"/>
          </w:tcPr>
          <w:p w14:paraId="09F79F0B" w14:textId="77777777" w:rsidR="002A7586" w:rsidRPr="00414A55" w:rsidRDefault="002A7586" w:rsidP="00CE2ACF">
            <w:pPr>
              <w:jc w:val="center"/>
              <w:rPr>
                <w:rFonts w:cs="Times New Roman"/>
              </w:rPr>
            </w:pPr>
            <w:r w:rsidRPr="00414A55">
              <w:rPr>
                <w:rFonts w:cs="Times New Roman"/>
              </w:rPr>
              <w:t>4</w:t>
            </w:r>
          </w:p>
        </w:tc>
        <w:tc>
          <w:tcPr>
            <w:tcW w:w="243" w:type="pct"/>
            <w:noWrap/>
            <w:vAlign w:val="center"/>
          </w:tcPr>
          <w:p w14:paraId="7B9D2264" w14:textId="77777777" w:rsidR="002A7586" w:rsidRPr="00414A55" w:rsidRDefault="002A7586" w:rsidP="00CE2ACF">
            <w:pPr>
              <w:jc w:val="center"/>
              <w:rPr>
                <w:rFonts w:cs="Times New Roman"/>
              </w:rPr>
            </w:pPr>
            <w:r w:rsidRPr="00414A55">
              <w:rPr>
                <w:rFonts w:cs="Times New Roman"/>
              </w:rPr>
              <w:t>2</w:t>
            </w:r>
          </w:p>
        </w:tc>
        <w:tc>
          <w:tcPr>
            <w:tcW w:w="242" w:type="pct"/>
            <w:noWrap/>
            <w:vAlign w:val="center"/>
          </w:tcPr>
          <w:p w14:paraId="563D40EA" w14:textId="77777777" w:rsidR="002A7586" w:rsidRPr="00414A55" w:rsidRDefault="002A7586" w:rsidP="00CE2ACF">
            <w:pPr>
              <w:jc w:val="center"/>
              <w:rPr>
                <w:rFonts w:cs="Times New Roman"/>
              </w:rPr>
            </w:pPr>
            <w:r w:rsidRPr="00414A55">
              <w:rPr>
                <w:rFonts w:cs="Times New Roman"/>
              </w:rPr>
              <w:t>6</w:t>
            </w:r>
          </w:p>
        </w:tc>
        <w:tc>
          <w:tcPr>
            <w:tcW w:w="243" w:type="pct"/>
            <w:noWrap/>
            <w:vAlign w:val="center"/>
          </w:tcPr>
          <w:p w14:paraId="06F02681" w14:textId="77777777" w:rsidR="002A7586" w:rsidRPr="00414A55" w:rsidRDefault="002A7586" w:rsidP="00CE2ACF">
            <w:pPr>
              <w:jc w:val="center"/>
              <w:rPr>
                <w:rFonts w:cs="Times New Roman"/>
              </w:rPr>
            </w:pPr>
            <w:r w:rsidRPr="00414A55">
              <w:rPr>
                <w:rFonts w:cs="Times New Roman"/>
              </w:rPr>
              <w:t>18</w:t>
            </w:r>
          </w:p>
        </w:tc>
        <w:tc>
          <w:tcPr>
            <w:tcW w:w="243" w:type="pct"/>
            <w:noWrap/>
            <w:vAlign w:val="center"/>
          </w:tcPr>
          <w:p w14:paraId="4601E001" w14:textId="77777777" w:rsidR="002A7586" w:rsidRPr="00414A55" w:rsidRDefault="002A7586" w:rsidP="00CE2ACF">
            <w:pPr>
              <w:jc w:val="center"/>
              <w:rPr>
                <w:rFonts w:cs="Times New Roman"/>
              </w:rPr>
            </w:pPr>
            <w:r w:rsidRPr="00414A55">
              <w:rPr>
                <w:rFonts w:cs="Times New Roman"/>
              </w:rPr>
              <w:t>16</w:t>
            </w:r>
          </w:p>
        </w:tc>
      </w:tr>
      <w:tr w:rsidR="002A7586" w:rsidRPr="00414A55" w14:paraId="12818C5B" w14:textId="77777777" w:rsidTr="00CE2ACF">
        <w:trPr>
          <w:trHeight w:val="255"/>
        </w:trPr>
        <w:tc>
          <w:tcPr>
            <w:tcW w:w="635" w:type="pct"/>
            <w:noWrap/>
            <w:vAlign w:val="center"/>
          </w:tcPr>
          <w:p w14:paraId="57E86E14" w14:textId="77777777" w:rsidR="002A7586" w:rsidRPr="00414A55" w:rsidRDefault="002A7586" w:rsidP="00CE2ACF">
            <w:pPr>
              <w:rPr>
                <w:rFonts w:cs="Times New Roman"/>
              </w:rPr>
            </w:pPr>
            <w:r w:rsidRPr="00414A55">
              <w:rPr>
                <w:rFonts w:cs="Times New Roman"/>
              </w:rPr>
              <w:t>Vladislavci</w:t>
            </w:r>
          </w:p>
        </w:tc>
        <w:tc>
          <w:tcPr>
            <w:tcW w:w="242" w:type="pct"/>
            <w:noWrap/>
            <w:vAlign w:val="center"/>
          </w:tcPr>
          <w:p w14:paraId="0AD3CD76" w14:textId="77777777" w:rsidR="002A7586" w:rsidRPr="00414A55" w:rsidRDefault="002A7586" w:rsidP="00CE2ACF">
            <w:pPr>
              <w:jc w:val="center"/>
              <w:rPr>
                <w:rFonts w:cs="Times New Roman"/>
              </w:rPr>
            </w:pPr>
            <w:r w:rsidRPr="00414A55">
              <w:rPr>
                <w:rFonts w:cs="Times New Roman"/>
              </w:rPr>
              <w:t>110</w:t>
            </w:r>
          </w:p>
        </w:tc>
        <w:tc>
          <w:tcPr>
            <w:tcW w:w="243" w:type="pct"/>
            <w:noWrap/>
            <w:vAlign w:val="center"/>
          </w:tcPr>
          <w:p w14:paraId="7A7DD353" w14:textId="77777777" w:rsidR="002A7586" w:rsidRPr="00414A55" w:rsidRDefault="002A7586" w:rsidP="00CE2ACF">
            <w:pPr>
              <w:jc w:val="center"/>
              <w:rPr>
                <w:rFonts w:cs="Times New Roman"/>
              </w:rPr>
            </w:pPr>
            <w:r w:rsidRPr="00414A55">
              <w:rPr>
                <w:rFonts w:cs="Times New Roman"/>
              </w:rPr>
              <w:t>120</w:t>
            </w:r>
          </w:p>
        </w:tc>
        <w:tc>
          <w:tcPr>
            <w:tcW w:w="243" w:type="pct"/>
            <w:noWrap/>
            <w:vAlign w:val="center"/>
          </w:tcPr>
          <w:p w14:paraId="4820FE7A" w14:textId="77777777" w:rsidR="002A7586" w:rsidRPr="00414A55" w:rsidRDefault="002A7586" w:rsidP="00CE2ACF">
            <w:pPr>
              <w:jc w:val="center"/>
              <w:rPr>
                <w:rFonts w:cs="Times New Roman"/>
              </w:rPr>
            </w:pPr>
            <w:r w:rsidRPr="00414A55">
              <w:rPr>
                <w:rFonts w:cs="Times New Roman"/>
              </w:rPr>
              <w:t>170</w:t>
            </w:r>
          </w:p>
        </w:tc>
        <w:tc>
          <w:tcPr>
            <w:tcW w:w="242" w:type="pct"/>
            <w:noWrap/>
            <w:vAlign w:val="center"/>
          </w:tcPr>
          <w:p w14:paraId="34CF7ABE" w14:textId="77777777" w:rsidR="002A7586" w:rsidRPr="00414A55" w:rsidRDefault="002A7586" w:rsidP="00CE2ACF">
            <w:pPr>
              <w:jc w:val="center"/>
              <w:rPr>
                <w:rFonts w:cs="Times New Roman"/>
              </w:rPr>
            </w:pPr>
            <w:r w:rsidRPr="00414A55">
              <w:rPr>
                <w:rFonts w:cs="Times New Roman"/>
              </w:rPr>
              <w:t>9</w:t>
            </w:r>
          </w:p>
        </w:tc>
        <w:tc>
          <w:tcPr>
            <w:tcW w:w="243" w:type="pct"/>
            <w:noWrap/>
            <w:vAlign w:val="center"/>
          </w:tcPr>
          <w:p w14:paraId="16A49E7F" w14:textId="77777777" w:rsidR="002A7586" w:rsidRPr="00414A55" w:rsidRDefault="002A7586" w:rsidP="00CE2ACF">
            <w:pPr>
              <w:jc w:val="center"/>
              <w:rPr>
                <w:rFonts w:cs="Times New Roman"/>
              </w:rPr>
            </w:pPr>
            <w:r w:rsidRPr="00414A55">
              <w:rPr>
                <w:rFonts w:cs="Times New Roman"/>
              </w:rPr>
              <w:t>7</w:t>
            </w:r>
          </w:p>
        </w:tc>
        <w:tc>
          <w:tcPr>
            <w:tcW w:w="243" w:type="pct"/>
            <w:noWrap/>
            <w:vAlign w:val="center"/>
          </w:tcPr>
          <w:p w14:paraId="44612EF3" w14:textId="77777777" w:rsidR="002A7586" w:rsidRPr="00414A55" w:rsidRDefault="002A7586" w:rsidP="00CE2ACF">
            <w:pPr>
              <w:jc w:val="center"/>
              <w:rPr>
                <w:rFonts w:cs="Times New Roman"/>
              </w:rPr>
            </w:pPr>
            <w:r w:rsidRPr="00414A55">
              <w:rPr>
                <w:rFonts w:cs="Times New Roman"/>
              </w:rPr>
              <w:t>4</w:t>
            </w:r>
          </w:p>
        </w:tc>
        <w:tc>
          <w:tcPr>
            <w:tcW w:w="242" w:type="pct"/>
            <w:noWrap/>
            <w:vAlign w:val="center"/>
          </w:tcPr>
          <w:p w14:paraId="5F52FEAF" w14:textId="77777777" w:rsidR="002A7586" w:rsidRPr="00414A55" w:rsidRDefault="002A7586" w:rsidP="00CE2ACF">
            <w:pPr>
              <w:jc w:val="center"/>
              <w:rPr>
                <w:rFonts w:cs="Times New Roman"/>
              </w:rPr>
            </w:pPr>
            <w:r w:rsidRPr="00414A55">
              <w:rPr>
                <w:rFonts w:cs="Times New Roman"/>
              </w:rPr>
              <w:t>19</w:t>
            </w:r>
          </w:p>
        </w:tc>
        <w:tc>
          <w:tcPr>
            <w:tcW w:w="243" w:type="pct"/>
            <w:noWrap/>
            <w:vAlign w:val="center"/>
          </w:tcPr>
          <w:p w14:paraId="0E017AAF" w14:textId="77777777" w:rsidR="002A7586" w:rsidRPr="00414A55" w:rsidRDefault="002A7586" w:rsidP="00CE2ACF">
            <w:pPr>
              <w:jc w:val="center"/>
              <w:rPr>
                <w:rFonts w:cs="Times New Roman"/>
              </w:rPr>
            </w:pPr>
            <w:r w:rsidRPr="00414A55">
              <w:rPr>
                <w:rFonts w:cs="Times New Roman"/>
              </w:rPr>
              <w:t>16</w:t>
            </w:r>
          </w:p>
        </w:tc>
        <w:tc>
          <w:tcPr>
            <w:tcW w:w="243" w:type="pct"/>
            <w:noWrap/>
            <w:vAlign w:val="center"/>
          </w:tcPr>
          <w:p w14:paraId="69CC4FC2" w14:textId="77777777" w:rsidR="002A7586" w:rsidRPr="00414A55" w:rsidRDefault="002A7586" w:rsidP="00CE2ACF">
            <w:pPr>
              <w:jc w:val="center"/>
              <w:rPr>
                <w:rFonts w:cs="Times New Roman"/>
              </w:rPr>
            </w:pPr>
            <w:r w:rsidRPr="00414A55">
              <w:rPr>
                <w:rFonts w:cs="Times New Roman"/>
              </w:rPr>
              <w:t>15</w:t>
            </w:r>
          </w:p>
        </w:tc>
        <w:tc>
          <w:tcPr>
            <w:tcW w:w="242" w:type="pct"/>
            <w:noWrap/>
            <w:vAlign w:val="center"/>
          </w:tcPr>
          <w:p w14:paraId="5E1CAA8E" w14:textId="77777777" w:rsidR="002A7586" w:rsidRPr="00414A55" w:rsidRDefault="002A7586" w:rsidP="00CE2ACF">
            <w:pPr>
              <w:jc w:val="center"/>
              <w:rPr>
                <w:rFonts w:cs="Times New Roman"/>
              </w:rPr>
            </w:pPr>
            <w:r w:rsidRPr="00414A55">
              <w:rPr>
                <w:rFonts w:cs="Times New Roman"/>
              </w:rPr>
              <w:t>1</w:t>
            </w:r>
          </w:p>
        </w:tc>
        <w:tc>
          <w:tcPr>
            <w:tcW w:w="243" w:type="pct"/>
            <w:noWrap/>
            <w:vAlign w:val="center"/>
          </w:tcPr>
          <w:p w14:paraId="0CC7E4B4" w14:textId="77777777" w:rsidR="002A7586" w:rsidRPr="00414A55" w:rsidRDefault="002A7586" w:rsidP="00CE2ACF">
            <w:pPr>
              <w:jc w:val="center"/>
              <w:rPr>
                <w:rFonts w:cs="Times New Roman"/>
              </w:rPr>
            </w:pPr>
            <w:r w:rsidRPr="00414A55">
              <w:rPr>
                <w:rFonts w:cs="Times New Roman"/>
              </w:rPr>
              <w:t>5</w:t>
            </w:r>
          </w:p>
        </w:tc>
        <w:tc>
          <w:tcPr>
            <w:tcW w:w="243" w:type="pct"/>
            <w:noWrap/>
            <w:vAlign w:val="center"/>
          </w:tcPr>
          <w:p w14:paraId="6B9D7C12" w14:textId="77777777" w:rsidR="002A7586" w:rsidRPr="00414A55" w:rsidRDefault="002A7586" w:rsidP="00CE2ACF">
            <w:pPr>
              <w:jc w:val="center"/>
              <w:rPr>
                <w:rFonts w:cs="Times New Roman"/>
              </w:rPr>
            </w:pPr>
            <w:r w:rsidRPr="00414A55">
              <w:rPr>
                <w:rFonts w:cs="Times New Roman"/>
              </w:rPr>
              <w:t>2</w:t>
            </w:r>
          </w:p>
        </w:tc>
        <w:tc>
          <w:tcPr>
            <w:tcW w:w="242" w:type="pct"/>
            <w:noWrap/>
            <w:vAlign w:val="center"/>
          </w:tcPr>
          <w:p w14:paraId="13AD9E9A" w14:textId="77777777" w:rsidR="002A7586" w:rsidRPr="00414A55" w:rsidRDefault="002A7586" w:rsidP="00CE2ACF">
            <w:pPr>
              <w:jc w:val="center"/>
              <w:rPr>
                <w:rFonts w:cs="Times New Roman"/>
              </w:rPr>
            </w:pPr>
            <w:r w:rsidRPr="00414A55">
              <w:rPr>
                <w:rFonts w:cs="Times New Roman"/>
              </w:rPr>
              <w:t>8</w:t>
            </w:r>
          </w:p>
        </w:tc>
        <w:tc>
          <w:tcPr>
            <w:tcW w:w="243" w:type="pct"/>
            <w:noWrap/>
            <w:vAlign w:val="center"/>
          </w:tcPr>
          <w:p w14:paraId="06AA2854" w14:textId="77777777" w:rsidR="002A7586" w:rsidRPr="00414A55" w:rsidRDefault="002A7586" w:rsidP="00CE2ACF">
            <w:pPr>
              <w:jc w:val="center"/>
              <w:rPr>
                <w:rFonts w:cs="Times New Roman"/>
              </w:rPr>
            </w:pPr>
            <w:r w:rsidRPr="00414A55">
              <w:rPr>
                <w:rFonts w:cs="Times New Roman"/>
              </w:rPr>
              <w:t>8</w:t>
            </w:r>
          </w:p>
        </w:tc>
        <w:tc>
          <w:tcPr>
            <w:tcW w:w="243" w:type="pct"/>
            <w:noWrap/>
            <w:vAlign w:val="center"/>
          </w:tcPr>
          <w:p w14:paraId="48D9E2B3" w14:textId="77777777" w:rsidR="002A7586" w:rsidRPr="00414A55" w:rsidRDefault="002A7586" w:rsidP="00CE2ACF">
            <w:pPr>
              <w:jc w:val="center"/>
              <w:rPr>
                <w:rFonts w:cs="Times New Roman"/>
              </w:rPr>
            </w:pPr>
            <w:r w:rsidRPr="00414A55">
              <w:rPr>
                <w:rFonts w:cs="Times New Roman"/>
              </w:rPr>
              <w:t>9</w:t>
            </w:r>
          </w:p>
        </w:tc>
        <w:tc>
          <w:tcPr>
            <w:tcW w:w="242" w:type="pct"/>
            <w:noWrap/>
            <w:vAlign w:val="center"/>
          </w:tcPr>
          <w:p w14:paraId="69DAD21A" w14:textId="77777777" w:rsidR="002A7586" w:rsidRPr="00414A55" w:rsidRDefault="002A7586" w:rsidP="00CE2ACF">
            <w:pPr>
              <w:jc w:val="center"/>
              <w:rPr>
                <w:rFonts w:cs="Times New Roman"/>
              </w:rPr>
            </w:pPr>
            <w:r w:rsidRPr="00414A55">
              <w:rPr>
                <w:rFonts w:cs="Times New Roman"/>
              </w:rPr>
              <w:t>147</w:t>
            </w:r>
          </w:p>
        </w:tc>
        <w:tc>
          <w:tcPr>
            <w:tcW w:w="243" w:type="pct"/>
            <w:noWrap/>
            <w:vAlign w:val="center"/>
          </w:tcPr>
          <w:p w14:paraId="0ABB30ED" w14:textId="77777777" w:rsidR="002A7586" w:rsidRPr="00414A55" w:rsidRDefault="002A7586" w:rsidP="00CE2ACF">
            <w:pPr>
              <w:jc w:val="center"/>
              <w:rPr>
                <w:rFonts w:cs="Times New Roman"/>
              </w:rPr>
            </w:pPr>
            <w:r w:rsidRPr="00414A55">
              <w:rPr>
                <w:rFonts w:cs="Times New Roman"/>
              </w:rPr>
              <w:t>156</w:t>
            </w:r>
          </w:p>
        </w:tc>
        <w:tc>
          <w:tcPr>
            <w:tcW w:w="243" w:type="pct"/>
            <w:noWrap/>
            <w:vAlign w:val="center"/>
          </w:tcPr>
          <w:p w14:paraId="4A50A2C7" w14:textId="77777777" w:rsidR="002A7586" w:rsidRPr="00414A55" w:rsidRDefault="002A7586" w:rsidP="00CE2ACF">
            <w:pPr>
              <w:jc w:val="center"/>
              <w:rPr>
                <w:rFonts w:cs="Times New Roman"/>
              </w:rPr>
            </w:pPr>
            <w:r w:rsidRPr="00414A55">
              <w:rPr>
                <w:rFonts w:cs="Times New Roman"/>
              </w:rPr>
              <w:t>200</w:t>
            </w:r>
          </w:p>
        </w:tc>
      </w:tr>
      <w:tr w:rsidR="002A7586" w:rsidRPr="00414A55" w14:paraId="77327628" w14:textId="77777777" w:rsidTr="00CE2ACF">
        <w:trPr>
          <w:trHeight w:val="255"/>
        </w:trPr>
        <w:tc>
          <w:tcPr>
            <w:tcW w:w="635" w:type="pct"/>
            <w:noWrap/>
            <w:vAlign w:val="center"/>
          </w:tcPr>
          <w:p w14:paraId="0EF22D4B" w14:textId="77777777" w:rsidR="002A7586" w:rsidRPr="00414A55" w:rsidRDefault="002A7586" w:rsidP="00CE2ACF">
            <w:pPr>
              <w:rPr>
                <w:rFonts w:cs="Times New Roman"/>
              </w:rPr>
            </w:pPr>
            <w:r w:rsidRPr="00414A55">
              <w:rPr>
                <w:rFonts w:cs="Times New Roman"/>
              </w:rPr>
              <w:t>Vuka</w:t>
            </w:r>
          </w:p>
        </w:tc>
        <w:tc>
          <w:tcPr>
            <w:tcW w:w="242" w:type="pct"/>
            <w:noWrap/>
            <w:vAlign w:val="center"/>
          </w:tcPr>
          <w:p w14:paraId="7BC04C7E" w14:textId="77777777" w:rsidR="002A7586" w:rsidRPr="00414A55" w:rsidRDefault="002A7586" w:rsidP="00CE2ACF">
            <w:pPr>
              <w:jc w:val="center"/>
              <w:rPr>
                <w:rFonts w:cs="Times New Roman"/>
              </w:rPr>
            </w:pPr>
            <w:r w:rsidRPr="00414A55">
              <w:rPr>
                <w:rFonts w:cs="Times New Roman"/>
              </w:rPr>
              <w:t>72</w:t>
            </w:r>
          </w:p>
        </w:tc>
        <w:tc>
          <w:tcPr>
            <w:tcW w:w="243" w:type="pct"/>
            <w:noWrap/>
            <w:vAlign w:val="center"/>
          </w:tcPr>
          <w:p w14:paraId="1B436B19" w14:textId="77777777" w:rsidR="002A7586" w:rsidRPr="00414A55" w:rsidRDefault="002A7586" w:rsidP="00CE2ACF">
            <w:pPr>
              <w:jc w:val="center"/>
              <w:rPr>
                <w:rFonts w:cs="Times New Roman"/>
              </w:rPr>
            </w:pPr>
            <w:r w:rsidRPr="00414A55">
              <w:rPr>
                <w:rFonts w:cs="Times New Roman"/>
              </w:rPr>
              <w:t>85</w:t>
            </w:r>
          </w:p>
        </w:tc>
        <w:tc>
          <w:tcPr>
            <w:tcW w:w="243" w:type="pct"/>
            <w:noWrap/>
            <w:vAlign w:val="center"/>
          </w:tcPr>
          <w:p w14:paraId="04705229" w14:textId="77777777" w:rsidR="002A7586" w:rsidRPr="00414A55" w:rsidRDefault="002A7586" w:rsidP="00CE2ACF">
            <w:pPr>
              <w:jc w:val="center"/>
              <w:rPr>
                <w:rFonts w:cs="Times New Roman"/>
              </w:rPr>
            </w:pPr>
            <w:r w:rsidRPr="00414A55">
              <w:rPr>
                <w:rFonts w:cs="Times New Roman"/>
              </w:rPr>
              <w:t>81</w:t>
            </w:r>
          </w:p>
        </w:tc>
        <w:tc>
          <w:tcPr>
            <w:tcW w:w="242" w:type="pct"/>
            <w:noWrap/>
            <w:vAlign w:val="center"/>
          </w:tcPr>
          <w:p w14:paraId="640CAB96" w14:textId="77777777" w:rsidR="002A7586" w:rsidRPr="00414A55" w:rsidRDefault="002A7586" w:rsidP="00CE2ACF">
            <w:pPr>
              <w:jc w:val="center"/>
              <w:rPr>
                <w:rFonts w:cs="Times New Roman"/>
              </w:rPr>
            </w:pPr>
            <w:r w:rsidRPr="00414A55">
              <w:rPr>
                <w:rFonts w:cs="Times New Roman"/>
              </w:rPr>
              <w:t>14</w:t>
            </w:r>
          </w:p>
        </w:tc>
        <w:tc>
          <w:tcPr>
            <w:tcW w:w="243" w:type="pct"/>
            <w:noWrap/>
            <w:vAlign w:val="center"/>
          </w:tcPr>
          <w:p w14:paraId="551F7847" w14:textId="77777777" w:rsidR="002A7586" w:rsidRPr="00414A55" w:rsidRDefault="002A7586" w:rsidP="00CE2ACF">
            <w:pPr>
              <w:jc w:val="center"/>
              <w:rPr>
                <w:rFonts w:cs="Times New Roman"/>
              </w:rPr>
            </w:pPr>
            <w:r w:rsidRPr="00414A55">
              <w:rPr>
                <w:rFonts w:cs="Times New Roman"/>
              </w:rPr>
              <w:t>15</w:t>
            </w:r>
          </w:p>
        </w:tc>
        <w:tc>
          <w:tcPr>
            <w:tcW w:w="243" w:type="pct"/>
            <w:noWrap/>
            <w:vAlign w:val="center"/>
          </w:tcPr>
          <w:p w14:paraId="33560D04" w14:textId="77777777" w:rsidR="002A7586" w:rsidRPr="00414A55" w:rsidRDefault="002A7586" w:rsidP="00CE2ACF">
            <w:pPr>
              <w:jc w:val="center"/>
              <w:rPr>
                <w:rFonts w:cs="Times New Roman"/>
              </w:rPr>
            </w:pPr>
            <w:r w:rsidRPr="00414A55">
              <w:rPr>
                <w:rFonts w:cs="Times New Roman"/>
              </w:rPr>
              <w:t>14</w:t>
            </w:r>
          </w:p>
        </w:tc>
        <w:tc>
          <w:tcPr>
            <w:tcW w:w="242" w:type="pct"/>
            <w:noWrap/>
            <w:vAlign w:val="center"/>
          </w:tcPr>
          <w:p w14:paraId="073E2866" w14:textId="77777777" w:rsidR="002A7586" w:rsidRPr="00414A55" w:rsidRDefault="002A7586" w:rsidP="00CE2ACF">
            <w:pPr>
              <w:jc w:val="center"/>
              <w:rPr>
                <w:rFonts w:cs="Times New Roman"/>
              </w:rPr>
            </w:pPr>
            <w:r w:rsidRPr="00414A55">
              <w:rPr>
                <w:rFonts w:cs="Times New Roman"/>
              </w:rPr>
              <w:t>48</w:t>
            </w:r>
          </w:p>
        </w:tc>
        <w:tc>
          <w:tcPr>
            <w:tcW w:w="243" w:type="pct"/>
            <w:noWrap/>
            <w:vAlign w:val="center"/>
          </w:tcPr>
          <w:p w14:paraId="76A091A4" w14:textId="77777777" w:rsidR="002A7586" w:rsidRPr="00414A55" w:rsidRDefault="002A7586" w:rsidP="00CE2ACF">
            <w:pPr>
              <w:jc w:val="center"/>
              <w:rPr>
                <w:rFonts w:cs="Times New Roman"/>
              </w:rPr>
            </w:pPr>
            <w:r w:rsidRPr="00414A55">
              <w:rPr>
                <w:rFonts w:cs="Times New Roman"/>
              </w:rPr>
              <w:t>42</w:t>
            </w:r>
          </w:p>
        </w:tc>
        <w:tc>
          <w:tcPr>
            <w:tcW w:w="243" w:type="pct"/>
            <w:noWrap/>
            <w:vAlign w:val="center"/>
          </w:tcPr>
          <w:p w14:paraId="09003073" w14:textId="77777777" w:rsidR="002A7586" w:rsidRPr="00414A55" w:rsidRDefault="002A7586" w:rsidP="00CE2ACF">
            <w:pPr>
              <w:jc w:val="center"/>
              <w:rPr>
                <w:rFonts w:cs="Times New Roman"/>
              </w:rPr>
            </w:pPr>
            <w:r w:rsidRPr="00414A55">
              <w:rPr>
                <w:rFonts w:cs="Times New Roman"/>
              </w:rPr>
              <w:t>37</w:t>
            </w:r>
          </w:p>
        </w:tc>
        <w:tc>
          <w:tcPr>
            <w:tcW w:w="242" w:type="pct"/>
            <w:noWrap/>
            <w:vAlign w:val="center"/>
          </w:tcPr>
          <w:p w14:paraId="674F6698" w14:textId="77777777" w:rsidR="002A7586" w:rsidRPr="00414A55" w:rsidRDefault="002A7586" w:rsidP="00CE2ACF">
            <w:pPr>
              <w:jc w:val="center"/>
              <w:rPr>
                <w:rFonts w:cs="Times New Roman"/>
              </w:rPr>
            </w:pPr>
            <w:r w:rsidRPr="00414A55">
              <w:rPr>
                <w:rFonts w:cs="Times New Roman"/>
              </w:rPr>
              <w:t>2</w:t>
            </w:r>
          </w:p>
        </w:tc>
        <w:tc>
          <w:tcPr>
            <w:tcW w:w="243" w:type="pct"/>
            <w:noWrap/>
            <w:vAlign w:val="center"/>
          </w:tcPr>
          <w:p w14:paraId="6C1FC59C" w14:textId="77777777" w:rsidR="002A7586" w:rsidRPr="00414A55" w:rsidRDefault="002A7586" w:rsidP="00CE2ACF">
            <w:pPr>
              <w:jc w:val="center"/>
              <w:rPr>
                <w:rFonts w:cs="Times New Roman"/>
              </w:rPr>
            </w:pPr>
            <w:r w:rsidRPr="00414A55">
              <w:rPr>
                <w:rFonts w:cs="Times New Roman"/>
              </w:rPr>
              <w:t>1</w:t>
            </w:r>
          </w:p>
        </w:tc>
        <w:tc>
          <w:tcPr>
            <w:tcW w:w="243" w:type="pct"/>
            <w:noWrap/>
            <w:vAlign w:val="center"/>
          </w:tcPr>
          <w:p w14:paraId="19ECDD32" w14:textId="77777777" w:rsidR="002A7586" w:rsidRPr="00414A55" w:rsidRDefault="002A7586" w:rsidP="00CE2ACF">
            <w:pPr>
              <w:jc w:val="center"/>
              <w:rPr>
                <w:rFonts w:cs="Times New Roman"/>
              </w:rPr>
            </w:pPr>
            <w:r w:rsidRPr="00414A55">
              <w:rPr>
                <w:rFonts w:cs="Times New Roman"/>
              </w:rPr>
              <w:t>3</w:t>
            </w:r>
          </w:p>
        </w:tc>
        <w:tc>
          <w:tcPr>
            <w:tcW w:w="242" w:type="pct"/>
            <w:noWrap/>
            <w:vAlign w:val="center"/>
          </w:tcPr>
          <w:p w14:paraId="2EEE93D1" w14:textId="77777777" w:rsidR="002A7586" w:rsidRPr="00414A55" w:rsidRDefault="002A7586" w:rsidP="00CE2ACF">
            <w:pPr>
              <w:jc w:val="center"/>
              <w:rPr>
                <w:rFonts w:cs="Times New Roman"/>
              </w:rPr>
            </w:pPr>
            <w:r w:rsidRPr="00414A55">
              <w:rPr>
                <w:rFonts w:cs="Times New Roman"/>
              </w:rPr>
              <w:t>6</w:t>
            </w:r>
          </w:p>
        </w:tc>
        <w:tc>
          <w:tcPr>
            <w:tcW w:w="243" w:type="pct"/>
            <w:noWrap/>
            <w:vAlign w:val="center"/>
          </w:tcPr>
          <w:p w14:paraId="11A98BCD" w14:textId="77777777" w:rsidR="002A7586" w:rsidRPr="00414A55" w:rsidRDefault="002A7586" w:rsidP="00CE2ACF">
            <w:pPr>
              <w:jc w:val="center"/>
              <w:rPr>
                <w:rFonts w:cs="Times New Roman"/>
              </w:rPr>
            </w:pPr>
            <w:r w:rsidRPr="00414A55">
              <w:rPr>
                <w:rFonts w:cs="Times New Roman"/>
              </w:rPr>
              <w:t>12</w:t>
            </w:r>
          </w:p>
        </w:tc>
        <w:tc>
          <w:tcPr>
            <w:tcW w:w="243" w:type="pct"/>
            <w:noWrap/>
            <w:vAlign w:val="center"/>
          </w:tcPr>
          <w:p w14:paraId="3064E6E7" w14:textId="77777777" w:rsidR="002A7586" w:rsidRPr="00414A55" w:rsidRDefault="002A7586" w:rsidP="00CE2ACF">
            <w:pPr>
              <w:jc w:val="center"/>
              <w:rPr>
                <w:rFonts w:cs="Times New Roman"/>
              </w:rPr>
            </w:pPr>
            <w:r w:rsidRPr="00414A55">
              <w:rPr>
                <w:rFonts w:cs="Times New Roman"/>
              </w:rPr>
              <w:t>11</w:t>
            </w:r>
          </w:p>
        </w:tc>
        <w:tc>
          <w:tcPr>
            <w:tcW w:w="242" w:type="pct"/>
            <w:noWrap/>
            <w:vAlign w:val="center"/>
          </w:tcPr>
          <w:p w14:paraId="29FB04EF" w14:textId="77777777" w:rsidR="002A7586" w:rsidRPr="00414A55" w:rsidRDefault="002A7586" w:rsidP="00CE2ACF">
            <w:pPr>
              <w:jc w:val="center"/>
              <w:rPr>
                <w:rFonts w:cs="Times New Roman"/>
              </w:rPr>
            </w:pPr>
            <w:r w:rsidRPr="00414A55">
              <w:rPr>
                <w:rFonts w:cs="Times New Roman"/>
              </w:rPr>
              <w:t>142</w:t>
            </w:r>
          </w:p>
        </w:tc>
        <w:tc>
          <w:tcPr>
            <w:tcW w:w="243" w:type="pct"/>
            <w:noWrap/>
            <w:vAlign w:val="center"/>
          </w:tcPr>
          <w:p w14:paraId="1DF91693" w14:textId="77777777" w:rsidR="002A7586" w:rsidRPr="00414A55" w:rsidRDefault="002A7586" w:rsidP="00CE2ACF">
            <w:pPr>
              <w:jc w:val="center"/>
              <w:rPr>
                <w:rFonts w:cs="Times New Roman"/>
              </w:rPr>
            </w:pPr>
            <w:r w:rsidRPr="00414A55">
              <w:rPr>
                <w:rFonts w:cs="Times New Roman"/>
              </w:rPr>
              <w:t>155</w:t>
            </w:r>
          </w:p>
        </w:tc>
        <w:tc>
          <w:tcPr>
            <w:tcW w:w="243" w:type="pct"/>
            <w:noWrap/>
            <w:vAlign w:val="center"/>
          </w:tcPr>
          <w:p w14:paraId="77E3BF65" w14:textId="77777777" w:rsidR="002A7586" w:rsidRPr="00414A55" w:rsidRDefault="002A7586" w:rsidP="00CE2ACF">
            <w:pPr>
              <w:jc w:val="center"/>
              <w:rPr>
                <w:rFonts w:cs="Times New Roman"/>
              </w:rPr>
            </w:pPr>
            <w:r w:rsidRPr="00414A55">
              <w:rPr>
                <w:rFonts w:cs="Times New Roman"/>
              </w:rPr>
              <w:t>146</w:t>
            </w:r>
          </w:p>
        </w:tc>
      </w:tr>
      <w:tr w:rsidR="002A7586" w:rsidRPr="00B34CFC" w14:paraId="604A8E3F" w14:textId="77777777" w:rsidTr="00CE2ACF">
        <w:trPr>
          <w:trHeight w:val="255"/>
        </w:trPr>
        <w:tc>
          <w:tcPr>
            <w:tcW w:w="635" w:type="pct"/>
            <w:shd w:val="clear" w:color="auto" w:fill="005CA0"/>
            <w:noWrap/>
            <w:vAlign w:val="center"/>
          </w:tcPr>
          <w:p w14:paraId="65EBCF18" w14:textId="77777777" w:rsidR="002A7586" w:rsidRPr="00B34CFC" w:rsidRDefault="002A7586" w:rsidP="00CE2ACF">
            <w:pPr>
              <w:rPr>
                <w:rFonts w:cs="Times New Roman"/>
                <w:b/>
                <w:color w:val="FFFFFF"/>
              </w:rPr>
            </w:pPr>
            <w:r w:rsidRPr="00B34CFC">
              <w:rPr>
                <w:rFonts w:cs="Times New Roman"/>
                <w:b/>
                <w:color w:val="FFFFFF"/>
              </w:rPr>
              <w:t>Ukupno LAG</w:t>
            </w:r>
          </w:p>
          <w:p w14:paraId="2274C195" w14:textId="77777777" w:rsidR="002A7586" w:rsidRPr="00B34CFC" w:rsidRDefault="002A7586" w:rsidP="00CE2ACF">
            <w:pPr>
              <w:rPr>
                <w:rFonts w:cs="Times New Roman"/>
                <w:b/>
                <w:color w:val="FFFFFF"/>
              </w:rPr>
            </w:pPr>
            <w:r w:rsidRPr="00B34CFC">
              <w:rPr>
                <w:rFonts w:cs="Times New Roman"/>
                <w:b/>
                <w:color w:val="FFFFFF"/>
              </w:rPr>
              <w:t>(bez MO-a)</w:t>
            </w:r>
          </w:p>
        </w:tc>
        <w:tc>
          <w:tcPr>
            <w:tcW w:w="242" w:type="pct"/>
            <w:shd w:val="clear" w:color="auto" w:fill="005CA0"/>
            <w:noWrap/>
            <w:vAlign w:val="center"/>
          </w:tcPr>
          <w:p w14:paraId="74334040" w14:textId="77777777" w:rsidR="002A7586" w:rsidRPr="00B34CFC" w:rsidRDefault="002A7586" w:rsidP="00CE2ACF">
            <w:pPr>
              <w:jc w:val="center"/>
              <w:rPr>
                <w:rFonts w:cs="Times New Roman"/>
                <w:b/>
                <w:color w:val="FFFFFF"/>
              </w:rPr>
            </w:pPr>
            <w:r w:rsidRPr="00B34CFC">
              <w:rPr>
                <w:rFonts w:cs="Times New Roman"/>
                <w:b/>
                <w:color w:val="FFFFFF"/>
              </w:rPr>
              <w:t>1.343</w:t>
            </w:r>
          </w:p>
        </w:tc>
        <w:tc>
          <w:tcPr>
            <w:tcW w:w="243" w:type="pct"/>
            <w:shd w:val="clear" w:color="auto" w:fill="005CA0"/>
            <w:noWrap/>
            <w:vAlign w:val="center"/>
          </w:tcPr>
          <w:p w14:paraId="6D34D042" w14:textId="77777777" w:rsidR="002A7586" w:rsidRPr="00B34CFC" w:rsidRDefault="002A7586" w:rsidP="00CE2ACF">
            <w:pPr>
              <w:jc w:val="center"/>
              <w:rPr>
                <w:rFonts w:cs="Times New Roman"/>
                <w:b/>
                <w:color w:val="FFFFFF"/>
              </w:rPr>
            </w:pPr>
            <w:r w:rsidRPr="00B34CFC">
              <w:rPr>
                <w:rFonts w:cs="Times New Roman"/>
                <w:b/>
                <w:color w:val="FFFFFF"/>
              </w:rPr>
              <w:t>1.462</w:t>
            </w:r>
          </w:p>
        </w:tc>
        <w:tc>
          <w:tcPr>
            <w:tcW w:w="243" w:type="pct"/>
            <w:shd w:val="clear" w:color="auto" w:fill="005CA0"/>
            <w:noWrap/>
            <w:vAlign w:val="center"/>
          </w:tcPr>
          <w:p w14:paraId="1E265B4E" w14:textId="77777777" w:rsidR="002A7586" w:rsidRPr="00B34CFC" w:rsidRDefault="002A7586" w:rsidP="00CE2ACF">
            <w:pPr>
              <w:jc w:val="center"/>
              <w:rPr>
                <w:rFonts w:cs="Times New Roman"/>
                <w:b/>
                <w:color w:val="FFFFFF"/>
              </w:rPr>
            </w:pPr>
            <w:r w:rsidRPr="00B34CFC">
              <w:rPr>
                <w:rFonts w:cs="Times New Roman"/>
                <w:b/>
                <w:color w:val="FFFFFF"/>
              </w:rPr>
              <w:t>1.708</w:t>
            </w:r>
          </w:p>
        </w:tc>
        <w:tc>
          <w:tcPr>
            <w:tcW w:w="242" w:type="pct"/>
            <w:shd w:val="clear" w:color="auto" w:fill="005CA0"/>
            <w:noWrap/>
            <w:vAlign w:val="center"/>
          </w:tcPr>
          <w:p w14:paraId="40898565" w14:textId="77777777" w:rsidR="002A7586" w:rsidRPr="00B34CFC" w:rsidRDefault="002A7586" w:rsidP="00CE2ACF">
            <w:pPr>
              <w:jc w:val="center"/>
              <w:rPr>
                <w:rFonts w:cs="Times New Roman"/>
                <w:b/>
                <w:color w:val="FFFFFF"/>
              </w:rPr>
            </w:pPr>
            <w:r w:rsidRPr="00B34CFC">
              <w:rPr>
                <w:rFonts w:cs="Times New Roman"/>
                <w:b/>
                <w:color w:val="FFFFFF"/>
              </w:rPr>
              <w:t>209</w:t>
            </w:r>
          </w:p>
        </w:tc>
        <w:tc>
          <w:tcPr>
            <w:tcW w:w="243" w:type="pct"/>
            <w:shd w:val="clear" w:color="auto" w:fill="005CA0"/>
            <w:noWrap/>
            <w:vAlign w:val="center"/>
          </w:tcPr>
          <w:p w14:paraId="76CF4729" w14:textId="77777777" w:rsidR="002A7586" w:rsidRPr="00B34CFC" w:rsidRDefault="002A7586" w:rsidP="00CE2ACF">
            <w:pPr>
              <w:jc w:val="center"/>
              <w:rPr>
                <w:rFonts w:cs="Times New Roman"/>
                <w:b/>
                <w:color w:val="FFFFFF"/>
              </w:rPr>
            </w:pPr>
            <w:r w:rsidRPr="00B34CFC">
              <w:rPr>
                <w:rFonts w:cs="Times New Roman"/>
                <w:b/>
                <w:color w:val="FFFFFF"/>
              </w:rPr>
              <w:t>194</w:t>
            </w:r>
          </w:p>
        </w:tc>
        <w:tc>
          <w:tcPr>
            <w:tcW w:w="243" w:type="pct"/>
            <w:shd w:val="clear" w:color="auto" w:fill="005CA0"/>
            <w:noWrap/>
            <w:vAlign w:val="center"/>
          </w:tcPr>
          <w:p w14:paraId="08E9D713" w14:textId="77777777" w:rsidR="002A7586" w:rsidRPr="00B34CFC" w:rsidRDefault="002A7586" w:rsidP="00CE2ACF">
            <w:pPr>
              <w:jc w:val="center"/>
              <w:rPr>
                <w:rFonts w:cs="Times New Roman"/>
                <w:b/>
                <w:color w:val="FFFFFF"/>
              </w:rPr>
            </w:pPr>
            <w:r w:rsidRPr="00B34CFC">
              <w:rPr>
                <w:rFonts w:cs="Times New Roman"/>
                <w:b/>
                <w:color w:val="FFFFFF"/>
              </w:rPr>
              <w:t>176</w:t>
            </w:r>
          </w:p>
        </w:tc>
        <w:tc>
          <w:tcPr>
            <w:tcW w:w="242" w:type="pct"/>
            <w:shd w:val="clear" w:color="auto" w:fill="005CA0"/>
            <w:noWrap/>
            <w:vAlign w:val="center"/>
          </w:tcPr>
          <w:p w14:paraId="0DECAC07" w14:textId="77777777" w:rsidR="002A7586" w:rsidRPr="00B34CFC" w:rsidRDefault="002A7586" w:rsidP="00CE2ACF">
            <w:pPr>
              <w:jc w:val="center"/>
              <w:rPr>
                <w:rFonts w:cs="Times New Roman"/>
                <w:b/>
                <w:color w:val="FFFFFF"/>
              </w:rPr>
            </w:pPr>
            <w:r w:rsidRPr="00B34CFC">
              <w:rPr>
                <w:rFonts w:cs="Times New Roman"/>
                <w:b/>
                <w:color w:val="FFFFFF"/>
              </w:rPr>
              <w:t>273</w:t>
            </w:r>
          </w:p>
        </w:tc>
        <w:tc>
          <w:tcPr>
            <w:tcW w:w="243" w:type="pct"/>
            <w:shd w:val="clear" w:color="auto" w:fill="005CA0"/>
            <w:noWrap/>
            <w:vAlign w:val="center"/>
          </w:tcPr>
          <w:p w14:paraId="4B903DE4" w14:textId="77777777" w:rsidR="002A7586" w:rsidRPr="00B34CFC" w:rsidRDefault="002A7586" w:rsidP="00CE2ACF">
            <w:pPr>
              <w:jc w:val="center"/>
              <w:rPr>
                <w:rFonts w:cs="Times New Roman"/>
                <w:b/>
                <w:color w:val="FFFFFF"/>
              </w:rPr>
            </w:pPr>
            <w:r w:rsidRPr="00B34CFC">
              <w:rPr>
                <w:rFonts w:cs="Times New Roman"/>
                <w:b/>
                <w:color w:val="FFFFFF"/>
              </w:rPr>
              <w:t>247</w:t>
            </w:r>
          </w:p>
        </w:tc>
        <w:tc>
          <w:tcPr>
            <w:tcW w:w="243" w:type="pct"/>
            <w:shd w:val="clear" w:color="auto" w:fill="005CA0"/>
            <w:noWrap/>
            <w:vAlign w:val="center"/>
          </w:tcPr>
          <w:p w14:paraId="77A33A41" w14:textId="77777777" w:rsidR="002A7586" w:rsidRPr="00B34CFC" w:rsidRDefault="002A7586" w:rsidP="00CE2ACF">
            <w:pPr>
              <w:jc w:val="center"/>
              <w:rPr>
                <w:rFonts w:cs="Times New Roman"/>
                <w:b/>
                <w:color w:val="FFFFFF"/>
              </w:rPr>
            </w:pPr>
            <w:r w:rsidRPr="00B34CFC">
              <w:rPr>
                <w:rFonts w:cs="Times New Roman"/>
                <w:b/>
                <w:color w:val="FFFFFF"/>
              </w:rPr>
              <w:t>249</w:t>
            </w:r>
          </w:p>
        </w:tc>
        <w:tc>
          <w:tcPr>
            <w:tcW w:w="242" w:type="pct"/>
            <w:shd w:val="clear" w:color="auto" w:fill="005CA0"/>
            <w:noWrap/>
            <w:vAlign w:val="center"/>
          </w:tcPr>
          <w:p w14:paraId="4BFEB511" w14:textId="77777777" w:rsidR="002A7586" w:rsidRPr="00B34CFC" w:rsidRDefault="002A7586" w:rsidP="00CE2ACF">
            <w:pPr>
              <w:jc w:val="center"/>
              <w:rPr>
                <w:rFonts w:cs="Times New Roman"/>
                <w:b/>
                <w:color w:val="FFFFFF"/>
              </w:rPr>
            </w:pPr>
            <w:r w:rsidRPr="00B34CFC">
              <w:rPr>
                <w:rFonts w:cs="Times New Roman"/>
                <w:b/>
                <w:color w:val="FFFFFF"/>
              </w:rPr>
              <w:t>54</w:t>
            </w:r>
          </w:p>
        </w:tc>
        <w:tc>
          <w:tcPr>
            <w:tcW w:w="243" w:type="pct"/>
            <w:shd w:val="clear" w:color="auto" w:fill="005CA0"/>
            <w:noWrap/>
            <w:vAlign w:val="center"/>
          </w:tcPr>
          <w:p w14:paraId="057524EC" w14:textId="77777777" w:rsidR="002A7586" w:rsidRPr="00B34CFC" w:rsidRDefault="002A7586" w:rsidP="00CE2ACF">
            <w:pPr>
              <w:jc w:val="center"/>
              <w:rPr>
                <w:rFonts w:cs="Times New Roman"/>
                <w:b/>
                <w:color w:val="FFFFFF"/>
              </w:rPr>
            </w:pPr>
            <w:r w:rsidRPr="00B34CFC">
              <w:rPr>
                <w:rFonts w:cs="Times New Roman"/>
                <w:b/>
                <w:color w:val="FFFFFF"/>
              </w:rPr>
              <w:t>60</w:t>
            </w:r>
          </w:p>
        </w:tc>
        <w:tc>
          <w:tcPr>
            <w:tcW w:w="243" w:type="pct"/>
            <w:shd w:val="clear" w:color="auto" w:fill="005CA0"/>
            <w:noWrap/>
            <w:vAlign w:val="center"/>
          </w:tcPr>
          <w:p w14:paraId="7A1619BE" w14:textId="77777777" w:rsidR="002A7586" w:rsidRPr="00B34CFC" w:rsidRDefault="002A7586" w:rsidP="00CE2ACF">
            <w:pPr>
              <w:jc w:val="center"/>
              <w:rPr>
                <w:rFonts w:cs="Times New Roman"/>
                <w:b/>
                <w:color w:val="FFFFFF"/>
              </w:rPr>
            </w:pPr>
            <w:r w:rsidRPr="00B34CFC">
              <w:rPr>
                <w:rFonts w:cs="Times New Roman"/>
                <w:b/>
                <w:color w:val="FFFFFF"/>
              </w:rPr>
              <w:t>59</w:t>
            </w:r>
          </w:p>
        </w:tc>
        <w:tc>
          <w:tcPr>
            <w:tcW w:w="242" w:type="pct"/>
            <w:shd w:val="clear" w:color="auto" w:fill="005CA0"/>
            <w:noWrap/>
            <w:vAlign w:val="center"/>
          </w:tcPr>
          <w:p w14:paraId="3CE68E14" w14:textId="77777777" w:rsidR="002A7586" w:rsidRPr="00B34CFC" w:rsidRDefault="002A7586" w:rsidP="00CE2ACF">
            <w:pPr>
              <w:jc w:val="center"/>
              <w:rPr>
                <w:rFonts w:cs="Times New Roman"/>
                <w:b/>
                <w:color w:val="FFFFFF"/>
              </w:rPr>
            </w:pPr>
            <w:r w:rsidRPr="00B34CFC">
              <w:rPr>
                <w:rFonts w:cs="Times New Roman"/>
                <w:b/>
                <w:color w:val="FFFFFF"/>
              </w:rPr>
              <w:t>203</w:t>
            </w:r>
          </w:p>
        </w:tc>
        <w:tc>
          <w:tcPr>
            <w:tcW w:w="243" w:type="pct"/>
            <w:shd w:val="clear" w:color="auto" w:fill="005CA0"/>
            <w:noWrap/>
            <w:vAlign w:val="center"/>
          </w:tcPr>
          <w:p w14:paraId="73E55913" w14:textId="77777777" w:rsidR="002A7586" w:rsidRPr="00B34CFC" w:rsidRDefault="002A7586" w:rsidP="00CE2ACF">
            <w:pPr>
              <w:jc w:val="center"/>
              <w:rPr>
                <w:rFonts w:cs="Times New Roman"/>
                <w:b/>
                <w:color w:val="FFFFFF"/>
              </w:rPr>
            </w:pPr>
            <w:r w:rsidRPr="00B34CFC">
              <w:rPr>
                <w:rFonts w:cs="Times New Roman"/>
                <w:b/>
                <w:color w:val="FFFFFF"/>
              </w:rPr>
              <w:t>223</w:t>
            </w:r>
          </w:p>
        </w:tc>
        <w:tc>
          <w:tcPr>
            <w:tcW w:w="243" w:type="pct"/>
            <w:shd w:val="clear" w:color="auto" w:fill="005CA0"/>
            <w:noWrap/>
            <w:vAlign w:val="center"/>
          </w:tcPr>
          <w:p w14:paraId="40971681" w14:textId="77777777" w:rsidR="002A7586" w:rsidRPr="00B34CFC" w:rsidRDefault="002A7586" w:rsidP="00CE2ACF">
            <w:pPr>
              <w:jc w:val="center"/>
              <w:rPr>
                <w:rFonts w:cs="Times New Roman"/>
                <w:b/>
                <w:color w:val="FFFFFF"/>
              </w:rPr>
            </w:pPr>
            <w:r w:rsidRPr="00B34CFC">
              <w:rPr>
                <w:rFonts w:cs="Times New Roman"/>
                <w:b/>
                <w:color w:val="FFFFFF"/>
              </w:rPr>
              <w:t>266</w:t>
            </w:r>
          </w:p>
        </w:tc>
        <w:tc>
          <w:tcPr>
            <w:tcW w:w="242" w:type="pct"/>
            <w:shd w:val="clear" w:color="auto" w:fill="005CA0"/>
            <w:noWrap/>
            <w:vAlign w:val="center"/>
          </w:tcPr>
          <w:p w14:paraId="7F471C37" w14:textId="77777777" w:rsidR="002A7586" w:rsidRPr="00B34CFC" w:rsidRDefault="002A7586" w:rsidP="00CE2ACF">
            <w:pPr>
              <w:jc w:val="center"/>
              <w:rPr>
                <w:rFonts w:cs="Times New Roman"/>
                <w:b/>
                <w:color w:val="FFFFFF"/>
              </w:rPr>
            </w:pPr>
            <w:r w:rsidRPr="00B34CFC">
              <w:rPr>
                <w:rFonts w:cs="Times New Roman"/>
                <w:b/>
                <w:color w:val="FFFFFF"/>
              </w:rPr>
              <w:t>2.082</w:t>
            </w:r>
          </w:p>
        </w:tc>
        <w:tc>
          <w:tcPr>
            <w:tcW w:w="243" w:type="pct"/>
            <w:shd w:val="clear" w:color="auto" w:fill="005CA0"/>
            <w:noWrap/>
            <w:vAlign w:val="center"/>
          </w:tcPr>
          <w:p w14:paraId="66126383" w14:textId="77777777" w:rsidR="002A7586" w:rsidRPr="00B34CFC" w:rsidRDefault="002A7586" w:rsidP="00CE2ACF">
            <w:pPr>
              <w:jc w:val="center"/>
              <w:rPr>
                <w:rFonts w:cs="Times New Roman"/>
                <w:b/>
                <w:color w:val="FFFFFF"/>
              </w:rPr>
            </w:pPr>
            <w:r w:rsidRPr="00B34CFC">
              <w:rPr>
                <w:rFonts w:cs="Times New Roman"/>
                <w:b/>
                <w:color w:val="FFFFFF"/>
              </w:rPr>
              <w:t>2.186</w:t>
            </w:r>
          </w:p>
        </w:tc>
        <w:tc>
          <w:tcPr>
            <w:tcW w:w="243" w:type="pct"/>
            <w:shd w:val="clear" w:color="auto" w:fill="005CA0"/>
            <w:noWrap/>
            <w:vAlign w:val="center"/>
          </w:tcPr>
          <w:p w14:paraId="6A808A67" w14:textId="77777777" w:rsidR="002A7586" w:rsidRPr="00B34CFC" w:rsidRDefault="002A7586" w:rsidP="00CE2ACF">
            <w:pPr>
              <w:jc w:val="center"/>
              <w:rPr>
                <w:rFonts w:cs="Times New Roman"/>
                <w:b/>
                <w:color w:val="FFFFFF"/>
              </w:rPr>
            </w:pPr>
            <w:r w:rsidRPr="00B34CFC">
              <w:rPr>
                <w:rFonts w:cs="Times New Roman"/>
                <w:b/>
                <w:color w:val="FFFFFF"/>
              </w:rPr>
              <w:t>2.458</w:t>
            </w:r>
          </w:p>
        </w:tc>
      </w:tr>
      <w:tr w:rsidR="002A7586" w:rsidRPr="00414A55" w14:paraId="34FD493E" w14:textId="77777777" w:rsidTr="00CE2ACF">
        <w:trPr>
          <w:trHeight w:val="255"/>
        </w:trPr>
        <w:tc>
          <w:tcPr>
            <w:tcW w:w="635" w:type="pct"/>
            <w:shd w:val="clear" w:color="auto" w:fill="F4C801"/>
            <w:noWrap/>
            <w:vAlign w:val="center"/>
          </w:tcPr>
          <w:p w14:paraId="273FF841" w14:textId="77777777" w:rsidR="002A7586" w:rsidRPr="00414A55" w:rsidRDefault="002A7586" w:rsidP="00CE2ACF">
            <w:pPr>
              <w:rPr>
                <w:rFonts w:cs="Times New Roman"/>
              </w:rPr>
            </w:pPr>
            <w:r w:rsidRPr="00414A55">
              <w:rPr>
                <w:rFonts w:cs="Times New Roman"/>
              </w:rPr>
              <w:t>Osijek</w:t>
            </w:r>
          </w:p>
        </w:tc>
        <w:tc>
          <w:tcPr>
            <w:tcW w:w="242" w:type="pct"/>
            <w:shd w:val="clear" w:color="auto" w:fill="F4C801"/>
            <w:noWrap/>
            <w:vAlign w:val="center"/>
          </w:tcPr>
          <w:p w14:paraId="5C23A8A2" w14:textId="77777777" w:rsidR="002A7586" w:rsidRPr="00414A55" w:rsidRDefault="002A7586" w:rsidP="00CE2ACF">
            <w:pPr>
              <w:jc w:val="center"/>
              <w:rPr>
                <w:rFonts w:cs="Times New Roman"/>
              </w:rPr>
            </w:pPr>
            <w:r w:rsidRPr="00414A55">
              <w:rPr>
                <w:rFonts w:cs="Times New Roman"/>
              </w:rPr>
              <w:t>42.926</w:t>
            </w:r>
          </w:p>
        </w:tc>
        <w:tc>
          <w:tcPr>
            <w:tcW w:w="243" w:type="pct"/>
            <w:shd w:val="clear" w:color="auto" w:fill="F4C801"/>
            <w:noWrap/>
            <w:vAlign w:val="center"/>
          </w:tcPr>
          <w:p w14:paraId="5F093294" w14:textId="77777777" w:rsidR="002A7586" w:rsidRPr="00414A55" w:rsidRDefault="002A7586" w:rsidP="00CE2ACF">
            <w:pPr>
              <w:jc w:val="center"/>
              <w:rPr>
                <w:rFonts w:cs="Times New Roman"/>
              </w:rPr>
            </w:pPr>
            <w:r w:rsidRPr="00414A55">
              <w:rPr>
                <w:rFonts w:cs="Times New Roman"/>
              </w:rPr>
              <w:t>42.474</w:t>
            </w:r>
          </w:p>
        </w:tc>
        <w:tc>
          <w:tcPr>
            <w:tcW w:w="243" w:type="pct"/>
            <w:shd w:val="clear" w:color="auto" w:fill="F4C801"/>
            <w:noWrap/>
            <w:vAlign w:val="center"/>
          </w:tcPr>
          <w:p w14:paraId="7EE64EE6" w14:textId="77777777" w:rsidR="002A7586" w:rsidRPr="00414A55" w:rsidRDefault="002A7586" w:rsidP="00CE2ACF">
            <w:pPr>
              <w:jc w:val="center"/>
              <w:rPr>
                <w:rFonts w:cs="Times New Roman"/>
              </w:rPr>
            </w:pPr>
            <w:r w:rsidRPr="00414A55">
              <w:rPr>
                <w:rFonts w:cs="Times New Roman"/>
              </w:rPr>
              <w:t>42.974</w:t>
            </w:r>
          </w:p>
        </w:tc>
        <w:tc>
          <w:tcPr>
            <w:tcW w:w="242" w:type="pct"/>
            <w:shd w:val="clear" w:color="auto" w:fill="F4C801"/>
            <w:noWrap/>
            <w:vAlign w:val="center"/>
          </w:tcPr>
          <w:p w14:paraId="646DC66A" w14:textId="77777777" w:rsidR="002A7586" w:rsidRPr="00414A55" w:rsidRDefault="002A7586" w:rsidP="00CE2ACF">
            <w:pPr>
              <w:jc w:val="center"/>
              <w:rPr>
                <w:rFonts w:cs="Times New Roman"/>
              </w:rPr>
            </w:pPr>
            <w:r w:rsidRPr="00414A55">
              <w:rPr>
                <w:rFonts w:cs="Times New Roman"/>
              </w:rPr>
              <w:t>1.132</w:t>
            </w:r>
          </w:p>
        </w:tc>
        <w:tc>
          <w:tcPr>
            <w:tcW w:w="243" w:type="pct"/>
            <w:shd w:val="clear" w:color="auto" w:fill="F4C801"/>
            <w:noWrap/>
            <w:vAlign w:val="center"/>
          </w:tcPr>
          <w:p w14:paraId="6261A9E5" w14:textId="77777777" w:rsidR="002A7586" w:rsidRPr="00414A55" w:rsidRDefault="002A7586" w:rsidP="00CE2ACF">
            <w:pPr>
              <w:jc w:val="center"/>
              <w:rPr>
                <w:rFonts w:cs="Times New Roman"/>
              </w:rPr>
            </w:pPr>
            <w:r w:rsidRPr="00414A55">
              <w:rPr>
                <w:rFonts w:cs="Times New Roman"/>
              </w:rPr>
              <w:t>1.096</w:t>
            </w:r>
          </w:p>
        </w:tc>
        <w:tc>
          <w:tcPr>
            <w:tcW w:w="243" w:type="pct"/>
            <w:shd w:val="clear" w:color="auto" w:fill="F4C801"/>
            <w:noWrap/>
            <w:vAlign w:val="center"/>
          </w:tcPr>
          <w:p w14:paraId="57BFAAC7" w14:textId="77777777" w:rsidR="002A7586" w:rsidRPr="00414A55" w:rsidRDefault="002A7586" w:rsidP="00CE2ACF">
            <w:pPr>
              <w:jc w:val="center"/>
              <w:rPr>
                <w:rFonts w:cs="Times New Roman"/>
              </w:rPr>
            </w:pPr>
            <w:r w:rsidRPr="00414A55">
              <w:rPr>
                <w:rFonts w:cs="Times New Roman"/>
              </w:rPr>
              <w:t>1.056</w:t>
            </w:r>
          </w:p>
        </w:tc>
        <w:tc>
          <w:tcPr>
            <w:tcW w:w="242" w:type="pct"/>
            <w:shd w:val="clear" w:color="auto" w:fill="F4C801"/>
            <w:noWrap/>
            <w:vAlign w:val="center"/>
          </w:tcPr>
          <w:p w14:paraId="6F078668" w14:textId="77777777" w:rsidR="002A7586" w:rsidRPr="00414A55" w:rsidRDefault="002A7586" w:rsidP="00CE2ACF">
            <w:pPr>
              <w:jc w:val="center"/>
              <w:rPr>
                <w:rFonts w:cs="Times New Roman"/>
              </w:rPr>
            </w:pPr>
            <w:r w:rsidRPr="00414A55">
              <w:rPr>
                <w:rFonts w:cs="Times New Roman"/>
              </w:rPr>
              <w:t>104</w:t>
            </w:r>
          </w:p>
        </w:tc>
        <w:tc>
          <w:tcPr>
            <w:tcW w:w="243" w:type="pct"/>
            <w:shd w:val="clear" w:color="auto" w:fill="F4C801"/>
            <w:noWrap/>
            <w:vAlign w:val="center"/>
          </w:tcPr>
          <w:p w14:paraId="0EBC3620" w14:textId="77777777" w:rsidR="002A7586" w:rsidRPr="00414A55" w:rsidRDefault="002A7586" w:rsidP="00CE2ACF">
            <w:pPr>
              <w:jc w:val="center"/>
              <w:rPr>
                <w:rFonts w:cs="Times New Roman"/>
              </w:rPr>
            </w:pPr>
            <w:r w:rsidRPr="00414A55">
              <w:rPr>
                <w:rFonts w:cs="Times New Roman"/>
              </w:rPr>
              <w:t>117</w:t>
            </w:r>
          </w:p>
        </w:tc>
        <w:tc>
          <w:tcPr>
            <w:tcW w:w="243" w:type="pct"/>
            <w:shd w:val="clear" w:color="auto" w:fill="F4C801"/>
            <w:noWrap/>
            <w:vAlign w:val="center"/>
          </w:tcPr>
          <w:p w14:paraId="6575244B" w14:textId="77777777" w:rsidR="002A7586" w:rsidRPr="00414A55" w:rsidRDefault="002A7586" w:rsidP="00CE2ACF">
            <w:pPr>
              <w:jc w:val="center"/>
              <w:rPr>
                <w:rFonts w:cs="Times New Roman"/>
              </w:rPr>
            </w:pPr>
            <w:r w:rsidRPr="00414A55">
              <w:rPr>
                <w:rFonts w:cs="Times New Roman"/>
              </w:rPr>
              <w:t>111</w:t>
            </w:r>
          </w:p>
        </w:tc>
        <w:tc>
          <w:tcPr>
            <w:tcW w:w="242" w:type="pct"/>
            <w:shd w:val="clear" w:color="auto" w:fill="F4C801"/>
            <w:noWrap/>
            <w:vAlign w:val="center"/>
          </w:tcPr>
          <w:p w14:paraId="59FE33B3" w14:textId="77777777" w:rsidR="002A7586" w:rsidRPr="00414A55" w:rsidRDefault="002A7586" w:rsidP="00CE2ACF">
            <w:pPr>
              <w:jc w:val="center"/>
              <w:rPr>
                <w:rFonts w:cs="Times New Roman"/>
              </w:rPr>
            </w:pPr>
            <w:r w:rsidRPr="00414A55">
              <w:rPr>
                <w:rFonts w:cs="Times New Roman"/>
              </w:rPr>
              <w:t>491</w:t>
            </w:r>
          </w:p>
        </w:tc>
        <w:tc>
          <w:tcPr>
            <w:tcW w:w="243" w:type="pct"/>
            <w:shd w:val="clear" w:color="auto" w:fill="F4C801"/>
            <w:noWrap/>
            <w:vAlign w:val="center"/>
          </w:tcPr>
          <w:p w14:paraId="08124DCC" w14:textId="77777777" w:rsidR="002A7586" w:rsidRPr="00414A55" w:rsidRDefault="002A7586" w:rsidP="00CE2ACF">
            <w:pPr>
              <w:jc w:val="center"/>
              <w:rPr>
                <w:rFonts w:cs="Times New Roman"/>
              </w:rPr>
            </w:pPr>
            <w:r w:rsidRPr="00414A55">
              <w:rPr>
                <w:rFonts w:cs="Times New Roman"/>
              </w:rPr>
              <w:t>456</w:t>
            </w:r>
          </w:p>
        </w:tc>
        <w:tc>
          <w:tcPr>
            <w:tcW w:w="243" w:type="pct"/>
            <w:shd w:val="clear" w:color="auto" w:fill="F4C801"/>
            <w:noWrap/>
            <w:vAlign w:val="center"/>
          </w:tcPr>
          <w:p w14:paraId="413F3093" w14:textId="77777777" w:rsidR="002A7586" w:rsidRPr="00414A55" w:rsidRDefault="002A7586" w:rsidP="00CE2ACF">
            <w:pPr>
              <w:jc w:val="center"/>
              <w:rPr>
                <w:rFonts w:cs="Times New Roman"/>
              </w:rPr>
            </w:pPr>
            <w:r w:rsidRPr="00414A55">
              <w:rPr>
                <w:rFonts w:cs="Times New Roman"/>
              </w:rPr>
              <w:t>453</w:t>
            </w:r>
          </w:p>
        </w:tc>
        <w:tc>
          <w:tcPr>
            <w:tcW w:w="242" w:type="pct"/>
            <w:shd w:val="clear" w:color="auto" w:fill="F4C801"/>
            <w:noWrap/>
            <w:vAlign w:val="center"/>
          </w:tcPr>
          <w:p w14:paraId="30374A59" w14:textId="77777777" w:rsidR="002A7586" w:rsidRPr="00414A55" w:rsidRDefault="002A7586" w:rsidP="00CE2ACF">
            <w:pPr>
              <w:jc w:val="center"/>
              <w:rPr>
                <w:rFonts w:cs="Times New Roman"/>
              </w:rPr>
            </w:pPr>
            <w:r w:rsidRPr="00414A55">
              <w:rPr>
                <w:rFonts w:cs="Times New Roman"/>
              </w:rPr>
              <w:t>2.208</w:t>
            </w:r>
          </w:p>
        </w:tc>
        <w:tc>
          <w:tcPr>
            <w:tcW w:w="243" w:type="pct"/>
            <w:shd w:val="clear" w:color="auto" w:fill="F4C801"/>
            <w:noWrap/>
            <w:vAlign w:val="center"/>
          </w:tcPr>
          <w:p w14:paraId="542C1518" w14:textId="77777777" w:rsidR="002A7586" w:rsidRPr="00414A55" w:rsidRDefault="002A7586" w:rsidP="00CE2ACF">
            <w:pPr>
              <w:jc w:val="center"/>
              <w:rPr>
                <w:rFonts w:cs="Times New Roman"/>
              </w:rPr>
            </w:pPr>
            <w:r w:rsidRPr="00414A55">
              <w:rPr>
                <w:rFonts w:cs="Times New Roman"/>
              </w:rPr>
              <w:t>2.080</w:t>
            </w:r>
          </w:p>
        </w:tc>
        <w:tc>
          <w:tcPr>
            <w:tcW w:w="243" w:type="pct"/>
            <w:shd w:val="clear" w:color="auto" w:fill="F4C801"/>
            <w:noWrap/>
            <w:vAlign w:val="center"/>
          </w:tcPr>
          <w:p w14:paraId="3A320E9D" w14:textId="77777777" w:rsidR="002A7586" w:rsidRPr="00414A55" w:rsidRDefault="002A7586" w:rsidP="00CE2ACF">
            <w:pPr>
              <w:jc w:val="center"/>
              <w:rPr>
                <w:rFonts w:cs="Times New Roman"/>
              </w:rPr>
            </w:pPr>
            <w:r w:rsidRPr="00414A55">
              <w:rPr>
                <w:rFonts w:cs="Times New Roman"/>
              </w:rPr>
              <w:t>2.068</w:t>
            </w:r>
          </w:p>
        </w:tc>
        <w:tc>
          <w:tcPr>
            <w:tcW w:w="242" w:type="pct"/>
            <w:shd w:val="clear" w:color="auto" w:fill="F4C801"/>
            <w:noWrap/>
            <w:vAlign w:val="center"/>
          </w:tcPr>
          <w:p w14:paraId="2D676F28" w14:textId="77777777" w:rsidR="002A7586" w:rsidRPr="00414A55" w:rsidRDefault="002A7586" w:rsidP="00CE2ACF">
            <w:pPr>
              <w:jc w:val="center"/>
              <w:rPr>
                <w:rFonts w:cs="Times New Roman"/>
              </w:rPr>
            </w:pPr>
            <w:r w:rsidRPr="00414A55">
              <w:rPr>
                <w:rFonts w:cs="Times New Roman"/>
              </w:rPr>
              <w:t>46.862</w:t>
            </w:r>
          </w:p>
        </w:tc>
        <w:tc>
          <w:tcPr>
            <w:tcW w:w="243" w:type="pct"/>
            <w:shd w:val="clear" w:color="auto" w:fill="F4C801"/>
            <w:noWrap/>
            <w:vAlign w:val="center"/>
          </w:tcPr>
          <w:p w14:paraId="74202E5D" w14:textId="77777777" w:rsidR="002A7586" w:rsidRPr="00414A55" w:rsidRDefault="002A7586" w:rsidP="00CE2ACF">
            <w:pPr>
              <w:jc w:val="center"/>
              <w:rPr>
                <w:rFonts w:cs="Times New Roman"/>
              </w:rPr>
            </w:pPr>
            <w:r w:rsidRPr="00414A55">
              <w:rPr>
                <w:rFonts w:cs="Times New Roman"/>
              </w:rPr>
              <w:t>46.223</w:t>
            </w:r>
          </w:p>
        </w:tc>
        <w:tc>
          <w:tcPr>
            <w:tcW w:w="243" w:type="pct"/>
            <w:shd w:val="clear" w:color="auto" w:fill="F4C801"/>
            <w:noWrap/>
            <w:vAlign w:val="center"/>
          </w:tcPr>
          <w:p w14:paraId="119FA804" w14:textId="77777777" w:rsidR="002A7586" w:rsidRPr="00414A55" w:rsidRDefault="002A7586" w:rsidP="00CE2ACF">
            <w:pPr>
              <w:jc w:val="center"/>
              <w:rPr>
                <w:rFonts w:cs="Times New Roman"/>
              </w:rPr>
            </w:pPr>
            <w:r w:rsidRPr="00414A55">
              <w:rPr>
                <w:rFonts w:cs="Times New Roman"/>
              </w:rPr>
              <w:t>46.662</w:t>
            </w:r>
          </w:p>
        </w:tc>
      </w:tr>
    </w:tbl>
    <w:p w14:paraId="73EF944E" w14:textId="77777777" w:rsidR="002A7586" w:rsidRPr="00414A55" w:rsidRDefault="002A7586" w:rsidP="002A7586">
      <w:pPr>
        <w:jc w:val="both"/>
        <w:rPr>
          <w:rFonts w:cs="Times New Roman"/>
          <w:sz w:val="20"/>
          <w:szCs w:val="20"/>
        </w:rPr>
      </w:pPr>
      <w:r w:rsidRPr="00414A55">
        <w:rPr>
          <w:rFonts w:cs="Times New Roman"/>
          <w:sz w:val="20"/>
          <w:szCs w:val="20"/>
        </w:rPr>
        <w:t>Izvor: HZZ, Područna služba Osijek</w:t>
      </w:r>
      <w:r>
        <w:rPr>
          <w:rFonts w:cs="Times New Roman"/>
          <w:sz w:val="20"/>
          <w:szCs w:val="20"/>
        </w:rPr>
        <w:t>, prema Hrvatskom zavodu za mirovinsko osiguranje</w:t>
      </w:r>
    </w:p>
    <w:p w14:paraId="49196ACC" w14:textId="77777777" w:rsidR="002A7586" w:rsidRPr="00414A55" w:rsidRDefault="002A7586" w:rsidP="002A7586">
      <w:pPr>
        <w:jc w:val="both"/>
        <w:rPr>
          <w:rFonts w:cs="Times New Roman"/>
          <w:sz w:val="20"/>
          <w:szCs w:val="20"/>
        </w:rPr>
      </w:pPr>
      <w:r w:rsidRPr="00414A55">
        <w:rPr>
          <w:rFonts w:cs="Times New Roman"/>
          <w:sz w:val="20"/>
          <w:szCs w:val="20"/>
        </w:rPr>
        <w:t>* Riječ je o području Grada Osijeka, koje uz grad Osijek uključuje i 10 prigradskih naselja, među kojima je i naselja Brijest, Josipovac, Sarvaš, Tenja i Višnjevac</w:t>
      </w:r>
    </w:p>
    <w:p w14:paraId="6F22F4B0" w14:textId="77777777" w:rsidR="002A7586" w:rsidRPr="00414A55" w:rsidRDefault="002A7586" w:rsidP="002A7586">
      <w:pPr>
        <w:jc w:val="both"/>
        <w:rPr>
          <w:rFonts w:cs="Times New Roman"/>
          <w:szCs w:val="24"/>
        </w:rPr>
      </w:pPr>
    </w:p>
    <w:p w14:paraId="2B120950" w14:textId="77777777" w:rsidR="002A7586" w:rsidRPr="00414A55" w:rsidRDefault="002A7586" w:rsidP="002A7586">
      <w:pPr>
        <w:jc w:val="both"/>
        <w:rPr>
          <w:rFonts w:cs="Times New Roman"/>
          <w:szCs w:val="24"/>
        </w:rPr>
        <w:sectPr w:rsidR="002A7586" w:rsidRPr="00414A55" w:rsidSect="000B40C9">
          <w:pgSz w:w="16838" w:h="11906" w:orient="landscape"/>
          <w:pgMar w:top="1418" w:right="1418" w:bottom="1418" w:left="1418" w:header="709" w:footer="709" w:gutter="0"/>
          <w:cols w:space="708"/>
          <w:docGrid w:linePitch="360"/>
        </w:sectPr>
      </w:pPr>
    </w:p>
    <w:p w14:paraId="6DFC01D3" w14:textId="77777777" w:rsidR="002A7586" w:rsidRPr="00414A55" w:rsidRDefault="002A7586" w:rsidP="00F757E3">
      <w:pPr>
        <w:pStyle w:val="Caption"/>
      </w:pPr>
      <w:bookmarkStart w:id="103" w:name="_Toc447090605"/>
      <w:r w:rsidRPr="00414A55">
        <w:lastRenderedPageBreak/>
        <w:t xml:space="preserve">Prilog </w:t>
      </w:r>
      <w:r>
        <w:fldChar w:fldCharType="begin"/>
      </w:r>
      <w:r>
        <w:instrText xml:space="preserve"> SEQ Prilog \* ARABIC </w:instrText>
      </w:r>
      <w:r>
        <w:fldChar w:fldCharType="separate"/>
      </w:r>
      <w:r w:rsidR="000D7058">
        <w:rPr>
          <w:noProof/>
        </w:rPr>
        <w:t>8</w:t>
      </w:r>
      <w:r>
        <w:rPr>
          <w:noProof/>
        </w:rPr>
        <w:fldChar w:fldCharType="end"/>
      </w:r>
      <w:r w:rsidRPr="00414A55">
        <w:t>: Nezaposlene osobe prema mjestu stanovanja</w:t>
      </w:r>
      <w:bookmarkEnd w:id="103"/>
    </w:p>
    <w:p w14:paraId="77DEEB98" w14:textId="77777777" w:rsidR="002A7586" w:rsidRPr="00414A55" w:rsidRDefault="002A7586" w:rsidP="002A7586">
      <w:pPr>
        <w:jc w:val="both"/>
        <w:rPr>
          <w:rFonts w:cs="Times New Roman"/>
          <w:b/>
          <w:szCs w:val="24"/>
        </w:rPr>
      </w:pPr>
    </w:p>
    <w:tbl>
      <w:tblPr>
        <w:tblW w:w="5000" w:type="pct"/>
        <w:tblCellMar>
          <w:left w:w="0" w:type="dxa"/>
          <w:right w:w="0" w:type="dxa"/>
        </w:tblCellMar>
        <w:tblLook w:val="0000" w:firstRow="0" w:lastRow="0" w:firstColumn="0" w:lastColumn="0" w:noHBand="0" w:noVBand="0"/>
      </w:tblPr>
      <w:tblGrid>
        <w:gridCol w:w="1527"/>
        <w:gridCol w:w="1548"/>
        <w:gridCol w:w="1094"/>
        <w:gridCol w:w="1096"/>
        <w:gridCol w:w="1607"/>
        <w:gridCol w:w="1094"/>
        <w:gridCol w:w="1094"/>
      </w:tblGrid>
      <w:tr w:rsidR="002A7586" w:rsidRPr="00414A55" w14:paraId="2CD90C4C" w14:textId="77777777" w:rsidTr="00CE2ACF">
        <w:trPr>
          <w:trHeight w:val="437"/>
        </w:trPr>
        <w:tc>
          <w:tcPr>
            <w:tcW w:w="842" w:type="pct"/>
            <w:vMerge w:val="restart"/>
            <w:tcBorders>
              <w:top w:val="single" w:sz="4" w:space="0" w:color="auto"/>
              <w:left w:val="single" w:sz="4" w:space="0" w:color="auto"/>
              <w:right w:val="single" w:sz="4" w:space="0" w:color="auto"/>
            </w:tcBorders>
            <w:shd w:val="clear" w:color="auto" w:fill="BF9F62"/>
            <w:noWrap/>
            <w:vAlign w:val="center"/>
          </w:tcPr>
          <w:p w14:paraId="3E010E72" w14:textId="77777777" w:rsidR="002A7586" w:rsidRPr="00414A55" w:rsidRDefault="002A7586" w:rsidP="00CE2ACF">
            <w:pPr>
              <w:rPr>
                <w:rFonts w:cs="Times New Roman"/>
                <w:szCs w:val="24"/>
              </w:rPr>
            </w:pPr>
            <w:r w:rsidRPr="00414A55">
              <w:rPr>
                <w:rFonts w:cs="Times New Roman"/>
                <w:szCs w:val="24"/>
              </w:rPr>
              <w:t>Općina/MO</w:t>
            </w:r>
          </w:p>
          <w:p w14:paraId="4993F85D" w14:textId="77777777" w:rsidR="002A7586" w:rsidRPr="00414A55" w:rsidRDefault="002A7586" w:rsidP="00CE2ACF">
            <w:pPr>
              <w:rPr>
                <w:rFonts w:cs="Times New Roman"/>
                <w:szCs w:val="24"/>
              </w:rPr>
            </w:pPr>
            <w:r w:rsidRPr="00414A55">
              <w:rPr>
                <w:rFonts w:cs="Times New Roman"/>
                <w:szCs w:val="24"/>
              </w:rPr>
              <w:t>Grad</w:t>
            </w:r>
          </w:p>
          <w:p w14:paraId="4CABF687" w14:textId="77777777" w:rsidR="002A7586" w:rsidRPr="00414A55" w:rsidRDefault="002A7586" w:rsidP="00CE2ACF">
            <w:pPr>
              <w:rPr>
                <w:rFonts w:cs="Times New Roman"/>
                <w:szCs w:val="24"/>
              </w:rPr>
            </w:pPr>
          </w:p>
        </w:tc>
        <w:tc>
          <w:tcPr>
            <w:tcW w:w="2063" w:type="pct"/>
            <w:gridSpan w:val="3"/>
            <w:tcBorders>
              <w:top w:val="single" w:sz="4" w:space="0" w:color="auto"/>
              <w:left w:val="nil"/>
              <w:bottom w:val="single" w:sz="4" w:space="0" w:color="auto"/>
              <w:right w:val="single" w:sz="4" w:space="0" w:color="auto"/>
            </w:tcBorders>
            <w:shd w:val="clear" w:color="auto" w:fill="BF9F62"/>
            <w:noWrap/>
            <w:vAlign w:val="center"/>
          </w:tcPr>
          <w:p w14:paraId="7C1D84B6" w14:textId="77777777" w:rsidR="002A7586" w:rsidRPr="00414A55" w:rsidRDefault="002A7586" w:rsidP="00CE2ACF">
            <w:pPr>
              <w:jc w:val="center"/>
              <w:rPr>
                <w:rFonts w:cs="Times New Roman"/>
                <w:szCs w:val="24"/>
              </w:rPr>
            </w:pPr>
            <w:r w:rsidRPr="00414A55">
              <w:rPr>
                <w:rFonts w:cs="Times New Roman"/>
                <w:szCs w:val="24"/>
              </w:rPr>
              <w:t>Prosječna nezaposlenost</w:t>
            </w:r>
          </w:p>
        </w:tc>
        <w:tc>
          <w:tcPr>
            <w:tcW w:w="2096" w:type="pct"/>
            <w:gridSpan w:val="3"/>
            <w:tcBorders>
              <w:top w:val="single" w:sz="4" w:space="0" w:color="auto"/>
              <w:left w:val="nil"/>
              <w:bottom w:val="single" w:sz="4" w:space="0" w:color="auto"/>
              <w:right w:val="single" w:sz="4" w:space="0" w:color="auto"/>
            </w:tcBorders>
            <w:shd w:val="clear" w:color="auto" w:fill="BF9F62"/>
            <w:noWrap/>
            <w:vAlign w:val="center"/>
          </w:tcPr>
          <w:p w14:paraId="13793AFF" w14:textId="77777777" w:rsidR="002A7586" w:rsidRPr="00414A55" w:rsidRDefault="002A7586" w:rsidP="00CE2ACF">
            <w:pPr>
              <w:jc w:val="center"/>
              <w:rPr>
                <w:rFonts w:cs="Times New Roman"/>
                <w:szCs w:val="24"/>
              </w:rPr>
            </w:pPr>
            <w:r w:rsidRPr="00414A55">
              <w:rPr>
                <w:rFonts w:cs="Times New Roman"/>
                <w:szCs w:val="24"/>
              </w:rPr>
              <w:t>Nezaposlenost na dan 31.12.</w:t>
            </w:r>
          </w:p>
        </w:tc>
      </w:tr>
      <w:tr w:rsidR="002A7586" w:rsidRPr="00414A55" w14:paraId="4B3D82C6" w14:textId="77777777" w:rsidTr="00CE2ACF">
        <w:trPr>
          <w:trHeight w:val="515"/>
        </w:trPr>
        <w:tc>
          <w:tcPr>
            <w:tcW w:w="842" w:type="pct"/>
            <w:vMerge/>
            <w:tcBorders>
              <w:left w:val="single" w:sz="4" w:space="0" w:color="auto"/>
              <w:bottom w:val="single" w:sz="4" w:space="0" w:color="auto"/>
              <w:right w:val="single" w:sz="4" w:space="0" w:color="auto"/>
            </w:tcBorders>
            <w:shd w:val="clear" w:color="auto" w:fill="BF9F62"/>
            <w:noWrap/>
            <w:vAlign w:val="center"/>
          </w:tcPr>
          <w:p w14:paraId="1DB99A46" w14:textId="77777777" w:rsidR="002A7586" w:rsidRPr="00414A55" w:rsidRDefault="002A7586" w:rsidP="00CE2ACF">
            <w:pPr>
              <w:rPr>
                <w:rFonts w:cs="Times New Roman"/>
                <w:szCs w:val="24"/>
              </w:rPr>
            </w:pPr>
          </w:p>
        </w:tc>
        <w:tc>
          <w:tcPr>
            <w:tcW w:w="854" w:type="pct"/>
            <w:tcBorders>
              <w:top w:val="nil"/>
              <w:left w:val="nil"/>
              <w:bottom w:val="single" w:sz="4" w:space="0" w:color="auto"/>
              <w:right w:val="single" w:sz="4" w:space="0" w:color="auto"/>
            </w:tcBorders>
            <w:shd w:val="clear" w:color="auto" w:fill="BF9F62"/>
            <w:vAlign w:val="center"/>
          </w:tcPr>
          <w:p w14:paraId="74604106" w14:textId="77777777" w:rsidR="002A7586" w:rsidRPr="00414A55" w:rsidRDefault="002A7586" w:rsidP="00CE2ACF">
            <w:pPr>
              <w:jc w:val="center"/>
              <w:rPr>
                <w:rFonts w:cs="Times New Roman"/>
                <w:color w:val="000000"/>
                <w:szCs w:val="24"/>
              </w:rPr>
            </w:pPr>
            <w:r w:rsidRPr="00414A55">
              <w:rPr>
                <w:rFonts w:cs="Times New Roman"/>
                <w:color w:val="000000"/>
                <w:szCs w:val="24"/>
              </w:rPr>
              <w:t>2013.</w:t>
            </w:r>
          </w:p>
        </w:tc>
        <w:tc>
          <w:tcPr>
            <w:tcW w:w="604" w:type="pct"/>
            <w:tcBorders>
              <w:top w:val="nil"/>
              <w:left w:val="nil"/>
              <w:bottom w:val="single" w:sz="4" w:space="0" w:color="auto"/>
              <w:right w:val="single" w:sz="4" w:space="0" w:color="auto"/>
            </w:tcBorders>
            <w:shd w:val="clear" w:color="auto" w:fill="BF9F62"/>
            <w:vAlign w:val="center"/>
          </w:tcPr>
          <w:p w14:paraId="2BAB7BF7" w14:textId="77777777" w:rsidR="002A7586" w:rsidRPr="00414A55" w:rsidRDefault="002A7586" w:rsidP="00CE2ACF">
            <w:pPr>
              <w:jc w:val="center"/>
              <w:rPr>
                <w:rFonts w:cs="Times New Roman"/>
                <w:color w:val="000000"/>
                <w:szCs w:val="24"/>
              </w:rPr>
            </w:pPr>
            <w:r w:rsidRPr="00414A55">
              <w:rPr>
                <w:rFonts w:cs="Times New Roman"/>
                <w:color w:val="000000"/>
                <w:szCs w:val="24"/>
              </w:rPr>
              <w:t>2014.</w:t>
            </w:r>
          </w:p>
        </w:tc>
        <w:tc>
          <w:tcPr>
            <w:tcW w:w="604" w:type="pct"/>
            <w:tcBorders>
              <w:top w:val="nil"/>
              <w:left w:val="nil"/>
              <w:bottom w:val="single" w:sz="4" w:space="0" w:color="auto"/>
              <w:right w:val="single" w:sz="4" w:space="0" w:color="auto"/>
            </w:tcBorders>
            <w:shd w:val="clear" w:color="auto" w:fill="BF9F62"/>
            <w:vAlign w:val="center"/>
          </w:tcPr>
          <w:p w14:paraId="6CBF8513" w14:textId="77777777" w:rsidR="002A7586" w:rsidRPr="00414A55" w:rsidRDefault="002A7586" w:rsidP="00CE2ACF">
            <w:pPr>
              <w:jc w:val="center"/>
              <w:rPr>
                <w:rFonts w:cs="Times New Roman"/>
                <w:color w:val="000000"/>
                <w:szCs w:val="24"/>
              </w:rPr>
            </w:pPr>
            <w:r w:rsidRPr="00414A55">
              <w:rPr>
                <w:rFonts w:cs="Times New Roman"/>
                <w:color w:val="000000"/>
                <w:szCs w:val="24"/>
              </w:rPr>
              <w:t>2015.</w:t>
            </w:r>
          </w:p>
        </w:tc>
        <w:tc>
          <w:tcPr>
            <w:tcW w:w="887" w:type="pct"/>
            <w:tcBorders>
              <w:top w:val="nil"/>
              <w:left w:val="nil"/>
              <w:bottom w:val="single" w:sz="4" w:space="0" w:color="auto"/>
              <w:right w:val="single" w:sz="4" w:space="0" w:color="auto"/>
            </w:tcBorders>
            <w:shd w:val="clear" w:color="auto" w:fill="BF9F62"/>
            <w:vAlign w:val="center"/>
          </w:tcPr>
          <w:p w14:paraId="0A611BA6" w14:textId="77777777" w:rsidR="002A7586" w:rsidRPr="00414A55" w:rsidRDefault="002A7586" w:rsidP="00CE2ACF">
            <w:pPr>
              <w:jc w:val="center"/>
              <w:rPr>
                <w:rFonts w:cs="Times New Roman"/>
                <w:color w:val="000000"/>
                <w:szCs w:val="24"/>
              </w:rPr>
            </w:pPr>
            <w:r w:rsidRPr="00414A55">
              <w:rPr>
                <w:rFonts w:cs="Times New Roman"/>
                <w:color w:val="000000"/>
                <w:szCs w:val="24"/>
              </w:rPr>
              <w:t>2013.</w:t>
            </w:r>
          </w:p>
        </w:tc>
        <w:tc>
          <w:tcPr>
            <w:tcW w:w="604" w:type="pct"/>
            <w:tcBorders>
              <w:top w:val="nil"/>
              <w:left w:val="nil"/>
              <w:bottom w:val="single" w:sz="4" w:space="0" w:color="auto"/>
              <w:right w:val="single" w:sz="4" w:space="0" w:color="auto"/>
            </w:tcBorders>
            <w:shd w:val="clear" w:color="auto" w:fill="BF9F62"/>
            <w:vAlign w:val="center"/>
          </w:tcPr>
          <w:p w14:paraId="4A6E5897" w14:textId="77777777" w:rsidR="002A7586" w:rsidRPr="00414A55" w:rsidRDefault="002A7586" w:rsidP="00CE2ACF">
            <w:pPr>
              <w:jc w:val="center"/>
              <w:rPr>
                <w:rFonts w:cs="Times New Roman"/>
                <w:color w:val="000000"/>
                <w:szCs w:val="24"/>
              </w:rPr>
            </w:pPr>
            <w:r w:rsidRPr="00414A55">
              <w:rPr>
                <w:rFonts w:cs="Times New Roman"/>
                <w:color w:val="000000"/>
                <w:szCs w:val="24"/>
              </w:rPr>
              <w:t>2014.</w:t>
            </w:r>
          </w:p>
        </w:tc>
        <w:tc>
          <w:tcPr>
            <w:tcW w:w="604" w:type="pct"/>
            <w:tcBorders>
              <w:top w:val="nil"/>
              <w:left w:val="nil"/>
              <w:bottom w:val="single" w:sz="4" w:space="0" w:color="auto"/>
              <w:right w:val="single" w:sz="4" w:space="0" w:color="auto"/>
            </w:tcBorders>
            <w:shd w:val="clear" w:color="auto" w:fill="BF9F62"/>
            <w:vAlign w:val="center"/>
          </w:tcPr>
          <w:p w14:paraId="064975EC" w14:textId="77777777" w:rsidR="002A7586" w:rsidRPr="00414A55" w:rsidRDefault="002A7586" w:rsidP="00CE2ACF">
            <w:pPr>
              <w:jc w:val="center"/>
              <w:rPr>
                <w:rFonts w:cs="Times New Roman"/>
                <w:color w:val="000000"/>
                <w:szCs w:val="24"/>
              </w:rPr>
            </w:pPr>
            <w:r w:rsidRPr="00414A55">
              <w:rPr>
                <w:rFonts w:cs="Times New Roman"/>
                <w:color w:val="000000"/>
                <w:szCs w:val="24"/>
              </w:rPr>
              <w:t>2015.</w:t>
            </w:r>
          </w:p>
        </w:tc>
      </w:tr>
      <w:tr w:rsidR="002A7586" w:rsidRPr="00414A55" w14:paraId="77265E2E" w14:textId="77777777" w:rsidTr="00CE2AC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11CECDEF" w14:textId="77777777" w:rsidR="002A7586" w:rsidRPr="00414A55" w:rsidRDefault="002A7586" w:rsidP="00CE2ACF">
            <w:pPr>
              <w:rPr>
                <w:rFonts w:cs="Times New Roman"/>
                <w:szCs w:val="24"/>
              </w:rPr>
            </w:pPr>
            <w:r w:rsidRPr="00414A55">
              <w:rPr>
                <w:rFonts w:cs="Times New Roman"/>
                <w:szCs w:val="24"/>
              </w:rPr>
              <w:t>Antunovac</w:t>
            </w:r>
          </w:p>
        </w:tc>
        <w:tc>
          <w:tcPr>
            <w:tcW w:w="854" w:type="pct"/>
            <w:tcBorders>
              <w:top w:val="single" w:sz="4" w:space="0" w:color="auto"/>
              <w:left w:val="nil"/>
              <w:bottom w:val="single" w:sz="4" w:space="0" w:color="auto"/>
              <w:right w:val="single" w:sz="4" w:space="0" w:color="auto"/>
            </w:tcBorders>
            <w:shd w:val="clear" w:color="auto" w:fill="F4C801"/>
            <w:vAlign w:val="center"/>
          </w:tcPr>
          <w:p w14:paraId="45BF01CC" w14:textId="77777777" w:rsidR="002A7586" w:rsidRPr="00414A55" w:rsidRDefault="002A7586" w:rsidP="00CE2ACF">
            <w:pPr>
              <w:jc w:val="center"/>
              <w:rPr>
                <w:rFonts w:cs="Times New Roman"/>
                <w:color w:val="000000"/>
                <w:szCs w:val="24"/>
              </w:rPr>
            </w:pPr>
            <w:r w:rsidRPr="00414A55">
              <w:rPr>
                <w:rFonts w:cs="Times New Roman"/>
                <w:color w:val="000000"/>
                <w:szCs w:val="24"/>
              </w:rPr>
              <w:t>371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4BB4BCE2" w14:textId="77777777" w:rsidR="002A7586" w:rsidRPr="00414A55" w:rsidRDefault="002A7586" w:rsidP="00CE2ACF">
            <w:pPr>
              <w:jc w:val="center"/>
              <w:rPr>
                <w:rFonts w:cs="Times New Roman"/>
                <w:szCs w:val="24"/>
              </w:rPr>
            </w:pPr>
            <w:r w:rsidRPr="00414A55">
              <w:rPr>
                <w:rFonts w:cs="Times New Roman"/>
                <w:szCs w:val="24"/>
              </w:rPr>
              <w:t>404</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6FBF18C5" w14:textId="77777777" w:rsidR="002A7586" w:rsidRPr="00414A55" w:rsidRDefault="002A7586" w:rsidP="00CE2ACF">
            <w:pPr>
              <w:jc w:val="center"/>
              <w:rPr>
                <w:rFonts w:cs="Times New Roman"/>
                <w:szCs w:val="24"/>
              </w:rPr>
            </w:pPr>
            <w:r w:rsidRPr="00414A55">
              <w:rPr>
                <w:rFonts w:cs="Times New Roman"/>
                <w:szCs w:val="24"/>
              </w:rPr>
              <w:t>360</w:t>
            </w:r>
          </w:p>
        </w:tc>
        <w:tc>
          <w:tcPr>
            <w:tcW w:w="887" w:type="pct"/>
            <w:tcBorders>
              <w:top w:val="single" w:sz="4" w:space="0" w:color="auto"/>
              <w:left w:val="nil"/>
              <w:bottom w:val="single" w:sz="4" w:space="0" w:color="auto"/>
              <w:right w:val="single" w:sz="4" w:space="0" w:color="auto"/>
            </w:tcBorders>
            <w:shd w:val="clear" w:color="auto" w:fill="F4C801"/>
            <w:vAlign w:val="center"/>
          </w:tcPr>
          <w:p w14:paraId="11262246" w14:textId="77777777" w:rsidR="002A7586" w:rsidRPr="00414A55" w:rsidRDefault="002A7586" w:rsidP="00CE2ACF">
            <w:pPr>
              <w:jc w:val="center"/>
              <w:rPr>
                <w:rFonts w:cs="Times New Roman"/>
                <w:color w:val="000000"/>
                <w:szCs w:val="24"/>
              </w:rPr>
            </w:pPr>
            <w:r w:rsidRPr="00414A55">
              <w:rPr>
                <w:rFonts w:cs="Times New Roman"/>
                <w:color w:val="000000"/>
                <w:szCs w:val="24"/>
              </w:rPr>
              <w:t>401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EFD8FB3" w14:textId="77777777" w:rsidR="002A7586" w:rsidRPr="00414A55" w:rsidRDefault="002A7586" w:rsidP="00CE2ACF">
            <w:pPr>
              <w:jc w:val="center"/>
              <w:rPr>
                <w:rFonts w:cs="Times New Roman"/>
                <w:szCs w:val="24"/>
              </w:rPr>
            </w:pPr>
            <w:r w:rsidRPr="00414A55">
              <w:rPr>
                <w:rFonts w:cs="Times New Roman"/>
                <w:szCs w:val="24"/>
              </w:rPr>
              <w:t>397</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607EAFAD" w14:textId="77777777" w:rsidR="002A7586" w:rsidRPr="00414A55" w:rsidRDefault="002A7586" w:rsidP="00CE2ACF">
            <w:pPr>
              <w:jc w:val="center"/>
              <w:rPr>
                <w:rFonts w:cs="Times New Roman"/>
                <w:szCs w:val="24"/>
              </w:rPr>
            </w:pPr>
            <w:r w:rsidRPr="00414A55">
              <w:rPr>
                <w:rFonts w:cs="Times New Roman"/>
                <w:szCs w:val="24"/>
              </w:rPr>
              <w:t>350</w:t>
            </w:r>
          </w:p>
        </w:tc>
      </w:tr>
      <w:tr w:rsidR="002A7586" w:rsidRPr="00414A55" w14:paraId="62F7E829" w14:textId="77777777" w:rsidTr="00CE2AC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15F7FEDA" w14:textId="77777777" w:rsidR="002A7586" w:rsidRPr="00414A55" w:rsidRDefault="002A7586" w:rsidP="00CE2ACF">
            <w:pPr>
              <w:rPr>
                <w:rFonts w:cs="Times New Roman"/>
                <w:szCs w:val="24"/>
              </w:rPr>
            </w:pPr>
            <w:r w:rsidRPr="00414A55">
              <w:rPr>
                <w:rFonts w:cs="Times New Roman"/>
                <w:szCs w:val="24"/>
              </w:rPr>
              <w:t>Čepin</w:t>
            </w:r>
          </w:p>
        </w:tc>
        <w:tc>
          <w:tcPr>
            <w:tcW w:w="854" w:type="pct"/>
            <w:tcBorders>
              <w:top w:val="single" w:sz="4" w:space="0" w:color="auto"/>
              <w:left w:val="nil"/>
              <w:bottom w:val="single" w:sz="4" w:space="0" w:color="auto"/>
              <w:right w:val="single" w:sz="4" w:space="0" w:color="auto"/>
            </w:tcBorders>
            <w:shd w:val="clear" w:color="auto" w:fill="F4C801"/>
            <w:vAlign w:val="center"/>
          </w:tcPr>
          <w:p w14:paraId="65F8B9A6" w14:textId="77777777" w:rsidR="002A7586" w:rsidRPr="00414A55" w:rsidRDefault="002A7586" w:rsidP="00CE2ACF">
            <w:pPr>
              <w:jc w:val="center"/>
              <w:rPr>
                <w:rFonts w:cs="Times New Roman"/>
                <w:color w:val="000000"/>
                <w:szCs w:val="24"/>
              </w:rPr>
            </w:pPr>
            <w:r w:rsidRPr="00414A55">
              <w:rPr>
                <w:rFonts w:cs="Times New Roman"/>
                <w:color w:val="000000"/>
                <w:szCs w:val="24"/>
              </w:rPr>
              <w:t>1.198</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1F707F3" w14:textId="77777777" w:rsidR="002A7586" w:rsidRPr="00414A55" w:rsidRDefault="002A7586" w:rsidP="00CE2ACF">
            <w:pPr>
              <w:jc w:val="center"/>
              <w:rPr>
                <w:rFonts w:cs="Times New Roman"/>
                <w:szCs w:val="24"/>
              </w:rPr>
            </w:pPr>
            <w:r w:rsidRPr="00414A55">
              <w:rPr>
                <w:rFonts w:cs="Times New Roman"/>
                <w:szCs w:val="24"/>
              </w:rPr>
              <w:t>1.182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4CF8A54E" w14:textId="77777777" w:rsidR="002A7586" w:rsidRPr="00414A55" w:rsidRDefault="002A7586" w:rsidP="00CE2ACF">
            <w:pPr>
              <w:jc w:val="center"/>
              <w:rPr>
                <w:rFonts w:cs="Times New Roman"/>
                <w:szCs w:val="24"/>
              </w:rPr>
            </w:pPr>
            <w:r w:rsidRPr="00414A55">
              <w:rPr>
                <w:rFonts w:cs="Times New Roman"/>
                <w:szCs w:val="24"/>
              </w:rPr>
              <w:t>975</w:t>
            </w:r>
          </w:p>
        </w:tc>
        <w:tc>
          <w:tcPr>
            <w:tcW w:w="887" w:type="pct"/>
            <w:tcBorders>
              <w:top w:val="single" w:sz="4" w:space="0" w:color="auto"/>
              <w:left w:val="nil"/>
              <w:bottom w:val="single" w:sz="4" w:space="0" w:color="auto"/>
              <w:right w:val="single" w:sz="4" w:space="0" w:color="auto"/>
            </w:tcBorders>
            <w:shd w:val="clear" w:color="auto" w:fill="F4C801"/>
            <w:vAlign w:val="center"/>
          </w:tcPr>
          <w:p w14:paraId="79EA8BBB" w14:textId="77777777" w:rsidR="002A7586" w:rsidRPr="00414A55" w:rsidRDefault="002A7586" w:rsidP="00CE2ACF">
            <w:pPr>
              <w:jc w:val="center"/>
              <w:rPr>
                <w:rFonts w:cs="Times New Roman"/>
                <w:color w:val="000000"/>
                <w:szCs w:val="24"/>
              </w:rPr>
            </w:pPr>
            <w:r w:rsidRPr="00414A55">
              <w:rPr>
                <w:rFonts w:cs="Times New Roman"/>
                <w:color w:val="000000"/>
                <w:szCs w:val="24"/>
              </w:rPr>
              <w:t>1.204</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35FF8270" w14:textId="77777777" w:rsidR="002A7586" w:rsidRPr="00414A55" w:rsidRDefault="002A7586" w:rsidP="00CE2ACF">
            <w:pPr>
              <w:jc w:val="center"/>
              <w:rPr>
                <w:rFonts w:cs="Times New Roman"/>
                <w:szCs w:val="24"/>
              </w:rPr>
            </w:pPr>
            <w:r w:rsidRPr="00414A55">
              <w:rPr>
                <w:rFonts w:cs="Times New Roman"/>
                <w:szCs w:val="24"/>
              </w:rPr>
              <w:t>1.132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63BE61F" w14:textId="77777777" w:rsidR="002A7586" w:rsidRPr="00414A55" w:rsidRDefault="002A7586" w:rsidP="00CE2ACF">
            <w:pPr>
              <w:jc w:val="center"/>
              <w:rPr>
                <w:rFonts w:cs="Times New Roman"/>
                <w:szCs w:val="24"/>
              </w:rPr>
            </w:pPr>
            <w:r w:rsidRPr="00414A55">
              <w:rPr>
                <w:rFonts w:cs="Times New Roman"/>
                <w:szCs w:val="24"/>
              </w:rPr>
              <w:t>881</w:t>
            </w:r>
          </w:p>
        </w:tc>
      </w:tr>
      <w:tr w:rsidR="002A7586" w:rsidRPr="00414A55" w14:paraId="403C6772" w14:textId="77777777" w:rsidTr="00CE2AC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5B924FE0" w14:textId="77777777" w:rsidR="002A7586" w:rsidRPr="00414A55" w:rsidRDefault="002A7586" w:rsidP="00CE2ACF">
            <w:pPr>
              <w:rPr>
                <w:rFonts w:cs="Times New Roman"/>
                <w:szCs w:val="24"/>
              </w:rPr>
            </w:pPr>
            <w:r w:rsidRPr="00414A55">
              <w:rPr>
                <w:rFonts w:cs="Times New Roman"/>
                <w:szCs w:val="24"/>
              </w:rPr>
              <w:t>Erdut</w:t>
            </w:r>
          </w:p>
        </w:tc>
        <w:tc>
          <w:tcPr>
            <w:tcW w:w="854" w:type="pct"/>
            <w:tcBorders>
              <w:top w:val="single" w:sz="4" w:space="0" w:color="auto"/>
              <w:left w:val="nil"/>
              <w:bottom w:val="single" w:sz="4" w:space="0" w:color="auto"/>
              <w:right w:val="single" w:sz="4" w:space="0" w:color="auto"/>
            </w:tcBorders>
            <w:shd w:val="clear" w:color="auto" w:fill="F4C801"/>
            <w:vAlign w:val="center"/>
          </w:tcPr>
          <w:p w14:paraId="170F1C32" w14:textId="77777777" w:rsidR="002A7586" w:rsidRPr="00414A55" w:rsidRDefault="002A7586" w:rsidP="00CE2ACF">
            <w:pPr>
              <w:jc w:val="center"/>
              <w:rPr>
                <w:rFonts w:cs="Times New Roman"/>
                <w:color w:val="000000"/>
                <w:szCs w:val="24"/>
              </w:rPr>
            </w:pPr>
            <w:r w:rsidRPr="00414A55">
              <w:rPr>
                <w:rFonts w:cs="Times New Roman"/>
                <w:color w:val="000000"/>
                <w:szCs w:val="24"/>
              </w:rPr>
              <w:t>1.071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39B95925" w14:textId="77777777" w:rsidR="002A7586" w:rsidRPr="00414A55" w:rsidRDefault="002A7586" w:rsidP="00CE2ACF">
            <w:pPr>
              <w:jc w:val="center"/>
              <w:rPr>
                <w:rFonts w:cs="Times New Roman"/>
                <w:szCs w:val="24"/>
              </w:rPr>
            </w:pPr>
            <w:r w:rsidRPr="00414A55">
              <w:rPr>
                <w:rFonts w:cs="Times New Roman"/>
                <w:szCs w:val="24"/>
              </w:rPr>
              <w:t>1.049</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69DB603" w14:textId="77777777" w:rsidR="002A7586" w:rsidRPr="00414A55" w:rsidRDefault="002A7586" w:rsidP="00CE2ACF">
            <w:pPr>
              <w:jc w:val="center"/>
              <w:rPr>
                <w:rFonts w:cs="Times New Roman"/>
                <w:szCs w:val="24"/>
              </w:rPr>
            </w:pPr>
            <w:r w:rsidRPr="00414A55">
              <w:rPr>
                <w:rFonts w:cs="Times New Roman"/>
                <w:szCs w:val="24"/>
              </w:rPr>
              <w:t>907</w:t>
            </w:r>
          </w:p>
        </w:tc>
        <w:tc>
          <w:tcPr>
            <w:tcW w:w="887" w:type="pct"/>
            <w:tcBorders>
              <w:top w:val="single" w:sz="4" w:space="0" w:color="auto"/>
              <w:left w:val="nil"/>
              <w:bottom w:val="single" w:sz="4" w:space="0" w:color="auto"/>
              <w:right w:val="single" w:sz="4" w:space="0" w:color="auto"/>
            </w:tcBorders>
            <w:shd w:val="clear" w:color="auto" w:fill="F4C801"/>
            <w:vAlign w:val="center"/>
          </w:tcPr>
          <w:p w14:paraId="3B5C5533" w14:textId="77777777" w:rsidR="002A7586" w:rsidRPr="00414A55" w:rsidRDefault="002A7586" w:rsidP="00CE2ACF">
            <w:pPr>
              <w:jc w:val="center"/>
              <w:rPr>
                <w:rFonts w:cs="Times New Roman"/>
                <w:color w:val="000000"/>
                <w:szCs w:val="24"/>
              </w:rPr>
            </w:pPr>
            <w:r w:rsidRPr="00414A55">
              <w:rPr>
                <w:rFonts w:cs="Times New Roman"/>
                <w:color w:val="000000"/>
                <w:szCs w:val="24"/>
              </w:rPr>
              <w:t>1.091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603D63A3" w14:textId="77777777" w:rsidR="002A7586" w:rsidRPr="00414A55" w:rsidRDefault="002A7586" w:rsidP="00CE2ACF">
            <w:pPr>
              <w:jc w:val="center"/>
              <w:rPr>
                <w:rFonts w:cs="Times New Roman"/>
                <w:szCs w:val="24"/>
              </w:rPr>
            </w:pPr>
            <w:r w:rsidRPr="00414A55">
              <w:rPr>
                <w:rFonts w:cs="Times New Roman"/>
                <w:szCs w:val="24"/>
              </w:rPr>
              <w:t>990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E244373" w14:textId="77777777" w:rsidR="002A7586" w:rsidRPr="00414A55" w:rsidRDefault="002A7586" w:rsidP="00CE2ACF">
            <w:pPr>
              <w:jc w:val="center"/>
              <w:rPr>
                <w:rFonts w:cs="Times New Roman"/>
                <w:szCs w:val="24"/>
              </w:rPr>
            </w:pPr>
            <w:r w:rsidRPr="00414A55">
              <w:rPr>
                <w:rFonts w:cs="Times New Roman"/>
                <w:szCs w:val="24"/>
              </w:rPr>
              <w:t>851</w:t>
            </w:r>
          </w:p>
        </w:tc>
      </w:tr>
      <w:tr w:rsidR="002A7586" w:rsidRPr="00414A55" w14:paraId="239473BE" w14:textId="77777777" w:rsidTr="00CE2AC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685963FE" w14:textId="77777777" w:rsidR="002A7586" w:rsidRPr="00414A55" w:rsidRDefault="002A7586" w:rsidP="00CE2ACF">
            <w:pPr>
              <w:rPr>
                <w:rFonts w:cs="Times New Roman"/>
                <w:szCs w:val="24"/>
              </w:rPr>
            </w:pPr>
            <w:r w:rsidRPr="00414A55">
              <w:rPr>
                <w:rFonts w:cs="Times New Roman"/>
                <w:szCs w:val="24"/>
              </w:rPr>
              <w:t>Ernestinovo</w:t>
            </w:r>
          </w:p>
        </w:tc>
        <w:tc>
          <w:tcPr>
            <w:tcW w:w="854" w:type="pct"/>
            <w:tcBorders>
              <w:top w:val="single" w:sz="4" w:space="0" w:color="auto"/>
              <w:left w:val="nil"/>
              <w:bottom w:val="single" w:sz="4" w:space="0" w:color="auto"/>
              <w:right w:val="single" w:sz="4" w:space="0" w:color="auto"/>
            </w:tcBorders>
            <w:shd w:val="clear" w:color="auto" w:fill="F4C801"/>
            <w:vAlign w:val="center"/>
          </w:tcPr>
          <w:p w14:paraId="485DF079" w14:textId="77777777" w:rsidR="002A7586" w:rsidRPr="00414A55" w:rsidRDefault="002A7586" w:rsidP="00CE2ACF">
            <w:pPr>
              <w:jc w:val="center"/>
              <w:rPr>
                <w:rFonts w:cs="Times New Roman"/>
                <w:color w:val="000000"/>
                <w:szCs w:val="24"/>
              </w:rPr>
            </w:pPr>
            <w:r w:rsidRPr="00414A55">
              <w:rPr>
                <w:rFonts w:cs="Times New Roman"/>
                <w:color w:val="000000"/>
                <w:szCs w:val="24"/>
              </w:rPr>
              <w:t>231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56DF2CB2" w14:textId="77777777" w:rsidR="002A7586" w:rsidRPr="00414A55" w:rsidRDefault="002A7586" w:rsidP="00CE2ACF">
            <w:pPr>
              <w:jc w:val="center"/>
              <w:rPr>
                <w:rFonts w:cs="Times New Roman"/>
                <w:szCs w:val="24"/>
              </w:rPr>
            </w:pPr>
            <w:r w:rsidRPr="00414A55">
              <w:rPr>
                <w:rFonts w:cs="Times New Roman"/>
                <w:szCs w:val="24"/>
              </w:rPr>
              <w:t>230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4AC2813B" w14:textId="77777777" w:rsidR="002A7586" w:rsidRPr="00414A55" w:rsidRDefault="002A7586" w:rsidP="00CE2ACF">
            <w:pPr>
              <w:jc w:val="center"/>
              <w:rPr>
                <w:rFonts w:cs="Times New Roman"/>
                <w:szCs w:val="24"/>
              </w:rPr>
            </w:pPr>
            <w:r w:rsidRPr="00414A55">
              <w:rPr>
                <w:rFonts w:cs="Times New Roman"/>
                <w:szCs w:val="24"/>
              </w:rPr>
              <w:t>219</w:t>
            </w:r>
          </w:p>
        </w:tc>
        <w:tc>
          <w:tcPr>
            <w:tcW w:w="887" w:type="pct"/>
            <w:tcBorders>
              <w:top w:val="single" w:sz="4" w:space="0" w:color="auto"/>
              <w:left w:val="nil"/>
              <w:bottom w:val="single" w:sz="4" w:space="0" w:color="auto"/>
              <w:right w:val="single" w:sz="4" w:space="0" w:color="auto"/>
            </w:tcBorders>
            <w:shd w:val="clear" w:color="auto" w:fill="F4C801"/>
            <w:vAlign w:val="center"/>
          </w:tcPr>
          <w:p w14:paraId="22E482BC" w14:textId="77777777" w:rsidR="002A7586" w:rsidRPr="00414A55" w:rsidRDefault="002A7586" w:rsidP="00CE2ACF">
            <w:pPr>
              <w:jc w:val="center"/>
              <w:rPr>
                <w:rFonts w:cs="Times New Roman"/>
                <w:color w:val="000000"/>
                <w:szCs w:val="24"/>
              </w:rPr>
            </w:pPr>
            <w:r w:rsidRPr="00414A55">
              <w:rPr>
                <w:rFonts w:cs="Times New Roman"/>
                <w:color w:val="000000"/>
                <w:szCs w:val="24"/>
              </w:rPr>
              <w:t>250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33783905" w14:textId="77777777" w:rsidR="002A7586" w:rsidRPr="00414A55" w:rsidRDefault="002A7586" w:rsidP="00CE2ACF">
            <w:pPr>
              <w:jc w:val="center"/>
              <w:rPr>
                <w:rFonts w:cs="Times New Roman"/>
                <w:szCs w:val="24"/>
              </w:rPr>
            </w:pPr>
            <w:r w:rsidRPr="00414A55">
              <w:rPr>
                <w:rFonts w:cs="Times New Roman"/>
                <w:szCs w:val="24"/>
              </w:rPr>
              <w:t>213</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6303CAD" w14:textId="77777777" w:rsidR="002A7586" w:rsidRPr="00414A55" w:rsidRDefault="002A7586" w:rsidP="00CE2ACF">
            <w:pPr>
              <w:jc w:val="center"/>
              <w:rPr>
                <w:rFonts w:cs="Times New Roman"/>
                <w:szCs w:val="24"/>
              </w:rPr>
            </w:pPr>
            <w:r w:rsidRPr="00414A55">
              <w:rPr>
                <w:rFonts w:cs="Times New Roman"/>
                <w:szCs w:val="24"/>
              </w:rPr>
              <w:t>217</w:t>
            </w:r>
          </w:p>
        </w:tc>
      </w:tr>
      <w:tr w:rsidR="002A7586" w:rsidRPr="00414A55" w14:paraId="23C46A76" w14:textId="77777777" w:rsidTr="00CE2AC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11291106" w14:textId="77777777" w:rsidR="002A7586" w:rsidRPr="00414A55" w:rsidRDefault="002A7586" w:rsidP="00CE2ACF">
            <w:pPr>
              <w:rPr>
                <w:rFonts w:cs="Times New Roman"/>
                <w:szCs w:val="24"/>
              </w:rPr>
            </w:pPr>
            <w:r w:rsidRPr="00414A55">
              <w:rPr>
                <w:rFonts w:cs="Times New Roman"/>
                <w:szCs w:val="24"/>
              </w:rPr>
              <w:t>Šodolovci</w:t>
            </w:r>
          </w:p>
        </w:tc>
        <w:tc>
          <w:tcPr>
            <w:tcW w:w="854" w:type="pct"/>
            <w:tcBorders>
              <w:top w:val="single" w:sz="4" w:space="0" w:color="auto"/>
              <w:left w:val="nil"/>
              <w:bottom w:val="single" w:sz="4" w:space="0" w:color="auto"/>
              <w:right w:val="single" w:sz="4" w:space="0" w:color="auto"/>
            </w:tcBorders>
            <w:shd w:val="clear" w:color="auto" w:fill="F4C801"/>
            <w:vAlign w:val="center"/>
          </w:tcPr>
          <w:p w14:paraId="6F7ED437" w14:textId="77777777" w:rsidR="002A7586" w:rsidRPr="00414A55" w:rsidRDefault="002A7586" w:rsidP="00CE2ACF">
            <w:pPr>
              <w:jc w:val="center"/>
              <w:rPr>
                <w:rFonts w:cs="Times New Roman"/>
                <w:color w:val="000000"/>
                <w:szCs w:val="24"/>
              </w:rPr>
            </w:pPr>
            <w:r w:rsidRPr="00414A55">
              <w:rPr>
                <w:rFonts w:cs="Times New Roman"/>
                <w:color w:val="000000"/>
                <w:szCs w:val="24"/>
              </w:rPr>
              <w:t>235</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6FA0354B" w14:textId="77777777" w:rsidR="002A7586" w:rsidRPr="00414A55" w:rsidRDefault="002A7586" w:rsidP="00CE2ACF">
            <w:pPr>
              <w:jc w:val="center"/>
              <w:rPr>
                <w:rFonts w:cs="Times New Roman"/>
                <w:szCs w:val="24"/>
              </w:rPr>
            </w:pPr>
            <w:r w:rsidRPr="00414A55">
              <w:rPr>
                <w:rFonts w:cs="Times New Roman"/>
                <w:szCs w:val="24"/>
              </w:rPr>
              <w:t>262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0296D10" w14:textId="77777777" w:rsidR="002A7586" w:rsidRPr="00414A55" w:rsidRDefault="002A7586" w:rsidP="00CE2ACF">
            <w:pPr>
              <w:jc w:val="center"/>
              <w:rPr>
                <w:rFonts w:cs="Times New Roman"/>
                <w:szCs w:val="24"/>
              </w:rPr>
            </w:pPr>
            <w:r w:rsidRPr="00414A55">
              <w:rPr>
                <w:rFonts w:cs="Times New Roman"/>
                <w:szCs w:val="24"/>
              </w:rPr>
              <w:t>216</w:t>
            </w:r>
          </w:p>
        </w:tc>
        <w:tc>
          <w:tcPr>
            <w:tcW w:w="887" w:type="pct"/>
            <w:tcBorders>
              <w:top w:val="single" w:sz="4" w:space="0" w:color="auto"/>
              <w:left w:val="nil"/>
              <w:bottom w:val="single" w:sz="4" w:space="0" w:color="auto"/>
              <w:right w:val="single" w:sz="4" w:space="0" w:color="auto"/>
            </w:tcBorders>
            <w:shd w:val="clear" w:color="auto" w:fill="F4C801"/>
            <w:vAlign w:val="center"/>
          </w:tcPr>
          <w:p w14:paraId="0049F188" w14:textId="77777777" w:rsidR="002A7586" w:rsidRPr="00414A55" w:rsidRDefault="002A7586" w:rsidP="00CE2ACF">
            <w:pPr>
              <w:jc w:val="center"/>
              <w:rPr>
                <w:rFonts w:cs="Times New Roman"/>
                <w:color w:val="000000"/>
                <w:szCs w:val="24"/>
              </w:rPr>
            </w:pPr>
            <w:r w:rsidRPr="00414A55">
              <w:rPr>
                <w:rFonts w:cs="Times New Roman"/>
                <w:color w:val="000000"/>
                <w:szCs w:val="24"/>
              </w:rPr>
              <w:t>275</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FC3A57B" w14:textId="77777777" w:rsidR="002A7586" w:rsidRPr="00414A55" w:rsidRDefault="002A7586" w:rsidP="00CE2ACF">
            <w:pPr>
              <w:jc w:val="center"/>
              <w:rPr>
                <w:rFonts w:cs="Times New Roman"/>
                <w:szCs w:val="24"/>
              </w:rPr>
            </w:pPr>
            <w:r w:rsidRPr="00414A55">
              <w:rPr>
                <w:rFonts w:cs="Times New Roman"/>
                <w:szCs w:val="24"/>
              </w:rPr>
              <w:t>254</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FB02690" w14:textId="77777777" w:rsidR="002A7586" w:rsidRPr="00414A55" w:rsidRDefault="002A7586" w:rsidP="00CE2ACF">
            <w:pPr>
              <w:jc w:val="center"/>
              <w:rPr>
                <w:rFonts w:cs="Times New Roman"/>
                <w:szCs w:val="24"/>
              </w:rPr>
            </w:pPr>
            <w:r w:rsidRPr="00414A55">
              <w:rPr>
                <w:rFonts w:cs="Times New Roman"/>
                <w:szCs w:val="24"/>
              </w:rPr>
              <w:t>226</w:t>
            </w:r>
          </w:p>
        </w:tc>
      </w:tr>
      <w:tr w:rsidR="002A7586" w:rsidRPr="00414A55" w14:paraId="3D16ECEF" w14:textId="77777777" w:rsidTr="00CE2AC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4134E5FE" w14:textId="77777777" w:rsidR="002A7586" w:rsidRPr="00414A55" w:rsidRDefault="002A7586" w:rsidP="00CE2ACF">
            <w:pPr>
              <w:rPr>
                <w:rFonts w:cs="Times New Roman"/>
                <w:szCs w:val="24"/>
              </w:rPr>
            </w:pPr>
            <w:r w:rsidRPr="00414A55">
              <w:rPr>
                <w:rFonts w:cs="Times New Roman"/>
                <w:szCs w:val="24"/>
              </w:rPr>
              <w:t>Vladislavci</w:t>
            </w:r>
          </w:p>
        </w:tc>
        <w:tc>
          <w:tcPr>
            <w:tcW w:w="854" w:type="pct"/>
            <w:tcBorders>
              <w:top w:val="single" w:sz="4" w:space="0" w:color="auto"/>
              <w:left w:val="nil"/>
              <w:bottom w:val="single" w:sz="4" w:space="0" w:color="auto"/>
              <w:right w:val="single" w:sz="4" w:space="0" w:color="auto"/>
            </w:tcBorders>
            <w:shd w:val="clear" w:color="auto" w:fill="F4C801"/>
            <w:vAlign w:val="center"/>
          </w:tcPr>
          <w:p w14:paraId="256812CC" w14:textId="77777777" w:rsidR="002A7586" w:rsidRPr="00414A55" w:rsidRDefault="002A7586" w:rsidP="00CE2ACF">
            <w:pPr>
              <w:jc w:val="center"/>
              <w:rPr>
                <w:rFonts w:cs="Times New Roman"/>
                <w:color w:val="000000"/>
                <w:szCs w:val="24"/>
              </w:rPr>
            </w:pPr>
            <w:r w:rsidRPr="00414A55">
              <w:rPr>
                <w:rFonts w:cs="Times New Roman"/>
                <w:color w:val="000000"/>
                <w:szCs w:val="24"/>
              </w:rPr>
              <w:t>242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4A5E790" w14:textId="77777777" w:rsidR="002A7586" w:rsidRPr="00414A55" w:rsidRDefault="002A7586" w:rsidP="00CE2ACF">
            <w:pPr>
              <w:jc w:val="center"/>
              <w:rPr>
                <w:rFonts w:cs="Times New Roman"/>
                <w:szCs w:val="24"/>
              </w:rPr>
            </w:pPr>
            <w:r w:rsidRPr="00414A55">
              <w:rPr>
                <w:rFonts w:cs="Times New Roman"/>
                <w:szCs w:val="24"/>
              </w:rPr>
              <w:t>252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0BB155C9" w14:textId="77777777" w:rsidR="002A7586" w:rsidRPr="00414A55" w:rsidRDefault="002A7586" w:rsidP="00CE2ACF">
            <w:pPr>
              <w:jc w:val="center"/>
              <w:rPr>
                <w:rFonts w:cs="Times New Roman"/>
                <w:szCs w:val="24"/>
              </w:rPr>
            </w:pPr>
            <w:r w:rsidRPr="00414A55">
              <w:rPr>
                <w:rFonts w:cs="Times New Roman"/>
                <w:szCs w:val="24"/>
              </w:rPr>
              <w:t>193</w:t>
            </w:r>
          </w:p>
        </w:tc>
        <w:tc>
          <w:tcPr>
            <w:tcW w:w="887" w:type="pct"/>
            <w:tcBorders>
              <w:top w:val="single" w:sz="4" w:space="0" w:color="auto"/>
              <w:left w:val="nil"/>
              <w:bottom w:val="single" w:sz="4" w:space="0" w:color="auto"/>
              <w:right w:val="single" w:sz="4" w:space="0" w:color="auto"/>
            </w:tcBorders>
            <w:shd w:val="clear" w:color="auto" w:fill="F4C801"/>
            <w:vAlign w:val="center"/>
          </w:tcPr>
          <w:p w14:paraId="2D34A4A9" w14:textId="77777777" w:rsidR="002A7586" w:rsidRPr="00414A55" w:rsidRDefault="002A7586" w:rsidP="00CE2ACF">
            <w:pPr>
              <w:jc w:val="center"/>
              <w:rPr>
                <w:rFonts w:cs="Times New Roman"/>
                <w:color w:val="000000"/>
                <w:szCs w:val="24"/>
              </w:rPr>
            </w:pPr>
            <w:r w:rsidRPr="00414A55">
              <w:rPr>
                <w:rFonts w:cs="Times New Roman"/>
                <w:color w:val="000000"/>
                <w:szCs w:val="24"/>
              </w:rPr>
              <w:t>268</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579DBA6A" w14:textId="77777777" w:rsidR="002A7586" w:rsidRPr="00414A55" w:rsidRDefault="002A7586" w:rsidP="00CE2ACF">
            <w:pPr>
              <w:jc w:val="center"/>
              <w:rPr>
                <w:rFonts w:cs="Times New Roman"/>
                <w:szCs w:val="24"/>
              </w:rPr>
            </w:pPr>
            <w:r w:rsidRPr="00414A55">
              <w:rPr>
                <w:rFonts w:cs="Times New Roman"/>
                <w:szCs w:val="24"/>
              </w:rPr>
              <w:t>239</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5905583C" w14:textId="77777777" w:rsidR="002A7586" w:rsidRPr="00414A55" w:rsidRDefault="002A7586" w:rsidP="00CE2ACF">
            <w:pPr>
              <w:jc w:val="center"/>
              <w:rPr>
                <w:rFonts w:cs="Times New Roman"/>
                <w:szCs w:val="24"/>
              </w:rPr>
            </w:pPr>
            <w:r w:rsidRPr="00414A55">
              <w:rPr>
                <w:rFonts w:cs="Times New Roman"/>
                <w:szCs w:val="24"/>
              </w:rPr>
              <w:t>225</w:t>
            </w:r>
          </w:p>
        </w:tc>
      </w:tr>
      <w:tr w:rsidR="002A7586" w:rsidRPr="00414A55" w14:paraId="3B22DCF6" w14:textId="77777777" w:rsidTr="00CE2AC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338C5F52" w14:textId="77777777" w:rsidR="002A7586" w:rsidRPr="00414A55" w:rsidRDefault="002A7586" w:rsidP="00CE2ACF">
            <w:pPr>
              <w:rPr>
                <w:rFonts w:cs="Times New Roman"/>
                <w:szCs w:val="24"/>
              </w:rPr>
            </w:pPr>
            <w:r w:rsidRPr="00414A55">
              <w:rPr>
                <w:rFonts w:cs="Times New Roman"/>
                <w:szCs w:val="24"/>
              </w:rPr>
              <w:t>Vuka</w:t>
            </w:r>
          </w:p>
        </w:tc>
        <w:tc>
          <w:tcPr>
            <w:tcW w:w="854" w:type="pct"/>
            <w:tcBorders>
              <w:top w:val="single" w:sz="4" w:space="0" w:color="auto"/>
              <w:left w:val="nil"/>
              <w:bottom w:val="single" w:sz="4" w:space="0" w:color="auto"/>
              <w:right w:val="single" w:sz="4" w:space="0" w:color="auto"/>
            </w:tcBorders>
            <w:shd w:val="clear" w:color="auto" w:fill="F4C801"/>
            <w:vAlign w:val="center"/>
          </w:tcPr>
          <w:p w14:paraId="2B31A61B" w14:textId="77777777" w:rsidR="002A7586" w:rsidRPr="00414A55" w:rsidRDefault="002A7586" w:rsidP="00CE2ACF">
            <w:pPr>
              <w:jc w:val="center"/>
              <w:rPr>
                <w:rFonts w:cs="Times New Roman"/>
                <w:color w:val="000000"/>
                <w:szCs w:val="24"/>
              </w:rPr>
            </w:pPr>
            <w:r w:rsidRPr="00414A55">
              <w:rPr>
                <w:rFonts w:cs="Times New Roman"/>
                <w:color w:val="000000"/>
                <w:szCs w:val="24"/>
              </w:rPr>
              <w:t>135</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ABE2111" w14:textId="77777777" w:rsidR="002A7586" w:rsidRPr="00414A55" w:rsidRDefault="002A7586" w:rsidP="00CE2ACF">
            <w:pPr>
              <w:jc w:val="center"/>
              <w:rPr>
                <w:rFonts w:cs="Times New Roman"/>
                <w:szCs w:val="24"/>
              </w:rPr>
            </w:pPr>
            <w:r w:rsidRPr="00414A55">
              <w:rPr>
                <w:rFonts w:cs="Times New Roman"/>
                <w:szCs w:val="24"/>
              </w:rPr>
              <w:t>140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5B07590C" w14:textId="77777777" w:rsidR="002A7586" w:rsidRPr="00414A55" w:rsidRDefault="002A7586" w:rsidP="00CE2ACF">
            <w:pPr>
              <w:jc w:val="center"/>
              <w:rPr>
                <w:rFonts w:cs="Times New Roman"/>
                <w:szCs w:val="24"/>
              </w:rPr>
            </w:pPr>
            <w:r w:rsidRPr="00414A55">
              <w:rPr>
                <w:rFonts w:cs="Times New Roman"/>
                <w:szCs w:val="24"/>
              </w:rPr>
              <w:t>111</w:t>
            </w:r>
          </w:p>
        </w:tc>
        <w:tc>
          <w:tcPr>
            <w:tcW w:w="887" w:type="pct"/>
            <w:tcBorders>
              <w:top w:val="single" w:sz="4" w:space="0" w:color="auto"/>
              <w:left w:val="nil"/>
              <w:bottom w:val="single" w:sz="4" w:space="0" w:color="auto"/>
              <w:right w:val="single" w:sz="4" w:space="0" w:color="auto"/>
            </w:tcBorders>
            <w:shd w:val="clear" w:color="auto" w:fill="F4C801"/>
            <w:vAlign w:val="center"/>
          </w:tcPr>
          <w:p w14:paraId="43F01353" w14:textId="77777777" w:rsidR="002A7586" w:rsidRPr="00414A55" w:rsidRDefault="002A7586" w:rsidP="00CE2ACF">
            <w:pPr>
              <w:jc w:val="center"/>
              <w:rPr>
                <w:rFonts w:cs="Times New Roman"/>
                <w:color w:val="000000"/>
                <w:szCs w:val="24"/>
              </w:rPr>
            </w:pPr>
            <w:r w:rsidRPr="00414A55">
              <w:rPr>
                <w:rFonts w:cs="Times New Roman"/>
                <w:color w:val="000000"/>
                <w:szCs w:val="24"/>
              </w:rPr>
              <w:t>145</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6C223B8E" w14:textId="77777777" w:rsidR="002A7586" w:rsidRPr="00414A55" w:rsidRDefault="002A7586" w:rsidP="00CE2ACF">
            <w:pPr>
              <w:jc w:val="center"/>
              <w:rPr>
                <w:rFonts w:cs="Times New Roman"/>
                <w:szCs w:val="24"/>
              </w:rPr>
            </w:pPr>
            <w:r w:rsidRPr="00414A55">
              <w:rPr>
                <w:rFonts w:cs="Times New Roman"/>
                <w:szCs w:val="24"/>
              </w:rPr>
              <w:t>132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8539FB5" w14:textId="77777777" w:rsidR="002A7586" w:rsidRPr="00414A55" w:rsidRDefault="002A7586" w:rsidP="00CE2ACF">
            <w:pPr>
              <w:jc w:val="center"/>
              <w:rPr>
                <w:rFonts w:cs="Times New Roman"/>
                <w:szCs w:val="24"/>
              </w:rPr>
            </w:pPr>
            <w:r w:rsidRPr="00414A55">
              <w:rPr>
                <w:rFonts w:cs="Times New Roman"/>
                <w:szCs w:val="24"/>
              </w:rPr>
              <w:t>107</w:t>
            </w:r>
          </w:p>
        </w:tc>
      </w:tr>
      <w:tr w:rsidR="002A7586" w:rsidRPr="00414A55" w14:paraId="4EAF159A" w14:textId="77777777" w:rsidTr="00CE2ACF">
        <w:trPr>
          <w:trHeight w:val="255"/>
        </w:trPr>
        <w:tc>
          <w:tcPr>
            <w:tcW w:w="842" w:type="pct"/>
            <w:tcBorders>
              <w:top w:val="nil"/>
              <w:left w:val="single" w:sz="4" w:space="0" w:color="auto"/>
              <w:bottom w:val="single" w:sz="4" w:space="0" w:color="auto"/>
              <w:right w:val="single" w:sz="4" w:space="0" w:color="auto"/>
            </w:tcBorders>
            <w:noWrap/>
            <w:vAlign w:val="center"/>
          </w:tcPr>
          <w:p w14:paraId="4383AD19" w14:textId="77777777" w:rsidR="002A7586" w:rsidRPr="00414A55" w:rsidRDefault="002A7586" w:rsidP="00CE2ACF">
            <w:pPr>
              <w:rPr>
                <w:rFonts w:cs="Times New Roman"/>
                <w:szCs w:val="24"/>
              </w:rPr>
            </w:pPr>
            <w:r w:rsidRPr="00414A55">
              <w:rPr>
                <w:rFonts w:cs="Times New Roman"/>
                <w:szCs w:val="24"/>
              </w:rPr>
              <w:t>Brijest</w:t>
            </w:r>
          </w:p>
        </w:tc>
        <w:tc>
          <w:tcPr>
            <w:tcW w:w="854" w:type="pct"/>
            <w:tcBorders>
              <w:top w:val="nil"/>
              <w:left w:val="nil"/>
              <w:bottom w:val="single" w:sz="4" w:space="0" w:color="auto"/>
              <w:right w:val="single" w:sz="4" w:space="0" w:color="auto"/>
            </w:tcBorders>
            <w:noWrap/>
            <w:vAlign w:val="center"/>
          </w:tcPr>
          <w:p w14:paraId="2D9468DB" w14:textId="77777777" w:rsidR="002A7586" w:rsidRPr="00414A55" w:rsidRDefault="002A7586" w:rsidP="00CE2ACF">
            <w:pPr>
              <w:jc w:val="center"/>
              <w:rPr>
                <w:rFonts w:cs="Times New Roman"/>
                <w:color w:val="000000"/>
                <w:szCs w:val="24"/>
              </w:rPr>
            </w:pPr>
            <w:r w:rsidRPr="00414A55">
              <w:rPr>
                <w:rFonts w:cs="Times New Roman"/>
                <w:color w:val="000000"/>
                <w:szCs w:val="24"/>
              </w:rPr>
              <w:t>104</w:t>
            </w:r>
          </w:p>
        </w:tc>
        <w:tc>
          <w:tcPr>
            <w:tcW w:w="604" w:type="pct"/>
            <w:tcBorders>
              <w:top w:val="nil"/>
              <w:left w:val="nil"/>
              <w:bottom w:val="single" w:sz="4" w:space="0" w:color="auto"/>
              <w:right w:val="single" w:sz="4" w:space="0" w:color="auto"/>
            </w:tcBorders>
            <w:noWrap/>
            <w:vAlign w:val="center"/>
          </w:tcPr>
          <w:p w14:paraId="31876C0E" w14:textId="77777777" w:rsidR="002A7586" w:rsidRPr="00414A55" w:rsidRDefault="002A7586" w:rsidP="00CE2ACF">
            <w:pPr>
              <w:jc w:val="center"/>
              <w:rPr>
                <w:rFonts w:cs="Times New Roman"/>
                <w:color w:val="000000"/>
                <w:szCs w:val="24"/>
              </w:rPr>
            </w:pPr>
            <w:r w:rsidRPr="00414A55">
              <w:rPr>
                <w:rFonts w:cs="Times New Roman"/>
                <w:color w:val="000000"/>
                <w:szCs w:val="24"/>
              </w:rPr>
              <w:t>95</w:t>
            </w:r>
          </w:p>
        </w:tc>
        <w:tc>
          <w:tcPr>
            <w:tcW w:w="604" w:type="pct"/>
            <w:tcBorders>
              <w:top w:val="nil"/>
              <w:left w:val="nil"/>
              <w:bottom w:val="single" w:sz="4" w:space="0" w:color="auto"/>
              <w:right w:val="single" w:sz="4" w:space="0" w:color="auto"/>
            </w:tcBorders>
            <w:vAlign w:val="center"/>
          </w:tcPr>
          <w:p w14:paraId="33492E67" w14:textId="77777777" w:rsidR="002A7586" w:rsidRPr="00414A55" w:rsidRDefault="002A7586" w:rsidP="00CE2ACF">
            <w:pPr>
              <w:jc w:val="center"/>
              <w:rPr>
                <w:rFonts w:cs="Times New Roman"/>
                <w:szCs w:val="24"/>
              </w:rPr>
            </w:pPr>
            <w:r w:rsidRPr="00414A55">
              <w:rPr>
                <w:rFonts w:cs="Times New Roman"/>
                <w:szCs w:val="24"/>
              </w:rPr>
              <w:t>92</w:t>
            </w:r>
          </w:p>
        </w:tc>
        <w:tc>
          <w:tcPr>
            <w:tcW w:w="887" w:type="pct"/>
            <w:tcBorders>
              <w:top w:val="nil"/>
              <w:left w:val="nil"/>
              <w:bottom w:val="single" w:sz="4" w:space="0" w:color="auto"/>
              <w:right w:val="single" w:sz="4" w:space="0" w:color="auto"/>
            </w:tcBorders>
            <w:noWrap/>
            <w:vAlign w:val="center"/>
          </w:tcPr>
          <w:p w14:paraId="1985ECAD" w14:textId="77777777" w:rsidR="002A7586" w:rsidRPr="00414A55" w:rsidRDefault="002A7586" w:rsidP="00CE2ACF">
            <w:pPr>
              <w:jc w:val="center"/>
              <w:rPr>
                <w:rFonts w:cs="Times New Roman"/>
                <w:color w:val="000000"/>
                <w:szCs w:val="24"/>
              </w:rPr>
            </w:pPr>
            <w:r w:rsidRPr="00414A55">
              <w:rPr>
                <w:rFonts w:cs="Times New Roman"/>
                <w:color w:val="000000"/>
                <w:szCs w:val="24"/>
              </w:rPr>
              <w:t>104</w:t>
            </w:r>
          </w:p>
        </w:tc>
        <w:tc>
          <w:tcPr>
            <w:tcW w:w="604" w:type="pct"/>
            <w:tcBorders>
              <w:top w:val="nil"/>
              <w:left w:val="nil"/>
              <w:bottom w:val="single" w:sz="4" w:space="0" w:color="auto"/>
              <w:right w:val="single" w:sz="4" w:space="0" w:color="auto"/>
            </w:tcBorders>
            <w:noWrap/>
            <w:vAlign w:val="center"/>
          </w:tcPr>
          <w:p w14:paraId="41D578B9" w14:textId="77777777" w:rsidR="002A7586" w:rsidRPr="00414A55" w:rsidRDefault="002A7586" w:rsidP="00CE2ACF">
            <w:pPr>
              <w:jc w:val="center"/>
              <w:rPr>
                <w:rFonts w:cs="Times New Roman"/>
                <w:color w:val="000000"/>
                <w:szCs w:val="24"/>
              </w:rPr>
            </w:pPr>
            <w:r w:rsidRPr="00414A55">
              <w:rPr>
                <w:rFonts w:cs="Times New Roman"/>
                <w:color w:val="000000"/>
                <w:szCs w:val="24"/>
              </w:rPr>
              <w:t>95</w:t>
            </w:r>
          </w:p>
        </w:tc>
        <w:tc>
          <w:tcPr>
            <w:tcW w:w="604" w:type="pct"/>
            <w:tcBorders>
              <w:top w:val="nil"/>
              <w:left w:val="nil"/>
              <w:bottom w:val="single" w:sz="4" w:space="0" w:color="auto"/>
              <w:right w:val="single" w:sz="4" w:space="0" w:color="auto"/>
            </w:tcBorders>
            <w:noWrap/>
            <w:vAlign w:val="center"/>
          </w:tcPr>
          <w:p w14:paraId="35851CD0" w14:textId="77777777" w:rsidR="002A7586" w:rsidRPr="00414A55" w:rsidRDefault="002A7586" w:rsidP="00CE2ACF">
            <w:pPr>
              <w:jc w:val="center"/>
              <w:rPr>
                <w:rFonts w:cs="Times New Roman"/>
                <w:color w:val="000000"/>
                <w:szCs w:val="24"/>
              </w:rPr>
            </w:pPr>
            <w:r w:rsidRPr="00414A55">
              <w:rPr>
                <w:rFonts w:cs="Times New Roman"/>
                <w:color w:val="000000"/>
                <w:szCs w:val="24"/>
              </w:rPr>
              <w:t>82</w:t>
            </w:r>
          </w:p>
        </w:tc>
      </w:tr>
      <w:tr w:rsidR="002A7586" w:rsidRPr="00414A55" w14:paraId="5186B3A4" w14:textId="77777777" w:rsidTr="00CE2ACF">
        <w:trPr>
          <w:trHeight w:val="255"/>
        </w:trPr>
        <w:tc>
          <w:tcPr>
            <w:tcW w:w="842" w:type="pct"/>
            <w:tcBorders>
              <w:top w:val="nil"/>
              <w:left w:val="single" w:sz="4" w:space="0" w:color="auto"/>
              <w:bottom w:val="single" w:sz="4" w:space="0" w:color="auto"/>
              <w:right w:val="single" w:sz="4" w:space="0" w:color="auto"/>
            </w:tcBorders>
            <w:noWrap/>
            <w:vAlign w:val="center"/>
          </w:tcPr>
          <w:p w14:paraId="2DDC9E12" w14:textId="77777777" w:rsidR="002A7586" w:rsidRPr="00414A55" w:rsidRDefault="002A7586" w:rsidP="00CE2ACF">
            <w:pPr>
              <w:rPr>
                <w:rFonts w:cs="Times New Roman"/>
                <w:szCs w:val="24"/>
              </w:rPr>
            </w:pPr>
            <w:r w:rsidRPr="00414A55">
              <w:rPr>
                <w:rFonts w:cs="Times New Roman"/>
                <w:szCs w:val="24"/>
              </w:rPr>
              <w:t>Josipovac</w:t>
            </w:r>
          </w:p>
        </w:tc>
        <w:tc>
          <w:tcPr>
            <w:tcW w:w="854" w:type="pct"/>
            <w:tcBorders>
              <w:top w:val="nil"/>
              <w:left w:val="nil"/>
              <w:bottom w:val="single" w:sz="4" w:space="0" w:color="auto"/>
              <w:right w:val="single" w:sz="4" w:space="0" w:color="auto"/>
            </w:tcBorders>
            <w:noWrap/>
            <w:vAlign w:val="center"/>
          </w:tcPr>
          <w:p w14:paraId="03A8EC50" w14:textId="77777777" w:rsidR="002A7586" w:rsidRPr="00414A55" w:rsidRDefault="002A7586" w:rsidP="00CE2ACF">
            <w:pPr>
              <w:jc w:val="center"/>
              <w:rPr>
                <w:rFonts w:cs="Times New Roman"/>
                <w:color w:val="000000"/>
                <w:szCs w:val="24"/>
              </w:rPr>
            </w:pPr>
            <w:r w:rsidRPr="00414A55">
              <w:rPr>
                <w:rFonts w:cs="Times New Roman"/>
                <w:color w:val="000000"/>
                <w:szCs w:val="24"/>
              </w:rPr>
              <w:t>401</w:t>
            </w:r>
          </w:p>
        </w:tc>
        <w:tc>
          <w:tcPr>
            <w:tcW w:w="604" w:type="pct"/>
            <w:tcBorders>
              <w:top w:val="nil"/>
              <w:left w:val="nil"/>
              <w:bottom w:val="single" w:sz="4" w:space="0" w:color="auto"/>
              <w:right w:val="single" w:sz="4" w:space="0" w:color="auto"/>
            </w:tcBorders>
            <w:noWrap/>
            <w:vAlign w:val="center"/>
          </w:tcPr>
          <w:p w14:paraId="027E6F64" w14:textId="77777777" w:rsidR="002A7586" w:rsidRPr="00414A55" w:rsidRDefault="002A7586" w:rsidP="00CE2ACF">
            <w:pPr>
              <w:jc w:val="center"/>
              <w:rPr>
                <w:rFonts w:cs="Times New Roman"/>
                <w:color w:val="000000"/>
                <w:szCs w:val="24"/>
              </w:rPr>
            </w:pPr>
            <w:r w:rsidRPr="00414A55">
              <w:rPr>
                <w:rFonts w:cs="Times New Roman"/>
                <w:color w:val="000000"/>
                <w:szCs w:val="24"/>
              </w:rPr>
              <w:t>400</w:t>
            </w:r>
          </w:p>
        </w:tc>
        <w:tc>
          <w:tcPr>
            <w:tcW w:w="604" w:type="pct"/>
            <w:tcBorders>
              <w:top w:val="nil"/>
              <w:left w:val="nil"/>
              <w:bottom w:val="single" w:sz="4" w:space="0" w:color="auto"/>
              <w:right w:val="single" w:sz="4" w:space="0" w:color="auto"/>
            </w:tcBorders>
            <w:vAlign w:val="center"/>
          </w:tcPr>
          <w:p w14:paraId="4783F6E4" w14:textId="77777777" w:rsidR="002A7586" w:rsidRPr="00414A55" w:rsidRDefault="002A7586" w:rsidP="00CE2ACF">
            <w:pPr>
              <w:jc w:val="center"/>
              <w:rPr>
                <w:rFonts w:cs="Times New Roman"/>
                <w:szCs w:val="24"/>
              </w:rPr>
            </w:pPr>
            <w:r w:rsidRPr="00414A55">
              <w:rPr>
                <w:rFonts w:cs="Times New Roman"/>
                <w:szCs w:val="24"/>
              </w:rPr>
              <w:t>351</w:t>
            </w:r>
          </w:p>
        </w:tc>
        <w:tc>
          <w:tcPr>
            <w:tcW w:w="887" w:type="pct"/>
            <w:tcBorders>
              <w:top w:val="nil"/>
              <w:left w:val="nil"/>
              <w:bottom w:val="single" w:sz="4" w:space="0" w:color="auto"/>
              <w:right w:val="single" w:sz="4" w:space="0" w:color="auto"/>
            </w:tcBorders>
            <w:noWrap/>
            <w:vAlign w:val="center"/>
          </w:tcPr>
          <w:p w14:paraId="2CA35F13" w14:textId="77777777" w:rsidR="002A7586" w:rsidRPr="00414A55" w:rsidRDefault="002A7586" w:rsidP="00CE2ACF">
            <w:pPr>
              <w:jc w:val="center"/>
              <w:rPr>
                <w:rFonts w:cs="Times New Roman"/>
                <w:color w:val="000000"/>
                <w:szCs w:val="24"/>
              </w:rPr>
            </w:pPr>
            <w:r w:rsidRPr="00414A55">
              <w:rPr>
                <w:rFonts w:cs="Times New Roman"/>
                <w:color w:val="000000"/>
                <w:szCs w:val="24"/>
              </w:rPr>
              <w:t>401</w:t>
            </w:r>
          </w:p>
        </w:tc>
        <w:tc>
          <w:tcPr>
            <w:tcW w:w="604" w:type="pct"/>
            <w:tcBorders>
              <w:top w:val="nil"/>
              <w:left w:val="nil"/>
              <w:bottom w:val="single" w:sz="4" w:space="0" w:color="auto"/>
              <w:right w:val="single" w:sz="4" w:space="0" w:color="auto"/>
            </w:tcBorders>
            <w:noWrap/>
            <w:vAlign w:val="center"/>
          </w:tcPr>
          <w:p w14:paraId="12832902" w14:textId="77777777" w:rsidR="002A7586" w:rsidRPr="00414A55" w:rsidRDefault="002A7586" w:rsidP="00CE2ACF">
            <w:pPr>
              <w:jc w:val="center"/>
              <w:rPr>
                <w:rFonts w:cs="Times New Roman"/>
                <w:color w:val="000000"/>
                <w:szCs w:val="24"/>
              </w:rPr>
            </w:pPr>
            <w:r w:rsidRPr="00414A55">
              <w:rPr>
                <w:rFonts w:cs="Times New Roman"/>
                <w:color w:val="000000"/>
                <w:szCs w:val="24"/>
              </w:rPr>
              <w:t>400</w:t>
            </w:r>
          </w:p>
        </w:tc>
        <w:tc>
          <w:tcPr>
            <w:tcW w:w="604" w:type="pct"/>
            <w:tcBorders>
              <w:top w:val="nil"/>
              <w:left w:val="nil"/>
              <w:bottom w:val="single" w:sz="4" w:space="0" w:color="auto"/>
              <w:right w:val="single" w:sz="4" w:space="0" w:color="auto"/>
            </w:tcBorders>
            <w:noWrap/>
            <w:vAlign w:val="center"/>
          </w:tcPr>
          <w:p w14:paraId="4CC8E1AE" w14:textId="77777777" w:rsidR="002A7586" w:rsidRPr="00414A55" w:rsidRDefault="002A7586" w:rsidP="00CE2ACF">
            <w:pPr>
              <w:jc w:val="center"/>
              <w:rPr>
                <w:rFonts w:cs="Times New Roman"/>
                <w:color w:val="000000"/>
                <w:szCs w:val="24"/>
              </w:rPr>
            </w:pPr>
            <w:r w:rsidRPr="00414A55">
              <w:rPr>
                <w:rFonts w:cs="Times New Roman"/>
                <w:color w:val="000000"/>
                <w:szCs w:val="24"/>
              </w:rPr>
              <w:t>329</w:t>
            </w:r>
          </w:p>
        </w:tc>
      </w:tr>
      <w:tr w:rsidR="002A7586" w:rsidRPr="00414A55" w14:paraId="332E94B9" w14:textId="77777777" w:rsidTr="00CE2ACF">
        <w:trPr>
          <w:trHeight w:val="255"/>
        </w:trPr>
        <w:tc>
          <w:tcPr>
            <w:tcW w:w="842" w:type="pct"/>
            <w:tcBorders>
              <w:top w:val="nil"/>
              <w:left w:val="single" w:sz="4" w:space="0" w:color="auto"/>
              <w:bottom w:val="single" w:sz="4" w:space="0" w:color="auto"/>
              <w:right w:val="single" w:sz="4" w:space="0" w:color="auto"/>
            </w:tcBorders>
            <w:noWrap/>
            <w:vAlign w:val="center"/>
          </w:tcPr>
          <w:p w14:paraId="37A675D7" w14:textId="77777777" w:rsidR="002A7586" w:rsidRPr="00414A55" w:rsidRDefault="002A7586" w:rsidP="00CE2ACF">
            <w:pPr>
              <w:rPr>
                <w:rFonts w:cs="Times New Roman"/>
                <w:szCs w:val="24"/>
              </w:rPr>
            </w:pPr>
            <w:r w:rsidRPr="00414A55">
              <w:rPr>
                <w:rFonts w:cs="Times New Roman"/>
                <w:szCs w:val="24"/>
              </w:rPr>
              <w:t>Sarvaš</w:t>
            </w:r>
          </w:p>
        </w:tc>
        <w:tc>
          <w:tcPr>
            <w:tcW w:w="854" w:type="pct"/>
            <w:tcBorders>
              <w:top w:val="nil"/>
              <w:left w:val="nil"/>
              <w:bottom w:val="single" w:sz="4" w:space="0" w:color="auto"/>
              <w:right w:val="single" w:sz="4" w:space="0" w:color="auto"/>
            </w:tcBorders>
            <w:noWrap/>
            <w:vAlign w:val="center"/>
          </w:tcPr>
          <w:p w14:paraId="08039C17" w14:textId="77777777" w:rsidR="002A7586" w:rsidRPr="00414A55" w:rsidRDefault="002A7586" w:rsidP="00CE2ACF">
            <w:pPr>
              <w:jc w:val="center"/>
              <w:rPr>
                <w:rFonts w:cs="Times New Roman"/>
                <w:color w:val="000000"/>
                <w:szCs w:val="24"/>
              </w:rPr>
            </w:pPr>
            <w:r w:rsidRPr="00414A55">
              <w:rPr>
                <w:rFonts w:cs="Times New Roman"/>
                <w:color w:val="000000"/>
                <w:szCs w:val="24"/>
              </w:rPr>
              <w:t>273</w:t>
            </w:r>
          </w:p>
        </w:tc>
        <w:tc>
          <w:tcPr>
            <w:tcW w:w="604" w:type="pct"/>
            <w:tcBorders>
              <w:top w:val="nil"/>
              <w:left w:val="nil"/>
              <w:bottom w:val="single" w:sz="4" w:space="0" w:color="auto"/>
              <w:right w:val="single" w:sz="4" w:space="0" w:color="auto"/>
            </w:tcBorders>
            <w:noWrap/>
            <w:vAlign w:val="center"/>
          </w:tcPr>
          <w:p w14:paraId="0D87CFD0" w14:textId="77777777" w:rsidR="002A7586" w:rsidRPr="00414A55" w:rsidRDefault="002A7586" w:rsidP="00CE2ACF">
            <w:pPr>
              <w:jc w:val="center"/>
              <w:rPr>
                <w:rFonts w:cs="Times New Roman"/>
                <w:color w:val="000000"/>
                <w:szCs w:val="24"/>
              </w:rPr>
            </w:pPr>
            <w:r w:rsidRPr="00414A55">
              <w:rPr>
                <w:rFonts w:cs="Times New Roman"/>
                <w:color w:val="000000"/>
                <w:szCs w:val="24"/>
              </w:rPr>
              <w:t>248</w:t>
            </w:r>
          </w:p>
        </w:tc>
        <w:tc>
          <w:tcPr>
            <w:tcW w:w="604" w:type="pct"/>
            <w:tcBorders>
              <w:top w:val="nil"/>
              <w:left w:val="nil"/>
              <w:bottom w:val="single" w:sz="4" w:space="0" w:color="auto"/>
              <w:right w:val="single" w:sz="4" w:space="0" w:color="auto"/>
            </w:tcBorders>
            <w:vAlign w:val="center"/>
          </w:tcPr>
          <w:p w14:paraId="2E3C0D8B" w14:textId="77777777" w:rsidR="002A7586" w:rsidRPr="00414A55" w:rsidRDefault="002A7586" w:rsidP="00CE2ACF">
            <w:pPr>
              <w:jc w:val="center"/>
              <w:rPr>
                <w:rFonts w:cs="Times New Roman"/>
                <w:szCs w:val="24"/>
              </w:rPr>
            </w:pPr>
            <w:r w:rsidRPr="00414A55">
              <w:rPr>
                <w:rFonts w:cs="Times New Roman"/>
                <w:szCs w:val="24"/>
              </w:rPr>
              <w:t>227</w:t>
            </w:r>
          </w:p>
        </w:tc>
        <w:tc>
          <w:tcPr>
            <w:tcW w:w="887" w:type="pct"/>
            <w:tcBorders>
              <w:top w:val="nil"/>
              <w:left w:val="nil"/>
              <w:bottom w:val="single" w:sz="4" w:space="0" w:color="auto"/>
              <w:right w:val="single" w:sz="4" w:space="0" w:color="auto"/>
            </w:tcBorders>
            <w:noWrap/>
            <w:vAlign w:val="center"/>
          </w:tcPr>
          <w:p w14:paraId="50E06310" w14:textId="77777777" w:rsidR="002A7586" w:rsidRPr="00414A55" w:rsidRDefault="002A7586" w:rsidP="00CE2ACF">
            <w:pPr>
              <w:jc w:val="center"/>
              <w:rPr>
                <w:rFonts w:cs="Times New Roman"/>
                <w:color w:val="000000"/>
                <w:szCs w:val="24"/>
              </w:rPr>
            </w:pPr>
            <w:r w:rsidRPr="00414A55">
              <w:rPr>
                <w:rFonts w:cs="Times New Roman"/>
                <w:color w:val="000000"/>
                <w:szCs w:val="24"/>
              </w:rPr>
              <w:t>273</w:t>
            </w:r>
          </w:p>
        </w:tc>
        <w:tc>
          <w:tcPr>
            <w:tcW w:w="604" w:type="pct"/>
            <w:tcBorders>
              <w:top w:val="nil"/>
              <w:left w:val="nil"/>
              <w:bottom w:val="single" w:sz="4" w:space="0" w:color="auto"/>
              <w:right w:val="single" w:sz="4" w:space="0" w:color="auto"/>
            </w:tcBorders>
            <w:noWrap/>
            <w:vAlign w:val="center"/>
          </w:tcPr>
          <w:p w14:paraId="4B454749" w14:textId="77777777" w:rsidR="002A7586" w:rsidRPr="00414A55" w:rsidRDefault="002A7586" w:rsidP="00CE2ACF">
            <w:pPr>
              <w:jc w:val="center"/>
              <w:rPr>
                <w:rFonts w:cs="Times New Roman"/>
                <w:color w:val="000000"/>
                <w:szCs w:val="24"/>
              </w:rPr>
            </w:pPr>
            <w:r w:rsidRPr="00414A55">
              <w:rPr>
                <w:rFonts w:cs="Times New Roman"/>
                <w:color w:val="000000"/>
                <w:szCs w:val="24"/>
              </w:rPr>
              <w:t>248</w:t>
            </w:r>
          </w:p>
        </w:tc>
        <w:tc>
          <w:tcPr>
            <w:tcW w:w="604" w:type="pct"/>
            <w:tcBorders>
              <w:top w:val="nil"/>
              <w:left w:val="nil"/>
              <w:bottom w:val="single" w:sz="4" w:space="0" w:color="auto"/>
              <w:right w:val="single" w:sz="4" w:space="0" w:color="auto"/>
            </w:tcBorders>
            <w:noWrap/>
            <w:vAlign w:val="center"/>
          </w:tcPr>
          <w:p w14:paraId="3BCC99A1" w14:textId="77777777" w:rsidR="002A7586" w:rsidRPr="00414A55" w:rsidRDefault="002A7586" w:rsidP="00CE2ACF">
            <w:pPr>
              <w:jc w:val="center"/>
              <w:rPr>
                <w:rFonts w:cs="Times New Roman"/>
                <w:color w:val="000000"/>
                <w:szCs w:val="24"/>
              </w:rPr>
            </w:pPr>
            <w:r w:rsidRPr="00414A55">
              <w:rPr>
                <w:rFonts w:cs="Times New Roman"/>
                <w:color w:val="000000"/>
                <w:szCs w:val="24"/>
              </w:rPr>
              <w:t>223</w:t>
            </w:r>
          </w:p>
        </w:tc>
      </w:tr>
      <w:tr w:rsidR="002A7586" w:rsidRPr="00414A55" w14:paraId="1E233D7B" w14:textId="77777777" w:rsidTr="00CE2ACF">
        <w:trPr>
          <w:trHeight w:val="255"/>
        </w:trPr>
        <w:tc>
          <w:tcPr>
            <w:tcW w:w="842" w:type="pct"/>
            <w:tcBorders>
              <w:top w:val="nil"/>
              <w:left w:val="single" w:sz="4" w:space="0" w:color="auto"/>
              <w:bottom w:val="single" w:sz="4" w:space="0" w:color="auto"/>
              <w:right w:val="single" w:sz="4" w:space="0" w:color="auto"/>
            </w:tcBorders>
            <w:noWrap/>
            <w:vAlign w:val="center"/>
          </w:tcPr>
          <w:p w14:paraId="1D0C51E1" w14:textId="77777777" w:rsidR="002A7586" w:rsidRPr="00414A55" w:rsidRDefault="002A7586" w:rsidP="00CE2ACF">
            <w:pPr>
              <w:rPr>
                <w:rFonts w:cs="Times New Roman"/>
                <w:szCs w:val="24"/>
              </w:rPr>
            </w:pPr>
            <w:r w:rsidRPr="00414A55">
              <w:rPr>
                <w:rFonts w:cs="Times New Roman"/>
                <w:szCs w:val="24"/>
              </w:rPr>
              <w:t>Tenja</w:t>
            </w:r>
          </w:p>
        </w:tc>
        <w:tc>
          <w:tcPr>
            <w:tcW w:w="854" w:type="pct"/>
            <w:tcBorders>
              <w:top w:val="nil"/>
              <w:left w:val="nil"/>
              <w:bottom w:val="single" w:sz="4" w:space="0" w:color="auto"/>
              <w:right w:val="single" w:sz="4" w:space="0" w:color="auto"/>
            </w:tcBorders>
            <w:noWrap/>
            <w:vAlign w:val="center"/>
          </w:tcPr>
          <w:p w14:paraId="7CADE1F4" w14:textId="77777777" w:rsidR="002A7586" w:rsidRPr="00414A55" w:rsidRDefault="002A7586" w:rsidP="00CE2ACF">
            <w:pPr>
              <w:jc w:val="center"/>
              <w:rPr>
                <w:rFonts w:cs="Times New Roman"/>
                <w:color w:val="000000"/>
                <w:szCs w:val="24"/>
              </w:rPr>
            </w:pPr>
            <w:r w:rsidRPr="00414A55">
              <w:rPr>
                <w:rFonts w:cs="Times New Roman"/>
                <w:color w:val="000000"/>
                <w:szCs w:val="24"/>
              </w:rPr>
              <w:t>948</w:t>
            </w:r>
          </w:p>
        </w:tc>
        <w:tc>
          <w:tcPr>
            <w:tcW w:w="604" w:type="pct"/>
            <w:tcBorders>
              <w:top w:val="nil"/>
              <w:left w:val="nil"/>
              <w:bottom w:val="single" w:sz="4" w:space="0" w:color="auto"/>
              <w:right w:val="single" w:sz="4" w:space="0" w:color="auto"/>
            </w:tcBorders>
            <w:noWrap/>
            <w:vAlign w:val="center"/>
          </w:tcPr>
          <w:p w14:paraId="35C236D7" w14:textId="77777777" w:rsidR="002A7586" w:rsidRPr="00414A55" w:rsidRDefault="002A7586" w:rsidP="00CE2ACF">
            <w:pPr>
              <w:jc w:val="center"/>
              <w:rPr>
                <w:rFonts w:cs="Times New Roman"/>
                <w:color w:val="000000"/>
                <w:szCs w:val="24"/>
              </w:rPr>
            </w:pPr>
            <w:r w:rsidRPr="00414A55">
              <w:rPr>
                <w:rFonts w:cs="Times New Roman"/>
                <w:color w:val="000000"/>
                <w:szCs w:val="24"/>
              </w:rPr>
              <w:t>830</w:t>
            </w:r>
          </w:p>
        </w:tc>
        <w:tc>
          <w:tcPr>
            <w:tcW w:w="604" w:type="pct"/>
            <w:tcBorders>
              <w:top w:val="nil"/>
              <w:left w:val="nil"/>
              <w:bottom w:val="single" w:sz="4" w:space="0" w:color="auto"/>
              <w:right w:val="single" w:sz="4" w:space="0" w:color="auto"/>
            </w:tcBorders>
            <w:vAlign w:val="center"/>
          </w:tcPr>
          <w:p w14:paraId="76BEB0D7" w14:textId="77777777" w:rsidR="002A7586" w:rsidRPr="00414A55" w:rsidRDefault="002A7586" w:rsidP="00CE2ACF">
            <w:pPr>
              <w:jc w:val="center"/>
              <w:rPr>
                <w:rFonts w:cs="Times New Roman"/>
                <w:szCs w:val="24"/>
              </w:rPr>
            </w:pPr>
            <w:r w:rsidRPr="00414A55">
              <w:rPr>
                <w:rFonts w:cs="Times New Roman"/>
                <w:szCs w:val="24"/>
              </w:rPr>
              <w:t>737</w:t>
            </w:r>
          </w:p>
        </w:tc>
        <w:tc>
          <w:tcPr>
            <w:tcW w:w="887" w:type="pct"/>
            <w:tcBorders>
              <w:top w:val="nil"/>
              <w:left w:val="nil"/>
              <w:bottom w:val="single" w:sz="4" w:space="0" w:color="auto"/>
              <w:right w:val="single" w:sz="4" w:space="0" w:color="auto"/>
            </w:tcBorders>
            <w:noWrap/>
            <w:vAlign w:val="center"/>
          </w:tcPr>
          <w:p w14:paraId="0C93270A" w14:textId="77777777" w:rsidR="002A7586" w:rsidRPr="00414A55" w:rsidRDefault="002A7586" w:rsidP="00CE2ACF">
            <w:pPr>
              <w:jc w:val="center"/>
              <w:rPr>
                <w:rFonts w:cs="Times New Roman"/>
                <w:color w:val="000000"/>
                <w:szCs w:val="24"/>
              </w:rPr>
            </w:pPr>
            <w:r w:rsidRPr="00414A55">
              <w:rPr>
                <w:rFonts w:cs="Times New Roman"/>
                <w:color w:val="000000"/>
                <w:szCs w:val="24"/>
              </w:rPr>
              <w:t>948</w:t>
            </w:r>
          </w:p>
        </w:tc>
        <w:tc>
          <w:tcPr>
            <w:tcW w:w="604" w:type="pct"/>
            <w:tcBorders>
              <w:top w:val="nil"/>
              <w:left w:val="nil"/>
              <w:bottom w:val="single" w:sz="4" w:space="0" w:color="auto"/>
              <w:right w:val="single" w:sz="4" w:space="0" w:color="auto"/>
            </w:tcBorders>
            <w:noWrap/>
            <w:vAlign w:val="center"/>
          </w:tcPr>
          <w:p w14:paraId="044D52B9" w14:textId="77777777" w:rsidR="002A7586" w:rsidRPr="00414A55" w:rsidRDefault="002A7586" w:rsidP="00CE2ACF">
            <w:pPr>
              <w:jc w:val="center"/>
              <w:rPr>
                <w:rFonts w:cs="Times New Roman"/>
                <w:color w:val="000000"/>
                <w:szCs w:val="24"/>
              </w:rPr>
            </w:pPr>
            <w:r w:rsidRPr="00414A55">
              <w:rPr>
                <w:rFonts w:cs="Times New Roman"/>
                <w:color w:val="000000"/>
                <w:szCs w:val="24"/>
              </w:rPr>
              <w:t>830</w:t>
            </w:r>
          </w:p>
        </w:tc>
        <w:tc>
          <w:tcPr>
            <w:tcW w:w="604" w:type="pct"/>
            <w:tcBorders>
              <w:top w:val="nil"/>
              <w:left w:val="nil"/>
              <w:bottom w:val="single" w:sz="4" w:space="0" w:color="auto"/>
              <w:right w:val="single" w:sz="4" w:space="0" w:color="auto"/>
            </w:tcBorders>
            <w:noWrap/>
            <w:vAlign w:val="center"/>
          </w:tcPr>
          <w:p w14:paraId="256B3D81" w14:textId="77777777" w:rsidR="002A7586" w:rsidRPr="00414A55" w:rsidRDefault="002A7586" w:rsidP="00CE2ACF">
            <w:pPr>
              <w:jc w:val="center"/>
              <w:rPr>
                <w:rFonts w:cs="Times New Roman"/>
                <w:color w:val="000000"/>
                <w:szCs w:val="24"/>
              </w:rPr>
            </w:pPr>
            <w:r w:rsidRPr="00414A55">
              <w:rPr>
                <w:rFonts w:cs="Times New Roman"/>
                <w:color w:val="000000"/>
                <w:szCs w:val="24"/>
              </w:rPr>
              <w:t>714</w:t>
            </w:r>
          </w:p>
        </w:tc>
      </w:tr>
      <w:tr w:rsidR="002A7586" w:rsidRPr="00414A55" w14:paraId="2ED69F64" w14:textId="77777777" w:rsidTr="00CE2ACF">
        <w:trPr>
          <w:trHeight w:val="255"/>
        </w:trPr>
        <w:tc>
          <w:tcPr>
            <w:tcW w:w="842" w:type="pct"/>
            <w:tcBorders>
              <w:top w:val="nil"/>
              <w:left w:val="single" w:sz="4" w:space="0" w:color="auto"/>
              <w:bottom w:val="single" w:sz="4" w:space="0" w:color="auto"/>
              <w:right w:val="single" w:sz="4" w:space="0" w:color="auto"/>
            </w:tcBorders>
            <w:noWrap/>
            <w:vAlign w:val="center"/>
          </w:tcPr>
          <w:p w14:paraId="48FA5354" w14:textId="77777777" w:rsidR="002A7586" w:rsidRPr="00414A55" w:rsidRDefault="002A7586" w:rsidP="00CE2ACF">
            <w:pPr>
              <w:rPr>
                <w:rFonts w:cs="Times New Roman"/>
                <w:szCs w:val="24"/>
              </w:rPr>
            </w:pPr>
            <w:r w:rsidRPr="00414A55">
              <w:rPr>
                <w:rFonts w:cs="Times New Roman"/>
                <w:szCs w:val="24"/>
              </w:rPr>
              <w:t>Višnjevac</w:t>
            </w:r>
          </w:p>
        </w:tc>
        <w:tc>
          <w:tcPr>
            <w:tcW w:w="854" w:type="pct"/>
            <w:tcBorders>
              <w:top w:val="nil"/>
              <w:left w:val="nil"/>
              <w:bottom w:val="single" w:sz="4" w:space="0" w:color="auto"/>
              <w:right w:val="single" w:sz="4" w:space="0" w:color="auto"/>
            </w:tcBorders>
            <w:noWrap/>
            <w:vAlign w:val="center"/>
          </w:tcPr>
          <w:p w14:paraId="465B8778" w14:textId="77777777" w:rsidR="002A7586" w:rsidRPr="00414A55" w:rsidRDefault="002A7586" w:rsidP="00CE2ACF">
            <w:pPr>
              <w:jc w:val="center"/>
              <w:rPr>
                <w:rFonts w:cs="Times New Roman"/>
                <w:color w:val="000000"/>
                <w:szCs w:val="24"/>
              </w:rPr>
            </w:pPr>
            <w:r w:rsidRPr="00414A55">
              <w:rPr>
                <w:rFonts w:cs="Times New Roman"/>
                <w:color w:val="000000"/>
                <w:szCs w:val="24"/>
              </w:rPr>
              <w:t>640</w:t>
            </w:r>
          </w:p>
        </w:tc>
        <w:tc>
          <w:tcPr>
            <w:tcW w:w="604" w:type="pct"/>
            <w:tcBorders>
              <w:top w:val="nil"/>
              <w:left w:val="nil"/>
              <w:bottom w:val="single" w:sz="4" w:space="0" w:color="auto"/>
              <w:right w:val="single" w:sz="4" w:space="0" w:color="auto"/>
            </w:tcBorders>
            <w:noWrap/>
            <w:vAlign w:val="center"/>
          </w:tcPr>
          <w:p w14:paraId="4068EB26" w14:textId="77777777" w:rsidR="002A7586" w:rsidRPr="00414A55" w:rsidRDefault="002A7586" w:rsidP="00CE2ACF">
            <w:pPr>
              <w:jc w:val="center"/>
              <w:rPr>
                <w:rFonts w:cs="Times New Roman"/>
                <w:color w:val="000000"/>
                <w:szCs w:val="24"/>
              </w:rPr>
            </w:pPr>
            <w:r w:rsidRPr="00414A55">
              <w:rPr>
                <w:rFonts w:cs="Times New Roman"/>
                <w:color w:val="000000"/>
                <w:szCs w:val="24"/>
              </w:rPr>
              <w:t>564</w:t>
            </w:r>
          </w:p>
        </w:tc>
        <w:tc>
          <w:tcPr>
            <w:tcW w:w="604" w:type="pct"/>
            <w:tcBorders>
              <w:top w:val="nil"/>
              <w:left w:val="nil"/>
              <w:bottom w:val="single" w:sz="4" w:space="0" w:color="auto"/>
              <w:right w:val="single" w:sz="4" w:space="0" w:color="auto"/>
            </w:tcBorders>
            <w:vAlign w:val="center"/>
          </w:tcPr>
          <w:p w14:paraId="1411E181" w14:textId="77777777" w:rsidR="002A7586" w:rsidRPr="00414A55" w:rsidRDefault="002A7586" w:rsidP="00CE2ACF">
            <w:pPr>
              <w:jc w:val="center"/>
              <w:rPr>
                <w:rFonts w:cs="Times New Roman"/>
                <w:szCs w:val="24"/>
              </w:rPr>
            </w:pPr>
            <w:r w:rsidRPr="00414A55">
              <w:rPr>
                <w:rFonts w:cs="Times New Roman"/>
                <w:szCs w:val="24"/>
              </w:rPr>
              <w:t>532</w:t>
            </w:r>
          </w:p>
        </w:tc>
        <w:tc>
          <w:tcPr>
            <w:tcW w:w="887" w:type="pct"/>
            <w:tcBorders>
              <w:top w:val="nil"/>
              <w:left w:val="nil"/>
              <w:bottom w:val="single" w:sz="4" w:space="0" w:color="auto"/>
              <w:right w:val="single" w:sz="4" w:space="0" w:color="auto"/>
            </w:tcBorders>
            <w:noWrap/>
            <w:vAlign w:val="center"/>
          </w:tcPr>
          <w:p w14:paraId="0D04DD65" w14:textId="77777777" w:rsidR="002A7586" w:rsidRPr="00414A55" w:rsidRDefault="002A7586" w:rsidP="00CE2ACF">
            <w:pPr>
              <w:jc w:val="center"/>
              <w:rPr>
                <w:rFonts w:cs="Times New Roman"/>
                <w:color w:val="000000"/>
                <w:szCs w:val="24"/>
              </w:rPr>
            </w:pPr>
            <w:r w:rsidRPr="00414A55">
              <w:rPr>
                <w:rFonts w:cs="Times New Roman"/>
                <w:color w:val="000000"/>
                <w:szCs w:val="24"/>
              </w:rPr>
              <w:t>640</w:t>
            </w:r>
          </w:p>
        </w:tc>
        <w:tc>
          <w:tcPr>
            <w:tcW w:w="604" w:type="pct"/>
            <w:tcBorders>
              <w:top w:val="nil"/>
              <w:left w:val="nil"/>
              <w:bottom w:val="single" w:sz="4" w:space="0" w:color="auto"/>
              <w:right w:val="single" w:sz="4" w:space="0" w:color="auto"/>
            </w:tcBorders>
            <w:noWrap/>
            <w:vAlign w:val="center"/>
          </w:tcPr>
          <w:p w14:paraId="0EAE22C4" w14:textId="77777777" w:rsidR="002A7586" w:rsidRPr="00414A55" w:rsidRDefault="002A7586" w:rsidP="00CE2ACF">
            <w:pPr>
              <w:jc w:val="center"/>
              <w:rPr>
                <w:rFonts w:cs="Times New Roman"/>
                <w:color w:val="000000"/>
                <w:szCs w:val="24"/>
              </w:rPr>
            </w:pPr>
            <w:r w:rsidRPr="00414A55">
              <w:rPr>
                <w:rFonts w:cs="Times New Roman"/>
                <w:color w:val="000000"/>
                <w:szCs w:val="24"/>
              </w:rPr>
              <w:t>564</w:t>
            </w:r>
          </w:p>
        </w:tc>
        <w:tc>
          <w:tcPr>
            <w:tcW w:w="604" w:type="pct"/>
            <w:tcBorders>
              <w:top w:val="nil"/>
              <w:left w:val="nil"/>
              <w:bottom w:val="single" w:sz="4" w:space="0" w:color="auto"/>
              <w:right w:val="single" w:sz="4" w:space="0" w:color="auto"/>
            </w:tcBorders>
            <w:noWrap/>
            <w:vAlign w:val="center"/>
          </w:tcPr>
          <w:p w14:paraId="49788016" w14:textId="77777777" w:rsidR="002A7586" w:rsidRPr="00414A55" w:rsidRDefault="002A7586" w:rsidP="00CE2ACF">
            <w:pPr>
              <w:jc w:val="center"/>
              <w:rPr>
                <w:rFonts w:cs="Times New Roman"/>
                <w:color w:val="000000"/>
                <w:szCs w:val="24"/>
              </w:rPr>
            </w:pPr>
            <w:r w:rsidRPr="00414A55">
              <w:rPr>
                <w:rFonts w:cs="Times New Roman"/>
                <w:color w:val="000000"/>
                <w:szCs w:val="24"/>
              </w:rPr>
              <w:t>500</w:t>
            </w:r>
          </w:p>
        </w:tc>
      </w:tr>
      <w:tr w:rsidR="002A7586" w:rsidRPr="00B34CFC" w14:paraId="300D9D32" w14:textId="77777777" w:rsidTr="00CE2ACF">
        <w:trPr>
          <w:trHeight w:val="315"/>
        </w:trPr>
        <w:tc>
          <w:tcPr>
            <w:tcW w:w="842" w:type="pct"/>
            <w:tcBorders>
              <w:top w:val="single" w:sz="4" w:space="0" w:color="auto"/>
              <w:left w:val="single" w:sz="4" w:space="0" w:color="auto"/>
              <w:bottom w:val="single" w:sz="4" w:space="0" w:color="auto"/>
              <w:right w:val="single" w:sz="4" w:space="0" w:color="auto"/>
            </w:tcBorders>
            <w:shd w:val="clear" w:color="auto" w:fill="005CA0"/>
            <w:noWrap/>
            <w:vAlign w:val="center"/>
          </w:tcPr>
          <w:p w14:paraId="7AAD792B" w14:textId="77777777" w:rsidR="002A7586" w:rsidRPr="00B34CFC" w:rsidRDefault="002A7586" w:rsidP="00CE2ACF">
            <w:pPr>
              <w:rPr>
                <w:rFonts w:cs="Times New Roman"/>
                <w:color w:val="FFFFFF"/>
                <w:szCs w:val="24"/>
              </w:rPr>
            </w:pPr>
            <w:r w:rsidRPr="00B34CFC">
              <w:rPr>
                <w:rFonts w:cs="Times New Roman"/>
                <w:color w:val="FFFFFF"/>
                <w:szCs w:val="24"/>
              </w:rPr>
              <w:t>Ukupno LAG</w:t>
            </w:r>
          </w:p>
        </w:tc>
        <w:tc>
          <w:tcPr>
            <w:tcW w:w="854" w:type="pct"/>
            <w:tcBorders>
              <w:top w:val="single" w:sz="4" w:space="0" w:color="auto"/>
              <w:left w:val="nil"/>
              <w:bottom w:val="single" w:sz="4" w:space="0" w:color="auto"/>
              <w:right w:val="single" w:sz="4" w:space="0" w:color="auto"/>
            </w:tcBorders>
            <w:shd w:val="clear" w:color="auto" w:fill="005CA0"/>
            <w:noWrap/>
            <w:vAlign w:val="center"/>
          </w:tcPr>
          <w:p w14:paraId="6C0E6F83" w14:textId="77777777" w:rsidR="002A7586" w:rsidRPr="00B34CFC" w:rsidRDefault="002A7586" w:rsidP="00CE2ACF">
            <w:pPr>
              <w:jc w:val="center"/>
              <w:rPr>
                <w:rFonts w:cs="Times New Roman"/>
                <w:color w:val="FFFFFF"/>
                <w:szCs w:val="24"/>
              </w:rPr>
            </w:pPr>
            <w:r w:rsidRPr="00B34CFC">
              <w:rPr>
                <w:rFonts w:cs="Times New Roman"/>
                <w:color w:val="FFFFFF"/>
                <w:szCs w:val="24"/>
              </w:rPr>
              <w:t>5.849</w:t>
            </w:r>
          </w:p>
        </w:tc>
        <w:tc>
          <w:tcPr>
            <w:tcW w:w="604" w:type="pct"/>
            <w:tcBorders>
              <w:top w:val="single" w:sz="4" w:space="0" w:color="auto"/>
              <w:left w:val="nil"/>
              <w:bottom w:val="single" w:sz="4" w:space="0" w:color="auto"/>
              <w:right w:val="single" w:sz="4" w:space="0" w:color="auto"/>
            </w:tcBorders>
            <w:shd w:val="clear" w:color="auto" w:fill="005CA0"/>
            <w:noWrap/>
            <w:vAlign w:val="center"/>
          </w:tcPr>
          <w:p w14:paraId="00D8EF67" w14:textId="77777777" w:rsidR="002A7586" w:rsidRPr="00B34CFC" w:rsidRDefault="002A7586" w:rsidP="00CE2ACF">
            <w:pPr>
              <w:jc w:val="center"/>
              <w:rPr>
                <w:rFonts w:cs="Times New Roman"/>
                <w:color w:val="FFFFFF"/>
                <w:szCs w:val="24"/>
              </w:rPr>
            </w:pPr>
            <w:r w:rsidRPr="00B34CFC">
              <w:rPr>
                <w:rFonts w:cs="Times New Roman"/>
                <w:color w:val="FFFFFF"/>
                <w:szCs w:val="24"/>
              </w:rPr>
              <w:t>5.656</w:t>
            </w:r>
          </w:p>
        </w:tc>
        <w:tc>
          <w:tcPr>
            <w:tcW w:w="604" w:type="pct"/>
            <w:tcBorders>
              <w:top w:val="single" w:sz="4" w:space="0" w:color="auto"/>
              <w:left w:val="nil"/>
              <w:bottom w:val="single" w:sz="4" w:space="0" w:color="auto"/>
              <w:right w:val="single" w:sz="4" w:space="0" w:color="auto"/>
            </w:tcBorders>
            <w:shd w:val="clear" w:color="auto" w:fill="005CA0"/>
            <w:noWrap/>
            <w:vAlign w:val="center"/>
          </w:tcPr>
          <w:p w14:paraId="1D64EACF" w14:textId="77777777" w:rsidR="002A7586" w:rsidRPr="00B34CFC" w:rsidRDefault="002A7586" w:rsidP="00CE2ACF">
            <w:pPr>
              <w:jc w:val="center"/>
              <w:rPr>
                <w:rFonts w:cs="Times New Roman"/>
                <w:color w:val="FFFFFF"/>
                <w:szCs w:val="24"/>
              </w:rPr>
            </w:pPr>
            <w:r w:rsidRPr="00B34CFC">
              <w:rPr>
                <w:rFonts w:cs="Times New Roman"/>
                <w:color w:val="FFFFFF"/>
                <w:szCs w:val="24"/>
              </w:rPr>
              <w:t>4.920</w:t>
            </w:r>
          </w:p>
        </w:tc>
        <w:tc>
          <w:tcPr>
            <w:tcW w:w="887" w:type="pct"/>
            <w:tcBorders>
              <w:top w:val="single" w:sz="4" w:space="0" w:color="auto"/>
              <w:left w:val="nil"/>
              <w:bottom w:val="single" w:sz="4" w:space="0" w:color="auto"/>
              <w:right w:val="single" w:sz="4" w:space="0" w:color="auto"/>
            </w:tcBorders>
            <w:shd w:val="clear" w:color="auto" w:fill="005CA0"/>
            <w:noWrap/>
            <w:vAlign w:val="center"/>
          </w:tcPr>
          <w:p w14:paraId="4390B701" w14:textId="77777777" w:rsidR="002A7586" w:rsidRPr="00B34CFC" w:rsidRDefault="002A7586" w:rsidP="00CE2ACF">
            <w:pPr>
              <w:jc w:val="center"/>
              <w:rPr>
                <w:rFonts w:cs="Times New Roman"/>
                <w:color w:val="FFFFFF"/>
                <w:szCs w:val="24"/>
              </w:rPr>
            </w:pPr>
            <w:r w:rsidRPr="00B34CFC">
              <w:rPr>
                <w:rFonts w:cs="Times New Roman"/>
                <w:color w:val="FFFFFF"/>
                <w:szCs w:val="24"/>
              </w:rPr>
              <w:t>6.000</w:t>
            </w:r>
          </w:p>
        </w:tc>
        <w:tc>
          <w:tcPr>
            <w:tcW w:w="604" w:type="pct"/>
            <w:tcBorders>
              <w:top w:val="single" w:sz="4" w:space="0" w:color="auto"/>
              <w:left w:val="nil"/>
              <w:bottom w:val="single" w:sz="4" w:space="0" w:color="auto"/>
              <w:right w:val="single" w:sz="4" w:space="0" w:color="auto"/>
            </w:tcBorders>
            <w:shd w:val="clear" w:color="auto" w:fill="005CA0"/>
            <w:noWrap/>
            <w:vAlign w:val="center"/>
          </w:tcPr>
          <w:p w14:paraId="21C9825C" w14:textId="77777777" w:rsidR="002A7586" w:rsidRPr="00B34CFC" w:rsidRDefault="002A7586" w:rsidP="00CE2ACF">
            <w:pPr>
              <w:jc w:val="center"/>
              <w:rPr>
                <w:rFonts w:cs="Times New Roman"/>
                <w:color w:val="FFFFFF"/>
                <w:szCs w:val="24"/>
              </w:rPr>
            </w:pPr>
            <w:r w:rsidRPr="00B34CFC">
              <w:rPr>
                <w:rFonts w:cs="Times New Roman"/>
                <w:color w:val="FFFFFF"/>
                <w:szCs w:val="24"/>
              </w:rPr>
              <w:t>5.494</w:t>
            </w:r>
          </w:p>
        </w:tc>
        <w:tc>
          <w:tcPr>
            <w:tcW w:w="604" w:type="pct"/>
            <w:tcBorders>
              <w:top w:val="single" w:sz="4" w:space="0" w:color="auto"/>
              <w:left w:val="nil"/>
              <w:bottom w:val="single" w:sz="4" w:space="0" w:color="auto"/>
              <w:right w:val="single" w:sz="4" w:space="0" w:color="auto"/>
            </w:tcBorders>
            <w:shd w:val="clear" w:color="auto" w:fill="005CA0"/>
            <w:noWrap/>
            <w:vAlign w:val="center"/>
          </w:tcPr>
          <w:p w14:paraId="4A9ACF40" w14:textId="77777777" w:rsidR="002A7586" w:rsidRPr="00B34CFC" w:rsidRDefault="002A7586" w:rsidP="00CE2ACF">
            <w:pPr>
              <w:jc w:val="center"/>
              <w:rPr>
                <w:rFonts w:cs="Times New Roman"/>
                <w:color w:val="FFFFFF"/>
                <w:szCs w:val="24"/>
              </w:rPr>
            </w:pPr>
            <w:r w:rsidRPr="00B34CFC">
              <w:rPr>
                <w:rFonts w:cs="Times New Roman"/>
                <w:color w:val="FFFFFF"/>
                <w:szCs w:val="24"/>
              </w:rPr>
              <w:t>4.705</w:t>
            </w:r>
          </w:p>
        </w:tc>
      </w:tr>
      <w:tr w:rsidR="002A7586" w:rsidRPr="00414A55" w14:paraId="3CAEC97D" w14:textId="77777777" w:rsidTr="00CE2AC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155463EE" w14:textId="77777777" w:rsidR="002A7586" w:rsidRPr="00414A55" w:rsidRDefault="002A7586" w:rsidP="00CE2ACF">
            <w:pPr>
              <w:rPr>
                <w:rFonts w:cs="Times New Roman"/>
                <w:szCs w:val="24"/>
              </w:rPr>
            </w:pPr>
            <w:r w:rsidRPr="00414A55">
              <w:rPr>
                <w:rFonts w:cs="Times New Roman"/>
                <w:szCs w:val="24"/>
              </w:rPr>
              <w:t>Osijek</w:t>
            </w:r>
          </w:p>
        </w:tc>
        <w:tc>
          <w:tcPr>
            <w:tcW w:w="854" w:type="pct"/>
            <w:tcBorders>
              <w:top w:val="single" w:sz="4" w:space="0" w:color="auto"/>
              <w:left w:val="nil"/>
              <w:bottom w:val="single" w:sz="4" w:space="0" w:color="auto"/>
              <w:right w:val="single" w:sz="4" w:space="0" w:color="auto"/>
            </w:tcBorders>
            <w:shd w:val="clear" w:color="auto" w:fill="F4C801"/>
            <w:vAlign w:val="center"/>
          </w:tcPr>
          <w:p w14:paraId="618A4FFD" w14:textId="77777777" w:rsidR="002A7586" w:rsidRPr="00414A55" w:rsidRDefault="002A7586" w:rsidP="00CE2ACF">
            <w:pPr>
              <w:jc w:val="center"/>
              <w:rPr>
                <w:rFonts w:cs="Times New Roman"/>
                <w:bCs/>
                <w:color w:val="000000"/>
                <w:szCs w:val="24"/>
              </w:rPr>
            </w:pPr>
            <w:r w:rsidRPr="00414A55">
              <w:rPr>
                <w:rFonts w:cs="Times New Roman"/>
                <w:bCs/>
                <w:color w:val="000000"/>
                <w:szCs w:val="24"/>
              </w:rPr>
              <w:t>10.190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22B9566" w14:textId="77777777" w:rsidR="002A7586" w:rsidRPr="00414A55" w:rsidRDefault="002A7586" w:rsidP="00CE2ACF">
            <w:pPr>
              <w:jc w:val="center"/>
              <w:rPr>
                <w:rFonts w:cs="Times New Roman"/>
                <w:bCs/>
                <w:szCs w:val="24"/>
              </w:rPr>
            </w:pPr>
            <w:r w:rsidRPr="00414A55">
              <w:rPr>
                <w:rFonts w:cs="Times New Roman"/>
                <w:bCs/>
                <w:szCs w:val="24"/>
              </w:rPr>
              <w:t>9.320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D0F2087" w14:textId="77777777" w:rsidR="002A7586" w:rsidRPr="00414A55" w:rsidRDefault="002A7586" w:rsidP="00CE2ACF">
            <w:pPr>
              <w:jc w:val="center"/>
              <w:rPr>
                <w:rFonts w:cs="Times New Roman"/>
                <w:bCs/>
                <w:szCs w:val="24"/>
              </w:rPr>
            </w:pPr>
            <w:r w:rsidRPr="00414A55">
              <w:rPr>
                <w:rFonts w:cs="Times New Roman"/>
                <w:bCs/>
                <w:szCs w:val="24"/>
              </w:rPr>
              <w:t>8.508</w:t>
            </w:r>
          </w:p>
        </w:tc>
        <w:tc>
          <w:tcPr>
            <w:tcW w:w="887" w:type="pct"/>
            <w:tcBorders>
              <w:top w:val="single" w:sz="4" w:space="0" w:color="auto"/>
              <w:left w:val="nil"/>
              <w:bottom w:val="single" w:sz="4" w:space="0" w:color="auto"/>
              <w:right w:val="single" w:sz="4" w:space="0" w:color="auto"/>
            </w:tcBorders>
            <w:shd w:val="clear" w:color="auto" w:fill="F4C801"/>
            <w:vAlign w:val="center"/>
          </w:tcPr>
          <w:p w14:paraId="385FB6E8" w14:textId="77777777" w:rsidR="002A7586" w:rsidRPr="00414A55" w:rsidRDefault="002A7586" w:rsidP="00CE2ACF">
            <w:pPr>
              <w:jc w:val="center"/>
              <w:rPr>
                <w:rFonts w:cs="Times New Roman"/>
                <w:bCs/>
                <w:color w:val="000000"/>
                <w:szCs w:val="24"/>
              </w:rPr>
            </w:pPr>
            <w:r w:rsidRPr="00414A55">
              <w:rPr>
                <w:rFonts w:cs="Times New Roman"/>
                <w:bCs/>
                <w:color w:val="000000"/>
                <w:szCs w:val="24"/>
              </w:rPr>
              <w:t>10.190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4AF8B048" w14:textId="77777777" w:rsidR="002A7586" w:rsidRPr="00414A55" w:rsidRDefault="002A7586" w:rsidP="00CE2ACF">
            <w:pPr>
              <w:jc w:val="center"/>
              <w:rPr>
                <w:rFonts w:cs="Times New Roman"/>
                <w:bCs/>
                <w:szCs w:val="24"/>
              </w:rPr>
            </w:pPr>
            <w:r w:rsidRPr="00414A55">
              <w:rPr>
                <w:rFonts w:cs="Times New Roman"/>
                <w:bCs/>
                <w:szCs w:val="24"/>
              </w:rPr>
              <w:t>9.320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418F975E" w14:textId="77777777" w:rsidR="002A7586" w:rsidRPr="00414A55" w:rsidRDefault="002A7586" w:rsidP="00CE2ACF">
            <w:pPr>
              <w:jc w:val="center"/>
              <w:rPr>
                <w:rFonts w:cs="Times New Roman"/>
                <w:bCs/>
                <w:szCs w:val="24"/>
              </w:rPr>
            </w:pPr>
            <w:r w:rsidRPr="00414A55">
              <w:rPr>
                <w:rFonts w:cs="Times New Roman"/>
                <w:bCs/>
                <w:szCs w:val="24"/>
              </w:rPr>
              <w:t>8.508</w:t>
            </w:r>
          </w:p>
        </w:tc>
      </w:tr>
      <w:tr w:rsidR="002A7586" w:rsidRPr="00414A55" w14:paraId="64430186" w14:textId="77777777" w:rsidTr="00CE2ACF">
        <w:trPr>
          <w:trHeight w:val="255"/>
        </w:trPr>
        <w:tc>
          <w:tcPr>
            <w:tcW w:w="842" w:type="pct"/>
            <w:tcBorders>
              <w:top w:val="nil"/>
              <w:left w:val="single" w:sz="4" w:space="0" w:color="auto"/>
              <w:bottom w:val="single" w:sz="4" w:space="0" w:color="auto"/>
              <w:right w:val="single" w:sz="4" w:space="0" w:color="auto"/>
            </w:tcBorders>
            <w:noWrap/>
            <w:vAlign w:val="center"/>
          </w:tcPr>
          <w:p w14:paraId="1874A02C" w14:textId="77777777" w:rsidR="002A7586" w:rsidRPr="00414A55" w:rsidRDefault="002A7586" w:rsidP="00CE2ACF">
            <w:pPr>
              <w:rPr>
                <w:rFonts w:cs="Times New Roman"/>
                <w:szCs w:val="24"/>
              </w:rPr>
            </w:pPr>
            <w:r w:rsidRPr="00414A55">
              <w:rPr>
                <w:rFonts w:cs="Times New Roman"/>
                <w:szCs w:val="24"/>
              </w:rPr>
              <w:t>OBŽ</w:t>
            </w:r>
          </w:p>
        </w:tc>
        <w:tc>
          <w:tcPr>
            <w:tcW w:w="854" w:type="pct"/>
            <w:tcBorders>
              <w:top w:val="nil"/>
              <w:left w:val="nil"/>
              <w:bottom w:val="single" w:sz="4" w:space="0" w:color="auto"/>
              <w:right w:val="single" w:sz="4" w:space="0" w:color="auto"/>
            </w:tcBorders>
            <w:noWrap/>
            <w:vAlign w:val="center"/>
          </w:tcPr>
          <w:p w14:paraId="4D3170B4" w14:textId="77777777" w:rsidR="002A7586" w:rsidRPr="00414A55" w:rsidRDefault="002A7586" w:rsidP="00CE2ACF">
            <w:pPr>
              <w:jc w:val="center"/>
              <w:rPr>
                <w:rFonts w:cs="Times New Roman"/>
                <w:szCs w:val="24"/>
              </w:rPr>
            </w:pPr>
            <w:r w:rsidRPr="00414A55">
              <w:rPr>
                <w:rFonts w:cs="Times New Roman"/>
                <w:szCs w:val="24"/>
              </w:rPr>
              <w:t>36.627</w:t>
            </w:r>
          </w:p>
        </w:tc>
        <w:tc>
          <w:tcPr>
            <w:tcW w:w="604" w:type="pct"/>
            <w:tcBorders>
              <w:top w:val="nil"/>
              <w:left w:val="nil"/>
              <w:bottom w:val="single" w:sz="4" w:space="0" w:color="auto"/>
              <w:right w:val="single" w:sz="4" w:space="0" w:color="auto"/>
            </w:tcBorders>
            <w:noWrap/>
            <w:vAlign w:val="center"/>
          </w:tcPr>
          <w:p w14:paraId="7CBD967C" w14:textId="77777777" w:rsidR="002A7586" w:rsidRPr="00414A55" w:rsidRDefault="002A7586" w:rsidP="00CE2ACF">
            <w:pPr>
              <w:jc w:val="center"/>
              <w:rPr>
                <w:rFonts w:cs="Times New Roman"/>
                <w:szCs w:val="24"/>
              </w:rPr>
            </w:pPr>
            <w:r w:rsidRPr="00414A55">
              <w:rPr>
                <w:rFonts w:cs="Times New Roman"/>
                <w:szCs w:val="24"/>
              </w:rPr>
              <w:t>36.632</w:t>
            </w:r>
          </w:p>
        </w:tc>
        <w:tc>
          <w:tcPr>
            <w:tcW w:w="604" w:type="pct"/>
            <w:tcBorders>
              <w:top w:val="nil"/>
              <w:left w:val="nil"/>
              <w:bottom w:val="single" w:sz="4" w:space="0" w:color="auto"/>
              <w:right w:val="single" w:sz="4" w:space="0" w:color="auto"/>
            </w:tcBorders>
            <w:vAlign w:val="center"/>
          </w:tcPr>
          <w:p w14:paraId="1042FEDF" w14:textId="77777777" w:rsidR="002A7586" w:rsidRPr="00414A55" w:rsidRDefault="002A7586" w:rsidP="00CE2ACF">
            <w:pPr>
              <w:jc w:val="center"/>
              <w:rPr>
                <w:rFonts w:cs="Times New Roman"/>
                <w:color w:val="000000"/>
                <w:szCs w:val="24"/>
              </w:rPr>
            </w:pPr>
            <w:r w:rsidRPr="00414A55">
              <w:rPr>
                <w:rFonts w:cs="Times New Roman"/>
                <w:color w:val="000000"/>
                <w:szCs w:val="24"/>
              </w:rPr>
              <w:t>32.467</w:t>
            </w:r>
          </w:p>
        </w:tc>
        <w:tc>
          <w:tcPr>
            <w:tcW w:w="887" w:type="pct"/>
            <w:tcBorders>
              <w:top w:val="single" w:sz="4" w:space="0" w:color="auto"/>
              <w:left w:val="nil"/>
              <w:bottom w:val="single" w:sz="4" w:space="0" w:color="auto"/>
              <w:right w:val="single" w:sz="4" w:space="0" w:color="auto"/>
            </w:tcBorders>
            <w:noWrap/>
            <w:vAlign w:val="center"/>
          </w:tcPr>
          <w:p w14:paraId="7538732C" w14:textId="77777777" w:rsidR="002A7586" w:rsidRPr="00414A55" w:rsidRDefault="002A7586" w:rsidP="00CE2ACF">
            <w:pPr>
              <w:jc w:val="center"/>
              <w:rPr>
                <w:rFonts w:cs="Times New Roman"/>
                <w:bCs/>
                <w:szCs w:val="24"/>
              </w:rPr>
            </w:pPr>
            <w:r w:rsidRPr="00414A55">
              <w:rPr>
                <w:rFonts w:cs="Times New Roman"/>
                <w:bCs/>
                <w:szCs w:val="24"/>
              </w:rPr>
              <w:t>38.308</w:t>
            </w:r>
          </w:p>
        </w:tc>
        <w:tc>
          <w:tcPr>
            <w:tcW w:w="604" w:type="pct"/>
            <w:tcBorders>
              <w:top w:val="single" w:sz="4" w:space="0" w:color="auto"/>
              <w:left w:val="nil"/>
              <w:bottom w:val="single" w:sz="4" w:space="0" w:color="auto"/>
              <w:right w:val="single" w:sz="4" w:space="0" w:color="auto"/>
            </w:tcBorders>
            <w:noWrap/>
            <w:vAlign w:val="center"/>
          </w:tcPr>
          <w:p w14:paraId="11A747BD" w14:textId="77777777" w:rsidR="002A7586" w:rsidRPr="00414A55" w:rsidRDefault="002A7586" w:rsidP="00CE2ACF">
            <w:pPr>
              <w:jc w:val="center"/>
              <w:rPr>
                <w:rFonts w:cs="Times New Roman"/>
                <w:bCs/>
                <w:szCs w:val="24"/>
              </w:rPr>
            </w:pPr>
            <w:r w:rsidRPr="00414A55">
              <w:rPr>
                <w:rFonts w:cs="Times New Roman"/>
                <w:bCs/>
                <w:szCs w:val="24"/>
              </w:rPr>
              <w:t>34.940</w:t>
            </w:r>
          </w:p>
        </w:tc>
        <w:tc>
          <w:tcPr>
            <w:tcW w:w="604" w:type="pct"/>
            <w:tcBorders>
              <w:top w:val="single" w:sz="4" w:space="0" w:color="auto"/>
              <w:left w:val="nil"/>
              <w:bottom w:val="single" w:sz="4" w:space="0" w:color="auto"/>
              <w:right w:val="single" w:sz="4" w:space="0" w:color="auto"/>
            </w:tcBorders>
            <w:noWrap/>
            <w:vAlign w:val="center"/>
          </w:tcPr>
          <w:p w14:paraId="5977CEBD" w14:textId="77777777" w:rsidR="002A7586" w:rsidRPr="00414A55" w:rsidRDefault="002A7586" w:rsidP="00CE2ACF">
            <w:pPr>
              <w:jc w:val="center"/>
              <w:rPr>
                <w:rFonts w:cs="Times New Roman"/>
                <w:bCs/>
                <w:szCs w:val="24"/>
              </w:rPr>
            </w:pPr>
            <w:r w:rsidRPr="00414A55">
              <w:rPr>
                <w:rFonts w:cs="Times New Roman"/>
                <w:bCs/>
                <w:szCs w:val="24"/>
              </w:rPr>
              <w:t>32.133</w:t>
            </w:r>
          </w:p>
        </w:tc>
      </w:tr>
    </w:tbl>
    <w:p w14:paraId="799E5BDA" w14:textId="77777777" w:rsidR="002A7586" w:rsidRPr="00414A55" w:rsidRDefault="002A7586" w:rsidP="002A7586">
      <w:pPr>
        <w:jc w:val="both"/>
        <w:rPr>
          <w:rFonts w:cs="Times New Roman"/>
          <w:sz w:val="20"/>
          <w:szCs w:val="20"/>
        </w:rPr>
      </w:pPr>
      <w:r w:rsidRPr="00414A55">
        <w:rPr>
          <w:rFonts w:cs="Times New Roman"/>
          <w:sz w:val="20"/>
          <w:szCs w:val="20"/>
        </w:rPr>
        <w:t>Izvor: HZZ, Područna služba Osijek</w:t>
      </w:r>
    </w:p>
    <w:p w14:paraId="4B36A2CB" w14:textId="77777777" w:rsidR="002A7586" w:rsidRPr="00414A55" w:rsidRDefault="002A7586" w:rsidP="002A7586">
      <w:pPr>
        <w:jc w:val="both"/>
        <w:rPr>
          <w:rFonts w:cs="Times New Roman"/>
          <w:sz w:val="20"/>
          <w:szCs w:val="20"/>
        </w:rPr>
      </w:pPr>
      <w:r w:rsidRPr="00414A55">
        <w:rPr>
          <w:rFonts w:cs="Times New Roman"/>
          <w:sz w:val="20"/>
          <w:szCs w:val="20"/>
        </w:rPr>
        <w:t>* Riječ je o području Grada Osijeka, koje uz grad Osijek uključuje i 10 prigradskih naselja, među kojima je i naselja Brijest, Josipovac, Sarvaš, Tenja i Višnjevac</w:t>
      </w:r>
    </w:p>
    <w:p w14:paraId="0A103578" w14:textId="77777777" w:rsidR="002A7586" w:rsidRDefault="002A7586" w:rsidP="002A7586">
      <w:pPr>
        <w:rPr>
          <w:rFonts w:cs="Times New Roman"/>
          <w:sz w:val="28"/>
          <w:szCs w:val="28"/>
        </w:rPr>
      </w:pPr>
    </w:p>
    <w:p w14:paraId="2ADFE967" w14:textId="77777777" w:rsidR="002A7586" w:rsidRPr="00414A55" w:rsidRDefault="002A7586" w:rsidP="00F757E3">
      <w:pPr>
        <w:pStyle w:val="Caption"/>
      </w:pPr>
      <w:r w:rsidRPr="003055B1">
        <w:rPr>
          <w:sz w:val="28"/>
          <w:szCs w:val="28"/>
        </w:rPr>
        <w:br w:type="page"/>
      </w:r>
      <w:bookmarkStart w:id="104" w:name="_Ref443599760"/>
      <w:bookmarkStart w:id="105" w:name="_Toc447090606"/>
      <w:r w:rsidRPr="00414A55">
        <w:lastRenderedPageBreak/>
        <w:t xml:space="preserve">Prilog </w:t>
      </w:r>
      <w:r>
        <w:fldChar w:fldCharType="begin"/>
      </w:r>
      <w:r>
        <w:instrText xml:space="preserve"> SEQ Prilog \* ARABIC </w:instrText>
      </w:r>
      <w:r>
        <w:fldChar w:fldCharType="separate"/>
      </w:r>
      <w:r w:rsidR="000D7058">
        <w:rPr>
          <w:noProof/>
        </w:rPr>
        <w:t>9</w:t>
      </w:r>
      <w:r>
        <w:rPr>
          <w:noProof/>
        </w:rPr>
        <w:fldChar w:fldCharType="end"/>
      </w:r>
      <w:bookmarkEnd w:id="104"/>
      <w:r w:rsidRPr="00414A55">
        <w:t>:  Pros</w:t>
      </w:r>
      <w:r>
        <w:t>ječan broj nezaposlenih osoba prema</w:t>
      </w:r>
      <w:r w:rsidRPr="00414A55">
        <w:t xml:space="preserve"> spolu i razini obrazovanja u 2015.</w:t>
      </w:r>
      <w:bookmarkEnd w:id="105"/>
    </w:p>
    <w:p w14:paraId="6B09DFB8" w14:textId="77777777" w:rsidR="002A7586" w:rsidRPr="00414A55" w:rsidRDefault="002A7586" w:rsidP="002A7586">
      <w:pPr>
        <w:jc w:val="both"/>
        <w:rPr>
          <w:rFonts w:cs="Times New Roman"/>
          <w:szCs w:val="24"/>
        </w:rPr>
      </w:pPr>
    </w:p>
    <w:tbl>
      <w:tblPr>
        <w:tblW w:w="9438" w:type="dxa"/>
        <w:tblLayout w:type="fixed"/>
        <w:tblCellMar>
          <w:left w:w="0" w:type="dxa"/>
          <w:right w:w="0" w:type="dxa"/>
        </w:tblCellMar>
        <w:tblLook w:val="0000" w:firstRow="0" w:lastRow="0" w:firstColumn="0" w:lastColumn="0" w:noHBand="0" w:noVBand="0"/>
      </w:tblPr>
      <w:tblGrid>
        <w:gridCol w:w="1100"/>
        <w:gridCol w:w="888"/>
        <w:gridCol w:w="734"/>
        <w:gridCol w:w="959"/>
        <w:gridCol w:w="959"/>
        <w:gridCol w:w="960"/>
        <w:gridCol w:w="959"/>
        <w:gridCol w:w="960"/>
        <w:gridCol w:w="959"/>
        <w:gridCol w:w="960"/>
      </w:tblGrid>
      <w:tr w:rsidR="002A7586" w:rsidRPr="00414A55" w14:paraId="0429B627" w14:textId="77777777" w:rsidTr="00CE2ACF">
        <w:trPr>
          <w:trHeight w:val="255"/>
        </w:trPr>
        <w:tc>
          <w:tcPr>
            <w:tcW w:w="1100" w:type="dxa"/>
            <w:vMerge w:val="restart"/>
            <w:tcBorders>
              <w:top w:val="single" w:sz="4" w:space="0" w:color="auto"/>
              <w:left w:val="single" w:sz="4" w:space="0" w:color="auto"/>
              <w:right w:val="single" w:sz="4" w:space="0" w:color="auto"/>
            </w:tcBorders>
            <w:shd w:val="clear" w:color="auto" w:fill="BF9F62"/>
            <w:noWrap/>
            <w:vAlign w:val="center"/>
          </w:tcPr>
          <w:p w14:paraId="74D884BC" w14:textId="77777777" w:rsidR="002A7586" w:rsidRPr="00414A55" w:rsidRDefault="002A7586" w:rsidP="00CE2ACF">
            <w:pPr>
              <w:rPr>
                <w:rFonts w:cs="Times New Roman"/>
              </w:rPr>
            </w:pPr>
          </w:p>
        </w:tc>
        <w:tc>
          <w:tcPr>
            <w:tcW w:w="888" w:type="dxa"/>
            <w:vMerge w:val="restart"/>
            <w:tcBorders>
              <w:top w:val="single" w:sz="4" w:space="0" w:color="auto"/>
              <w:left w:val="single" w:sz="4" w:space="0" w:color="auto"/>
              <w:right w:val="single" w:sz="4" w:space="0" w:color="auto"/>
            </w:tcBorders>
            <w:shd w:val="clear" w:color="auto" w:fill="BF9F62"/>
            <w:noWrap/>
            <w:vAlign w:val="center"/>
          </w:tcPr>
          <w:p w14:paraId="316919E8" w14:textId="77777777" w:rsidR="002A7586" w:rsidRPr="00414A55" w:rsidRDefault="002A7586" w:rsidP="00CE2ACF">
            <w:pPr>
              <w:jc w:val="center"/>
              <w:rPr>
                <w:rFonts w:cs="Times New Roman"/>
              </w:rPr>
            </w:pPr>
            <w:r w:rsidRPr="00414A55">
              <w:rPr>
                <w:rFonts w:cs="Times New Roman"/>
              </w:rPr>
              <w:t>Ukupno</w:t>
            </w:r>
          </w:p>
        </w:tc>
        <w:tc>
          <w:tcPr>
            <w:tcW w:w="734" w:type="dxa"/>
            <w:vMerge w:val="restart"/>
            <w:tcBorders>
              <w:top w:val="single" w:sz="4" w:space="0" w:color="auto"/>
              <w:left w:val="single" w:sz="4" w:space="0" w:color="auto"/>
              <w:right w:val="single" w:sz="4" w:space="0" w:color="auto"/>
            </w:tcBorders>
            <w:shd w:val="clear" w:color="auto" w:fill="BF9F62"/>
            <w:noWrap/>
            <w:vAlign w:val="center"/>
          </w:tcPr>
          <w:p w14:paraId="2813ABA1" w14:textId="77777777" w:rsidR="002A7586" w:rsidRPr="00414A55" w:rsidRDefault="002A7586" w:rsidP="00CE2ACF">
            <w:pPr>
              <w:jc w:val="center"/>
              <w:rPr>
                <w:rFonts w:cs="Times New Roman"/>
              </w:rPr>
            </w:pPr>
            <w:r w:rsidRPr="00414A55">
              <w:rPr>
                <w:rFonts w:cs="Times New Roman"/>
              </w:rPr>
              <w:t>Žene</w:t>
            </w:r>
          </w:p>
        </w:tc>
        <w:tc>
          <w:tcPr>
            <w:tcW w:w="6716" w:type="dxa"/>
            <w:gridSpan w:val="7"/>
            <w:tcBorders>
              <w:top w:val="single" w:sz="4" w:space="0" w:color="auto"/>
              <w:left w:val="single" w:sz="4" w:space="0" w:color="auto"/>
              <w:bottom w:val="single" w:sz="4" w:space="0" w:color="auto"/>
              <w:right w:val="single" w:sz="4" w:space="0" w:color="auto"/>
            </w:tcBorders>
            <w:shd w:val="clear" w:color="auto" w:fill="BF9F62"/>
            <w:noWrap/>
            <w:vAlign w:val="center"/>
          </w:tcPr>
          <w:p w14:paraId="15AC0ADE" w14:textId="77777777" w:rsidR="002A7586" w:rsidRPr="00414A55" w:rsidRDefault="002A7586" w:rsidP="00CE2ACF">
            <w:pPr>
              <w:jc w:val="center"/>
              <w:rPr>
                <w:rFonts w:cs="Times New Roman"/>
              </w:rPr>
            </w:pPr>
            <w:r w:rsidRPr="00414A55">
              <w:rPr>
                <w:rFonts w:cs="Times New Roman"/>
              </w:rPr>
              <w:t>Razina obrazovanja</w:t>
            </w:r>
          </w:p>
        </w:tc>
      </w:tr>
      <w:tr w:rsidR="002A7586" w:rsidRPr="00414A55" w14:paraId="32DF9E01" w14:textId="77777777" w:rsidTr="00CE2ACF">
        <w:trPr>
          <w:trHeight w:val="255"/>
        </w:trPr>
        <w:tc>
          <w:tcPr>
            <w:tcW w:w="1100" w:type="dxa"/>
            <w:vMerge/>
            <w:tcBorders>
              <w:left w:val="single" w:sz="4" w:space="0" w:color="auto"/>
              <w:bottom w:val="single" w:sz="4" w:space="0" w:color="auto"/>
              <w:right w:val="single" w:sz="4" w:space="0" w:color="auto"/>
            </w:tcBorders>
            <w:shd w:val="clear" w:color="auto" w:fill="BF9F62"/>
            <w:noWrap/>
            <w:vAlign w:val="center"/>
          </w:tcPr>
          <w:p w14:paraId="4F3D9EEE" w14:textId="77777777" w:rsidR="002A7586" w:rsidRPr="00414A55" w:rsidRDefault="002A7586" w:rsidP="00CE2ACF">
            <w:pPr>
              <w:rPr>
                <w:rFonts w:cs="Times New Roman"/>
              </w:rPr>
            </w:pPr>
          </w:p>
        </w:tc>
        <w:tc>
          <w:tcPr>
            <w:tcW w:w="888" w:type="dxa"/>
            <w:vMerge/>
            <w:tcBorders>
              <w:left w:val="single" w:sz="4" w:space="0" w:color="auto"/>
              <w:bottom w:val="single" w:sz="4" w:space="0" w:color="auto"/>
              <w:right w:val="single" w:sz="4" w:space="0" w:color="auto"/>
            </w:tcBorders>
            <w:shd w:val="clear" w:color="auto" w:fill="BF9F62"/>
            <w:noWrap/>
            <w:vAlign w:val="center"/>
          </w:tcPr>
          <w:p w14:paraId="0A06E31C" w14:textId="77777777" w:rsidR="002A7586" w:rsidRPr="00414A55" w:rsidRDefault="002A7586" w:rsidP="00CE2ACF">
            <w:pPr>
              <w:jc w:val="center"/>
              <w:rPr>
                <w:rFonts w:cs="Times New Roman"/>
              </w:rPr>
            </w:pPr>
          </w:p>
        </w:tc>
        <w:tc>
          <w:tcPr>
            <w:tcW w:w="734" w:type="dxa"/>
            <w:vMerge/>
            <w:tcBorders>
              <w:left w:val="single" w:sz="4" w:space="0" w:color="auto"/>
              <w:bottom w:val="single" w:sz="4" w:space="0" w:color="auto"/>
              <w:right w:val="single" w:sz="4" w:space="0" w:color="auto"/>
            </w:tcBorders>
            <w:shd w:val="clear" w:color="auto" w:fill="BF9F62"/>
            <w:noWrap/>
            <w:vAlign w:val="center"/>
          </w:tcPr>
          <w:p w14:paraId="45436A0F" w14:textId="77777777" w:rsidR="002A7586" w:rsidRPr="00414A55" w:rsidRDefault="002A7586" w:rsidP="00CE2ACF">
            <w:pPr>
              <w:jc w:val="center"/>
              <w:rPr>
                <w:rFonts w:cs="Times New Roman"/>
              </w:rPr>
            </w:pPr>
          </w:p>
        </w:tc>
        <w:tc>
          <w:tcPr>
            <w:tcW w:w="959" w:type="dxa"/>
            <w:tcBorders>
              <w:top w:val="single" w:sz="4" w:space="0" w:color="auto"/>
              <w:left w:val="nil"/>
              <w:bottom w:val="single" w:sz="4" w:space="0" w:color="auto"/>
              <w:right w:val="single" w:sz="4" w:space="0" w:color="auto"/>
            </w:tcBorders>
            <w:shd w:val="clear" w:color="auto" w:fill="BF9F62"/>
            <w:noWrap/>
            <w:vAlign w:val="center"/>
          </w:tcPr>
          <w:p w14:paraId="4648A6D4" w14:textId="77777777" w:rsidR="002A7586" w:rsidRPr="00414A55" w:rsidRDefault="002A7586" w:rsidP="00CE2ACF">
            <w:pPr>
              <w:jc w:val="center"/>
              <w:rPr>
                <w:rFonts w:cs="Times New Roman"/>
              </w:rPr>
            </w:pPr>
            <w:r w:rsidRPr="00414A55">
              <w:rPr>
                <w:rFonts w:cs="Times New Roman"/>
              </w:rPr>
              <w:t>Bez škole i nezavršena OŠ</w:t>
            </w:r>
          </w:p>
        </w:tc>
        <w:tc>
          <w:tcPr>
            <w:tcW w:w="959" w:type="dxa"/>
            <w:tcBorders>
              <w:top w:val="single" w:sz="4" w:space="0" w:color="auto"/>
              <w:left w:val="nil"/>
              <w:bottom w:val="single" w:sz="4" w:space="0" w:color="auto"/>
              <w:right w:val="single" w:sz="4" w:space="0" w:color="auto"/>
            </w:tcBorders>
            <w:shd w:val="clear" w:color="auto" w:fill="BF9F62"/>
            <w:noWrap/>
            <w:vAlign w:val="center"/>
          </w:tcPr>
          <w:p w14:paraId="6C34E3A3" w14:textId="77777777" w:rsidR="002A7586" w:rsidRPr="00414A55" w:rsidRDefault="002A7586" w:rsidP="00CE2ACF">
            <w:pPr>
              <w:jc w:val="center"/>
              <w:rPr>
                <w:rFonts w:cs="Times New Roman"/>
              </w:rPr>
            </w:pPr>
            <w:r w:rsidRPr="00414A55">
              <w:rPr>
                <w:rFonts w:cs="Times New Roman"/>
              </w:rPr>
              <w:t>OŠ</w:t>
            </w:r>
          </w:p>
        </w:tc>
        <w:tc>
          <w:tcPr>
            <w:tcW w:w="960" w:type="dxa"/>
            <w:tcBorders>
              <w:top w:val="single" w:sz="4" w:space="0" w:color="auto"/>
              <w:left w:val="nil"/>
              <w:bottom w:val="single" w:sz="4" w:space="0" w:color="auto"/>
              <w:right w:val="single" w:sz="4" w:space="0" w:color="auto"/>
            </w:tcBorders>
            <w:shd w:val="clear" w:color="auto" w:fill="BF9F62"/>
            <w:noWrap/>
            <w:vAlign w:val="center"/>
          </w:tcPr>
          <w:p w14:paraId="440DCF23" w14:textId="77777777" w:rsidR="002A7586" w:rsidRPr="00414A55" w:rsidRDefault="002A7586" w:rsidP="00CE2ACF">
            <w:pPr>
              <w:jc w:val="center"/>
              <w:rPr>
                <w:rFonts w:cs="Times New Roman"/>
              </w:rPr>
            </w:pPr>
            <w:r w:rsidRPr="00414A55">
              <w:rPr>
                <w:rFonts w:cs="Times New Roman"/>
              </w:rPr>
              <w:t>SŠ za zanimanja do 3 god. i škola za KV i VKV radnike</w:t>
            </w:r>
          </w:p>
        </w:tc>
        <w:tc>
          <w:tcPr>
            <w:tcW w:w="959" w:type="dxa"/>
            <w:tcBorders>
              <w:top w:val="single" w:sz="4" w:space="0" w:color="auto"/>
              <w:left w:val="nil"/>
              <w:bottom w:val="single" w:sz="4" w:space="0" w:color="auto"/>
              <w:right w:val="single" w:sz="4" w:space="0" w:color="auto"/>
            </w:tcBorders>
            <w:shd w:val="clear" w:color="auto" w:fill="BF9F62"/>
            <w:noWrap/>
            <w:vAlign w:val="center"/>
          </w:tcPr>
          <w:p w14:paraId="60D05358" w14:textId="77777777" w:rsidR="002A7586" w:rsidRPr="00414A55" w:rsidRDefault="002A7586" w:rsidP="00CE2ACF">
            <w:pPr>
              <w:jc w:val="center"/>
              <w:rPr>
                <w:rFonts w:cs="Times New Roman"/>
              </w:rPr>
            </w:pPr>
            <w:r w:rsidRPr="00414A55">
              <w:rPr>
                <w:rFonts w:cs="Times New Roman"/>
              </w:rPr>
              <w:t>SŠ za zanimanja u trajanju od 4 i više godina, gimnazija</w:t>
            </w:r>
          </w:p>
        </w:tc>
        <w:tc>
          <w:tcPr>
            <w:tcW w:w="960" w:type="dxa"/>
            <w:tcBorders>
              <w:top w:val="single" w:sz="4" w:space="0" w:color="auto"/>
              <w:left w:val="nil"/>
              <w:bottom w:val="single" w:sz="4" w:space="0" w:color="auto"/>
              <w:right w:val="single" w:sz="4" w:space="0" w:color="auto"/>
            </w:tcBorders>
            <w:shd w:val="clear" w:color="auto" w:fill="BF9F62"/>
            <w:noWrap/>
            <w:vAlign w:val="center"/>
          </w:tcPr>
          <w:p w14:paraId="331A4ACF" w14:textId="77777777" w:rsidR="002A7586" w:rsidRPr="00414A55" w:rsidRDefault="002A7586" w:rsidP="00CE2ACF">
            <w:pPr>
              <w:jc w:val="center"/>
              <w:rPr>
                <w:rFonts w:cs="Times New Roman"/>
              </w:rPr>
            </w:pPr>
            <w:r w:rsidRPr="00414A55">
              <w:rPr>
                <w:rFonts w:cs="Times New Roman"/>
              </w:rPr>
              <w:t>Prvi stupanj fakulteta, stručni studij i viša škola</w:t>
            </w:r>
          </w:p>
        </w:tc>
        <w:tc>
          <w:tcPr>
            <w:tcW w:w="959" w:type="dxa"/>
            <w:tcBorders>
              <w:top w:val="single" w:sz="4" w:space="0" w:color="auto"/>
              <w:left w:val="nil"/>
              <w:bottom w:val="single" w:sz="4" w:space="0" w:color="auto"/>
              <w:right w:val="single" w:sz="4" w:space="0" w:color="auto"/>
            </w:tcBorders>
            <w:shd w:val="clear" w:color="auto" w:fill="BF9F62"/>
            <w:noWrap/>
            <w:vAlign w:val="center"/>
          </w:tcPr>
          <w:p w14:paraId="12B4BA00" w14:textId="77777777" w:rsidR="002A7586" w:rsidRPr="00414A55" w:rsidRDefault="002A7586" w:rsidP="00CE2ACF">
            <w:pPr>
              <w:jc w:val="center"/>
              <w:rPr>
                <w:rFonts w:cs="Times New Roman"/>
              </w:rPr>
            </w:pPr>
            <w:r w:rsidRPr="00414A55">
              <w:rPr>
                <w:rFonts w:cs="Times New Roman"/>
              </w:rPr>
              <w:t>Fakulteti, akademije, magisterij, doktorat</w:t>
            </w:r>
          </w:p>
        </w:tc>
        <w:tc>
          <w:tcPr>
            <w:tcW w:w="960" w:type="dxa"/>
            <w:tcBorders>
              <w:top w:val="single" w:sz="4" w:space="0" w:color="auto"/>
              <w:left w:val="nil"/>
              <w:bottom w:val="single" w:sz="4" w:space="0" w:color="auto"/>
              <w:right w:val="single" w:sz="4" w:space="0" w:color="auto"/>
            </w:tcBorders>
            <w:shd w:val="clear" w:color="auto" w:fill="BF9F62"/>
            <w:noWrap/>
            <w:vAlign w:val="center"/>
          </w:tcPr>
          <w:p w14:paraId="3A503A76" w14:textId="77777777" w:rsidR="002A7586" w:rsidRPr="00414A55" w:rsidRDefault="002A7586" w:rsidP="00CE2ACF">
            <w:pPr>
              <w:jc w:val="center"/>
              <w:rPr>
                <w:rFonts w:cs="Times New Roman"/>
              </w:rPr>
            </w:pPr>
            <w:r w:rsidRPr="00414A55">
              <w:rPr>
                <w:rFonts w:cs="Times New Roman"/>
              </w:rPr>
              <w:t>Indeks 2015./2014.</w:t>
            </w:r>
          </w:p>
        </w:tc>
      </w:tr>
      <w:tr w:rsidR="002A7586" w:rsidRPr="00414A55" w14:paraId="2F57CE5C" w14:textId="77777777" w:rsidTr="00CE2AC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47BD5DBC" w14:textId="77777777" w:rsidR="002A7586" w:rsidRPr="00414A55" w:rsidRDefault="002A7586" w:rsidP="00CE2ACF">
            <w:pPr>
              <w:rPr>
                <w:rFonts w:cs="Times New Roman"/>
              </w:rPr>
            </w:pPr>
            <w:r w:rsidRPr="00414A55">
              <w:rPr>
                <w:rFonts w:cs="Times New Roman"/>
              </w:rPr>
              <w:t>Antunovac</w:t>
            </w:r>
          </w:p>
        </w:tc>
        <w:tc>
          <w:tcPr>
            <w:tcW w:w="888" w:type="dxa"/>
            <w:tcBorders>
              <w:top w:val="single" w:sz="4" w:space="0" w:color="auto"/>
              <w:left w:val="nil"/>
              <w:bottom w:val="single" w:sz="4" w:space="0" w:color="auto"/>
              <w:right w:val="single" w:sz="4" w:space="0" w:color="auto"/>
            </w:tcBorders>
            <w:shd w:val="clear" w:color="auto" w:fill="F4C801"/>
            <w:vAlign w:val="center"/>
          </w:tcPr>
          <w:p w14:paraId="46C1D92D" w14:textId="77777777" w:rsidR="002A7586" w:rsidRPr="00414A55" w:rsidRDefault="002A7586" w:rsidP="00CE2ACF">
            <w:pPr>
              <w:jc w:val="center"/>
              <w:rPr>
                <w:rFonts w:cs="Times New Roman"/>
              </w:rPr>
            </w:pPr>
            <w:r w:rsidRPr="00414A55">
              <w:rPr>
                <w:rFonts w:cs="Times New Roman"/>
              </w:rPr>
              <w:t>360</w:t>
            </w:r>
          </w:p>
        </w:tc>
        <w:tc>
          <w:tcPr>
            <w:tcW w:w="734" w:type="dxa"/>
            <w:tcBorders>
              <w:top w:val="single" w:sz="4" w:space="0" w:color="auto"/>
              <w:left w:val="nil"/>
              <w:bottom w:val="single" w:sz="4" w:space="0" w:color="auto"/>
              <w:right w:val="single" w:sz="4" w:space="0" w:color="auto"/>
            </w:tcBorders>
            <w:shd w:val="clear" w:color="auto" w:fill="F4C801"/>
            <w:vAlign w:val="center"/>
          </w:tcPr>
          <w:p w14:paraId="15B5720F" w14:textId="77777777" w:rsidR="002A7586" w:rsidRPr="00414A55" w:rsidRDefault="002A7586" w:rsidP="00CE2ACF">
            <w:pPr>
              <w:jc w:val="center"/>
              <w:rPr>
                <w:rFonts w:cs="Times New Roman"/>
              </w:rPr>
            </w:pPr>
            <w:r w:rsidRPr="00414A55">
              <w:rPr>
                <w:rFonts w:cs="Times New Roman"/>
              </w:rPr>
              <w:t>219</w:t>
            </w:r>
          </w:p>
        </w:tc>
        <w:tc>
          <w:tcPr>
            <w:tcW w:w="959" w:type="dxa"/>
            <w:tcBorders>
              <w:top w:val="single" w:sz="4" w:space="0" w:color="auto"/>
              <w:left w:val="nil"/>
              <w:bottom w:val="single" w:sz="4" w:space="0" w:color="auto"/>
              <w:right w:val="single" w:sz="4" w:space="0" w:color="auto"/>
            </w:tcBorders>
            <w:shd w:val="clear" w:color="auto" w:fill="F4C801"/>
            <w:vAlign w:val="center"/>
          </w:tcPr>
          <w:p w14:paraId="6CE573B3" w14:textId="77777777" w:rsidR="002A7586" w:rsidRPr="00414A55" w:rsidRDefault="002A7586" w:rsidP="00CE2ACF">
            <w:pPr>
              <w:jc w:val="center"/>
              <w:rPr>
                <w:rFonts w:cs="Times New Roman"/>
              </w:rPr>
            </w:pPr>
            <w:r w:rsidRPr="00414A55">
              <w:rPr>
                <w:rFonts w:cs="Times New Roman"/>
              </w:rPr>
              <w:t>16</w:t>
            </w:r>
          </w:p>
        </w:tc>
        <w:tc>
          <w:tcPr>
            <w:tcW w:w="959" w:type="dxa"/>
            <w:tcBorders>
              <w:top w:val="single" w:sz="4" w:space="0" w:color="auto"/>
              <w:left w:val="nil"/>
              <w:bottom w:val="single" w:sz="4" w:space="0" w:color="auto"/>
              <w:right w:val="single" w:sz="4" w:space="0" w:color="auto"/>
            </w:tcBorders>
            <w:shd w:val="clear" w:color="auto" w:fill="F4C801"/>
            <w:vAlign w:val="center"/>
          </w:tcPr>
          <w:p w14:paraId="39949A75" w14:textId="77777777" w:rsidR="002A7586" w:rsidRPr="00414A55" w:rsidRDefault="002A7586" w:rsidP="00CE2ACF">
            <w:pPr>
              <w:jc w:val="center"/>
              <w:rPr>
                <w:rFonts w:cs="Times New Roman"/>
              </w:rPr>
            </w:pPr>
            <w:r w:rsidRPr="00414A55">
              <w:rPr>
                <w:rFonts w:cs="Times New Roman"/>
              </w:rPr>
              <w:t>93</w:t>
            </w:r>
          </w:p>
        </w:tc>
        <w:tc>
          <w:tcPr>
            <w:tcW w:w="960" w:type="dxa"/>
            <w:tcBorders>
              <w:top w:val="single" w:sz="4" w:space="0" w:color="auto"/>
              <w:left w:val="nil"/>
              <w:bottom w:val="single" w:sz="4" w:space="0" w:color="auto"/>
              <w:right w:val="single" w:sz="4" w:space="0" w:color="auto"/>
            </w:tcBorders>
            <w:shd w:val="clear" w:color="auto" w:fill="F4C801"/>
            <w:vAlign w:val="center"/>
          </w:tcPr>
          <w:p w14:paraId="14F63ADF" w14:textId="77777777" w:rsidR="002A7586" w:rsidRPr="00414A55" w:rsidRDefault="002A7586" w:rsidP="00CE2ACF">
            <w:pPr>
              <w:jc w:val="center"/>
              <w:rPr>
                <w:rFonts w:cs="Times New Roman"/>
              </w:rPr>
            </w:pPr>
            <w:r w:rsidRPr="00414A55">
              <w:rPr>
                <w:rFonts w:cs="Times New Roman"/>
              </w:rPr>
              <w:t>120</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53D319D" w14:textId="77777777" w:rsidR="002A7586" w:rsidRPr="00414A55" w:rsidRDefault="002A7586" w:rsidP="00CE2ACF">
            <w:pPr>
              <w:jc w:val="center"/>
              <w:rPr>
                <w:rFonts w:cs="Times New Roman"/>
              </w:rPr>
            </w:pPr>
            <w:r w:rsidRPr="00414A55">
              <w:rPr>
                <w:rFonts w:cs="Times New Roman"/>
              </w:rPr>
              <w:t>107</w:t>
            </w:r>
          </w:p>
        </w:tc>
        <w:tc>
          <w:tcPr>
            <w:tcW w:w="960" w:type="dxa"/>
            <w:tcBorders>
              <w:top w:val="single" w:sz="4" w:space="0" w:color="auto"/>
              <w:left w:val="nil"/>
              <w:bottom w:val="single" w:sz="4" w:space="0" w:color="auto"/>
              <w:right w:val="single" w:sz="4" w:space="0" w:color="auto"/>
            </w:tcBorders>
            <w:shd w:val="clear" w:color="auto" w:fill="F4C801"/>
            <w:vAlign w:val="center"/>
          </w:tcPr>
          <w:p w14:paraId="57A51B24" w14:textId="77777777" w:rsidR="002A7586" w:rsidRPr="00414A55" w:rsidRDefault="002A7586" w:rsidP="00CE2ACF">
            <w:pPr>
              <w:jc w:val="center"/>
              <w:rPr>
                <w:rFonts w:cs="Times New Roman"/>
              </w:rPr>
            </w:pPr>
            <w:r w:rsidRPr="00414A55">
              <w:rPr>
                <w:rFonts w:cs="Times New Roman"/>
              </w:rPr>
              <w:t>10</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40F1C60" w14:textId="77777777" w:rsidR="002A7586" w:rsidRPr="00414A55" w:rsidRDefault="002A7586" w:rsidP="00CE2ACF">
            <w:pPr>
              <w:jc w:val="center"/>
              <w:rPr>
                <w:rFonts w:cs="Times New Roman"/>
              </w:rPr>
            </w:pPr>
            <w:r w:rsidRPr="00414A55">
              <w:rPr>
                <w:rFonts w:cs="Times New Roman"/>
              </w:rPr>
              <w:t>14</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02C08916" w14:textId="77777777" w:rsidR="002A7586" w:rsidRPr="00414A55" w:rsidRDefault="002A7586" w:rsidP="00CE2ACF">
            <w:pPr>
              <w:jc w:val="center"/>
              <w:rPr>
                <w:rFonts w:cs="Times New Roman"/>
              </w:rPr>
            </w:pPr>
            <w:r w:rsidRPr="00414A55">
              <w:rPr>
                <w:rFonts w:cs="Times New Roman"/>
              </w:rPr>
              <w:t>89,1</w:t>
            </w:r>
          </w:p>
        </w:tc>
      </w:tr>
      <w:tr w:rsidR="002A7586" w:rsidRPr="00414A55" w14:paraId="2CBCC487" w14:textId="77777777" w:rsidTr="00CE2AC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56947032" w14:textId="77777777" w:rsidR="002A7586" w:rsidRPr="00414A55" w:rsidRDefault="002A7586" w:rsidP="00CE2ACF">
            <w:pPr>
              <w:rPr>
                <w:rFonts w:cs="Times New Roman"/>
              </w:rPr>
            </w:pPr>
            <w:r w:rsidRPr="00414A55">
              <w:rPr>
                <w:rFonts w:cs="Times New Roman"/>
              </w:rPr>
              <w:t>Čepin</w:t>
            </w:r>
          </w:p>
        </w:tc>
        <w:tc>
          <w:tcPr>
            <w:tcW w:w="888" w:type="dxa"/>
            <w:tcBorders>
              <w:top w:val="single" w:sz="4" w:space="0" w:color="auto"/>
              <w:left w:val="nil"/>
              <w:bottom w:val="single" w:sz="4" w:space="0" w:color="auto"/>
              <w:right w:val="single" w:sz="4" w:space="0" w:color="auto"/>
            </w:tcBorders>
            <w:shd w:val="clear" w:color="auto" w:fill="F4C801"/>
            <w:vAlign w:val="center"/>
          </w:tcPr>
          <w:p w14:paraId="17A117AA" w14:textId="77777777" w:rsidR="002A7586" w:rsidRPr="00414A55" w:rsidRDefault="002A7586" w:rsidP="00CE2ACF">
            <w:pPr>
              <w:jc w:val="center"/>
              <w:rPr>
                <w:rFonts w:cs="Times New Roman"/>
              </w:rPr>
            </w:pPr>
            <w:r w:rsidRPr="00414A55">
              <w:rPr>
                <w:rFonts w:cs="Times New Roman"/>
              </w:rPr>
              <w:t>975</w:t>
            </w:r>
          </w:p>
        </w:tc>
        <w:tc>
          <w:tcPr>
            <w:tcW w:w="734" w:type="dxa"/>
            <w:tcBorders>
              <w:top w:val="single" w:sz="4" w:space="0" w:color="auto"/>
              <w:left w:val="nil"/>
              <w:bottom w:val="single" w:sz="4" w:space="0" w:color="auto"/>
              <w:right w:val="single" w:sz="4" w:space="0" w:color="auto"/>
            </w:tcBorders>
            <w:shd w:val="clear" w:color="auto" w:fill="F4C801"/>
            <w:vAlign w:val="center"/>
          </w:tcPr>
          <w:p w14:paraId="1A15A502" w14:textId="77777777" w:rsidR="002A7586" w:rsidRPr="00414A55" w:rsidRDefault="002A7586" w:rsidP="00CE2ACF">
            <w:pPr>
              <w:jc w:val="center"/>
              <w:rPr>
                <w:rFonts w:cs="Times New Roman"/>
              </w:rPr>
            </w:pPr>
            <w:r w:rsidRPr="00414A55">
              <w:rPr>
                <w:rFonts w:cs="Times New Roman"/>
              </w:rPr>
              <w:t>550</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B6805CF" w14:textId="77777777" w:rsidR="002A7586" w:rsidRPr="00414A55" w:rsidRDefault="002A7586" w:rsidP="00CE2ACF">
            <w:pPr>
              <w:jc w:val="center"/>
              <w:rPr>
                <w:rFonts w:cs="Times New Roman"/>
              </w:rPr>
            </w:pPr>
            <w:r w:rsidRPr="00414A55">
              <w:rPr>
                <w:rFonts w:cs="Times New Roman"/>
              </w:rPr>
              <w:t>48</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0B3A5FF" w14:textId="77777777" w:rsidR="002A7586" w:rsidRPr="00414A55" w:rsidRDefault="002A7586" w:rsidP="00CE2ACF">
            <w:pPr>
              <w:jc w:val="center"/>
              <w:rPr>
                <w:rFonts w:cs="Times New Roman"/>
              </w:rPr>
            </w:pPr>
            <w:r w:rsidRPr="00414A55">
              <w:rPr>
                <w:rFonts w:cs="Times New Roman"/>
              </w:rPr>
              <w:t>172</w:t>
            </w:r>
          </w:p>
        </w:tc>
        <w:tc>
          <w:tcPr>
            <w:tcW w:w="960" w:type="dxa"/>
            <w:tcBorders>
              <w:top w:val="single" w:sz="4" w:space="0" w:color="auto"/>
              <w:left w:val="nil"/>
              <w:bottom w:val="single" w:sz="4" w:space="0" w:color="auto"/>
              <w:right w:val="single" w:sz="4" w:space="0" w:color="auto"/>
            </w:tcBorders>
            <w:shd w:val="clear" w:color="auto" w:fill="F4C801"/>
            <w:vAlign w:val="center"/>
          </w:tcPr>
          <w:p w14:paraId="36F412A3" w14:textId="77777777" w:rsidR="002A7586" w:rsidRPr="00414A55" w:rsidRDefault="002A7586" w:rsidP="00CE2ACF">
            <w:pPr>
              <w:jc w:val="center"/>
              <w:rPr>
                <w:rFonts w:cs="Times New Roman"/>
              </w:rPr>
            </w:pPr>
            <w:r w:rsidRPr="00414A55">
              <w:rPr>
                <w:rFonts w:cs="Times New Roman"/>
              </w:rPr>
              <w:t>356</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C7BB960" w14:textId="77777777" w:rsidR="002A7586" w:rsidRPr="00414A55" w:rsidRDefault="002A7586" w:rsidP="00CE2ACF">
            <w:pPr>
              <w:jc w:val="center"/>
              <w:rPr>
                <w:rFonts w:cs="Times New Roman"/>
              </w:rPr>
            </w:pPr>
            <w:r w:rsidRPr="00414A55">
              <w:rPr>
                <w:rFonts w:cs="Times New Roman"/>
              </w:rPr>
              <w:t>305</w:t>
            </w:r>
          </w:p>
        </w:tc>
        <w:tc>
          <w:tcPr>
            <w:tcW w:w="960" w:type="dxa"/>
            <w:tcBorders>
              <w:top w:val="single" w:sz="4" w:space="0" w:color="auto"/>
              <w:left w:val="nil"/>
              <w:bottom w:val="single" w:sz="4" w:space="0" w:color="auto"/>
              <w:right w:val="single" w:sz="4" w:space="0" w:color="auto"/>
            </w:tcBorders>
            <w:shd w:val="clear" w:color="auto" w:fill="F4C801"/>
            <w:vAlign w:val="center"/>
          </w:tcPr>
          <w:p w14:paraId="418380A0" w14:textId="77777777" w:rsidR="002A7586" w:rsidRPr="00414A55" w:rsidRDefault="002A7586" w:rsidP="00CE2ACF">
            <w:pPr>
              <w:jc w:val="center"/>
              <w:rPr>
                <w:rFonts w:cs="Times New Roman"/>
              </w:rPr>
            </w:pPr>
            <w:r w:rsidRPr="00414A55">
              <w:rPr>
                <w:rFonts w:cs="Times New Roman"/>
              </w:rPr>
              <w:t>38</w:t>
            </w:r>
          </w:p>
        </w:tc>
        <w:tc>
          <w:tcPr>
            <w:tcW w:w="959" w:type="dxa"/>
            <w:tcBorders>
              <w:top w:val="single" w:sz="4" w:space="0" w:color="auto"/>
              <w:left w:val="nil"/>
              <w:bottom w:val="single" w:sz="4" w:space="0" w:color="auto"/>
              <w:right w:val="single" w:sz="4" w:space="0" w:color="auto"/>
            </w:tcBorders>
            <w:shd w:val="clear" w:color="auto" w:fill="F4C801"/>
            <w:vAlign w:val="center"/>
          </w:tcPr>
          <w:p w14:paraId="6CEA516A" w14:textId="77777777" w:rsidR="002A7586" w:rsidRPr="00414A55" w:rsidRDefault="002A7586" w:rsidP="00CE2ACF">
            <w:pPr>
              <w:jc w:val="center"/>
              <w:rPr>
                <w:rFonts w:cs="Times New Roman"/>
              </w:rPr>
            </w:pPr>
            <w:r w:rsidRPr="00414A55">
              <w:rPr>
                <w:rFonts w:cs="Times New Roman"/>
              </w:rPr>
              <w:t>56</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744240CC" w14:textId="77777777" w:rsidR="002A7586" w:rsidRPr="00414A55" w:rsidRDefault="002A7586" w:rsidP="00CE2ACF">
            <w:pPr>
              <w:jc w:val="center"/>
              <w:rPr>
                <w:rFonts w:cs="Times New Roman"/>
              </w:rPr>
            </w:pPr>
            <w:r w:rsidRPr="00414A55">
              <w:rPr>
                <w:rFonts w:cs="Times New Roman"/>
              </w:rPr>
              <w:t>82,5</w:t>
            </w:r>
          </w:p>
        </w:tc>
      </w:tr>
      <w:tr w:rsidR="002A7586" w:rsidRPr="00414A55" w14:paraId="30D1EF6A" w14:textId="77777777" w:rsidTr="00CE2AC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60CC309B" w14:textId="77777777" w:rsidR="002A7586" w:rsidRPr="00414A55" w:rsidRDefault="002A7586" w:rsidP="00CE2ACF">
            <w:pPr>
              <w:rPr>
                <w:rFonts w:cs="Times New Roman"/>
              </w:rPr>
            </w:pPr>
            <w:r w:rsidRPr="00414A55">
              <w:rPr>
                <w:rFonts w:cs="Times New Roman"/>
              </w:rPr>
              <w:t>Erdut</w:t>
            </w:r>
          </w:p>
        </w:tc>
        <w:tc>
          <w:tcPr>
            <w:tcW w:w="888" w:type="dxa"/>
            <w:tcBorders>
              <w:top w:val="single" w:sz="4" w:space="0" w:color="auto"/>
              <w:left w:val="nil"/>
              <w:bottom w:val="single" w:sz="4" w:space="0" w:color="auto"/>
              <w:right w:val="single" w:sz="4" w:space="0" w:color="auto"/>
            </w:tcBorders>
            <w:shd w:val="clear" w:color="auto" w:fill="F4C801"/>
            <w:vAlign w:val="center"/>
          </w:tcPr>
          <w:p w14:paraId="147181AE" w14:textId="77777777" w:rsidR="002A7586" w:rsidRPr="00414A55" w:rsidRDefault="002A7586" w:rsidP="00CE2ACF">
            <w:pPr>
              <w:jc w:val="center"/>
              <w:rPr>
                <w:rFonts w:cs="Times New Roman"/>
              </w:rPr>
            </w:pPr>
            <w:r w:rsidRPr="00414A55">
              <w:rPr>
                <w:rFonts w:cs="Times New Roman"/>
              </w:rPr>
              <w:t>907</w:t>
            </w:r>
          </w:p>
        </w:tc>
        <w:tc>
          <w:tcPr>
            <w:tcW w:w="734" w:type="dxa"/>
            <w:tcBorders>
              <w:top w:val="single" w:sz="4" w:space="0" w:color="auto"/>
              <w:left w:val="nil"/>
              <w:bottom w:val="single" w:sz="4" w:space="0" w:color="auto"/>
              <w:right w:val="single" w:sz="4" w:space="0" w:color="auto"/>
            </w:tcBorders>
            <w:shd w:val="clear" w:color="auto" w:fill="F4C801"/>
            <w:vAlign w:val="center"/>
          </w:tcPr>
          <w:p w14:paraId="61889BBE" w14:textId="77777777" w:rsidR="002A7586" w:rsidRPr="00414A55" w:rsidRDefault="002A7586" w:rsidP="00CE2ACF">
            <w:pPr>
              <w:jc w:val="center"/>
              <w:rPr>
                <w:rFonts w:cs="Times New Roman"/>
              </w:rPr>
            </w:pPr>
            <w:r w:rsidRPr="00414A55">
              <w:rPr>
                <w:rFonts w:cs="Times New Roman"/>
              </w:rPr>
              <w:t>498</w:t>
            </w:r>
          </w:p>
        </w:tc>
        <w:tc>
          <w:tcPr>
            <w:tcW w:w="959" w:type="dxa"/>
            <w:tcBorders>
              <w:top w:val="single" w:sz="4" w:space="0" w:color="auto"/>
              <w:left w:val="nil"/>
              <w:bottom w:val="single" w:sz="4" w:space="0" w:color="auto"/>
              <w:right w:val="single" w:sz="4" w:space="0" w:color="auto"/>
            </w:tcBorders>
            <w:shd w:val="clear" w:color="auto" w:fill="F4C801"/>
            <w:vAlign w:val="center"/>
          </w:tcPr>
          <w:p w14:paraId="50CBB651" w14:textId="77777777" w:rsidR="002A7586" w:rsidRPr="00414A55" w:rsidRDefault="002A7586" w:rsidP="00CE2ACF">
            <w:pPr>
              <w:jc w:val="center"/>
              <w:rPr>
                <w:rFonts w:cs="Times New Roman"/>
              </w:rPr>
            </w:pPr>
            <w:r w:rsidRPr="00414A55">
              <w:rPr>
                <w:rFonts w:cs="Times New Roman"/>
              </w:rPr>
              <w:t>73</w:t>
            </w:r>
          </w:p>
        </w:tc>
        <w:tc>
          <w:tcPr>
            <w:tcW w:w="959" w:type="dxa"/>
            <w:tcBorders>
              <w:top w:val="single" w:sz="4" w:space="0" w:color="auto"/>
              <w:left w:val="nil"/>
              <w:bottom w:val="single" w:sz="4" w:space="0" w:color="auto"/>
              <w:right w:val="single" w:sz="4" w:space="0" w:color="auto"/>
            </w:tcBorders>
            <w:shd w:val="clear" w:color="auto" w:fill="F4C801"/>
            <w:vAlign w:val="center"/>
          </w:tcPr>
          <w:p w14:paraId="321E29A7" w14:textId="77777777" w:rsidR="002A7586" w:rsidRPr="00414A55" w:rsidRDefault="002A7586" w:rsidP="00CE2ACF">
            <w:pPr>
              <w:jc w:val="center"/>
              <w:rPr>
                <w:rFonts w:cs="Times New Roman"/>
              </w:rPr>
            </w:pPr>
            <w:r w:rsidRPr="00414A55">
              <w:rPr>
                <w:rFonts w:cs="Times New Roman"/>
              </w:rPr>
              <w:t>248</w:t>
            </w:r>
          </w:p>
        </w:tc>
        <w:tc>
          <w:tcPr>
            <w:tcW w:w="960" w:type="dxa"/>
            <w:tcBorders>
              <w:top w:val="single" w:sz="4" w:space="0" w:color="auto"/>
              <w:left w:val="nil"/>
              <w:bottom w:val="single" w:sz="4" w:space="0" w:color="auto"/>
              <w:right w:val="single" w:sz="4" w:space="0" w:color="auto"/>
            </w:tcBorders>
            <w:shd w:val="clear" w:color="auto" w:fill="F4C801"/>
            <w:vAlign w:val="center"/>
          </w:tcPr>
          <w:p w14:paraId="4A30B88B" w14:textId="77777777" w:rsidR="002A7586" w:rsidRPr="00414A55" w:rsidRDefault="002A7586" w:rsidP="00CE2ACF">
            <w:pPr>
              <w:jc w:val="center"/>
              <w:rPr>
                <w:rFonts w:cs="Times New Roman"/>
              </w:rPr>
            </w:pPr>
            <w:r w:rsidRPr="00414A55">
              <w:rPr>
                <w:rFonts w:cs="Times New Roman"/>
              </w:rPr>
              <w:t>260</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A249445" w14:textId="77777777" w:rsidR="002A7586" w:rsidRPr="00414A55" w:rsidRDefault="002A7586" w:rsidP="00CE2ACF">
            <w:pPr>
              <w:jc w:val="center"/>
              <w:rPr>
                <w:rFonts w:cs="Times New Roman"/>
              </w:rPr>
            </w:pPr>
            <w:r w:rsidRPr="00414A55">
              <w:rPr>
                <w:rFonts w:cs="Times New Roman"/>
              </w:rPr>
              <w:t>279</w:t>
            </w:r>
          </w:p>
        </w:tc>
        <w:tc>
          <w:tcPr>
            <w:tcW w:w="960" w:type="dxa"/>
            <w:tcBorders>
              <w:top w:val="single" w:sz="4" w:space="0" w:color="auto"/>
              <w:left w:val="nil"/>
              <w:bottom w:val="single" w:sz="4" w:space="0" w:color="auto"/>
              <w:right w:val="single" w:sz="4" w:space="0" w:color="auto"/>
            </w:tcBorders>
            <w:shd w:val="clear" w:color="auto" w:fill="F4C801"/>
            <w:vAlign w:val="center"/>
          </w:tcPr>
          <w:p w14:paraId="78590ADB" w14:textId="77777777" w:rsidR="002A7586" w:rsidRPr="00414A55" w:rsidRDefault="002A7586" w:rsidP="00CE2ACF">
            <w:pPr>
              <w:jc w:val="center"/>
              <w:rPr>
                <w:rFonts w:cs="Times New Roman"/>
              </w:rPr>
            </w:pPr>
            <w:r w:rsidRPr="00414A55">
              <w:rPr>
                <w:rFonts w:cs="Times New Roman"/>
              </w:rPr>
              <w:t>22</w:t>
            </w:r>
          </w:p>
        </w:tc>
        <w:tc>
          <w:tcPr>
            <w:tcW w:w="959" w:type="dxa"/>
            <w:tcBorders>
              <w:top w:val="single" w:sz="4" w:space="0" w:color="auto"/>
              <w:left w:val="nil"/>
              <w:bottom w:val="single" w:sz="4" w:space="0" w:color="auto"/>
              <w:right w:val="single" w:sz="4" w:space="0" w:color="auto"/>
            </w:tcBorders>
            <w:shd w:val="clear" w:color="auto" w:fill="F4C801"/>
            <w:vAlign w:val="center"/>
          </w:tcPr>
          <w:p w14:paraId="0B027410" w14:textId="77777777" w:rsidR="002A7586" w:rsidRPr="00414A55" w:rsidRDefault="002A7586" w:rsidP="00CE2ACF">
            <w:pPr>
              <w:jc w:val="center"/>
              <w:rPr>
                <w:rFonts w:cs="Times New Roman"/>
              </w:rPr>
            </w:pPr>
            <w:r w:rsidRPr="00414A55">
              <w:rPr>
                <w:rFonts w:cs="Times New Roman"/>
              </w:rPr>
              <w:t>25</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782B5111" w14:textId="77777777" w:rsidR="002A7586" w:rsidRPr="00414A55" w:rsidRDefault="002A7586" w:rsidP="00CE2ACF">
            <w:pPr>
              <w:jc w:val="center"/>
              <w:rPr>
                <w:rFonts w:cs="Times New Roman"/>
              </w:rPr>
            </w:pPr>
            <w:r w:rsidRPr="00414A55">
              <w:rPr>
                <w:rFonts w:cs="Times New Roman"/>
              </w:rPr>
              <w:t>86,5</w:t>
            </w:r>
          </w:p>
        </w:tc>
      </w:tr>
      <w:tr w:rsidR="002A7586" w:rsidRPr="00414A55" w14:paraId="74479514" w14:textId="77777777" w:rsidTr="00CE2AC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00DA8144" w14:textId="77777777" w:rsidR="002A7586" w:rsidRPr="00414A55" w:rsidRDefault="002A7586" w:rsidP="00CE2ACF">
            <w:pPr>
              <w:rPr>
                <w:rFonts w:cs="Times New Roman"/>
              </w:rPr>
            </w:pPr>
            <w:r w:rsidRPr="00414A55">
              <w:rPr>
                <w:rFonts w:cs="Times New Roman"/>
              </w:rPr>
              <w:t>Ernestinovo</w:t>
            </w:r>
          </w:p>
        </w:tc>
        <w:tc>
          <w:tcPr>
            <w:tcW w:w="888" w:type="dxa"/>
            <w:tcBorders>
              <w:top w:val="single" w:sz="4" w:space="0" w:color="auto"/>
              <w:left w:val="nil"/>
              <w:bottom w:val="single" w:sz="4" w:space="0" w:color="auto"/>
              <w:right w:val="single" w:sz="4" w:space="0" w:color="auto"/>
            </w:tcBorders>
            <w:shd w:val="clear" w:color="auto" w:fill="F4C801"/>
            <w:vAlign w:val="center"/>
          </w:tcPr>
          <w:p w14:paraId="599DB351" w14:textId="77777777" w:rsidR="002A7586" w:rsidRPr="00414A55" w:rsidRDefault="002A7586" w:rsidP="00CE2ACF">
            <w:pPr>
              <w:jc w:val="center"/>
              <w:rPr>
                <w:rFonts w:cs="Times New Roman"/>
              </w:rPr>
            </w:pPr>
            <w:r w:rsidRPr="00414A55">
              <w:rPr>
                <w:rFonts w:cs="Times New Roman"/>
              </w:rPr>
              <w:t>219</w:t>
            </w:r>
          </w:p>
        </w:tc>
        <w:tc>
          <w:tcPr>
            <w:tcW w:w="734" w:type="dxa"/>
            <w:tcBorders>
              <w:top w:val="single" w:sz="4" w:space="0" w:color="auto"/>
              <w:left w:val="nil"/>
              <w:bottom w:val="single" w:sz="4" w:space="0" w:color="auto"/>
              <w:right w:val="single" w:sz="4" w:space="0" w:color="auto"/>
            </w:tcBorders>
            <w:shd w:val="clear" w:color="auto" w:fill="F4C801"/>
            <w:vAlign w:val="center"/>
          </w:tcPr>
          <w:p w14:paraId="11F50B50" w14:textId="77777777" w:rsidR="002A7586" w:rsidRPr="00414A55" w:rsidRDefault="002A7586" w:rsidP="00CE2ACF">
            <w:pPr>
              <w:jc w:val="center"/>
              <w:rPr>
                <w:rFonts w:cs="Times New Roman"/>
              </w:rPr>
            </w:pPr>
            <w:r w:rsidRPr="00414A55">
              <w:rPr>
                <w:rFonts w:cs="Times New Roman"/>
              </w:rPr>
              <w:t>139</w:t>
            </w:r>
          </w:p>
        </w:tc>
        <w:tc>
          <w:tcPr>
            <w:tcW w:w="959" w:type="dxa"/>
            <w:tcBorders>
              <w:top w:val="single" w:sz="4" w:space="0" w:color="auto"/>
              <w:left w:val="nil"/>
              <w:bottom w:val="single" w:sz="4" w:space="0" w:color="auto"/>
              <w:right w:val="single" w:sz="4" w:space="0" w:color="auto"/>
            </w:tcBorders>
            <w:shd w:val="clear" w:color="auto" w:fill="F4C801"/>
            <w:vAlign w:val="center"/>
          </w:tcPr>
          <w:p w14:paraId="00BFB5B0" w14:textId="77777777" w:rsidR="002A7586" w:rsidRPr="00414A55" w:rsidRDefault="002A7586" w:rsidP="00CE2ACF">
            <w:pPr>
              <w:jc w:val="center"/>
              <w:rPr>
                <w:rFonts w:cs="Times New Roman"/>
              </w:rPr>
            </w:pPr>
            <w:r w:rsidRPr="00414A55">
              <w:rPr>
                <w:rFonts w:cs="Times New Roman"/>
              </w:rPr>
              <w:t>9</w:t>
            </w:r>
          </w:p>
        </w:tc>
        <w:tc>
          <w:tcPr>
            <w:tcW w:w="959" w:type="dxa"/>
            <w:tcBorders>
              <w:top w:val="single" w:sz="4" w:space="0" w:color="auto"/>
              <w:left w:val="nil"/>
              <w:bottom w:val="single" w:sz="4" w:space="0" w:color="auto"/>
              <w:right w:val="single" w:sz="4" w:space="0" w:color="auto"/>
            </w:tcBorders>
            <w:shd w:val="clear" w:color="auto" w:fill="F4C801"/>
            <w:vAlign w:val="center"/>
          </w:tcPr>
          <w:p w14:paraId="55A9C833" w14:textId="77777777" w:rsidR="002A7586" w:rsidRPr="00414A55" w:rsidRDefault="002A7586" w:rsidP="00CE2ACF">
            <w:pPr>
              <w:jc w:val="center"/>
              <w:rPr>
                <w:rFonts w:cs="Times New Roman"/>
              </w:rPr>
            </w:pPr>
            <w:r w:rsidRPr="00414A55">
              <w:rPr>
                <w:rFonts w:cs="Times New Roman"/>
              </w:rPr>
              <w:t>51</w:t>
            </w:r>
          </w:p>
        </w:tc>
        <w:tc>
          <w:tcPr>
            <w:tcW w:w="960" w:type="dxa"/>
            <w:tcBorders>
              <w:top w:val="single" w:sz="4" w:space="0" w:color="auto"/>
              <w:left w:val="nil"/>
              <w:bottom w:val="single" w:sz="4" w:space="0" w:color="auto"/>
              <w:right w:val="single" w:sz="4" w:space="0" w:color="auto"/>
            </w:tcBorders>
            <w:shd w:val="clear" w:color="auto" w:fill="F4C801"/>
            <w:vAlign w:val="center"/>
          </w:tcPr>
          <w:p w14:paraId="6D722D42" w14:textId="77777777" w:rsidR="002A7586" w:rsidRPr="00414A55" w:rsidRDefault="002A7586" w:rsidP="00CE2ACF">
            <w:pPr>
              <w:jc w:val="center"/>
              <w:rPr>
                <w:rFonts w:cs="Times New Roman"/>
              </w:rPr>
            </w:pPr>
            <w:r w:rsidRPr="00414A55">
              <w:rPr>
                <w:rFonts w:cs="Times New Roman"/>
              </w:rPr>
              <w:t>81</w:t>
            </w:r>
          </w:p>
        </w:tc>
        <w:tc>
          <w:tcPr>
            <w:tcW w:w="959" w:type="dxa"/>
            <w:tcBorders>
              <w:top w:val="single" w:sz="4" w:space="0" w:color="auto"/>
              <w:left w:val="nil"/>
              <w:bottom w:val="single" w:sz="4" w:space="0" w:color="auto"/>
              <w:right w:val="single" w:sz="4" w:space="0" w:color="auto"/>
            </w:tcBorders>
            <w:shd w:val="clear" w:color="auto" w:fill="F4C801"/>
            <w:vAlign w:val="center"/>
          </w:tcPr>
          <w:p w14:paraId="503F3563" w14:textId="77777777" w:rsidR="002A7586" w:rsidRPr="00414A55" w:rsidRDefault="002A7586" w:rsidP="00CE2ACF">
            <w:pPr>
              <w:jc w:val="center"/>
              <w:rPr>
                <w:rFonts w:cs="Times New Roman"/>
              </w:rPr>
            </w:pPr>
            <w:r w:rsidRPr="00414A55">
              <w:rPr>
                <w:rFonts w:cs="Times New Roman"/>
              </w:rPr>
              <w:t>63</w:t>
            </w:r>
          </w:p>
        </w:tc>
        <w:tc>
          <w:tcPr>
            <w:tcW w:w="960" w:type="dxa"/>
            <w:tcBorders>
              <w:top w:val="single" w:sz="4" w:space="0" w:color="auto"/>
              <w:left w:val="nil"/>
              <w:bottom w:val="single" w:sz="4" w:space="0" w:color="auto"/>
              <w:right w:val="single" w:sz="4" w:space="0" w:color="auto"/>
            </w:tcBorders>
            <w:shd w:val="clear" w:color="auto" w:fill="F4C801"/>
            <w:vAlign w:val="center"/>
          </w:tcPr>
          <w:p w14:paraId="23EFECE9" w14:textId="77777777" w:rsidR="002A7586" w:rsidRPr="00414A55" w:rsidRDefault="002A7586" w:rsidP="00CE2ACF">
            <w:pPr>
              <w:jc w:val="center"/>
              <w:rPr>
                <w:rFonts w:cs="Times New Roman"/>
              </w:rPr>
            </w:pPr>
            <w:r w:rsidRPr="00414A55">
              <w:rPr>
                <w:rFonts w:cs="Times New Roman"/>
              </w:rPr>
              <w:t>6</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660673C" w14:textId="77777777" w:rsidR="002A7586" w:rsidRPr="00414A55" w:rsidRDefault="002A7586" w:rsidP="00CE2ACF">
            <w:pPr>
              <w:jc w:val="center"/>
              <w:rPr>
                <w:rFonts w:cs="Times New Roman"/>
              </w:rPr>
            </w:pPr>
            <w:r w:rsidRPr="00414A55">
              <w:rPr>
                <w:rFonts w:cs="Times New Roman"/>
              </w:rPr>
              <w:t>9</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7B65324C" w14:textId="77777777" w:rsidR="002A7586" w:rsidRPr="00414A55" w:rsidRDefault="002A7586" w:rsidP="00CE2ACF">
            <w:pPr>
              <w:jc w:val="center"/>
              <w:rPr>
                <w:rFonts w:cs="Times New Roman"/>
              </w:rPr>
            </w:pPr>
            <w:r w:rsidRPr="00414A55">
              <w:rPr>
                <w:rFonts w:cs="Times New Roman"/>
              </w:rPr>
              <w:t>95,2</w:t>
            </w:r>
          </w:p>
        </w:tc>
      </w:tr>
      <w:tr w:rsidR="002A7586" w:rsidRPr="00414A55" w14:paraId="41F53142" w14:textId="77777777" w:rsidTr="00CE2AC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792F09B0" w14:textId="77777777" w:rsidR="002A7586" w:rsidRPr="00414A55" w:rsidRDefault="002A7586" w:rsidP="00CE2ACF">
            <w:pPr>
              <w:rPr>
                <w:rFonts w:cs="Times New Roman"/>
              </w:rPr>
            </w:pPr>
            <w:r w:rsidRPr="00414A55">
              <w:rPr>
                <w:rFonts w:cs="Times New Roman"/>
              </w:rPr>
              <w:t>Šodolovci</w:t>
            </w:r>
          </w:p>
        </w:tc>
        <w:tc>
          <w:tcPr>
            <w:tcW w:w="888" w:type="dxa"/>
            <w:tcBorders>
              <w:top w:val="single" w:sz="4" w:space="0" w:color="auto"/>
              <w:left w:val="nil"/>
              <w:bottom w:val="single" w:sz="4" w:space="0" w:color="auto"/>
              <w:right w:val="single" w:sz="4" w:space="0" w:color="auto"/>
            </w:tcBorders>
            <w:shd w:val="clear" w:color="auto" w:fill="F4C801"/>
            <w:vAlign w:val="center"/>
          </w:tcPr>
          <w:p w14:paraId="1C9394A8" w14:textId="77777777" w:rsidR="002A7586" w:rsidRPr="00414A55" w:rsidRDefault="002A7586" w:rsidP="00CE2ACF">
            <w:pPr>
              <w:jc w:val="center"/>
              <w:rPr>
                <w:rFonts w:cs="Times New Roman"/>
              </w:rPr>
            </w:pPr>
            <w:r w:rsidRPr="00414A55">
              <w:rPr>
                <w:rFonts w:cs="Times New Roman"/>
              </w:rPr>
              <w:t>216</w:t>
            </w:r>
          </w:p>
        </w:tc>
        <w:tc>
          <w:tcPr>
            <w:tcW w:w="734" w:type="dxa"/>
            <w:tcBorders>
              <w:top w:val="single" w:sz="4" w:space="0" w:color="auto"/>
              <w:left w:val="nil"/>
              <w:bottom w:val="single" w:sz="4" w:space="0" w:color="auto"/>
              <w:right w:val="single" w:sz="4" w:space="0" w:color="auto"/>
            </w:tcBorders>
            <w:shd w:val="clear" w:color="auto" w:fill="F4C801"/>
            <w:vAlign w:val="center"/>
          </w:tcPr>
          <w:p w14:paraId="64BAC446" w14:textId="77777777" w:rsidR="002A7586" w:rsidRPr="00414A55" w:rsidRDefault="002A7586" w:rsidP="00CE2ACF">
            <w:pPr>
              <w:jc w:val="center"/>
              <w:rPr>
                <w:rFonts w:cs="Times New Roman"/>
              </w:rPr>
            </w:pPr>
            <w:r w:rsidRPr="00414A55">
              <w:rPr>
                <w:rFonts w:cs="Times New Roman"/>
              </w:rPr>
              <w:t>122</w:t>
            </w:r>
          </w:p>
        </w:tc>
        <w:tc>
          <w:tcPr>
            <w:tcW w:w="959" w:type="dxa"/>
            <w:tcBorders>
              <w:top w:val="single" w:sz="4" w:space="0" w:color="auto"/>
              <w:left w:val="nil"/>
              <w:bottom w:val="single" w:sz="4" w:space="0" w:color="auto"/>
              <w:right w:val="single" w:sz="4" w:space="0" w:color="auto"/>
            </w:tcBorders>
            <w:shd w:val="clear" w:color="auto" w:fill="F4C801"/>
            <w:vAlign w:val="center"/>
          </w:tcPr>
          <w:p w14:paraId="6C08AA10" w14:textId="77777777" w:rsidR="002A7586" w:rsidRPr="00414A55" w:rsidRDefault="002A7586" w:rsidP="00CE2ACF">
            <w:pPr>
              <w:jc w:val="center"/>
              <w:rPr>
                <w:rFonts w:cs="Times New Roman"/>
              </w:rPr>
            </w:pPr>
            <w:r w:rsidRPr="00414A55">
              <w:rPr>
                <w:rFonts w:cs="Times New Roman"/>
              </w:rPr>
              <w:t>15</w:t>
            </w:r>
          </w:p>
        </w:tc>
        <w:tc>
          <w:tcPr>
            <w:tcW w:w="959" w:type="dxa"/>
            <w:tcBorders>
              <w:top w:val="single" w:sz="4" w:space="0" w:color="auto"/>
              <w:left w:val="nil"/>
              <w:bottom w:val="single" w:sz="4" w:space="0" w:color="auto"/>
              <w:right w:val="single" w:sz="4" w:space="0" w:color="auto"/>
            </w:tcBorders>
            <w:shd w:val="clear" w:color="auto" w:fill="F4C801"/>
            <w:vAlign w:val="center"/>
          </w:tcPr>
          <w:p w14:paraId="23711296" w14:textId="77777777" w:rsidR="002A7586" w:rsidRPr="00414A55" w:rsidRDefault="002A7586" w:rsidP="00CE2ACF">
            <w:pPr>
              <w:jc w:val="center"/>
              <w:rPr>
                <w:rFonts w:cs="Times New Roman"/>
              </w:rPr>
            </w:pPr>
            <w:r w:rsidRPr="00414A55">
              <w:rPr>
                <w:rFonts w:cs="Times New Roman"/>
              </w:rPr>
              <w:t>47</w:t>
            </w:r>
          </w:p>
        </w:tc>
        <w:tc>
          <w:tcPr>
            <w:tcW w:w="960" w:type="dxa"/>
            <w:tcBorders>
              <w:top w:val="single" w:sz="4" w:space="0" w:color="auto"/>
              <w:left w:val="nil"/>
              <w:bottom w:val="single" w:sz="4" w:space="0" w:color="auto"/>
              <w:right w:val="single" w:sz="4" w:space="0" w:color="auto"/>
            </w:tcBorders>
            <w:shd w:val="clear" w:color="auto" w:fill="F4C801"/>
            <w:vAlign w:val="center"/>
          </w:tcPr>
          <w:p w14:paraId="43E2D830" w14:textId="77777777" w:rsidR="002A7586" w:rsidRPr="00414A55" w:rsidRDefault="002A7586" w:rsidP="00CE2ACF">
            <w:pPr>
              <w:jc w:val="center"/>
              <w:rPr>
                <w:rFonts w:cs="Times New Roman"/>
              </w:rPr>
            </w:pPr>
            <w:r w:rsidRPr="00414A55">
              <w:rPr>
                <w:rFonts w:cs="Times New Roman"/>
              </w:rPr>
              <w:t>82</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08C7F27" w14:textId="77777777" w:rsidR="002A7586" w:rsidRPr="00414A55" w:rsidRDefault="002A7586" w:rsidP="00CE2ACF">
            <w:pPr>
              <w:jc w:val="center"/>
              <w:rPr>
                <w:rFonts w:cs="Times New Roman"/>
              </w:rPr>
            </w:pPr>
            <w:r w:rsidRPr="00414A55">
              <w:rPr>
                <w:rFonts w:cs="Times New Roman"/>
              </w:rPr>
              <w:t>68</w:t>
            </w:r>
          </w:p>
        </w:tc>
        <w:tc>
          <w:tcPr>
            <w:tcW w:w="960" w:type="dxa"/>
            <w:tcBorders>
              <w:top w:val="single" w:sz="4" w:space="0" w:color="auto"/>
              <w:left w:val="nil"/>
              <w:bottom w:val="single" w:sz="4" w:space="0" w:color="auto"/>
              <w:right w:val="single" w:sz="4" w:space="0" w:color="auto"/>
            </w:tcBorders>
            <w:shd w:val="clear" w:color="auto" w:fill="F4C801"/>
            <w:vAlign w:val="center"/>
          </w:tcPr>
          <w:p w14:paraId="58F6F394" w14:textId="77777777" w:rsidR="002A7586" w:rsidRPr="00414A55" w:rsidRDefault="002A7586" w:rsidP="00CE2ACF">
            <w:pPr>
              <w:jc w:val="center"/>
              <w:rPr>
                <w:rFonts w:cs="Times New Roman"/>
              </w:rPr>
            </w:pPr>
            <w:r w:rsidRPr="00414A55">
              <w:rPr>
                <w:rFonts w:cs="Times New Roman"/>
              </w:rPr>
              <w:t>3</w:t>
            </w:r>
          </w:p>
        </w:tc>
        <w:tc>
          <w:tcPr>
            <w:tcW w:w="959" w:type="dxa"/>
            <w:tcBorders>
              <w:top w:val="single" w:sz="4" w:space="0" w:color="auto"/>
              <w:left w:val="nil"/>
              <w:bottom w:val="single" w:sz="4" w:space="0" w:color="auto"/>
              <w:right w:val="single" w:sz="4" w:space="0" w:color="auto"/>
            </w:tcBorders>
            <w:shd w:val="clear" w:color="auto" w:fill="F4C801"/>
            <w:vAlign w:val="center"/>
          </w:tcPr>
          <w:p w14:paraId="14EB4AB6" w14:textId="77777777" w:rsidR="002A7586" w:rsidRPr="00414A55" w:rsidRDefault="002A7586" w:rsidP="00CE2ACF">
            <w:pPr>
              <w:jc w:val="center"/>
              <w:rPr>
                <w:rFonts w:cs="Times New Roman"/>
              </w:rPr>
            </w:pPr>
            <w:r w:rsidRPr="00414A55">
              <w:rPr>
                <w:rFonts w:cs="Times New Roman"/>
              </w:rPr>
              <w:t>1</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219DE8B5" w14:textId="77777777" w:rsidR="002A7586" w:rsidRPr="00414A55" w:rsidRDefault="002A7586" w:rsidP="00CE2ACF">
            <w:pPr>
              <w:jc w:val="center"/>
              <w:rPr>
                <w:rFonts w:cs="Times New Roman"/>
              </w:rPr>
            </w:pPr>
            <w:r w:rsidRPr="00414A55">
              <w:rPr>
                <w:rFonts w:cs="Times New Roman"/>
              </w:rPr>
              <w:t>82,4</w:t>
            </w:r>
          </w:p>
        </w:tc>
      </w:tr>
      <w:tr w:rsidR="002A7586" w:rsidRPr="00414A55" w14:paraId="17113CF5" w14:textId="77777777" w:rsidTr="00CE2AC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766F9215" w14:textId="77777777" w:rsidR="002A7586" w:rsidRPr="00414A55" w:rsidRDefault="002A7586" w:rsidP="00CE2ACF">
            <w:pPr>
              <w:rPr>
                <w:rFonts w:cs="Times New Roman"/>
              </w:rPr>
            </w:pPr>
            <w:r w:rsidRPr="00414A55">
              <w:rPr>
                <w:rFonts w:cs="Times New Roman"/>
              </w:rPr>
              <w:t>Vladislavci</w:t>
            </w:r>
          </w:p>
        </w:tc>
        <w:tc>
          <w:tcPr>
            <w:tcW w:w="888" w:type="dxa"/>
            <w:tcBorders>
              <w:top w:val="single" w:sz="4" w:space="0" w:color="auto"/>
              <w:left w:val="nil"/>
              <w:bottom w:val="single" w:sz="4" w:space="0" w:color="auto"/>
              <w:right w:val="single" w:sz="4" w:space="0" w:color="auto"/>
            </w:tcBorders>
            <w:shd w:val="clear" w:color="auto" w:fill="F4C801"/>
            <w:vAlign w:val="center"/>
          </w:tcPr>
          <w:p w14:paraId="3144190E" w14:textId="77777777" w:rsidR="002A7586" w:rsidRPr="00414A55" w:rsidRDefault="002A7586" w:rsidP="00CE2ACF">
            <w:pPr>
              <w:jc w:val="center"/>
              <w:rPr>
                <w:rFonts w:cs="Times New Roman"/>
              </w:rPr>
            </w:pPr>
            <w:r w:rsidRPr="00414A55">
              <w:rPr>
                <w:rFonts w:cs="Times New Roman"/>
              </w:rPr>
              <w:t>193</w:t>
            </w:r>
          </w:p>
        </w:tc>
        <w:tc>
          <w:tcPr>
            <w:tcW w:w="734" w:type="dxa"/>
            <w:tcBorders>
              <w:top w:val="single" w:sz="4" w:space="0" w:color="auto"/>
              <w:left w:val="nil"/>
              <w:bottom w:val="single" w:sz="4" w:space="0" w:color="auto"/>
              <w:right w:val="single" w:sz="4" w:space="0" w:color="auto"/>
            </w:tcBorders>
            <w:shd w:val="clear" w:color="auto" w:fill="F4C801"/>
            <w:vAlign w:val="center"/>
          </w:tcPr>
          <w:p w14:paraId="1C81F771" w14:textId="77777777" w:rsidR="002A7586" w:rsidRPr="00414A55" w:rsidRDefault="002A7586" w:rsidP="00CE2ACF">
            <w:pPr>
              <w:jc w:val="center"/>
              <w:rPr>
                <w:rFonts w:cs="Times New Roman"/>
              </w:rPr>
            </w:pPr>
            <w:r w:rsidRPr="00414A55">
              <w:rPr>
                <w:rFonts w:cs="Times New Roman"/>
              </w:rPr>
              <w:t>125</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0FE7D39" w14:textId="77777777" w:rsidR="002A7586" w:rsidRPr="00414A55" w:rsidRDefault="002A7586" w:rsidP="00CE2ACF">
            <w:pPr>
              <w:jc w:val="center"/>
              <w:rPr>
                <w:rFonts w:cs="Times New Roman"/>
              </w:rPr>
            </w:pPr>
            <w:r w:rsidRPr="00414A55">
              <w:rPr>
                <w:rFonts w:cs="Times New Roman"/>
              </w:rPr>
              <w:t>16</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E16BF02" w14:textId="77777777" w:rsidR="002A7586" w:rsidRPr="00414A55" w:rsidRDefault="002A7586" w:rsidP="00CE2ACF">
            <w:pPr>
              <w:jc w:val="center"/>
              <w:rPr>
                <w:rFonts w:cs="Times New Roman"/>
              </w:rPr>
            </w:pPr>
            <w:r w:rsidRPr="00414A55">
              <w:rPr>
                <w:rFonts w:cs="Times New Roman"/>
              </w:rPr>
              <w:t>57</w:t>
            </w:r>
          </w:p>
        </w:tc>
        <w:tc>
          <w:tcPr>
            <w:tcW w:w="960" w:type="dxa"/>
            <w:tcBorders>
              <w:top w:val="single" w:sz="4" w:space="0" w:color="auto"/>
              <w:left w:val="nil"/>
              <w:bottom w:val="single" w:sz="4" w:space="0" w:color="auto"/>
              <w:right w:val="single" w:sz="4" w:space="0" w:color="auto"/>
            </w:tcBorders>
            <w:shd w:val="clear" w:color="auto" w:fill="F4C801"/>
            <w:vAlign w:val="center"/>
          </w:tcPr>
          <w:p w14:paraId="49AA9E9F" w14:textId="77777777" w:rsidR="002A7586" w:rsidRPr="00414A55" w:rsidRDefault="002A7586" w:rsidP="00CE2ACF">
            <w:pPr>
              <w:jc w:val="center"/>
              <w:rPr>
                <w:rFonts w:cs="Times New Roman"/>
              </w:rPr>
            </w:pPr>
            <w:r w:rsidRPr="00414A55">
              <w:rPr>
                <w:rFonts w:cs="Times New Roman"/>
              </w:rPr>
              <w:t>67</w:t>
            </w:r>
          </w:p>
        </w:tc>
        <w:tc>
          <w:tcPr>
            <w:tcW w:w="959" w:type="dxa"/>
            <w:tcBorders>
              <w:top w:val="single" w:sz="4" w:space="0" w:color="auto"/>
              <w:left w:val="nil"/>
              <w:bottom w:val="single" w:sz="4" w:space="0" w:color="auto"/>
              <w:right w:val="single" w:sz="4" w:space="0" w:color="auto"/>
            </w:tcBorders>
            <w:shd w:val="clear" w:color="auto" w:fill="F4C801"/>
            <w:vAlign w:val="center"/>
          </w:tcPr>
          <w:p w14:paraId="31940D02" w14:textId="77777777" w:rsidR="002A7586" w:rsidRPr="00414A55" w:rsidRDefault="002A7586" w:rsidP="00CE2ACF">
            <w:pPr>
              <w:jc w:val="center"/>
              <w:rPr>
                <w:rFonts w:cs="Times New Roman"/>
              </w:rPr>
            </w:pPr>
            <w:r w:rsidRPr="00414A55">
              <w:rPr>
                <w:rFonts w:cs="Times New Roman"/>
              </w:rPr>
              <w:t>45</w:t>
            </w:r>
          </w:p>
        </w:tc>
        <w:tc>
          <w:tcPr>
            <w:tcW w:w="960" w:type="dxa"/>
            <w:tcBorders>
              <w:top w:val="single" w:sz="4" w:space="0" w:color="auto"/>
              <w:left w:val="nil"/>
              <w:bottom w:val="single" w:sz="4" w:space="0" w:color="auto"/>
              <w:right w:val="single" w:sz="4" w:space="0" w:color="auto"/>
            </w:tcBorders>
            <w:shd w:val="clear" w:color="auto" w:fill="F4C801"/>
            <w:vAlign w:val="center"/>
          </w:tcPr>
          <w:p w14:paraId="17C3D800" w14:textId="77777777" w:rsidR="002A7586" w:rsidRPr="00414A55" w:rsidRDefault="002A7586" w:rsidP="00CE2ACF">
            <w:pPr>
              <w:jc w:val="center"/>
              <w:rPr>
                <w:rFonts w:cs="Times New Roman"/>
              </w:rPr>
            </w:pPr>
            <w:r w:rsidRPr="00414A55">
              <w:rPr>
                <w:rFonts w:cs="Times New Roman"/>
              </w:rPr>
              <w:t>3</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F423C69" w14:textId="77777777" w:rsidR="002A7586" w:rsidRPr="00414A55" w:rsidRDefault="002A7586" w:rsidP="00CE2ACF">
            <w:pPr>
              <w:jc w:val="center"/>
              <w:rPr>
                <w:rFonts w:cs="Times New Roman"/>
              </w:rPr>
            </w:pPr>
            <w:r w:rsidRPr="00414A55">
              <w:rPr>
                <w:rFonts w:cs="Times New Roman"/>
              </w:rPr>
              <w:t>5</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3B145BC4" w14:textId="77777777" w:rsidR="002A7586" w:rsidRPr="00414A55" w:rsidRDefault="002A7586" w:rsidP="00CE2ACF">
            <w:pPr>
              <w:jc w:val="center"/>
              <w:rPr>
                <w:rFonts w:cs="Times New Roman"/>
              </w:rPr>
            </w:pPr>
            <w:r w:rsidRPr="00414A55">
              <w:rPr>
                <w:rFonts w:cs="Times New Roman"/>
              </w:rPr>
              <w:t>76,6</w:t>
            </w:r>
          </w:p>
        </w:tc>
      </w:tr>
      <w:tr w:rsidR="002A7586" w:rsidRPr="00414A55" w14:paraId="1702780A" w14:textId="77777777" w:rsidTr="00CE2AC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0B5C32D0" w14:textId="77777777" w:rsidR="002A7586" w:rsidRPr="00414A55" w:rsidRDefault="002A7586" w:rsidP="00CE2ACF">
            <w:pPr>
              <w:rPr>
                <w:rFonts w:cs="Times New Roman"/>
              </w:rPr>
            </w:pPr>
            <w:r w:rsidRPr="00414A55">
              <w:rPr>
                <w:rFonts w:cs="Times New Roman"/>
              </w:rPr>
              <w:t>Vuka</w:t>
            </w:r>
          </w:p>
        </w:tc>
        <w:tc>
          <w:tcPr>
            <w:tcW w:w="888" w:type="dxa"/>
            <w:tcBorders>
              <w:top w:val="single" w:sz="4" w:space="0" w:color="auto"/>
              <w:left w:val="nil"/>
              <w:bottom w:val="single" w:sz="4" w:space="0" w:color="auto"/>
              <w:right w:val="single" w:sz="4" w:space="0" w:color="auto"/>
            </w:tcBorders>
            <w:shd w:val="clear" w:color="auto" w:fill="F4C801"/>
            <w:vAlign w:val="center"/>
          </w:tcPr>
          <w:p w14:paraId="6B1604B1" w14:textId="77777777" w:rsidR="002A7586" w:rsidRPr="00414A55" w:rsidRDefault="002A7586" w:rsidP="00CE2ACF">
            <w:pPr>
              <w:jc w:val="center"/>
              <w:rPr>
                <w:rFonts w:cs="Times New Roman"/>
              </w:rPr>
            </w:pPr>
            <w:r w:rsidRPr="00414A55">
              <w:rPr>
                <w:rFonts w:cs="Times New Roman"/>
              </w:rPr>
              <w:t>111</w:t>
            </w:r>
          </w:p>
        </w:tc>
        <w:tc>
          <w:tcPr>
            <w:tcW w:w="734" w:type="dxa"/>
            <w:tcBorders>
              <w:top w:val="single" w:sz="4" w:space="0" w:color="auto"/>
              <w:left w:val="nil"/>
              <w:bottom w:val="single" w:sz="4" w:space="0" w:color="auto"/>
              <w:right w:val="single" w:sz="4" w:space="0" w:color="auto"/>
            </w:tcBorders>
            <w:shd w:val="clear" w:color="auto" w:fill="F4C801"/>
            <w:vAlign w:val="center"/>
          </w:tcPr>
          <w:p w14:paraId="46BEDDCE" w14:textId="77777777" w:rsidR="002A7586" w:rsidRPr="00414A55" w:rsidRDefault="002A7586" w:rsidP="00CE2ACF">
            <w:pPr>
              <w:jc w:val="center"/>
              <w:rPr>
                <w:rFonts w:cs="Times New Roman"/>
              </w:rPr>
            </w:pPr>
            <w:r w:rsidRPr="00414A55">
              <w:rPr>
                <w:rFonts w:cs="Times New Roman"/>
              </w:rPr>
              <w:t>67</w:t>
            </w:r>
          </w:p>
        </w:tc>
        <w:tc>
          <w:tcPr>
            <w:tcW w:w="959" w:type="dxa"/>
            <w:tcBorders>
              <w:top w:val="single" w:sz="4" w:space="0" w:color="auto"/>
              <w:left w:val="nil"/>
              <w:bottom w:val="single" w:sz="4" w:space="0" w:color="auto"/>
              <w:right w:val="single" w:sz="4" w:space="0" w:color="auto"/>
            </w:tcBorders>
            <w:shd w:val="clear" w:color="auto" w:fill="F4C801"/>
            <w:vAlign w:val="center"/>
          </w:tcPr>
          <w:p w14:paraId="23500A12" w14:textId="77777777" w:rsidR="002A7586" w:rsidRPr="00414A55" w:rsidRDefault="002A7586" w:rsidP="00CE2ACF">
            <w:pPr>
              <w:jc w:val="center"/>
              <w:rPr>
                <w:rFonts w:cs="Times New Roman"/>
              </w:rPr>
            </w:pPr>
            <w:r w:rsidRPr="00414A55">
              <w:rPr>
                <w:rFonts w:cs="Times New Roman"/>
              </w:rPr>
              <w:t>11</w:t>
            </w:r>
          </w:p>
        </w:tc>
        <w:tc>
          <w:tcPr>
            <w:tcW w:w="959" w:type="dxa"/>
            <w:tcBorders>
              <w:top w:val="single" w:sz="4" w:space="0" w:color="auto"/>
              <w:left w:val="nil"/>
              <w:bottom w:val="single" w:sz="4" w:space="0" w:color="auto"/>
              <w:right w:val="single" w:sz="4" w:space="0" w:color="auto"/>
            </w:tcBorders>
            <w:shd w:val="clear" w:color="auto" w:fill="F4C801"/>
            <w:vAlign w:val="center"/>
          </w:tcPr>
          <w:p w14:paraId="509F0D09" w14:textId="77777777" w:rsidR="002A7586" w:rsidRPr="00414A55" w:rsidRDefault="002A7586" w:rsidP="00CE2ACF">
            <w:pPr>
              <w:jc w:val="center"/>
              <w:rPr>
                <w:rFonts w:cs="Times New Roman"/>
              </w:rPr>
            </w:pPr>
            <w:r w:rsidRPr="00414A55">
              <w:rPr>
                <w:rFonts w:cs="Times New Roman"/>
              </w:rPr>
              <w:t>27</w:t>
            </w:r>
          </w:p>
        </w:tc>
        <w:tc>
          <w:tcPr>
            <w:tcW w:w="960" w:type="dxa"/>
            <w:tcBorders>
              <w:top w:val="single" w:sz="4" w:space="0" w:color="auto"/>
              <w:left w:val="nil"/>
              <w:bottom w:val="single" w:sz="4" w:space="0" w:color="auto"/>
              <w:right w:val="single" w:sz="4" w:space="0" w:color="auto"/>
            </w:tcBorders>
            <w:shd w:val="clear" w:color="auto" w:fill="F4C801"/>
            <w:vAlign w:val="center"/>
          </w:tcPr>
          <w:p w14:paraId="00C3EA77" w14:textId="77777777" w:rsidR="002A7586" w:rsidRPr="00414A55" w:rsidRDefault="002A7586" w:rsidP="00CE2ACF">
            <w:pPr>
              <w:jc w:val="center"/>
              <w:rPr>
                <w:rFonts w:cs="Times New Roman"/>
              </w:rPr>
            </w:pPr>
            <w:r w:rsidRPr="00414A55">
              <w:rPr>
                <w:rFonts w:cs="Times New Roman"/>
              </w:rPr>
              <w:t>41</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70682B0" w14:textId="77777777" w:rsidR="002A7586" w:rsidRPr="00414A55" w:rsidRDefault="002A7586" w:rsidP="00CE2ACF">
            <w:pPr>
              <w:jc w:val="center"/>
              <w:rPr>
                <w:rFonts w:cs="Times New Roman"/>
              </w:rPr>
            </w:pPr>
            <w:r w:rsidRPr="00414A55">
              <w:rPr>
                <w:rFonts w:cs="Times New Roman"/>
              </w:rPr>
              <w:t>24</w:t>
            </w:r>
          </w:p>
        </w:tc>
        <w:tc>
          <w:tcPr>
            <w:tcW w:w="960" w:type="dxa"/>
            <w:tcBorders>
              <w:top w:val="single" w:sz="4" w:space="0" w:color="auto"/>
              <w:left w:val="nil"/>
              <w:bottom w:val="single" w:sz="4" w:space="0" w:color="auto"/>
              <w:right w:val="single" w:sz="4" w:space="0" w:color="auto"/>
            </w:tcBorders>
            <w:shd w:val="clear" w:color="auto" w:fill="F4C801"/>
            <w:vAlign w:val="center"/>
          </w:tcPr>
          <w:p w14:paraId="4FD08144" w14:textId="77777777" w:rsidR="002A7586" w:rsidRPr="00414A55" w:rsidRDefault="002A7586" w:rsidP="00CE2ACF">
            <w:pPr>
              <w:jc w:val="center"/>
              <w:rPr>
                <w:rFonts w:cs="Times New Roman"/>
              </w:rPr>
            </w:pPr>
            <w:r w:rsidRPr="00414A55">
              <w:rPr>
                <w:rFonts w:cs="Times New Roman"/>
              </w:rPr>
              <w:t>3</w:t>
            </w:r>
          </w:p>
        </w:tc>
        <w:tc>
          <w:tcPr>
            <w:tcW w:w="959" w:type="dxa"/>
            <w:tcBorders>
              <w:top w:val="single" w:sz="4" w:space="0" w:color="auto"/>
              <w:left w:val="nil"/>
              <w:bottom w:val="single" w:sz="4" w:space="0" w:color="auto"/>
              <w:right w:val="single" w:sz="4" w:space="0" w:color="auto"/>
            </w:tcBorders>
            <w:shd w:val="clear" w:color="auto" w:fill="F4C801"/>
            <w:vAlign w:val="center"/>
          </w:tcPr>
          <w:p w14:paraId="0CFBDF4E" w14:textId="77777777" w:rsidR="002A7586" w:rsidRPr="00414A55" w:rsidRDefault="002A7586" w:rsidP="00CE2ACF">
            <w:pPr>
              <w:jc w:val="center"/>
              <w:rPr>
                <w:rFonts w:cs="Times New Roman"/>
              </w:rPr>
            </w:pPr>
            <w:r w:rsidRPr="00414A55">
              <w:rPr>
                <w:rFonts w:cs="Times New Roman"/>
              </w:rPr>
              <w:t>5</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35B25F65" w14:textId="77777777" w:rsidR="002A7586" w:rsidRPr="00414A55" w:rsidRDefault="002A7586" w:rsidP="00CE2ACF">
            <w:pPr>
              <w:jc w:val="center"/>
              <w:rPr>
                <w:rFonts w:cs="Times New Roman"/>
              </w:rPr>
            </w:pPr>
            <w:r w:rsidRPr="00414A55">
              <w:rPr>
                <w:rFonts w:cs="Times New Roman"/>
              </w:rPr>
              <w:t>79,3</w:t>
            </w:r>
          </w:p>
        </w:tc>
      </w:tr>
      <w:tr w:rsidR="002A7586" w:rsidRPr="00414A55" w14:paraId="2D7EF02E" w14:textId="77777777" w:rsidTr="00CE2ACF">
        <w:trPr>
          <w:trHeight w:val="255"/>
        </w:trPr>
        <w:tc>
          <w:tcPr>
            <w:tcW w:w="1100" w:type="dxa"/>
            <w:tcBorders>
              <w:top w:val="nil"/>
              <w:left w:val="single" w:sz="4" w:space="0" w:color="auto"/>
              <w:bottom w:val="single" w:sz="4" w:space="0" w:color="auto"/>
              <w:right w:val="single" w:sz="4" w:space="0" w:color="auto"/>
            </w:tcBorders>
            <w:noWrap/>
            <w:vAlign w:val="center"/>
          </w:tcPr>
          <w:p w14:paraId="54C3E302" w14:textId="77777777" w:rsidR="002A7586" w:rsidRPr="00414A55" w:rsidRDefault="002A7586" w:rsidP="00CE2ACF">
            <w:pPr>
              <w:rPr>
                <w:rFonts w:cs="Times New Roman"/>
              </w:rPr>
            </w:pPr>
            <w:r w:rsidRPr="00414A55">
              <w:rPr>
                <w:rFonts w:cs="Times New Roman"/>
              </w:rPr>
              <w:t>Brijest</w:t>
            </w:r>
          </w:p>
        </w:tc>
        <w:tc>
          <w:tcPr>
            <w:tcW w:w="888" w:type="dxa"/>
            <w:tcBorders>
              <w:top w:val="nil"/>
              <w:left w:val="nil"/>
              <w:bottom w:val="single" w:sz="4" w:space="0" w:color="auto"/>
              <w:right w:val="single" w:sz="4" w:space="0" w:color="auto"/>
            </w:tcBorders>
            <w:vAlign w:val="center"/>
          </w:tcPr>
          <w:p w14:paraId="79E8B996" w14:textId="77777777" w:rsidR="002A7586" w:rsidRPr="00414A55" w:rsidRDefault="002A7586" w:rsidP="00CE2ACF">
            <w:pPr>
              <w:jc w:val="center"/>
              <w:rPr>
                <w:rFonts w:cs="Times New Roman"/>
              </w:rPr>
            </w:pPr>
            <w:r w:rsidRPr="00414A55">
              <w:rPr>
                <w:rFonts w:cs="Times New Roman"/>
              </w:rPr>
              <w:t>92</w:t>
            </w:r>
          </w:p>
        </w:tc>
        <w:tc>
          <w:tcPr>
            <w:tcW w:w="734" w:type="dxa"/>
            <w:tcBorders>
              <w:top w:val="nil"/>
              <w:left w:val="nil"/>
              <w:bottom w:val="single" w:sz="4" w:space="0" w:color="auto"/>
              <w:right w:val="single" w:sz="4" w:space="0" w:color="auto"/>
            </w:tcBorders>
            <w:vAlign w:val="center"/>
          </w:tcPr>
          <w:p w14:paraId="7024A4FA" w14:textId="77777777" w:rsidR="002A7586" w:rsidRPr="00414A55" w:rsidRDefault="002A7586" w:rsidP="00CE2ACF">
            <w:pPr>
              <w:jc w:val="center"/>
              <w:rPr>
                <w:rFonts w:cs="Times New Roman"/>
              </w:rPr>
            </w:pPr>
            <w:r w:rsidRPr="00414A55">
              <w:rPr>
                <w:rFonts w:cs="Times New Roman"/>
              </w:rPr>
              <w:t>59</w:t>
            </w:r>
          </w:p>
        </w:tc>
        <w:tc>
          <w:tcPr>
            <w:tcW w:w="959" w:type="dxa"/>
            <w:tcBorders>
              <w:top w:val="nil"/>
              <w:left w:val="nil"/>
              <w:bottom w:val="single" w:sz="4" w:space="0" w:color="auto"/>
              <w:right w:val="single" w:sz="4" w:space="0" w:color="auto"/>
            </w:tcBorders>
            <w:vAlign w:val="center"/>
          </w:tcPr>
          <w:p w14:paraId="48DA03D4" w14:textId="77777777" w:rsidR="002A7586" w:rsidRPr="00414A55" w:rsidRDefault="002A7586" w:rsidP="00CE2ACF">
            <w:pPr>
              <w:jc w:val="center"/>
              <w:rPr>
                <w:rFonts w:cs="Times New Roman"/>
              </w:rPr>
            </w:pPr>
            <w:r w:rsidRPr="00414A55">
              <w:rPr>
                <w:rFonts w:cs="Times New Roman"/>
              </w:rPr>
              <w:t>2</w:t>
            </w:r>
          </w:p>
        </w:tc>
        <w:tc>
          <w:tcPr>
            <w:tcW w:w="959" w:type="dxa"/>
            <w:tcBorders>
              <w:top w:val="nil"/>
              <w:left w:val="nil"/>
              <w:bottom w:val="single" w:sz="4" w:space="0" w:color="auto"/>
              <w:right w:val="single" w:sz="4" w:space="0" w:color="auto"/>
            </w:tcBorders>
            <w:vAlign w:val="center"/>
          </w:tcPr>
          <w:p w14:paraId="6ED1C357" w14:textId="77777777" w:rsidR="002A7586" w:rsidRPr="00414A55" w:rsidRDefault="002A7586" w:rsidP="00CE2ACF">
            <w:pPr>
              <w:jc w:val="center"/>
              <w:rPr>
                <w:rFonts w:cs="Times New Roman"/>
              </w:rPr>
            </w:pPr>
            <w:r w:rsidRPr="00414A55">
              <w:rPr>
                <w:rFonts w:cs="Times New Roman"/>
              </w:rPr>
              <w:t>15</w:t>
            </w:r>
          </w:p>
        </w:tc>
        <w:tc>
          <w:tcPr>
            <w:tcW w:w="960" w:type="dxa"/>
            <w:tcBorders>
              <w:top w:val="nil"/>
              <w:left w:val="nil"/>
              <w:bottom w:val="single" w:sz="4" w:space="0" w:color="auto"/>
              <w:right w:val="single" w:sz="4" w:space="0" w:color="auto"/>
            </w:tcBorders>
            <w:vAlign w:val="center"/>
          </w:tcPr>
          <w:p w14:paraId="003FCCF5" w14:textId="77777777" w:rsidR="002A7586" w:rsidRPr="00414A55" w:rsidRDefault="002A7586" w:rsidP="00CE2ACF">
            <w:pPr>
              <w:jc w:val="center"/>
              <w:rPr>
                <w:rFonts w:cs="Times New Roman"/>
              </w:rPr>
            </w:pPr>
            <w:r w:rsidRPr="00414A55">
              <w:rPr>
                <w:rFonts w:cs="Times New Roman"/>
              </w:rPr>
              <w:t>39</w:t>
            </w:r>
          </w:p>
        </w:tc>
        <w:tc>
          <w:tcPr>
            <w:tcW w:w="959" w:type="dxa"/>
            <w:tcBorders>
              <w:top w:val="nil"/>
              <w:left w:val="nil"/>
              <w:bottom w:val="single" w:sz="4" w:space="0" w:color="auto"/>
              <w:right w:val="single" w:sz="4" w:space="0" w:color="auto"/>
            </w:tcBorders>
            <w:vAlign w:val="center"/>
          </w:tcPr>
          <w:p w14:paraId="2AA6794B" w14:textId="77777777" w:rsidR="002A7586" w:rsidRPr="00414A55" w:rsidRDefault="002A7586" w:rsidP="00CE2ACF">
            <w:pPr>
              <w:jc w:val="center"/>
              <w:rPr>
                <w:rFonts w:cs="Times New Roman"/>
              </w:rPr>
            </w:pPr>
            <w:r w:rsidRPr="00414A55">
              <w:rPr>
                <w:rFonts w:cs="Times New Roman"/>
              </w:rPr>
              <w:t>27</w:t>
            </w:r>
          </w:p>
        </w:tc>
        <w:tc>
          <w:tcPr>
            <w:tcW w:w="960" w:type="dxa"/>
            <w:tcBorders>
              <w:top w:val="nil"/>
              <w:left w:val="nil"/>
              <w:bottom w:val="single" w:sz="4" w:space="0" w:color="auto"/>
              <w:right w:val="single" w:sz="4" w:space="0" w:color="auto"/>
            </w:tcBorders>
            <w:vAlign w:val="center"/>
          </w:tcPr>
          <w:p w14:paraId="4F88051E" w14:textId="77777777" w:rsidR="002A7586" w:rsidRPr="00414A55" w:rsidRDefault="002A7586" w:rsidP="00CE2ACF">
            <w:pPr>
              <w:jc w:val="center"/>
              <w:rPr>
                <w:rFonts w:cs="Times New Roman"/>
              </w:rPr>
            </w:pPr>
            <w:r w:rsidRPr="00414A55">
              <w:rPr>
                <w:rFonts w:cs="Times New Roman"/>
              </w:rPr>
              <w:t>5</w:t>
            </w:r>
          </w:p>
        </w:tc>
        <w:tc>
          <w:tcPr>
            <w:tcW w:w="959" w:type="dxa"/>
            <w:tcBorders>
              <w:top w:val="nil"/>
              <w:left w:val="nil"/>
              <w:bottom w:val="single" w:sz="4" w:space="0" w:color="auto"/>
              <w:right w:val="single" w:sz="4" w:space="0" w:color="auto"/>
            </w:tcBorders>
            <w:vAlign w:val="center"/>
          </w:tcPr>
          <w:p w14:paraId="30393414" w14:textId="77777777" w:rsidR="002A7586" w:rsidRPr="00414A55" w:rsidRDefault="002A7586" w:rsidP="00CE2ACF">
            <w:pPr>
              <w:jc w:val="center"/>
              <w:rPr>
                <w:rFonts w:cs="Times New Roman"/>
              </w:rPr>
            </w:pPr>
            <w:r w:rsidRPr="00414A55">
              <w:rPr>
                <w:rFonts w:cs="Times New Roman"/>
              </w:rPr>
              <w:t>4</w:t>
            </w:r>
          </w:p>
        </w:tc>
        <w:tc>
          <w:tcPr>
            <w:tcW w:w="960" w:type="dxa"/>
            <w:tcBorders>
              <w:top w:val="nil"/>
              <w:left w:val="nil"/>
              <w:bottom w:val="single" w:sz="4" w:space="0" w:color="auto"/>
              <w:right w:val="single" w:sz="4" w:space="0" w:color="auto"/>
            </w:tcBorders>
            <w:noWrap/>
            <w:vAlign w:val="center"/>
          </w:tcPr>
          <w:p w14:paraId="1D8FB77D" w14:textId="77777777" w:rsidR="002A7586" w:rsidRPr="00414A55" w:rsidRDefault="002A7586" w:rsidP="00CE2ACF">
            <w:pPr>
              <w:jc w:val="center"/>
              <w:rPr>
                <w:rFonts w:cs="Times New Roman"/>
              </w:rPr>
            </w:pPr>
            <w:r w:rsidRPr="00414A55">
              <w:rPr>
                <w:rFonts w:cs="Times New Roman"/>
              </w:rPr>
              <w:t>91,4</w:t>
            </w:r>
          </w:p>
        </w:tc>
      </w:tr>
      <w:tr w:rsidR="002A7586" w:rsidRPr="00414A55" w14:paraId="017DF8E3" w14:textId="77777777" w:rsidTr="00CE2ACF">
        <w:trPr>
          <w:trHeight w:val="255"/>
        </w:trPr>
        <w:tc>
          <w:tcPr>
            <w:tcW w:w="1100" w:type="dxa"/>
            <w:tcBorders>
              <w:top w:val="nil"/>
              <w:left w:val="single" w:sz="4" w:space="0" w:color="auto"/>
              <w:bottom w:val="single" w:sz="4" w:space="0" w:color="auto"/>
              <w:right w:val="single" w:sz="4" w:space="0" w:color="auto"/>
            </w:tcBorders>
            <w:noWrap/>
            <w:vAlign w:val="center"/>
          </w:tcPr>
          <w:p w14:paraId="79D0F045" w14:textId="77777777" w:rsidR="002A7586" w:rsidRPr="00414A55" w:rsidRDefault="002A7586" w:rsidP="00CE2ACF">
            <w:pPr>
              <w:rPr>
                <w:rFonts w:cs="Times New Roman"/>
              </w:rPr>
            </w:pPr>
            <w:r w:rsidRPr="00414A55">
              <w:rPr>
                <w:rFonts w:cs="Times New Roman"/>
              </w:rPr>
              <w:t>Josipovac</w:t>
            </w:r>
          </w:p>
        </w:tc>
        <w:tc>
          <w:tcPr>
            <w:tcW w:w="888" w:type="dxa"/>
            <w:tcBorders>
              <w:top w:val="nil"/>
              <w:left w:val="nil"/>
              <w:bottom w:val="single" w:sz="4" w:space="0" w:color="auto"/>
              <w:right w:val="single" w:sz="4" w:space="0" w:color="auto"/>
            </w:tcBorders>
            <w:vAlign w:val="center"/>
          </w:tcPr>
          <w:p w14:paraId="5F9E85EB" w14:textId="77777777" w:rsidR="002A7586" w:rsidRPr="00414A55" w:rsidRDefault="002A7586" w:rsidP="00CE2ACF">
            <w:pPr>
              <w:jc w:val="center"/>
              <w:rPr>
                <w:rFonts w:cs="Times New Roman"/>
              </w:rPr>
            </w:pPr>
            <w:r w:rsidRPr="00414A55">
              <w:rPr>
                <w:rFonts w:cs="Times New Roman"/>
              </w:rPr>
              <w:t>351</w:t>
            </w:r>
          </w:p>
        </w:tc>
        <w:tc>
          <w:tcPr>
            <w:tcW w:w="734" w:type="dxa"/>
            <w:tcBorders>
              <w:top w:val="nil"/>
              <w:left w:val="nil"/>
              <w:bottom w:val="single" w:sz="4" w:space="0" w:color="auto"/>
              <w:right w:val="single" w:sz="4" w:space="0" w:color="auto"/>
            </w:tcBorders>
            <w:vAlign w:val="center"/>
          </w:tcPr>
          <w:p w14:paraId="5F847624" w14:textId="77777777" w:rsidR="002A7586" w:rsidRPr="00414A55" w:rsidRDefault="002A7586" w:rsidP="00CE2ACF">
            <w:pPr>
              <w:jc w:val="center"/>
              <w:rPr>
                <w:rFonts w:cs="Times New Roman"/>
              </w:rPr>
            </w:pPr>
            <w:r w:rsidRPr="00414A55">
              <w:rPr>
                <w:rFonts w:cs="Times New Roman"/>
              </w:rPr>
              <w:t>202</w:t>
            </w:r>
          </w:p>
        </w:tc>
        <w:tc>
          <w:tcPr>
            <w:tcW w:w="959" w:type="dxa"/>
            <w:tcBorders>
              <w:top w:val="nil"/>
              <w:left w:val="nil"/>
              <w:bottom w:val="single" w:sz="4" w:space="0" w:color="auto"/>
              <w:right w:val="single" w:sz="4" w:space="0" w:color="auto"/>
            </w:tcBorders>
            <w:vAlign w:val="center"/>
          </w:tcPr>
          <w:p w14:paraId="77B520E3" w14:textId="77777777" w:rsidR="002A7586" w:rsidRPr="00414A55" w:rsidRDefault="002A7586" w:rsidP="00CE2ACF">
            <w:pPr>
              <w:jc w:val="center"/>
              <w:rPr>
                <w:rFonts w:cs="Times New Roman"/>
              </w:rPr>
            </w:pPr>
            <w:r w:rsidRPr="00414A55">
              <w:rPr>
                <w:rFonts w:cs="Times New Roman"/>
              </w:rPr>
              <w:t>9</w:t>
            </w:r>
          </w:p>
        </w:tc>
        <w:tc>
          <w:tcPr>
            <w:tcW w:w="959" w:type="dxa"/>
            <w:tcBorders>
              <w:top w:val="nil"/>
              <w:left w:val="nil"/>
              <w:bottom w:val="single" w:sz="4" w:space="0" w:color="auto"/>
              <w:right w:val="single" w:sz="4" w:space="0" w:color="auto"/>
            </w:tcBorders>
            <w:vAlign w:val="center"/>
          </w:tcPr>
          <w:p w14:paraId="7ABB8E2F" w14:textId="77777777" w:rsidR="002A7586" w:rsidRPr="00414A55" w:rsidRDefault="002A7586" w:rsidP="00CE2ACF">
            <w:pPr>
              <w:jc w:val="center"/>
              <w:rPr>
                <w:rFonts w:cs="Times New Roman"/>
              </w:rPr>
            </w:pPr>
            <w:r w:rsidRPr="00414A55">
              <w:rPr>
                <w:rFonts w:cs="Times New Roman"/>
              </w:rPr>
              <w:t>44</w:t>
            </w:r>
          </w:p>
        </w:tc>
        <w:tc>
          <w:tcPr>
            <w:tcW w:w="960" w:type="dxa"/>
            <w:tcBorders>
              <w:top w:val="nil"/>
              <w:left w:val="nil"/>
              <w:bottom w:val="single" w:sz="4" w:space="0" w:color="auto"/>
              <w:right w:val="single" w:sz="4" w:space="0" w:color="auto"/>
            </w:tcBorders>
            <w:vAlign w:val="center"/>
          </w:tcPr>
          <w:p w14:paraId="084AACAB" w14:textId="77777777" w:rsidR="002A7586" w:rsidRPr="00414A55" w:rsidRDefault="002A7586" w:rsidP="00CE2ACF">
            <w:pPr>
              <w:jc w:val="center"/>
              <w:rPr>
                <w:rFonts w:cs="Times New Roman"/>
              </w:rPr>
            </w:pPr>
            <w:r w:rsidRPr="00414A55">
              <w:rPr>
                <w:rFonts w:cs="Times New Roman"/>
              </w:rPr>
              <w:t>118</w:t>
            </w:r>
          </w:p>
        </w:tc>
        <w:tc>
          <w:tcPr>
            <w:tcW w:w="959" w:type="dxa"/>
            <w:tcBorders>
              <w:top w:val="nil"/>
              <w:left w:val="nil"/>
              <w:bottom w:val="single" w:sz="4" w:space="0" w:color="auto"/>
              <w:right w:val="single" w:sz="4" w:space="0" w:color="auto"/>
            </w:tcBorders>
            <w:vAlign w:val="center"/>
          </w:tcPr>
          <w:p w14:paraId="33CEDEE2" w14:textId="77777777" w:rsidR="002A7586" w:rsidRPr="00414A55" w:rsidRDefault="002A7586" w:rsidP="00CE2ACF">
            <w:pPr>
              <w:jc w:val="center"/>
              <w:rPr>
                <w:rFonts w:cs="Times New Roman"/>
              </w:rPr>
            </w:pPr>
            <w:r w:rsidRPr="00414A55">
              <w:rPr>
                <w:rFonts w:cs="Times New Roman"/>
              </w:rPr>
              <w:t>130</w:t>
            </w:r>
          </w:p>
        </w:tc>
        <w:tc>
          <w:tcPr>
            <w:tcW w:w="960" w:type="dxa"/>
            <w:tcBorders>
              <w:top w:val="nil"/>
              <w:left w:val="nil"/>
              <w:bottom w:val="single" w:sz="4" w:space="0" w:color="auto"/>
              <w:right w:val="single" w:sz="4" w:space="0" w:color="auto"/>
            </w:tcBorders>
            <w:vAlign w:val="center"/>
          </w:tcPr>
          <w:p w14:paraId="224957E0" w14:textId="77777777" w:rsidR="002A7586" w:rsidRPr="00414A55" w:rsidRDefault="002A7586" w:rsidP="00CE2ACF">
            <w:pPr>
              <w:jc w:val="center"/>
              <w:rPr>
                <w:rFonts w:cs="Times New Roman"/>
              </w:rPr>
            </w:pPr>
            <w:r w:rsidRPr="00414A55">
              <w:rPr>
                <w:rFonts w:cs="Times New Roman"/>
              </w:rPr>
              <w:t>18</w:t>
            </w:r>
          </w:p>
        </w:tc>
        <w:tc>
          <w:tcPr>
            <w:tcW w:w="959" w:type="dxa"/>
            <w:tcBorders>
              <w:top w:val="nil"/>
              <w:left w:val="nil"/>
              <w:bottom w:val="single" w:sz="4" w:space="0" w:color="auto"/>
              <w:right w:val="single" w:sz="4" w:space="0" w:color="auto"/>
            </w:tcBorders>
            <w:vAlign w:val="center"/>
          </w:tcPr>
          <w:p w14:paraId="72BCE2B2" w14:textId="77777777" w:rsidR="002A7586" w:rsidRPr="00414A55" w:rsidRDefault="002A7586" w:rsidP="00CE2ACF">
            <w:pPr>
              <w:jc w:val="center"/>
              <w:rPr>
                <w:rFonts w:cs="Times New Roman"/>
              </w:rPr>
            </w:pPr>
            <w:r w:rsidRPr="00414A55">
              <w:rPr>
                <w:rFonts w:cs="Times New Roman"/>
              </w:rPr>
              <w:t>32</w:t>
            </w:r>
          </w:p>
        </w:tc>
        <w:tc>
          <w:tcPr>
            <w:tcW w:w="960" w:type="dxa"/>
            <w:tcBorders>
              <w:top w:val="nil"/>
              <w:left w:val="nil"/>
              <w:bottom w:val="single" w:sz="4" w:space="0" w:color="auto"/>
              <w:right w:val="single" w:sz="4" w:space="0" w:color="auto"/>
            </w:tcBorders>
            <w:noWrap/>
            <w:vAlign w:val="center"/>
          </w:tcPr>
          <w:p w14:paraId="5351BAF4" w14:textId="77777777" w:rsidR="002A7586" w:rsidRPr="00414A55" w:rsidRDefault="002A7586" w:rsidP="00CE2ACF">
            <w:pPr>
              <w:jc w:val="center"/>
              <w:rPr>
                <w:rFonts w:cs="Times New Roman"/>
              </w:rPr>
            </w:pPr>
            <w:r w:rsidRPr="00414A55">
              <w:rPr>
                <w:rFonts w:cs="Times New Roman"/>
              </w:rPr>
              <w:t>89,2</w:t>
            </w:r>
          </w:p>
        </w:tc>
      </w:tr>
      <w:tr w:rsidR="002A7586" w:rsidRPr="00414A55" w14:paraId="736788B4" w14:textId="77777777" w:rsidTr="00CE2ACF">
        <w:trPr>
          <w:trHeight w:val="255"/>
        </w:trPr>
        <w:tc>
          <w:tcPr>
            <w:tcW w:w="1100" w:type="dxa"/>
            <w:tcBorders>
              <w:top w:val="nil"/>
              <w:left w:val="single" w:sz="4" w:space="0" w:color="auto"/>
              <w:bottom w:val="single" w:sz="4" w:space="0" w:color="auto"/>
              <w:right w:val="single" w:sz="4" w:space="0" w:color="auto"/>
            </w:tcBorders>
            <w:noWrap/>
            <w:vAlign w:val="center"/>
          </w:tcPr>
          <w:p w14:paraId="58C1D290" w14:textId="77777777" w:rsidR="002A7586" w:rsidRPr="00414A55" w:rsidRDefault="002A7586" w:rsidP="00CE2ACF">
            <w:pPr>
              <w:rPr>
                <w:rFonts w:cs="Times New Roman"/>
              </w:rPr>
            </w:pPr>
            <w:r w:rsidRPr="00414A55">
              <w:rPr>
                <w:rFonts w:cs="Times New Roman"/>
              </w:rPr>
              <w:t>Sarvaš</w:t>
            </w:r>
          </w:p>
        </w:tc>
        <w:tc>
          <w:tcPr>
            <w:tcW w:w="888" w:type="dxa"/>
            <w:tcBorders>
              <w:top w:val="nil"/>
              <w:left w:val="nil"/>
              <w:bottom w:val="single" w:sz="4" w:space="0" w:color="auto"/>
              <w:right w:val="single" w:sz="4" w:space="0" w:color="auto"/>
            </w:tcBorders>
            <w:vAlign w:val="center"/>
          </w:tcPr>
          <w:p w14:paraId="1EB7BDB3" w14:textId="77777777" w:rsidR="002A7586" w:rsidRPr="00414A55" w:rsidRDefault="002A7586" w:rsidP="00CE2ACF">
            <w:pPr>
              <w:jc w:val="center"/>
              <w:rPr>
                <w:rFonts w:cs="Times New Roman"/>
              </w:rPr>
            </w:pPr>
            <w:r w:rsidRPr="00414A55">
              <w:rPr>
                <w:rFonts w:cs="Times New Roman"/>
              </w:rPr>
              <w:t>227</w:t>
            </w:r>
          </w:p>
        </w:tc>
        <w:tc>
          <w:tcPr>
            <w:tcW w:w="734" w:type="dxa"/>
            <w:tcBorders>
              <w:top w:val="nil"/>
              <w:left w:val="nil"/>
              <w:bottom w:val="single" w:sz="4" w:space="0" w:color="auto"/>
              <w:right w:val="single" w:sz="4" w:space="0" w:color="auto"/>
            </w:tcBorders>
            <w:vAlign w:val="center"/>
          </w:tcPr>
          <w:p w14:paraId="09F543BD" w14:textId="77777777" w:rsidR="002A7586" w:rsidRPr="00414A55" w:rsidRDefault="002A7586" w:rsidP="00CE2ACF">
            <w:pPr>
              <w:jc w:val="center"/>
              <w:rPr>
                <w:rFonts w:cs="Times New Roman"/>
              </w:rPr>
            </w:pPr>
            <w:r w:rsidRPr="00414A55">
              <w:rPr>
                <w:rFonts w:cs="Times New Roman"/>
              </w:rPr>
              <w:t>131</w:t>
            </w:r>
          </w:p>
        </w:tc>
        <w:tc>
          <w:tcPr>
            <w:tcW w:w="959" w:type="dxa"/>
            <w:tcBorders>
              <w:top w:val="nil"/>
              <w:left w:val="nil"/>
              <w:bottom w:val="single" w:sz="4" w:space="0" w:color="auto"/>
              <w:right w:val="single" w:sz="4" w:space="0" w:color="auto"/>
            </w:tcBorders>
            <w:vAlign w:val="center"/>
          </w:tcPr>
          <w:p w14:paraId="2134569F" w14:textId="77777777" w:rsidR="002A7586" w:rsidRPr="00414A55" w:rsidRDefault="002A7586" w:rsidP="00CE2ACF">
            <w:pPr>
              <w:jc w:val="center"/>
              <w:rPr>
                <w:rFonts w:cs="Times New Roman"/>
              </w:rPr>
            </w:pPr>
            <w:r w:rsidRPr="00414A55">
              <w:rPr>
                <w:rFonts w:cs="Times New Roman"/>
              </w:rPr>
              <w:t>11</w:t>
            </w:r>
          </w:p>
        </w:tc>
        <w:tc>
          <w:tcPr>
            <w:tcW w:w="959" w:type="dxa"/>
            <w:tcBorders>
              <w:top w:val="nil"/>
              <w:left w:val="nil"/>
              <w:bottom w:val="single" w:sz="4" w:space="0" w:color="auto"/>
              <w:right w:val="single" w:sz="4" w:space="0" w:color="auto"/>
            </w:tcBorders>
            <w:vAlign w:val="center"/>
          </w:tcPr>
          <w:p w14:paraId="6FEBC4A3" w14:textId="77777777" w:rsidR="002A7586" w:rsidRPr="00414A55" w:rsidRDefault="002A7586" w:rsidP="00CE2ACF">
            <w:pPr>
              <w:jc w:val="center"/>
              <w:rPr>
                <w:rFonts w:cs="Times New Roman"/>
              </w:rPr>
            </w:pPr>
            <w:r w:rsidRPr="00414A55">
              <w:rPr>
                <w:rFonts w:cs="Times New Roman"/>
              </w:rPr>
              <w:t>64</w:t>
            </w:r>
          </w:p>
        </w:tc>
        <w:tc>
          <w:tcPr>
            <w:tcW w:w="960" w:type="dxa"/>
            <w:tcBorders>
              <w:top w:val="nil"/>
              <w:left w:val="nil"/>
              <w:bottom w:val="single" w:sz="4" w:space="0" w:color="auto"/>
              <w:right w:val="single" w:sz="4" w:space="0" w:color="auto"/>
            </w:tcBorders>
            <w:vAlign w:val="center"/>
          </w:tcPr>
          <w:p w14:paraId="42E387DE" w14:textId="77777777" w:rsidR="002A7586" w:rsidRPr="00414A55" w:rsidRDefault="002A7586" w:rsidP="00CE2ACF">
            <w:pPr>
              <w:jc w:val="center"/>
              <w:rPr>
                <w:rFonts w:cs="Times New Roman"/>
              </w:rPr>
            </w:pPr>
            <w:r w:rsidRPr="00414A55">
              <w:rPr>
                <w:rFonts w:cs="Times New Roman"/>
              </w:rPr>
              <w:t>75</w:t>
            </w:r>
          </w:p>
        </w:tc>
        <w:tc>
          <w:tcPr>
            <w:tcW w:w="959" w:type="dxa"/>
            <w:tcBorders>
              <w:top w:val="nil"/>
              <w:left w:val="nil"/>
              <w:bottom w:val="single" w:sz="4" w:space="0" w:color="auto"/>
              <w:right w:val="single" w:sz="4" w:space="0" w:color="auto"/>
            </w:tcBorders>
            <w:vAlign w:val="center"/>
          </w:tcPr>
          <w:p w14:paraId="2DE023CB" w14:textId="77777777" w:rsidR="002A7586" w:rsidRPr="00414A55" w:rsidRDefault="002A7586" w:rsidP="00CE2ACF">
            <w:pPr>
              <w:jc w:val="center"/>
              <w:rPr>
                <w:rFonts w:cs="Times New Roman"/>
              </w:rPr>
            </w:pPr>
            <w:r w:rsidRPr="00414A55">
              <w:rPr>
                <w:rFonts w:cs="Times New Roman"/>
              </w:rPr>
              <w:t>65</w:t>
            </w:r>
          </w:p>
        </w:tc>
        <w:tc>
          <w:tcPr>
            <w:tcW w:w="960" w:type="dxa"/>
            <w:tcBorders>
              <w:top w:val="nil"/>
              <w:left w:val="nil"/>
              <w:bottom w:val="single" w:sz="4" w:space="0" w:color="auto"/>
              <w:right w:val="single" w:sz="4" w:space="0" w:color="auto"/>
            </w:tcBorders>
            <w:vAlign w:val="center"/>
          </w:tcPr>
          <w:p w14:paraId="0AC9FBEA" w14:textId="77777777" w:rsidR="002A7586" w:rsidRPr="00414A55" w:rsidRDefault="002A7586" w:rsidP="00CE2ACF">
            <w:pPr>
              <w:jc w:val="center"/>
              <w:rPr>
                <w:rFonts w:cs="Times New Roman"/>
              </w:rPr>
            </w:pPr>
            <w:r w:rsidRPr="00414A55">
              <w:rPr>
                <w:rFonts w:cs="Times New Roman"/>
              </w:rPr>
              <w:t>6</w:t>
            </w:r>
          </w:p>
        </w:tc>
        <w:tc>
          <w:tcPr>
            <w:tcW w:w="959" w:type="dxa"/>
            <w:tcBorders>
              <w:top w:val="nil"/>
              <w:left w:val="nil"/>
              <w:bottom w:val="single" w:sz="4" w:space="0" w:color="auto"/>
              <w:right w:val="single" w:sz="4" w:space="0" w:color="auto"/>
            </w:tcBorders>
            <w:vAlign w:val="center"/>
          </w:tcPr>
          <w:p w14:paraId="01D1F955" w14:textId="77777777" w:rsidR="002A7586" w:rsidRPr="00414A55" w:rsidRDefault="002A7586" w:rsidP="00CE2ACF">
            <w:pPr>
              <w:jc w:val="center"/>
              <w:rPr>
                <w:rFonts w:cs="Times New Roman"/>
              </w:rPr>
            </w:pPr>
            <w:r w:rsidRPr="00414A55">
              <w:rPr>
                <w:rFonts w:cs="Times New Roman"/>
              </w:rPr>
              <w:t>6</w:t>
            </w:r>
          </w:p>
        </w:tc>
        <w:tc>
          <w:tcPr>
            <w:tcW w:w="960" w:type="dxa"/>
            <w:tcBorders>
              <w:top w:val="nil"/>
              <w:left w:val="nil"/>
              <w:bottom w:val="single" w:sz="4" w:space="0" w:color="auto"/>
              <w:right w:val="single" w:sz="4" w:space="0" w:color="auto"/>
            </w:tcBorders>
            <w:noWrap/>
            <w:vAlign w:val="center"/>
          </w:tcPr>
          <w:p w14:paraId="6F56E3A1" w14:textId="77777777" w:rsidR="002A7586" w:rsidRPr="00414A55" w:rsidRDefault="002A7586" w:rsidP="00CE2ACF">
            <w:pPr>
              <w:jc w:val="center"/>
              <w:rPr>
                <w:rFonts w:cs="Times New Roman"/>
              </w:rPr>
            </w:pPr>
            <w:r w:rsidRPr="00414A55">
              <w:rPr>
                <w:rFonts w:cs="Times New Roman"/>
              </w:rPr>
              <w:t>89,3</w:t>
            </w:r>
          </w:p>
        </w:tc>
      </w:tr>
      <w:tr w:rsidR="002A7586" w:rsidRPr="00414A55" w14:paraId="7CA2D4D6" w14:textId="77777777" w:rsidTr="00CE2ACF">
        <w:trPr>
          <w:trHeight w:val="255"/>
        </w:trPr>
        <w:tc>
          <w:tcPr>
            <w:tcW w:w="1100" w:type="dxa"/>
            <w:tcBorders>
              <w:top w:val="nil"/>
              <w:left w:val="single" w:sz="4" w:space="0" w:color="auto"/>
              <w:bottom w:val="single" w:sz="4" w:space="0" w:color="auto"/>
              <w:right w:val="single" w:sz="4" w:space="0" w:color="auto"/>
            </w:tcBorders>
            <w:noWrap/>
            <w:vAlign w:val="center"/>
          </w:tcPr>
          <w:p w14:paraId="65F463D7" w14:textId="77777777" w:rsidR="002A7586" w:rsidRPr="00414A55" w:rsidRDefault="002A7586" w:rsidP="00CE2ACF">
            <w:pPr>
              <w:rPr>
                <w:rFonts w:cs="Times New Roman"/>
              </w:rPr>
            </w:pPr>
            <w:r w:rsidRPr="00414A55">
              <w:rPr>
                <w:rFonts w:cs="Times New Roman"/>
              </w:rPr>
              <w:t>Tenja</w:t>
            </w:r>
          </w:p>
        </w:tc>
        <w:tc>
          <w:tcPr>
            <w:tcW w:w="888" w:type="dxa"/>
            <w:tcBorders>
              <w:top w:val="nil"/>
              <w:left w:val="nil"/>
              <w:bottom w:val="single" w:sz="4" w:space="0" w:color="auto"/>
              <w:right w:val="single" w:sz="4" w:space="0" w:color="auto"/>
            </w:tcBorders>
            <w:vAlign w:val="center"/>
          </w:tcPr>
          <w:p w14:paraId="6BA71215" w14:textId="77777777" w:rsidR="002A7586" w:rsidRPr="00414A55" w:rsidRDefault="002A7586" w:rsidP="00CE2ACF">
            <w:pPr>
              <w:jc w:val="center"/>
              <w:rPr>
                <w:rFonts w:cs="Times New Roman"/>
              </w:rPr>
            </w:pPr>
            <w:r w:rsidRPr="00414A55">
              <w:rPr>
                <w:rFonts w:cs="Times New Roman"/>
              </w:rPr>
              <w:t>737</w:t>
            </w:r>
          </w:p>
        </w:tc>
        <w:tc>
          <w:tcPr>
            <w:tcW w:w="734" w:type="dxa"/>
            <w:tcBorders>
              <w:top w:val="nil"/>
              <w:left w:val="nil"/>
              <w:bottom w:val="single" w:sz="4" w:space="0" w:color="auto"/>
              <w:right w:val="single" w:sz="4" w:space="0" w:color="auto"/>
            </w:tcBorders>
            <w:vAlign w:val="center"/>
          </w:tcPr>
          <w:p w14:paraId="036DADD0" w14:textId="77777777" w:rsidR="002A7586" w:rsidRPr="00414A55" w:rsidRDefault="002A7586" w:rsidP="00CE2ACF">
            <w:pPr>
              <w:jc w:val="center"/>
              <w:rPr>
                <w:rFonts w:cs="Times New Roman"/>
              </w:rPr>
            </w:pPr>
            <w:r w:rsidRPr="00414A55">
              <w:rPr>
                <w:rFonts w:cs="Times New Roman"/>
              </w:rPr>
              <w:t>417</w:t>
            </w:r>
          </w:p>
        </w:tc>
        <w:tc>
          <w:tcPr>
            <w:tcW w:w="959" w:type="dxa"/>
            <w:tcBorders>
              <w:top w:val="nil"/>
              <w:left w:val="nil"/>
              <w:bottom w:val="single" w:sz="4" w:space="0" w:color="auto"/>
              <w:right w:val="single" w:sz="4" w:space="0" w:color="auto"/>
            </w:tcBorders>
            <w:vAlign w:val="center"/>
          </w:tcPr>
          <w:p w14:paraId="21B1B38B" w14:textId="77777777" w:rsidR="002A7586" w:rsidRPr="00414A55" w:rsidRDefault="002A7586" w:rsidP="00CE2ACF">
            <w:pPr>
              <w:jc w:val="center"/>
              <w:rPr>
                <w:rFonts w:cs="Times New Roman"/>
              </w:rPr>
            </w:pPr>
            <w:r w:rsidRPr="00414A55">
              <w:rPr>
                <w:rFonts w:cs="Times New Roman"/>
              </w:rPr>
              <w:t>35</w:t>
            </w:r>
          </w:p>
        </w:tc>
        <w:tc>
          <w:tcPr>
            <w:tcW w:w="959" w:type="dxa"/>
            <w:tcBorders>
              <w:top w:val="nil"/>
              <w:left w:val="nil"/>
              <w:bottom w:val="single" w:sz="4" w:space="0" w:color="auto"/>
              <w:right w:val="single" w:sz="4" w:space="0" w:color="auto"/>
            </w:tcBorders>
            <w:vAlign w:val="center"/>
          </w:tcPr>
          <w:p w14:paraId="3941B111" w14:textId="77777777" w:rsidR="002A7586" w:rsidRPr="00414A55" w:rsidRDefault="002A7586" w:rsidP="00CE2ACF">
            <w:pPr>
              <w:jc w:val="center"/>
              <w:rPr>
                <w:rFonts w:cs="Times New Roman"/>
              </w:rPr>
            </w:pPr>
            <w:r w:rsidRPr="00414A55">
              <w:rPr>
                <w:rFonts w:cs="Times New Roman"/>
              </w:rPr>
              <w:t>164</w:t>
            </w:r>
          </w:p>
        </w:tc>
        <w:tc>
          <w:tcPr>
            <w:tcW w:w="960" w:type="dxa"/>
            <w:tcBorders>
              <w:top w:val="nil"/>
              <w:left w:val="nil"/>
              <w:bottom w:val="single" w:sz="4" w:space="0" w:color="auto"/>
              <w:right w:val="single" w:sz="4" w:space="0" w:color="auto"/>
            </w:tcBorders>
            <w:vAlign w:val="center"/>
          </w:tcPr>
          <w:p w14:paraId="28329D4A" w14:textId="77777777" w:rsidR="002A7586" w:rsidRPr="00414A55" w:rsidRDefault="002A7586" w:rsidP="00CE2ACF">
            <w:pPr>
              <w:jc w:val="center"/>
              <w:rPr>
                <w:rFonts w:cs="Times New Roman"/>
              </w:rPr>
            </w:pPr>
            <w:r w:rsidRPr="00414A55">
              <w:rPr>
                <w:rFonts w:cs="Times New Roman"/>
              </w:rPr>
              <w:t>261</w:t>
            </w:r>
          </w:p>
        </w:tc>
        <w:tc>
          <w:tcPr>
            <w:tcW w:w="959" w:type="dxa"/>
            <w:tcBorders>
              <w:top w:val="nil"/>
              <w:left w:val="nil"/>
              <w:bottom w:val="single" w:sz="4" w:space="0" w:color="auto"/>
              <w:right w:val="single" w:sz="4" w:space="0" w:color="auto"/>
            </w:tcBorders>
            <w:vAlign w:val="center"/>
          </w:tcPr>
          <w:p w14:paraId="38C8D7A1" w14:textId="77777777" w:rsidR="002A7586" w:rsidRPr="00414A55" w:rsidRDefault="002A7586" w:rsidP="00CE2ACF">
            <w:pPr>
              <w:jc w:val="center"/>
              <w:rPr>
                <w:rFonts w:cs="Times New Roman"/>
              </w:rPr>
            </w:pPr>
            <w:r w:rsidRPr="00414A55">
              <w:rPr>
                <w:rFonts w:cs="Times New Roman"/>
              </w:rPr>
              <w:t>220</w:t>
            </w:r>
          </w:p>
        </w:tc>
        <w:tc>
          <w:tcPr>
            <w:tcW w:w="960" w:type="dxa"/>
            <w:tcBorders>
              <w:top w:val="nil"/>
              <w:left w:val="nil"/>
              <w:bottom w:val="single" w:sz="4" w:space="0" w:color="auto"/>
              <w:right w:val="single" w:sz="4" w:space="0" w:color="auto"/>
            </w:tcBorders>
            <w:vAlign w:val="center"/>
          </w:tcPr>
          <w:p w14:paraId="0C051ABA" w14:textId="77777777" w:rsidR="002A7586" w:rsidRPr="00414A55" w:rsidRDefault="002A7586" w:rsidP="00CE2ACF">
            <w:pPr>
              <w:jc w:val="center"/>
              <w:rPr>
                <w:rFonts w:cs="Times New Roman"/>
              </w:rPr>
            </w:pPr>
            <w:r w:rsidRPr="00414A55">
              <w:rPr>
                <w:rFonts w:cs="Times New Roman"/>
              </w:rPr>
              <w:t>21</w:t>
            </w:r>
          </w:p>
        </w:tc>
        <w:tc>
          <w:tcPr>
            <w:tcW w:w="959" w:type="dxa"/>
            <w:tcBorders>
              <w:top w:val="nil"/>
              <w:left w:val="nil"/>
              <w:bottom w:val="single" w:sz="4" w:space="0" w:color="auto"/>
              <w:right w:val="single" w:sz="4" w:space="0" w:color="auto"/>
            </w:tcBorders>
            <w:vAlign w:val="center"/>
          </w:tcPr>
          <w:p w14:paraId="3ADEFFE0" w14:textId="77777777" w:rsidR="002A7586" w:rsidRPr="00414A55" w:rsidRDefault="002A7586" w:rsidP="00CE2ACF">
            <w:pPr>
              <w:jc w:val="center"/>
              <w:rPr>
                <w:rFonts w:cs="Times New Roman"/>
              </w:rPr>
            </w:pPr>
            <w:r w:rsidRPr="00414A55">
              <w:rPr>
                <w:rFonts w:cs="Times New Roman"/>
              </w:rPr>
              <w:t>36</w:t>
            </w:r>
          </w:p>
        </w:tc>
        <w:tc>
          <w:tcPr>
            <w:tcW w:w="960" w:type="dxa"/>
            <w:tcBorders>
              <w:top w:val="nil"/>
              <w:left w:val="nil"/>
              <w:bottom w:val="single" w:sz="4" w:space="0" w:color="auto"/>
              <w:right w:val="single" w:sz="4" w:space="0" w:color="auto"/>
            </w:tcBorders>
            <w:noWrap/>
            <w:vAlign w:val="center"/>
          </w:tcPr>
          <w:p w14:paraId="180B17F5" w14:textId="77777777" w:rsidR="002A7586" w:rsidRPr="00414A55" w:rsidRDefault="002A7586" w:rsidP="00CE2ACF">
            <w:pPr>
              <w:jc w:val="center"/>
              <w:rPr>
                <w:rFonts w:cs="Times New Roman"/>
              </w:rPr>
            </w:pPr>
            <w:r w:rsidRPr="00414A55">
              <w:rPr>
                <w:rFonts w:cs="Times New Roman"/>
              </w:rPr>
              <w:t>83,5</w:t>
            </w:r>
          </w:p>
        </w:tc>
      </w:tr>
      <w:tr w:rsidR="002A7586" w:rsidRPr="00414A55" w14:paraId="3E20F9A5" w14:textId="77777777" w:rsidTr="00CE2ACF">
        <w:trPr>
          <w:trHeight w:val="255"/>
        </w:trPr>
        <w:tc>
          <w:tcPr>
            <w:tcW w:w="1100" w:type="dxa"/>
            <w:tcBorders>
              <w:top w:val="nil"/>
              <w:left w:val="single" w:sz="4" w:space="0" w:color="auto"/>
              <w:bottom w:val="single" w:sz="4" w:space="0" w:color="auto"/>
              <w:right w:val="single" w:sz="4" w:space="0" w:color="auto"/>
            </w:tcBorders>
            <w:noWrap/>
            <w:vAlign w:val="center"/>
          </w:tcPr>
          <w:p w14:paraId="0DCC16D9" w14:textId="77777777" w:rsidR="002A7586" w:rsidRPr="00414A55" w:rsidRDefault="002A7586" w:rsidP="00CE2ACF">
            <w:pPr>
              <w:rPr>
                <w:rFonts w:cs="Times New Roman"/>
              </w:rPr>
            </w:pPr>
            <w:r w:rsidRPr="00414A55">
              <w:rPr>
                <w:rFonts w:cs="Times New Roman"/>
              </w:rPr>
              <w:t>Višnjevac</w:t>
            </w:r>
          </w:p>
        </w:tc>
        <w:tc>
          <w:tcPr>
            <w:tcW w:w="888" w:type="dxa"/>
            <w:tcBorders>
              <w:top w:val="nil"/>
              <w:left w:val="nil"/>
              <w:bottom w:val="single" w:sz="4" w:space="0" w:color="auto"/>
              <w:right w:val="single" w:sz="4" w:space="0" w:color="auto"/>
            </w:tcBorders>
            <w:vAlign w:val="center"/>
          </w:tcPr>
          <w:p w14:paraId="6995351B" w14:textId="77777777" w:rsidR="002A7586" w:rsidRPr="00414A55" w:rsidRDefault="002A7586" w:rsidP="00CE2ACF">
            <w:pPr>
              <w:jc w:val="center"/>
              <w:rPr>
                <w:rFonts w:cs="Times New Roman"/>
              </w:rPr>
            </w:pPr>
            <w:r w:rsidRPr="00414A55">
              <w:rPr>
                <w:rFonts w:cs="Times New Roman"/>
              </w:rPr>
              <w:t>532</w:t>
            </w:r>
          </w:p>
        </w:tc>
        <w:tc>
          <w:tcPr>
            <w:tcW w:w="734" w:type="dxa"/>
            <w:tcBorders>
              <w:top w:val="nil"/>
              <w:left w:val="nil"/>
              <w:bottom w:val="single" w:sz="4" w:space="0" w:color="auto"/>
              <w:right w:val="single" w:sz="4" w:space="0" w:color="auto"/>
            </w:tcBorders>
            <w:vAlign w:val="center"/>
          </w:tcPr>
          <w:p w14:paraId="1C234871" w14:textId="77777777" w:rsidR="002A7586" w:rsidRPr="00414A55" w:rsidRDefault="002A7586" w:rsidP="00CE2ACF">
            <w:pPr>
              <w:jc w:val="center"/>
              <w:rPr>
                <w:rFonts w:cs="Times New Roman"/>
              </w:rPr>
            </w:pPr>
            <w:r w:rsidRPr="00414A55">
              <w:rPr>
                <w:rFonts w:cs="Times New Roman"/>
              </w:rPr>
              <w:t>321</w:t>
            </w:r>
          </w:p>
        </w:tc>
        <w:tc>
          <w:tcPr>
            <w:tcW w:w="959" w:type="dxa"/>
            <w:tcBorders>
              <w:top w:val="nil"/>
              <w:left w:val="nil"/>
              <w:bottom w:val="single" w:sz="4" w:space="0" w:color="auto"/>
              <w:right w:val="single" w:sz="4" w:space="0" w:color="auto"/>
            </w:tcBorders>
            <w:vAlign w:val="center"/>
          </w:tcPr>
          <w:p w14:paraId="109EE5A7" w14:textId="77777777" w:rsidR="002A7586" w:rsidRPr="00414A55" w:rsidRDefault="002A7586" w:rsidP="00CE2ACF">
            <w:pPr>
              <w:jc w:val="center"/>
              <w:rPr>
                <w:rFonts w:cs="Times New Roman"/>
              </w:rPr>
            </w:pPr>
            <w:r w:rsidRPr="00414A55">
              <w:rPr>
                <w:rFonts w:cs="Times New Roman"/>
              </w:rPr>
              <w:t>9</w:t>
            </w:r>
          </w:p>
        </w:tc>
        <w:tc>
          <w:tcPr>
            <w:tcW w:w="959" w:type="dxa"/>
            <w:tcBorders>
              <w:top w:val="nil"/>
              <w:left w:val="nil"/>
              <w:bottom w:val="single" w:sz="4" w:space="0" w:color="auto"/>
              <w:right w:val="single" w:sz="4" w:space="0" w:color="auto"/>
            </w:tcBorders>
            <w:vAlign w:val="center"/>
          </w:tcPr>
          <w:p w14:paraId="3ADCFFE6" w14:textId="77777777" w:rsidR="002A7586" w:rsidRPr="00414A55" w:rsidRDefault="002A7586" w:rsidP="00CE2ACF">
            <w:pPr>
              <w:jc w:val="center"/>
              <w:rPr>
                <w:rFonts w:cs="Times New Roman"/>
              </w:rPr>
            </w:pPr>
            <w:r w:rsidRPr="00414A55">
              <w:rPr>
                <w:rFonts w:cs="Times New Roman"/>
              </w:rPr>
              <w:t>66</w:t>
            </w:r>
          </w:p>
        </w:tc>
        <w:tc>
          <w:tcPr>
            <w:tcW w:w="960" w:type="dxa"/>
            <w:tcBorders>
              <w:top w:val="nil"/>
              <w:left w:val="nil"/>
              <w:bottom w:val="single" w:sz="4" w:space="0" w:color="auto"/>
              <w:right w:val="single" w:sz="4" w:space="0" w:color="auto"/>
            </w:tcBorders>
            <w:vAlign w:val="center"/>
          </w:tcPr>
          <w:p w14:paraId="4B51F84A" w14:textId="77777777" w:rsidR="002A7586" w:rsidRPr="00414A55" w:rsidRDefault="002A7586" w:rsidP="00CE2ACF">
            <w:pPr>
              <w:jc w:val="center"/>
              <w:rPr>
                <w:rFonts w:cs="Times New Roman"/>
              </w:rPr>
            </w:pPr>
            <w:r w:rsidRPr="00414A55">
              <w:rPr>
                <w:rFonts w:cs="Times New Roman"/>
              </w:rPr>
              <w:t>163</w:t>
            </w:r>
          </w:p>
        </w:tc>
        <w:tc>
          <w:tcPr>
            <w:tcW w:w="959" w:type="dxa"/>
            <w:tcBorders>
              <w:top w:val="nil"/>
              <w:left w:val="nil"/>
              <w:bottom w:val="single" w:sz="4" w:space="0" w:color="auto"/>
              <w:right w:val="single" w:sz="4" w:space="0" w:color="auto"/>
            </w:tcBorders>
            <w:vAlign w:val="center"/>
          </w:tcPr>
          <w:p w14:paraId="22AF11A4" w14:textId="77777777" w:rsidR="002A7586" w:rsidRPr="00414A55" w:rsidRDefault="002A7586" w:rsidP="00CE2ACF">
            <w:pPr>
              <w:jc w:val="center"/>
              <w:rPr>
                <w:rFonts w:cs="Times New Roman"/>
              </w:rPr>
            </w:pPr>
            <w:r w:rsidRPr="00414A55">
              <w:rPr>
                <w:rFonts w:cs="Times New Roman"/>
              </w:rPr>
              <w:t>204</w:t>
            </w:r>
          </w:p>
        </w:tc>
        <w:tc>
          <w:tcPr>
            <w:tcW w:w="960" w:type="dxa"/>
            <w:tcBorders>
              <w:top w:val="nil"/>
              <w:left w:val="nil"/>
              <w:bottom w:val="single" w:sz="4" w:space="0" w:color="auto"/>
              <w:right w:val="single" w:sz="4" w:space="0" w:color="auto"/>
            </w:tcBorders>
            <w:vAlign w:val="center"/>
          </w:tcPr>
          <w:p w14:paraId="3144837E" w14:textId="77777777" w:rsidR="002A7586" w:rsidRPr="00414A55" w:rsidRDefault="002A7586" w:rsidP="00CE2ACF">
            <w:pPr>
              <w:jc w:val="center"/>
              <w:rPr>
                <w:rFonts w:cs="Times New Roman"/>
              </w:rPr>
            </w:pPr>
            <w:r w:rsidRPr="00414A55">
              <w:rPr>
                <w:rFonts w:cs="Times New Roman"/>
              </w:rPr>
              <w:t>34</w:t>
            </w:r>
          </w:p>
        </w:tc>
        <w:tc>
          <w:tcPr>
            <w:tcW w:w="959" w:type="dxa"/>
            <w:tcBorders>
              <w:top w:val="nil"/>
              <w:left w:val="nil"/>
              <w:bottom w:val="single" w:sz="4" w:space="0" w:color="auto"/>
              <w:right w:val="single" w:sz="4" w:space="0" w:color="auto"/>
            </w:tcBorders>
            <w:vAlign w:val="center"/>
          </w:tcPr>
          <w:p w14:paraId="2C75341E" w14:textId="77777777" w:rsidR="002A7586" w:rsidRPr="00414A55" w:rsidRDefault="002A7586" w:rsidP="00CE2ACF">
            <w:pPr>
              <w:jc w:val="center"/>
              <w:rPr>
                <w:rFonts w:cs="Times New Roman"/>
              </w:rPr>
            </w:pPr>
            <w:r w:rsidRPr="00414A55">
              <w:rPr>
                <w:rFonts w:cs="Times New Roman"/>
              </w:rPr>
              <w:t>56</w:t>
            </w:r>
          </w:p>
        </w:tc>
        <w:tc>
          <w:tcPr>
            <w:tcW w:w="960" w:type="dxa"/>
            <w:tcBorders>
              <w:top w:val="nil"/>
              <w:left w:val="nil"/>
              <w:bottom w:val="single" w:sz="4" w:space="0" w:color="auto"/>
              <w:right w:val="single" w:sz="4" w:space="0" w:color="auto"/>
            </w:tcBorders>
            <w:noWrap/>
            <w:vAlign w:val="center"/>
          </w:tcPr>
          <w:p w14:paraId="275D3758" w14:textId="77777777" w:rsidR="002A7586" w:rsidRPr="00414A55" w:rsidRDefault="002A7586" w:rsidP="00CE2ACF">
            <w:pPr>
              <w:jc w:val="center"/>
              <w:rPr>
                <w:rFonts w:cs="Times New Roman"/>
              </w:rPr>
            </w:pPr>
            <w:r w:rsidRPr="00414A55">
              <w:rPr>
                <w:rFonts w:cs="Times New Roman"/>
              </w:rPr>
              <w:t>89,9</w:t>
            </w:r>
          </w:p>
        </w:tc>
      </w:tr>
      <w:tr w:rsidR="002A7586" w:rsidRPr="00B34CFC" w14:paraId="6D5CCABC" w14:textId="77777777" w:rsidTr="00CE2AC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1215FE25" w14:textId="77777777" w:rsidR="002A7586" w:rsidRPr="00B34CFC" w:rsidRDefault="002A7586" w:rsidP="00CE2ACF">
            <w:pPr>
              <w:rPr>
                <w:rFonts w:cs="Times New Roman"/>
                <w:b/>
                <w:color w:val="FFFFFF"/>
              </w:rPr>
            </w:pPr>
            <w:r w:rsidRPr="00B34CFC">
              <w:rPr>
                <w:rFonts w:cs="Times New Roman"/>
                <w:b/>
                <w:color w:val="FFFFFF"/>
              </w:rPr>
              <w:t>Ukupno LAG</w:t>
            </w:r>
          </w:p>
        </w:tc>
        <w:tc>
          <w:tcPr>
            <w:tcW w:w="888" w:type="dxa"/>
            <w:tcBorders>
              <w:top w:val="single" w:sz="4" w:space="0" w:color="auto"/>
              <w:left w:val="nil"/>
              <w:bottom w:val="single" w:sz="4" w:space="0" w:color="auto"/>
              <w:right w:val="single" w:sz="4" w:space="0" w:color="auto"/>
            </w:tcBorders>
            <w:shd w:val="clear" w:color="auto" w:fill="005CA0"/>
            <w:noWrap/>
            <w:vAlign w:val="center"/>
          </w:tcPr>
          <w:p w14:paraId="70C384B1" w14:textId="77777777" w:rsidR="002A7586" w:rsidRPr="00B34CFC" w:rsidRDefault="002A7586" w:rsidP="00CE2ACF">
            <w:pPr>
              <w:jc w:val="center"/>
              <w:rPr>
                <w:rFonts w:cs="Times New Roman"/>
                <w:b/>
                <w:color w:val="FFFFFF"/>
              </w:rPr>
            </w:pPr>
            <w:r w:rsidRPr="00B34CFC">
              <w:rPr>
                <w:rFonts w:cs="Times New Roman"/>
                <w:b/>
                <w:color w:val="FFFFFF"/>
              </w:rPr>
              <w:t>4.920</w:t>
            </w:r>
          </w:p>
        </w:tc>
        <w:tc>
          <w:tcPr>
            <w:tcW w:w="734" w:type="dxa"/>
            <w:tcBorders>
              <w:top w:val="single" w:sz="4" w:space="0" w:color="auto"/>
              <w:left w:val="nil"/>
              <w:bottom w:val="single" w:sz="4" w:space="0" w:color="auto"/>
              <w:right w:val="single" w:sz="4" w:space="0" w:color="auto"/>
            </w:tcBorders>
            <w:shd w:val="clear" w:color="auto" w:fill="005CA0"/>
            <w:noWrap/>
            <w:vAlign w:val="center"/>
          </w:tcPr>
          <w:p w14:paraId="17C65D6F" w14:textId="77777777" w:rsidR="002A7586" w:rsidRPr="00B34CFC" w:rsidRDefault="002A7586" w:rsidP="00CE2ACF">
            <w:pPr>
              <w:jc w:val="center"/>
              <w:rPr>
                <w:rFonts w:cs="Times New Roman"/>
                <w:b/>
                <w:color w:val="FFFFFF"/>
              </w:rPr>
            </w:pPr>
            <w:r w:rsidRPr="00B34CFC">
              <w:rPr>
                <w:rFonts w:cs="Times New Roman"/>
                <w:b/>
                <w:color w:val="FFFFFF"/>
              </w:rPr>
              <w:t>2.850</w:t>
            </w:r>
          </w:p>
        </w:tc>
        <w:tc>
          <w:tcPr>
            <w:tcW w:w="959" w:type="dxa"/>
            <w:tcBorders>
              <w:top w:val="single" w:sz="4" w:space="0" w:color="auto"/>
              <w:left w:val="nil"/>
              <w:bottom w:val="single" w:sz="4" w:space="0" w:color="auto"/>
              <w:right w:val="single" w:sz="4" w:space="0" w:color="auto"/>
            </w:tcBorders>
            <w:shd w:val="clear" w:color="auto" w:fill="005CA0"/>
            <w:noWrap/>
            <w:vAlign w:val="center"/>
          </w:tcPr>
          <w:p w14:paraId="2FFB2ACA" w14:textId="77777777" w:rsidR="002A7586" w:rsidRPr="00B34CFC" w:rsidRDefault="002A7586" w:rsidP="00CE2ACF">
            <w:pPr>
              <w:jc w:val="center"/>
              <w:rPr>
                <w:rFonts w:cs="Times New Roman"/>
                <w:b/>
                <w:color w:val="FFFFFF"/>
              </w:rPr>
            </w:pPr>
            <w:r w:rsidRPr="00B34CFC">
              <w:rPr>
                <w:rFonts w:cs="Times New Roman"/>
                <w:b/>
                <w:color w:val="FFFFFF"/>
              </w:rPr>
              <w:t>254</w:t>
            </w:r>
          </w:p>
        </w:tc>
        <w:tc>
          <w:tcPr>
            <w:tcW w:w="959" w:type="dxa"/>
            <w:tcBorders>
              <w:top w:val="single" w:sz="4" w:space="0" w:color="auto"/>
              <w:left w:val="nil"/>
              <w:bottom w:val="single" w:sz="4" w:space="0" w:color="auto"/>
              <w:right w:val="single" w:sz="4" w:space="0" w:color="auto"/>
            </w:tcBorders>
            <w:shd w:val="clear" w:color="auto" w:fill="005CA0"/>
            <w:noWrap/>
            <w:vAlign w:val="center"/>
          </w:tcPr>
          <w:p w14:paraId="51A55B74" w14:textId="77777777" w:rsidR="002A7586" w:rsidRPr="00B34CFC" w:rsidRDefault="002A7586" w:rsidP="00CE2ACF">
            <w:pPr>
              <w:jc w:val="center"/>
              <w:rPr>
                <w:rFonts w:cs="Times New Roman"/>
                <w:b/>
                <w:color w:val="FFFFFF"/>
              </w:rPr>
            </w:pPr>
            <w:r w:rsidRPr="00B34CFC">
              <w:rPr>
                <w:rFonts w:cs="Times New Roman"/>
                <w:b/>
                <w:color w:val="FFFFFF"/>
              </w:rPr>
              <w:t>1.048</w:t>
            </w:r>
          </w:p>
        </w:tc>
        <w:tc>
          <w:tcPr>
            <w:tcW w:w="960" w:type="dxa"/>
            <w:tcBorders>
              <w:top w:val="single" w:sz="4" w:space="0" w:color="auto"/>
              <w:left w:val="nil"/>
              <w:bottom w:val="single" w:sz="4" w:space="0" w:color="auto"/>
              <w:right w:val="single" w:sz="4" w:space="0" w:color="auto"/>
            </w:tcBorders>
            <w:shd w:val="clear" w:color="auto" w:fill="005CA0"/>
            <w:noWrap/>
            <w:vAlign w:val="center"/>
          </w:tcPr>
          <w:p w14:paraId="4FB24356" w14:textId="77777777" w:rsidR="002A7586" w:rsidRPr="00B34CFC" w:rsidRDefault="002A7586" w:rsidP="00CE2ACF">
            <w:pPr>
              <w:jc w:val="center"/>
              <w:rPr>
                <w:rFonts w:cs="Times New Roman"/>
                <w:b/>
                <w:color w:val="FFFFFF"/>
              </w:rPr>
            </w:pPr>
            <w:r w:rsidRPr="00B34CFC">
              <w:rPr>
                <w:rFonts w:cs="Times New Roman"/>
                <w:b/>
                <w:color w:val="FFFFFF"/>
              </w:rPr>
              <w:t>1.663</w:t>
            </w:r>
          </w:p>
        </w:tc>
        <w:tc>
          <w:tcPr>
            <w:tcW w:w="959" w:type="dxa"/>
            <w:tcBorders>
              <w:top w:val="single" w:sz="4" w:space="0" w:color="auto"/>
              <w:left w:val="nil"/>
              <w:bottom w:val="single" w:sz="4" w:space="0" w:color="auto"/>
              <w:right w:val="single" w:sz="4" w:space="0" w:color="auto"/>
            </w:tcBorders>
            <w:shd w:val="clear" w:color="auto" w:fill="005CA0"/>
            <w:noWrap/>
            <w:vAlign w:val="center"/>
          </w:tcPr>
          <w:p w14:paraId="04CE1E0D" w14:textId="77777777" w:rsidR="002A7586" w:rsidRPr="00B34CFC" w:rsidRDefault="002A7586" w:rsidP="00CE2ACF">
            <w:pPr>
              <w:jc w:val="center"/>
              <w:rPr>
                <w:rFonts w:cs="Times New Roman"/>
                <w:b/>
                <w:color w:val="FFFFFF"/>
              </w:rPr>
            </w:pPr>
            <w:r w:rsidRPr="00B34CFC">
              <w:rPr>
                <w:rFonts w:cs="Times New Roman"/>
                <w:b/>
                <w:color w:val="FFFFFF"/>
              </w:rPr>
              <w:t>1.537</w:t>
            </w:r>
          </w:p>
        </w:tc>
        <w:tc>
          <w:tcPr>
            <w:tcW w:w="960" w:type="dxa"/>
            <w:tcBorders>
              <w:top w:val="single" w:sz="4" w:space="0" w:color="auto"/>
              <w:left w:val="nil"/>
              <w:bottom w:val="single" w:sz="4" w:space="0" w:color="auto"/>
              <w:right w:val="single" w:sz="4" w:space="0" w:color="auto"/>
            </w:tcBorders>
            <w:shd w:val="clear" w:color="auto" w:fill="005CA0"/>
            <w:noWrap/>
            <w:vAlign w:val="center"/>
          </w:tcPr>
          <w:p w14:paraId="72638A19" w14:textId="77777777" w:rsidR="002A7586" w:rsidRPr="00B34CFC" w:rsidRDefault="002A7586" w:rsidP="00CE2ACF">
            <w:pPr>
              <w:jc w:val="center"/>
              <w:rPr>
                <w:rFonts w:cs="Times New Roman"/>
                <w:b/>
                <w:color w:val="FFFFFF"/>
              </w:rPr>
            </w:pPr>
            <w:r w:rsidRPr="00B34CFC">
              <w:rPr>
                <w:rFonts w:cs="Times New Roman"/>
                <w:b/>
                <w:color w:val="FFFFFF"/>
              </w:rPr>
              <w:t>169</w:t>
            </w:r>
          </w:p>
        </w:tc>
        <w:tc>
          <w:tcPr>
            <w:tcW w:w="959" w:type="dxa"/>
            <w:tcBorders>
              <w:top w:val="single" w:sz="4" w:space="0" w:color="auto"/>
              <w:left w:val="nil"/>
              <w:bottom w:val="single" w:sz="4" w:space="0" w:color="auto"/>
              <w:right w:val="single" w:sz="4" w:space="0" w:color="auto"/>
            </w:tcBorders>
            <w:shd w:val="clear" w:color="auto" w:fill="005CA0"/>
            <w:noWrap/>
            <w:vAlign w:val="center"/>
          </w:tcPr>
          <w:p w14:paraId="6FB5D5D1" w14:textId="77777777" w:rsidR="002A7586" w:rsidRPr="00B34CFC" w:rsidRDefault="002A7586" w:rsidP="00CE2ACF">
            <w:pPr>
              <w:jc w:val="center"/>
              <w:rPr>
                <w:rFonts w:cs="Times New Roman"/>
                <w:b/>
                <w:color w:val="FFFFFF"/>
              </w:rPr>
            </w:pPr>
            <w:r w:rsidRPr="00B34CFC">
              <w:rPr>
                <w:rFonts w:cs="Times New Roman"/>
                <w:b/>
                <w:color w:val="FFFFFF"/>
              </w:rPr>
              <w:t>249</w:t>
            </w:r>
          </w:p>
        </w:tc>
        <w:tc>
          <w:tcPr>
            <w:tcW w:w="960" w:type="dxa"/>
            <w:tcBorders>
              <w:top w:val="single" w:sz="4" w:space="0" w:color="auto"/>
              <w:left w:val="nil"/>
              <w:bottom w:val="single" w:sz="4" w:space="0" w:color="auto"/>
              <w:right w:val="nil"/>
            </w:tcBorders>
            <w:shd w:val="clear" w:color="auto" w:fill="005CA0"/>
            <w:noWrap/>
            <w:vAlign w:val="center"/>
          </w:tcPr>
          <w:p w14:paraId="2DD8B321" w14:textId="77777777" w:rsidR="002A7586" w:rsidRPr="00B34CFC" w:rsidRDefault="002A7586" w:rsidP="00CE2ACF">
            <w:pPr>
              <w:jc w:val="center"/>
              <w:rPr>
                <w:rFonts w:cs="Times New Roman"/>
                <w:b/>
                <w:color w:val="FFFFFF"/>
              </w:rPr>
            </w:pPr>
          </w:p>
        </w:tc>
      </w:tr>
      <w:tr w:rsidR="002A7586" w:rsidRPr="00414A55" w14:paraId="0E0412AE" w14:textId="77777777" w:rsidTr="00CE2AC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1BDA6EA8" w14:textId="77777777" w:rsidR="002A7586" w:rsidRPr="00414A55" w:rsidRDefault="002A7586" w:rsidP="00CE2ACF">
            <w:pPr>
              <w:rPr>
                <w:rFonts w:cs="Times New Roman"/>
              </w:rPr>
            </w:pPr>
            <w:r w:rsidRPr="00414A55">
              <w:rPr>
                <w:rFonts w:cs="Times New Roman"/>
              </w:rPr>
              <w:t>Osijek*</w:t>
            </w:r>
          </w:p>
        </w:tc>
        <w:tc>
          <w:tcPr>
            <w:tcW w:w="888" w:type="dxa"/>
            <w:tcBorders>
              <w:top w:val="single" w:sz="4" w:space="0" w:color="auto"/>
              <w:left w:val="nil"/>
              <w:bottom w:val="single" w:sz="4" w:space="0" w:color="auto"/>
              <w:right w:val="single" w:sz="4" w:space="0" w:color="auto"/>
            </w:tcBorders>
            <w:shd w:val="clear" w:color="auto" w:fill="F4C801"/>
            <w:vAlign w:val="center"/>
          </w:tcPr>
          <w:p w14:paraId="25D3ED4A" w14:textId="77777777" w:rsidR="002A7586" w:rsidRPr="00414A55" w:rsidRDefault="002A7586" w:rsidP="00CE2ACF">
            <w:pPr>
              <w:jc w:val="center"/>
              <w:rPr>
                <w:rFonts w:cs="Times New Roman"/>
              </w:rPr>
            </w:pPr>
            <w:r w:rsidRPr="00414A55">
              <w:rPr>
                <w:rFonts w:cs="Times New Roman"/>
              </w:rPr>
              <w:t>8.765</w:t>
            </w:r>
          </w:p>
        </w:tc>
        <w:tc>
          <w:tcPr>
            <w:tcW w:w="734" w:type="dxa"/>
            <w:tcBorders>
              <w:top w:val="single" w:sz="4" w:space="0" w:color="auto"/>
              <w:left w:val="nil"/>
              <w:bottom w:val="single" w:sz="4" w:space="0" w:color="auto"/>
              <w:right w:val="single" w:sz="4" w:space="0" w:color="auto"/>
            </w:tcBorders>
            <w:shd w:val="clear" w:color="auto" w:fill="F4C801"/>
            <w:vAlign w:val="center"/>
          </w:tcPr>
          <w:p w14:paraId="4E42E395" w14:textId="77777777" w:rsidR="002A7586" w:rsidRPr="00414A55" w:rsidRDefault="002A7586" w:rsidP="00CE2ACF">
            <w:pPr>
              <w:jc w:val="center"/>
              <w:rPr>
                <w:rFonts w:cs="Times New Roman"/>
              </w:rPr>
            </w:pPr>
            <w:r w:rsidRPr="00414A55">
              <w:rPr>
                <w:rFonts w:cs="Times New Roman"/>
              </w:rPr>
              <w:t>5.015</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721B1B4" w14:textId="77777777" w:rsidR="002A7586" w:rsidRPr="00414A55" w:rsidRDefault="002A7586" w:rsidP="00CE2ACF">
            <w:pPr>
              <w:jc w:val="center"/>
              <w:rPr>
                <w:rFonts w:cs="Times New Roman"/>
              </w:rPr>
            </w:pPr>
            <w:r w:rsidRPr="00414A55">
              <w:rPr>
                <w:rFonts w:cs="Times New Roman"/>
              </w:rPr>
              <w:t>284</w:t>
            </w:r>
          </w:p>
        </w:tc>
        <w:tc>
          <w:tcPr>
            <w:tcW w:w="959" w:type="dxa"/>
            <w:tcBorders>
              <w:top w:val="single" w:sz="4" w:space="0" w:color="auto"/>
              <w:left w:val="nil"/>
              <w:bottom w:val="single" w:sz="4" w:space="0" w:color="auto"/>
              <w:right w:val="single" w:sz="4" w:space="0" w:color="auto"/>
            </w:tcBorders>
            <w:shd w:val="clear" w:color="auto" w:fill="F4C801"/>
            <w:vAlign w:val="center"/>
          </w:tcPr>
          <w:p w14:paraId="62AB39C7" w14:textId="77777777" w:rsidR="002A7586" w:rsidRPr="00414A55" w:rsidRDefault="002A7586" w:rsidP="00CE2ACF">
            <w:pPr>
              <w:jc w:val="center"/>
              <w:rPr>
                <w:rFonts w:cs="Times New Roman"/>
              </w:rPr>
            </w:pPr>
            <w:r w:rsidRPr="00414A55">
              <w:rPr>
                <w:rFonts w:cs="Times New Roman"/>
              </w:rPr>
              <w:t>1.360</w:t>
            </w:r>
          </w:p>
        </w:tc>
        <w:tc>
          <w:tcPr>
            <w:tcW w:w="960" w:type="dxa"/>
            <w:tcBorders>
              <w:top w:val="single" w:sz="4" w:space="0" w:color="auto"/>
              <w:left w:val="nil"/>
              <w:bottom w:val="single" w:sz="4" w:space="0" w:color="auto"/>
              <w:right w:val="single" w:sz="4" w:space="0" w:color="auto"/>
            </w:tcBorders>
            <w:shd w:val="clear" w:color="auto" w:fill="F4C801"/>
            <w:vAlign w:val="center"/>
          </w:tcPr>
          <w:p w14:paraId="5DD47D01" w14:textId="77777777" w:rsidR="002A7586" w:rsidRPr="00414A55" w:rsidRDefault="002A7586" w:rsidP="00CE2ACF">
            <w:pPr>
              <w:jc w:val="center"/>
              <w:rPr>
                <w:rFonts w:cs="Times New Roman"/>
              </w:rPr>
            </w:pPr>
            <w:r w:rsidRPr="00414A55">
              <w:rPr>
                <w:rFonts w:cs="Times New Roman"/>
              </w:rPr>
              <w:t>2.452</w:t>
            </w:r>
          </w:p>
        </w:tc>
        <w:tc>
          <w:tcPr>
            <w:tcW w:w="959" w:type="dxa"/>
            <w:tcBorders>
              <w:top w:val="single" w:sz="4" w:space="0" w:color="auto"/>
              <w:left w:val="nil"/>
              <w:bottom w:val="single" w:sz="4" w:space="0" w:color="auto"/>
              <w:right w:val="single" w:sz="4" w:space="0" w:color="auto"/>
            </w:tcBorders>
            <w:shd w:val="clear" w:color="auto" w:fill="F4C801"/>
            <w:vAlign w:val="center"/>
          </w:tcPr>
          <w:p w14:paraId="3BCC76EA" w14:textId="77777777" w:rsidR="002A7586" w:rsidRPr="00414A55" w:rsidRDefault="002A7586" w:rsidP="00CE2ACF">
            <w:pPr>
              <w:jc w:val="center"/>
              <w:rPr>
                <w:rFonts w:cs="Times New Roman"/>
              </w:rPr>
            </w:pPr>
            <w:r w:rsidRPr="00414A55">
              <w:rPr>
                <w:rFonts w:cs="Times New Roman"/>
              </w:rPr>
              <w:t>3.153</w:t>
            </w:r>
          </w:p>
        </w:tc>
        <w:tc>
          <w:tcPr>
            <w:tcW w:w="960" w:type="dxa"/>
            <w:tcBorders>
              <w:top w:val="single" w:sz="4" w:space="0" w:color="auto"/>
              <w:left w:val="nil"/>
              <w:bottom w:val="single" w:sz="4" w:space="0" w:color="auto"/>
              <w:right w:val="single" w:sz="4" w:space="0" w:color="auto"/>
            </w:tcBorders>
            <w:shd w:val="clear" w:color="auto" w:fill="F4C801"/>
            <w:vAlign w:val="center"/>
          </w:tcPr>
          <w:p w14:paraId="2DFAC9E6" w14:textId="77777777" w:rsidR="002A7586" w:rsidRPr="00414A55" w:rsidRDefault="002A7586" w:rsidP="00CE2ACF">
            <w:pPr>
              <w:jc w:val="center"/>
              <w:rPr>
                <w:rFonts w:cs="Times New Roman"/>
              </w:rPr>
            </w:pPr>
            <w:r w:rsidRPr="00414A55">
              <w:rPr>
                <w:rFonts w:cs="Times New Roman"/>
              </w:rPr>
              <w:t>499</w:t>
            </w:r>
          </w:p>
        </w:tc>
        <w:tc>
          <w:tcPr>
            <w:tcW w:w="959" w:type="dxa"/>
            <w:tcBorders>
              <w:top w:val="single" w:sz="4" w:space="0" w:color="auto"/>
              <w:left w:val="nil"/>
              <w:bottom w:val="single" w:sz="4" w:space="0" w:color="auto"/>
              <w:right w:val="single" w:sz="4" w:space="0" w:color="auto"/>
            </w:tcBorders>
            <w:shd w:val="clear" w:color="auto" w:fill="F4C801"/>
            <w:vAlign w:val="center"/>
          </w:tcPr>
          <w:p w14:paraId="09203CB2" w14:textId="77777777" w:rsidR="002A7586" w:rsidRPr="00414A55" w:rsidRDefault="002A7586" w:rsidP="00CE2ACF">
            <w:pPr>
              <w:jc w:val="center"/>
              <w:rPr>
                <w:rFonts w:cs="Times New Roman"/>
              </w:rPr>
            </w:pPr>
            <w:r w:rsidRPr="00414A55">
              <w:rPr>
                <w:rFonts w:cs="Times New Roman"/>
              </w:rPr>
              <w:t>1.017</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34C53EB9" w14:textId="77777777" w:rsidR="002A7586" w:rsidRPr="00414A55" w:rsidRDefault="002A7586" w:rsidP="00CE2ACF">
            <w:pPr>
              <w:jc w:val="center"/>
              <w:rPr>
                <w:rFonts w:cs="Times New Roman"/>
              </w:rPr>
            </w:pPr>
            <w:r w:rsidRPr="00414A55">
              <w:rPr>
                <w:rFonts w:cs="Times New Roman"/>
              </w:rPr>
              <w:t>89,4</w:t>
            </w:r>
          </w:p>
        </w:tc>
      </w:tr>
    </w:tbl>
    <w:p w14:paraId="4D4D5E06" w14:textId="77777777" w:rsidR="002A7586" w:rsidRPr="00414A55" w:rsidRDefault="002A7586" w:rsidP="002A7586">
      <w:pPr>
        <w:jc w:val="both"/>
        <w:rPr>
          <w:rFonts w:cs="Times New Roman"/>
          <w:sz w:val="20"/>
          <w:szCs w:val="20"/>
        </w:rPr>
      </w:pPr>
      <w:r w:rsidRPr="00414A55">
        <w:rPr>
          <w:rFonts w:cs="Times New Roman"/>
          <w:sz w:val="20"/>
          <w:szCs w:val="20"/>
        </w:rPr>
        <w:t>Izvor: HZZ, Područna služba Osijek</w:t>
      </w:r>
    </w:p>
    <w:p w14:paraId="2C1CEA97" w14:textId="77777777" w:rsidR="002A7586" w:rsidRPr="00414A55" w:rsidRDefault="002A7586" w:rsidP="002A7586">
      <w:pPr>
        <w:jc w:val="both"/>
        <w:rPr>
          <w:rFonts w:cs="Times New Roman"/>
          <w:sz w:val="20"/>
          <w:szCs w:val="20"/>
        </w:rPr>
      </w:pPr>
      <w:r w:rsidRPr="00414A55">
        <w:rPr>
          <w:rFonts w:cs="Times New Roman"/>
          <w:sz w:val="20"/>
          <w:szCs w:val="20"/>
        </w:rPr>
        <w:t>* Riječ je o području Grada Osijeka, koje uz grad Osijek uključuje i 10 prigradskih naselja, među kojima je i naselja Brijest, Josipovac, Sarvaš, Tenja i Višnjevac</w:t>
      </w:r>
    </w:p>
    <w:p w14:paraId="6C607799" w14:textId="77777777" w:rsidR="002A7586" w:rsidRPr="00414A55" w:rsidRDefault="002A7586" w:rsidP="002A7586">
      <w:pPr>
        <w:jc w:val="both"/>
        <w:rPr>
          <w:rFonts w:cs="Times New Roman"/>
          <w:b/>
          <w:sz w:val="28"/>
          <w:szCs w:val="28"/>
        </w:rPr>
      </w:pPr>
    </w:p>
    <w:p w14:paraId="4BD91321" w14:textId="77777777" w:rsidR="002A7586" w:rsidRDefault="002A7586" w:rsidP="002A7586">
      <w:pPr>
        <w:rPr>
          <w:rFonts w:cs="Times New Roman"/>
          <w:b/>
          <w:bCs/>
          <w:szCs w:val="24"/>
          <w:lang w:eastAsia="hr-HR"/>
        </w:rPr>
      </w:pPr>
      <w:bookmarkStart w:id="106" w:name="_Ref443600263"/>
      <w:bookmarkStart w:id="107" w:name="_Toc443032544"/>
      <w:r>
        <w:br w:type="page"/>
      </w:r>
    </w:p>
    <w:p w14:paraId="61BFBE37" w14:textId="77777777" w:rsidR="002A7586" w:rsidRPr="003055B1" w:rsidRDefault="002A7586" w:rsidP="00F757E3">
      <w:pPr>
        <w:pStyle w:val="Caption"/>
      </w:pPr>
      <w:bookmarkStart w:id="108" w:name="_Toc447090607"/>
      <w:r w:rsidRPr="003055B1">
        <w:lastRenderedPageBreak/>
        <w:t xml:space="preserve">Prilog </w:t>
      </w:r>
      <w:r>
        <w:fldChar w:fldCharType="begin"/>
      </w:r>
      <w:r>
        <w:instrText xml:space="preserve"> SEQ Prilog \* ARABIC </w:instrText>
      </w:r>
      <w:r>
        <w:fldChar w:fldCharType="separate"/>
      </w:r>
      <w:r w:rsidR="000D7058">
        <w:rPr>
          <w:noProof/>
        </w:rPr>
        <w:t>10</w:t>
      </w:r>
      <w:r>
        <w:rPr>
          <w:noProof/>
        </w:rPr>
        <w:fldChar w:fldCharType="end"/>
      </w:r>
      <w:bookmarkEnd w:id="106"/>
      <w:r w:rsidRPr="003055B1">
        <w:t>: Struktura zemljišta po važnijim kategorijama namjene korištenja</w:t>
      </w:r>
      <w:bookmarkEnd w:id="107"/>
      <w:bookmarkEnd w:id="108"/>
    </w:p>
    <w:p w14:paraId="13F12D08" w14:textId="00EEAD43" w:rsidR="002A7586" w:rsidRPr="008F061D" w:rsidRDefault="002A7586" w:rsidP="002A7586">
      <w:pPr>
        <w:rPr>
          <w:rFonts w:cs="Times New Roman"/>
          <w:sz w:val="28"/>
          <w:szCs w:val="28"/>
        </w:rPr>
      </w:pPr>
    </w:p>
    <w:tbl>
      <w:tblPr>
        <w:tblW w:w="5000" w:type="pct"/>
        <w:tblCellMar>
          <w:left w:w="0" w:type="dxa"/>
          <w:right w:w="0" w:type="dxa"/>
        </w:tblCellMar>
        <w:tblLook w:val="0000" w:firstRow="0" w:lastRow="0" w:firstColumn="0" w:lastColumn="0" w:noHBand="0" w:noVBand="0"/>
      </w:tblPr>
      <w:tblGrid>
        <w:gridCol w:w="1171"/>
        <w:gridCol w:w="1127"/>
        <w:gridCol w:w="1127"/>
        <w:gridCol w:w="1127"/>
        <w:gridCol w:w="1127"/>
        <w:gridCol w:w="1127"/>
        <w:gridCol w:w="1127"/>
        <w:gridCol w:w="1127"/>
      </w:tblGrid>
      <w:tr w:rsidR="002A7586" w:rsidRPr="008F061D" w14:paraId="6EAC0900" w14:textId="77777777" w:rsidTr="00CE2ACF">
        <w:trPr>
          <w:trHeight w:val="975"/>
        </w:trPr>
        <w:tc>
          <w:tcPr>
            <w:tcW w:w="645" w:type="pct"/>
            <w:tcBorders>
              <w:top w:val="single" w:sz="4" w:space="0" w:color="auto"/>
              <w:left w:val="single" w:sz="4" w:space="0" w:color="auto"/>
              <w:bottom w:val="single" w:sz="4" w:space="0" w:color="auto"/>
              <w:right w:val="single" w:sz="4" w:space="0" w:color="auto"/>
            </w:tcBorders>
            <w:shd w:val="clear" w:color="auto" w:fill="BF9F62"/>
            <w:vAlign w:val="center"/>
          </w:tcPr>
          <w:p w14:paraId="265958B6" w14:textId="77777777" w:rsidR="002A7586" w:rsidRPr="008F061D" w:rsidRDefault="002A7586" w:rsidP="00CE2ACF">
            <w:pPr>
              <w:rPr>
                <w:rFonts w:cs="Times New Roman"/>
                <w:szCs w:val="24"/>
              </w:rPr>
            </w:pPr>
            <w:r w:rsidRPr="008F061D">
              <w:rPr>
                <w:rFonts w:cs="Times New Roman"/>
                <w:szCs w:val="24"/>
              </w:rPr>
              <w:t>Općina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4CACF890" w14:textId="77777777" w:rsidR="002A7586" w:rsidRPr="008F061D" w:rsidRDefault="002A7586" w:rsidP="00CE2ACF">
            <w:pPr>
              <w:jc w:val="center"/>
              <w:rPr>
                <w:rFonts w:cs="Times New Roman"/>
                <w:szCs w:val="24"/>
              </w:rPr>
            </w:pPr>
            <w:r w:rsidRPr="008F061D">
              <w:rPr>
                <w:rFonts w:cs="Times New Roman"/>
                <w:szCs w:val="24"/>
              </w:rPr>
              <w:t>Ukupna površina općine</w:t>
            </w:r>
            <w:r>
              <w:rPr>
                <w:rFonts w:cs="Times New Roman"/>
                <w:szCs w:val="24"/>
              </w:rP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22C879DE" w14:textId="77777777" w:rsidR="002A7586" w:rsidRPr="008F061D" w:rsidRDefault="002A7586" w:rsidP="00CE2ACF">
            <w:pPr>
              <w:jc w:val="center"/>
              <w:rPr>
                <w:rFonts w:cs="Times New Roman"/>
                <w:szCs w:val="24"/>
              </w:rPr>
            </w:pPr>
            <w:r w:rsidRPr="008F061D">
              <w:rPr>
                <w:rFonts w:cs="Times New Roman"/>
                <w:szCs w:val="24"/>
              </w:rPr>
              <w:t>Ukupna površina oranica</w:t>
            </w:r>
            <w:r>
              <w:rPr>
                <w:rFonts w:cs="Times New Roman"/>
                <w:szCs w:val="24"/>
              </w:rP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7FF7ED0C" w14:textId="77777777" w:rsidR="002A7586" w:rsidRPr="008F061D" w:rsidRDefault="002A7586" w:rsidP="00CE2ACF">
            <w:pPr>
              <w:jc w:val="center"/>
              <w:rPr>
                <w:rFonts w:cs="Times New Roman"/>
                <w:szCs w:val="24"/>
              </w:rPr>
            </w:pPr>
            <w:r w:rsidRPr="008F061D">
              <w:rPr>
                <w:rFonts w:cs="Times New Roman"/>
                <w:szCs w:val="24"/>
              </w:rPr>
              <w:t>% oranica u ukupnoj površini</w:t>
            </w:r>
          </w:p>
        </w:tc>
        <w:tc>
          <w:tcPr>
            <w:tcW w:w="622" w:type="pct"/>
            <w:tcBorders>
              <w:top w:val="single" w:sz="4" w:space="0" w:color="auto"/>
              <w:left w:val="nil"/>
              <w:bottom w:val="single" w:sz="4" w:space="0" w:color="auto"/>
              <w:right w:val="single" w:sz="4" w:space="0" w:color="auto"/>
            </w:tcBorders>
            <w:shd w:val="clear" w:color="auto" w:fill="BF9F62"/>
            <w:vAlign w:val="center"/>
          </w:tcPr>
          <w:p w14:paraId="654DD66D" w14:textId="77777777" w:rsidR="002A7586" w:rsidRPr="008F061D" w:rsidRDefault="002A7586" w:rsidP="00CE2ACF">
            <w:pPr>
              <w:jc w:val="center"/>
              <w:rPr>
                <w:rFonts w:cs="Times New Roman"/>
                <w:szCs w:val="24"/>
              </w:rPr>
            </w:pPr>
            <w:r w:rsidRPr="008F061D">
              <w:rPr>
                <w:rFonts w:cs="Times New Roman"/>
                <w:szCs w:val="24"/>
              </w:rPr>
              <w:t>Vinogradi</w:t>
            </w:r>
            <w:r>
              <w:rPr>
                <w:rFonts w:cs="Times New Roman"/>
                <w:szCs w:val="24"/>
              </w:rP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7627F12E" w14:textId="77777777" w:rsidR="002A7586" w:rsidRPr="008F061D" w:rsidRDefault="002A7586" w:rsidP="00CE2ACF">
            <w:pPr>
              <w:jc w:val="center"/>
              <w:rPr>
                <w:rFonts w:cs="Times New Roman"/>
                <w:szCs w:val="24"/>
              </w:rPr>
            </w:pPr>
            <w:r w:rsidRPr="008F061D">
              <w:rPr>
                <w:rFonts w:cs="Times New Roman"/>
                <w:szCs w:val="24"/>
              </w:rPr>
              <w:t>Voćnjaci</w:t>
            </w:r>
            <w:r>
              <w:rPr>
                <w:rFonts w:cs="Times New Roman"/>
                <w:szCs w:val="24"/>
              </w:rP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755C6CE4" w14:textId="77777777" w:rsidR="002A7586" w:rsidRPr="008F061D" w:rsidRDefault="002A7586" w:rsidP="00CE2ACF">
            <w:pPr>
              <w:jc w:val="center"/>
              <w:rPr>
                <w:rFonts w:cs="Times New Roman"/>
                <w:szCs w:val="24"/>
              </w:rPr>
            </w:pPr>
            <w:r w:rsidRPr="008F061D">
              <w:rPr>
                <w:rFonts w:cs="Times New Roman"/>
                <w:szCs w:val="24"/>
              </w:rPr>
              <w:t>Šume</w:t>
            </w:r>
            <w:r>
              <w:rPr>
                <w:rFonts w:cs="Times New Roman"/>
                <w:szCs w:val="24"/>
              </w:rP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75CA5857" w14:textId="77777777" w:rsidR="002A7586" w:rsidRPr="008F061D" w:rsidRDefault="002A7586" w:rsidP="00CE2ACF">
            <w:pPr>
              <w:jc w:val="center"/>
              <w:rPr>
                <w:rFonts w:cs="Times New Roman"/>
                <w:szCs w:val="24"/>
              </w:rPr>
            </w:pPr>
            <w:r w:rsidRPr="008F061D">
              <w:rPr>
                <w:rFonts w:cs="Times New Roman"/>
                <w:szCs w:val="24"/>
              </w:rPr>
              <w:t>Ostalo</w:t>
            </w:r>
            <w:r>
              <w:rPr>
                <w:rFonts w:cs="Times New Roman"/>
                <w:szCs w:val="24"/>
              </w:rPr>
              <w:t>, ha</w:t>
            </w:r>
          </w:p>
        </w:tc>
      </w:tr>
      <w:tr w:rsidR="002A7586" w:rsidRPr="008F061D" w14:paraId="45F8E4ED" w14:textId="77777777" w:rsidTr="00CE2ACF">
        <w:trPr>
          <w:trHeight w:val="390"/>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58E22788" w14:textId="77777777" w:rsidR="002A7586" w:rsidRPr="008F061D" w:rsidRDefault="002A7586" w:rsidP="00CE2ACF">
            <w:pPr>
              <w:rPr>
                <w:rFonts w:cs="Times New Roman"/>
                <w:szCs w:val="24"/>
              </w:rPr>
            </w:pPr>
            <w:r w:rsidRPr="008F061D">
              <w:rPr>
                <w:rFonts w:cs="Times New Roman"/>
                <w:szCs w:val="24"/>
              </w:rPr>
              <w:t>Antunovac</w:t>
            </w:r>
          </w:p>
        </w:tc>
        <w:tc>
          <w:tcPr>
            <w:tcW w:w="622" w:type="pct"/>
            <w:tcBorders>
              <w:top w:val="single" w:sz="4" w:space="0" w:color="auto"/>
              <w:left w:val="nil"/>
              <w:bottom w:val="single" w:sz="4" w:space="0" w:color="auto"/>
              <w:right w:val="single" w:sz="4" w:space="0" w:color="auto"/>
            </w:tcBorders>
            <w:shd w:val="clear" w:color="auto" w:fill="F4C801"/>
            <w:vAlign w:val="center"/>
          </w:tcPr>
          <w:p w14:paraId="771360D9" w14:textId="77777777" w:rsidR="002A7586" w:rsidRPr="008F061D" w:rsidRDefault="002A7586" w:rsidP="00CE2ACF">
            <w:pPr>
              <w:jc w:val="center"/>
              <w:rPr>
                <w:rFonts w:cs="Times New Roman"/>
                <w:szCs w:val="24"/>
              </w:rPr>
            </w:pPr>
            <w:r w:rsidRPr="008F061D">
              <w:rPr>
                <w:rFonts w:cs="Times New Roman"/>
                <w:szCs w:val="24"/>
              </w:rPr>
              <w:t>5.726</w:t>
            </w:r>
          </w:p>
        </w:tc>
        <w:tc>
          <w:tcPr>
            <w:tcW w:w="622" w:type="pct"/>
            <w:tcBorders>
              <w:top w:val="single" w:sz="4" w:space="0" w:color="auto"/>
              <w:left w:val="nil"/>
              <w:bottom w:val="single" w:sz="4" w:space="0" w:color="auto"/>
              <w:right w:val="single" w:sz="4" w:space="0" w:color="auto"/>
            </w:tcBorders>
            <w:shd w:val="clear" w:color="auto" w:fill="F4C801"/>
            <w:vAlign w:val="center"/>
          </w:tcPr>
          <w:p w14:paraId="3D7759DF" w14:textId="77777777" w:rsidR="002A7586" w:rsidRPr="008F061D" w:rsidRDefault="002A7586" w:rsidP="00CE2ACF">
            <w:pPr>
              <w:jc w:val="center"/>
              <w:rPr>
                <w:rFonts w:cs="Times New Roman"/>
                <w:szCs w:val="24"/>
              </w:rPr>
            </w:pPr>
            <w:r w:rsidRPr="008F061D">
              <w:rPr>
                <w:rFonts w:cs="Times New Roman"/>
                <w:szCs w:val="24"/>
              </w:rPr>
              <w:t>4.900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6BF8F5D" w14:textId="77777777" w:rsidR="002A7586" w:rsidRPr="008F061D" w:rsidRDefault="002A7586" w:rsidP="00CE2ACF">
            <w:pPr>
              <w:jc w:val="center"/>
              <w:rPr>
                <w:rFonts w:cs="Times New Roman"/>
                <w:szCs w:val="24"/>
              </w:rPr>
            </w:pPr>
            <w:r w:rsidRPr="008F061D">
              <w:rPr>
                <w:rFonts w:cs="Times New Roman"/>
                <w:szCs w:val="24"/>
              </w:rPr>
              <w:t>85,57</w:t>
            </w:r>
          </w:p>
        </w:tc>
        <w:tc>
          <w:tcPr>
            <w:tcW w:w="622" w:type="pct"/>
            <w:tcBorders>
              <w:top w:val="single" w:sz="4" w:space="0" w:color="auto"/>
              <w:left w:val="nil"/>
              <w:bottom w:val="single" w:sz="4" w:space="0" w:color="auto"/>
              <w:right w:val="single" w:sz="4" w:space="0" w:color="auto"/>
            </w:tcBorders>
            <w:shd w:val="clear" w:color="auto" w:fill="F4C801"/>
            <w:vAlign w:val="center"/>
          </w:tcPr>
          <w:p w14:paraId="1DEBA3FA"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73FE6258" w14:textId="77777777" w:rsidR="002A7586" w:rsidRPr="008F061D" w:rsidRDefault="002A7586" w:rsidP="00CE2ACF">
            <w:pPr>
              <w:jc w:val="center"/>
              <w:rPr>
                <w:rFonts w:cs="Times New Roman"/>
                <w:szCs w:val="24"/>
              </w:rPr>
            </w:pPr>
            <w:r w:rsidRPr="008F061D">
              <w:rPr>
                <w:rFonts w:cs="Times New Roman"/>
                <w:szCs w:val="24"/>
              </w:rPr>
              <w:t>85</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10FB07A" w14:textId="77777777" w:rsidR="002A7586" w:rsidRPr="008F061D" w:rsidRDefault="002A7586" w:rsidP="00CE2ACF">
            <w:pPr>
              <w:jc w:val="center"/>
              <w:rPr>
                <w:rFonts w:cs="Times New Roman"/>
                <w:szCs w:val="24"/>
              </w:rPr>
            </w:pPr>
            <w:r w:rsidRPr="008F061D">
              <w:rPr>
                <w:rFonts w:cs="Times New Roman"/>
                <w:szCs w:val="24"/>
              </w:rPr>
              <w:t>113</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51F1D804" w14:textId="77777777" w:rsidR="002A7586" w:rsidRPr="008F061D" w:rsidRDefault="002A7586" w:rsidP="00CE2ACF">
            <w:pPr>
              <w:jc w:val="center"/>
              <w:rPr>
                <w:rFonts w:cs="Times New Roman"/>
                <w:szCs w:val="24"/>
              </w:rPr>
            </w:pPr>
          </w:p>
        </w:tc>
      </w:tr>
      <w:tr w:rsidR="002A7586" w:rsidRPr="008F061D" w14:paraId="5D7D0D62"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7873245F" w14:textId="77777777" w:rsidR="002A7586" w:rsidRPr="008F061D" w:rsidRDefault="002A7586" w:rsidP="00CE2ACF">
            <w:pPr>
              <w:rPr>
                <w:rFonts w:cs="Times New Roman"/>
                <w:szCs w:val="24"/>
              </w:rPr>
            </w:pPr>
            <w:r w:rsidRPr="008F061D">
              <w:rPr>
                <w:rFonts w:cs="Times New Roman"/>
                <w:szCs w:val="24"/>
              </w:rPr>
              <w:t>Čepin</w:t>
            </w:r>
          </w:p>
        </w:tc>
        <w:tc>
          <w:tcPr>
            <w:tcW w:w="622" w:type="pct"/>
            <w:tcBorders>
              <w:top w:val="single" w:sz="4" w:space="0" w:color="auto"/>
              <w:left w:val="nil"/>
              <w:bottom w:val="single" w:sz="4" w:space="0" w:color="auto"/>
              <w:right w:val="single" w:sz="4" w:space="0" w:color="auto"/>
            </w:tcBorders>
            <w:shd w:val="clear" w:color="auto" w:fill="F4C801"/>
            <w:vAlign w:val="center"/>
          </w:tcPr>
          <w:p w14:paraId="74474D44" w14:textId="77777777" w:rsidR="002A7586" w:rsidRPr="008F061D" w:rsidRDefault="002A7586" w:rsidP="00CE2ACF">
            <w:pPr>
              <w:jc w:val="center"/>
              <w:rPr>
                <w:rFonts w:cs="Times New Roman"/>
                <w:szCs w:val="24"/>
              </w:rPr>
            </w:pPr>
            <w:r w:rsidRPr="008F061D">
              <w:rPr>
                <w:rFonts w:cs="Times New Roman"/>
                <w:szCs w:val="24"/>
              </w:rPr>
              <w:t>12.064</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E6C142C" w14:textId="77777777" w:rsidR="002A7586" w:rsidRPr="008F061D" w:rsidRDefault="002A7586" w:rsidP="00CE2ACF">
            <w:pPr>
              <w:jc w:val="center"/>
              <w:rPr>
                <w:rFonts w:cs="Times New Roman"/>
                <w:szCs w:val="24"/>
              </w:rPr>
            </w:pPr>
            <w:r w:rsidRPr="008F061D">
              <w:rPr>
                <w:rFonts w:cs="Times New Roman"/>
                <w:szCs w:val="24"/>
              </w:rPr>
              <w:t>9.284</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34EE088" w14:textId="77777777" w:rsidR="002A7586" w:rsidRPr="008F061D" w:rsidRDefault="002A7586" w:rsidP="00CE2ACF">
            <w:pPr>
              <w:jc w:val="center"/>
              <w:rPr>
                <w:rFonts w:cs="Times New Roman"/>
                <w:szCs w:val="24"/>
              </w:rPr>
            </w:pPr>
            <w:r w:rsidRPr="008F061D">
              <w:rPr>
                <w:rFonts w:cs="Times New Roman"/>
                <w:szCs w:val="24"/>
              </w:rPr>
              <w:t>76,96</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408A7AF" w14:textId="77777777" w:rsidR="002A7586" w:rsidRPr="008F061D" w:rsidRDefault="002A7586" w:rsidP="00CE2ACF">
            <w:pPr>
              <w:jc w:val="center"/>
              <w:rPr>
                <w:rFonts w:cs="Times New Roman"/>
                <w:szCs w:val="24"/>
              </w:rPr>
            </w:pPr>
            <w:r w:rsidRPr="008F061D">
              <w:rPr>
                <w:rFonts w:cs="Times New Roman"/>
                <w:szCs w:val="24"/>
              </w:rPr>
              <w:t>2</w:t>
            </w:r>
          </w:p>
        </w:tc>
        <w:tc>
          <w:tcPr>
            <w:tcW w:w="622" w:type="pct"/>
            <w:tcBorders>
              <w:top w:val="single" w:sz="4" w:space="0" w:color="auto"/>
              <w:left w:val="nil"/>
              <w:bottom w:val="single" w:sz="4" w:space="0" w:color="auto"/>
              <w:right w:val="single" w:sz="4" w:space="0" w:color="auto"/>
            </w:tcBorders>
            <w:shd w:val="clear" w:color="auto" w:fill="F4C801"/>
            <w:vAlign w:val="center"/>
          </w:tcPr>
          <w:p w14:paraId="1B15BC18" w14:textId="77777777" w:rsidR="002A7586" w:rsidRPr="008F061D" w:rsidRDefault="002A7586" w:rsidP="00CE2ACF">
            <w:pPr>
              <w:jc w:val="center"/>
              <w:rPr>
                <w:rFonts w:cs="Times New Roman"/>
                <w:szCs w:val="24"/>
              </w:rPr>
            </w:pPr>
            <w:r w:rsidRPr="008F061D">
              <w:rPr>
                <w:rFonts w:cs="Times New Roman"/>
                <w:szCs w:val="24"/>
              </w:rPr>
              <w:t>18</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BDD9E31" w14:textId="77777777" w:rsidR="002A7586" w:rsidRPr="008F061D" w:rsidRDefault="002A7586" w:rsidP="00CE2ACF">
            <w:pPr>
              <w:jc w:val="center"/>
              <w:rPr>
                <w:rFonts w:cs="Times New Roman"/>
                <w:szCs w:val="24"/>
              </w:rPr>
            </w:pPr>
            <w:r w:rsidRPr="008F061D">
              <w:rPr>
                <w:rFonts w:cs="Times New Roman"/>
                <w:szCs w:val="24"/>
              </w:rPr>
              <w:t>1.239</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700A7D7D" w14:textId="77777777" w:rsidR="002A7586" w:rsidRPr="008F061D" w:rsidRDefault="002A7586" w:rsidP="00CE2ACF">
            <w:pPr>
              <w:jc w:val="center"/>
              <w:rPr>
                <w:rFonts w:cs="Times New Roman"/>
                <w:szCs w:val="24"/>
              </w:rPr>
            </w:pPr>
          </w:p>
        </w:tc>
      </w:tr>
      <w:tr w:rsidR="002A7586" w:rsidRPr="008F061D" w14:paraId="0255648F"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217754E0" w14:textId="77777777" w:rsidR="002A7586" w:rsidRPr="008F061D" w:rsidRDefault="002A7586" w:rsidP="00CE2ACF">
            <w:pPr>
              <w:rPr>
                <w:rFonts w:cs="Times New Roman"/>
                <w:szCs w:val="24"/>
              </w:rPr>
            </w:pPr>
            <w:r w:rsidRPr="008F061D">
              <w:rPr>
                <w:rFonts w:cs="Times New Roman"/>
                <w:szCs w:val="24"/>
              </w:rPr>
              <w:t>Erdut</w:t>
            </w:r>
          </w:p>
        </w:tc>
        <w:tc>
          <w:tcPr>
            <w:tcW w:w="622" w:type="pct"/>
            <w:tcBorders>
              <w:top w:val="single" w:sz="4" w:space="0" w:color="auto"/>
              <w:left w:val="nil"/>
              <w:bottom w:val="single" w:sz="4" w:space="0" w:color="auto"/>
              <w:right w:val="single" w:sz="4" w:space="0" w:color="auto"/>
            </w:tcBorders>
            <w:shd w:val="clear" w:color="auto" w:fill="F4C801"/>
            <w:vAlign w:val="center"/>
          </w:tcPr>
          <w:p w14:paraId="79FFDAE8" w14:textId="77777777" w:rsidR="002A7586" w:rsidRPr="008F061D" w:rsidRDefault="002A7586" w:rsidP="00CE2ACF">
            <w:pPr>
              <w:jc w:val="center"/>
              <w:rPr>
                <w:rFonts w:cs="Times New Roman"/>
                <w:szCs w:val="24"/>
              </w:rPr>
            </w:pPr>
            <w:r w:rsidRPr="008F061D">
              <w:rPr>
                <w:rFonts w:cs="Times New Roman"/>
                <w:szCs w:val="24"/>
              </w:rPr>
              <w:t>15.778</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77DE5B3" w14:textId="77777777" w:rsidR="002A7586" w:rsidRPr="008F061D" w:rsidRDefault="002A7586" w:rsidP="00CE2ACF">
            <w:pPr>
              <w:jc w:val="center"/>
              <w:rPr>
                <w:rFonts w:cs="Times New Roman"/>
                <w:szCs w:val="24"/>
              </w:rPr>
            </w:pPr>
            <w:r w:rsidRPr="008F061D">
              <w:rPr>
                <w:rFonts w:cs="Times New Roman"/>
                <w:szCs w:val="24"/>
              </w:rPr>
              <w:t>10.898</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3E1E1C3" w14:textId="77777777" w:rsidR="002A7586" w:rsidRPr="008F061D" w:rsidRDefault="002A7586" w:rsidP="00CE2ACF">
            <w:pPr>
              <w:jc w:val="center"/>
              <w:rPr>
                <w:rFonts w:cs="Times New Roman"/>
                <w:szCs w:val="24"/>
              </w:rPr>
            </w:pPr>
            <w:r w:rsidRPr="008F061D">
              <w:rPr>
                <w:rFonts w:cs="Times New Roman"/>
                <w:szCs w:val="24"/>
              </w:rPr>
              <w:t>69,07</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B9ED898" w14:textId="77777777" w:rsidR="002A7586" w:rsidRPr="008F061D" w:rsidRDefault="002A7586" w:rsidP="00CE2ACF">
            <w:pPr>
              <w:jc w:val="center"/>
              <w:rPr>
                <w:rFonts w:cs="Times New Roman"/>
                <w:szCs w:val="24"/>
              </w:rPr>
            </w:pPr>
            <w:r w:rsidRPr="008F061D">
              <w:rPr>
                <w:rFonts w:cs="Times New Roman"/>
                <w:szCs w:val="24"/>
              </w:rPr>
              <w:t>625</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7E8287E" w14:textId="77777777" w:rsidR="002A7586" w:rsidRPr="008F061D" w:rsidRDefault="002A7586" w:rsidP="00CE2ACF">
            <w:pPr>
              <w:jc w:val="center"/>
              <w:rPr>
                <w:rFonts w:cs="Times New Roman"/>
                <w:szCs w:val="24"/>
              </w:rPr>
            </w:pPr>
            <w:r w:rsidRPr="008F061D">
              <w:rPr>
                <w:rFonts w:cs="Times New Roman"/>
                <w:szCs w:val="24"/>
              </w:rPr>
              <w:t>170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30664B8E" w14:textId="77777777" w:rsidR="002A7586" w:rsidRPr="008F061D" w:rsidRDefault="002A7586" w:rsidP="00CE2ACF">
            <w:pPr>
              <w:jc w:val="center"/>
              <w:rPr>
                <w:rFonts w:cs="Times New Roman"/>
                <w:szCs w:val="24"/>
              </w:rPr>
            </w:pPr>
            <w:r w:rsidRPr="008F061D">
              <w:rPr>
                <w:rFonts w:cs="Times New Roman"/>
                <w:szCs w:val="24"/>
              </w:rPr>
              <w:t>2.319</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5F6D61FF" w14:textId="77777777" w:rsidR="002A7586" w:rsidRPr="008F061D" w:rsidRDefault="002A7586" w:rsidP="00CE2ACF">
            <w:pPr>
              <w:jc w:val="center"/>
              <w:rPr>
                <w:rFonts w:cs="Times New Roman"/>
                <w:szCs w:val="24"/>
              </w:rPr>
            </w:pPr>
          </w:p>
        </w:tc>
      </w:tr>
      <w:tr w:rsidR="002A7586" w:rsidRPr="008F061D" w14:paraId="42BA515F" w14:textId="77777777" w:rsidTr="00CE2ACF">
        <w:trPr>
          <w:trHeight w:val="37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20FF6B29" w14:textId="77777777" w:rsidR="002A7586" w:rsidRPr="008F061D" w:rsidRDefault="002A7586" w:rsidP="00CE2ACF">
            <w:pPr>
              <w:rPr>
                <w:rFonts w:cs="Times New Roman"/>
                <w:szCs w:val="24"/>
              </w:rPr>
            </w:pPr>
            <w:r w:rsidRPr="008F061D">
              <w:rPr>
                <w:rFonts w:cs="Times New Roman"/>
                <w:szCs w:val="24"/>
              </w:rPr>
              <w:t>Ernestinovo</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1BED9FE" w14:textId="77777777" w:rsidR="002A7586" w:rsidRPr="008F061D" w:rsidRDefault="002A7586" w:rsidP="00CE2ACF">
            <w:pPr>
              <w:jc w:val="center"/>
              <w:rPr>
                <w:rFonts w:cs="Times New Roman"/>
                <w:szCs w:val="24"/>
              </w:rPr>
            </w:pPr>
            <w:r w:rsidRPr="008F061D">
              <w:rPr>
                <w:rFonts w:cs="Times New Roman"/>
                <w:szCs w:val="24"/>
              </w:rPr>
              <w:t>3.224</w:t>
            </w:r>
          </w:p>
        </w:tc>
        <w:tc>
          <w:tcPr>
            <w:tcW w:w="622" w:type="pct"/>
            <w:tcBorders>
              <w:top w:val="single" w:sz="4" w:space="0" w:color="auto"/>
              <w:left w:val="nil"/>
              <w:bottom w:val="single" w:sz="4" w:space="0" w:color="auto"/>
              <w:right w:val="single" w:sz="4" w:space="0" w:color="auto"/>
            </w:tcBorders>
            <w:shd w:val="clear" w:color="auto" w:fill="F4C801"/>
            <w:vAlign w:val="center"/>
          </w:tcPr>
          <w:p w14:paraId="11BDA471" w14:textId="77777777" w:rsidR="002A7586" w:rsidRPr="008F061D" w:rsidRDefault="002A7586" w:rsidP="00CE2ACF">
            <w:pPr>
              <w:jc w:val="center"/>
              <w:rPr>
                <w:rFonts w:cs="Times New Roman"/>
                <w:szCs w:val="24"/>
              </w:rPr>
            </w:pPr>
            <w:r w:rsidRPr="008F061D">
              <w:rPr>
                <w:rFonts w:cs="Times New Roman"/>
                <w:szCs w:val="24"/>
              </w:rPr>
              <w:t>2.375</w:t>
            </w:r>
          </w:p>
        </w:tc>
        <w:tc>
          <w:tcPr>
            <w:tcW w:w="622" w:type="pct"/>
            <w:tcBorders>
              <w:top w:val="single" w:sz="4" w:space="0" w:color="auto"/>
              <w:left w:val="nil"/>
              <w:bottom w:val="single" w:sz="4" w:space="0" w:color="auto"/>
              <w:right w:val="single" w:sz="4" w:space="0" w:color="auto"/>
            </w:tcBorders>
            <w:shd w:val="clear" w:color="auto" w:fill="F4C801"/>
            <w:vAlign w:val="center"/>
          </w:tcPr>
          <w:p w14:paraId="335A3B40" w14:textId="77777777" w:rsidR="002A7586" w:rsidRPr="008F061D" w:rsidRDefault="002A7586" w:rsidP="00CE2ACF">
            <w:pPr>
              <w:jc w:val="center"/>
              <w:rPr>
                <w:rFonts w:cs="Times New Roman"/>
                <w:szCs w:val="24"/>
              </w:rPr>
            </w:pPr>
            <w:r w:rsidRPr="008F061D">
              <w:rPr>
                <w:rFonts w:cs="Times New Roman"/>
                <w:szCs w:val="24"/>
              </w:rPr>
              <w:t>73,67</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79FD992"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3A6A8F48"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25077D72" w14:textId="77777777" w:rsidR="002A7586" w:rsidRPr="008F061D" w:rsidRDefault="002A7586" w:rsidP="00CE2ACF">
            <w:pPr>
              <w:jc w:val="center"/>
              <w:rPr>
                <w:rFonts w:cs="Times New Roman"/>
                <w:szCs w:val="24"/>
              </w:rPr>
            </w:pPr>
            <w:r w:rsidRPr="008F061D">
              <w:rPr>
                <w:rFonts w:cs="Times New Roman"/>
                <w:szCs w:val="24"/>
              </w:rPr>
              <w:t>34</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2B645269" w14:textId="77777777" w:rsidR="002A7586" w:rsidRPr="008F061D" w:rsidRDefault="002A7586" w:rsidP="00CE2ACF">
            <w:pPr>
              <w:jc w:val="center"/>
              <w:rPr>
                <w:rFonts w:cs="Times New Roman"/>
                <w:szCs w:val="24"/>
              </w:rPr>
            </w:pPr>
          </w:p>
        </w:tc>
      </w:tr>
      <w:tr w:rsidR="002A7586" w:rsidRPr="008F061D" w14:paraId="19A7CE86"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00D09171" w14:textId="77777777" w:rsidR="002A7586" w:rsidRPr="008F061D" w:rsidRDefault="002A7586" w:rsidP="00CE2ACF">
            <w:pPr>
              <w:rPr>
                <w:rFonts w:cs="Times New Roman"/>
                <w:szCs w:val="24"/>
              </w:rPr>
            </w:pPr>
            <w:r w:rsidRPr="008F061D">
              <w:rPr>
                <w:rFonts w:cs="Times New Roman"/>
                <w:szCs w:val="24"/>
              </w:rPr>
              <w:t>Šodolovci</w:t>
            </w:r>
          </w:p>
        </w:tc>
        <w:tc>
          <w:tcPr>
            <w:tcW w:w="622" w:type="pct"/>
            <w:tcBorders>
              <w:top w:val="single" w:sz="4" w:space="0" w:color="auto"/>
              <w:left w:val="nil"/>
              <w:bottom w:val="single" w:sz="4" w:space="0" w:color="auto"/>
              <w:right w:val="single" w:sz="4" w:space="0" w:color="auto"/>
            </w:tcBorders>
            <w:shd w:val="clear" w:color="auto" w:fill="F4C801"/>
            <w:vAlign w:val="center"/>
          </w:tcPr>
          <w:p w14:paraId="5C684D0D" w14:textId="77777777" w:rsidR="002A7586" w:rsidRPr="008F061D" w:rsidRDefault="002A7586" w:rsidP="00CE2ACF">
            <w:pPr>
              <w:jc w:val="center"/>
              <w:rPr>
                <w:rFonts w:cs="Times New Roman"/>
                <w:szCs w:val="24"/>
              </w:rPr>
            </w:pPr>
            <w:r w:rsidRPr="008F061D">
              <w:rPr>
                <w:rFonts w:cs="Times New Roman"/>
                <w:szCs w:val="24"/>
              </w:rPr>
              <w:t>7.261</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860E3FC" w14:textId="77777777" w:rsidR="002A7586" w:rsidRPr="008F061D" w:rsidRDefault="002A7586" w:rsidP="00CE2ACF">
            <w:pPr>
              <w:jc w:val="center"/>
              <w:rPr>
                <w:rFonts w:cs="Times New Roman"/>
                <w:szCs w:val="24"/>
              </w:rPr>
            </w:pPr>
            <w:r w:rsidRPr="008F061D">
              <w:rPr>
                <w:rFonts w:cs="Times New Roman"/>
                <w:szCs w:val="24"/>
              </w:rPr>
              <w:t>5.368</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8170DF2" w14:textId="77777777" w:rsidR="002A7586" w:rsidRPr="008F061D" w:rsidRDefault="002A7586" w:rsidP="00CE2ACF">
            <w:pPr>
              <w:jc w:val="center"/>
              <w:rPr>
                <w:rFonts w:cs="Times New Roman"/>
                <w:szCs w:val="24"/>
              </w:rPr>
            </w:pPr>
            <w:r w:rsidRPr="008F061D">
              <w:rPr>
                <w:rFonts w:cs="Times New Roman"/>
                <w:szCs w:val="24"/>
              </w:rPr>
              <w:t>73,93</w:t>
            </w:r>
          </w:p>
        </w:tc>
        <w:tc>
          <w:tcPr>
            <w:tcW w:w="622" w:type="pct"/>
            <w:tcBorders>
              <w:top w:val="single" w:sz="4" w:space="0" w:color="auto"/>
              <w:left w:val="nil"/>
              <w:bottom w:val="single" w:sz="4" w:space="0" w:color="auto"/>
              <w:right w:val="single" w:sz="4" w:space="0" w:color="auto"/>
            </w:tcBorders>
            <w:shd w:val="clear" w:color="auto" w:fill="F4C801"/>
            <w:vAlign w:val="center"/>
          </w:tcPr>
          <w:p w14:paraId="177EB6C3" w14:textId="77777777" w:rsidR="002A7586" w:rsidRPr="008F061D" w:rsidRDefault="002A7586" w:rsidP="00CE2ACF">
            <w:pPr>
              <w:jc w:val="center"/>
              <w:rPr>
                <w:rFonts w:cs="Times New Roman"/>
                <w:szCs w:val="24"/>
              </w:rPr>
            </w:pPr>
            <w:r w:rsidRPr="008F061D">
              <w:rPr>
                <w:rFonts w:cs="Times New Roman"/>
                <w:szCs w:val="24"/>
              </w:rPr>
              <w:t>4,5</w:t>
            </w:r>
          </w:p>
        </w:tc>
        <w:tc>
          <w:tcPr>
            <w:tcW w:w="622" w:type="pct"/>
            <w:tcBorders>
              <w:top w:val="single" w:sz="4" w:space="0" w:color="auto"/>
              <w:left w:val="nil"/>
              <w:bottom w:val="single" w:sz="4" w:space="0" w:color="auto"/>
              <w:right w:val="single" w:sz="4" w:space="0" w:color="auto"/>
            </w:tcBorders>
            <w:shd w:val="clear" w:color="auto" w:fill="F4C801"/>
            <w:vAlign w:val="center"/>
          </w:tcPr>
          <w:p w14:paraId="73361301" w14:textId="77777777" w:rsidR="002A7586" w:rsidRPr="008F061D" w:rsidRDefault="002A7586" w:rsidP="00CE2ACF">
            <w:pPr>
              <w:jc w:val="center"/>
              <w:rPr>
                <w:rFonts w:cs="Times New Roman"/>
                <w:szCs w:val="24"/>
              </w:rPr>
            </w:pPr>
            <w:r w:rsidRPr="008F061D">
              <w:rPr>
                <w:rFonts w:cs="Times New Roman"/>
                <w:szCs w:val="24"/>
              </w:rPr>
              <w:t>40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7C840818" w14:textId="77777777" w:rsidR="002A7586" w:rsidRPr="008F061D" w:rsidRDefault="002A7586" w:rsidP="00CE2ACF">
            <w:pPr>
              <w:jc w:val="center"/>
              <w:rPr>
                <w:rFonts w:cs="Times New Roman"/>
                <w:szCs w:val="24"/>
              </w:rPr>
            </w:pPr>
            <w:r w:rsidRPr="008F061D">
              <w:rPr>
                <w:rFonts w:cs="Times New Roman"/>
                <w:szCs w:val="24"/>
              </w:rPr>
              <w:t>1.478</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70376EF0" w14:textId="77777777" w:rsidR="002A7586" w:rsidRPr="008F061D" w:rsidRDefault="002A7586" w:rsidP="00CE2ACF">
            <w:pPr>
              <w:jc w:val="center"/>
              <w:rPr>
                <w:rFonts w:cs="Times New Roman"/>
                <w:szCs w:val="24"/>
              </w:rPr>
            </w:pPr>
          </w:p>
        </w:tc>
      </w:tr>
      <w:tr w:rsidR="002A7586" w:rsidRPr="008F061D" w14:paraId="47985F75"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55AA9C5B" w14:textId="77777777" w:rsidR="002A7586" w:rsidRPr="008F061D" w:rsidRDefault="002A7586" w:rsidP="00CE2ACF">
            <w:pPr>
              <w:rPr>
                <w:rFonts w:cs="Times New Roman"/>
                <w:szCs w:val="24"/>
              </w:rPr>
            </w:pPr>
            <w:r w:rsidRPr="008F061D">
              <w:rPr>
                <w:rFonts w:cs="Times New Roman"/>
                <w:szCs w:val="24"/>
              </w:rPr>
              <w:t>Vladislavci</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D3D394F" w14:textId="77777777" w:rsidR="002A7586" w:rsidRPr="008F061D" w:rsidRDefault="002A7586" w:rsidP="00CE2ACF">
            <w:pPr>
              <w:jc w:val="center"/>
              <w:rPr>
                <w:rFonts w:cs="Times New Roman"/>
                <w:szCs w:val="24"/>
              </w:rPr>
            </w:pPr>
            <w:r w:rsidRPr="008F061D">
              <w:rPr>
                <w:rFonts w:cs="Times New Roman"/>
                <w:szCs w:val="24"/>
              </w:rPr>
              <w:t>3.213</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0CC54E9" w14:textId="77777777" w:rsidR="002A7586" w:rsidRPr="008F061D" w:rsidRDefault="002A7586" w:rsidP="00CE2ACF">
            <w:pPr>
              <w:jc w:val="center"/>
              <w:rPr>
                <w:rFonts w:cs="Times New Roman"/>
                <w:szCs w:val="24"/>
              </w:rPr>
            </w:pPr>
            <w:r w:rsidRPr="008F061D">
              <w:rPr>
                <w:rFonts w:cs="Times New Roman"/>
                <w:szCs w:val="24"/>
              </w:rPr>
              <w:t>2.497</w:t>
            </w:r>
          </w:p>
        </w:tc>
        <w:tc>
          <w:tcPr>
            <w:tcW w:w="622" w:type="pct"/>
            <w:tcBorders>
              <w:top w:val="single" w:sz="4" w:space="0" w:color="auto"/>
              <w:left w:val="nil"/>
              <w:bottom w:val="single" w:sz="4" w:space="0" w:color="auto"/>
              <w:right w:val="single" w:sz="4" w:space="0" w:color="auto"/>
            </w:tcBorders>
            <w:shd w:val="clear" w:color="auto" w:fill="F4C801"/>
            <w:vAlign w:val="center"/>
          </w:tcPr>
          <w:p w14:paraId="39E20D84" w14:textId="77777777" w:rsidR="002A7586" w:rsidRPr="008F061D" w:rsidRDefault="002A7586" w:rsidP="00CE2ACF">
            <w:pPr>
              <w:jc w:val="center"/>
              <w:rPr>
                <w:rFonts w:cs="Times New Roman"/>
                <w:szCs w:val="24"/>
              </w:rPr>
            </w:pPr>
            <w:r w:rsidRPr="008F061D">
              <w:rPr>
                <w:rFonts w:cs="Times New Roman"/>
                <w:szCs w:val="24"/>
              </w:rPr>
              <w:t>77,72</w:t>
            </w:r>
          </w:p>
        </w:tc>
        <w:tc>
          <w:tcPr>
            <w:tcW w:w="622" w:type="pct"/>
            <w:tcBorders>
              <w:top w:val="single" w:sz="4" w:space="0" w:color="auto"/>
              <w:left w:val="nil"/>
              <w:bottom w:val="single" w:sz="4" w:space="0" w:color="auto"/>
              <w:right w:val="single" w:sz="4" w:space="0" w:color="auto"/>
            </w:tcBorders>
            <w:shd w:val="clear" w:color="auto" w:fill="F4C801"/>
            <w:vAlign w:val="center"/>
          </w:tcPr>
          <w:p w14:paraId="302D5480"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560F85BF"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2C8AC2A9" w14:textId="77777777" w:rsidR="002A7586" w:rsidRPr="008F061D" w:rsidRDefault="002A7586" w:rsidP="00CE2ACF">
            <w:pPr>
              <w:jc w:val="center"/>
              <w:rPr>
                <w:rFonts w:cs="Times New Roman"/>
                <w:szCs w:val="24"/>
              </w:rPr>
            </w:pPr>
            <w:r w:rsidRPr="008F061D">
              <w:rPr>
                <w:rFonts w:cs="Times New Roman"/>
                <w:szCs w:val="24"/>
              </w:rPr>
              <w:t>323</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625A91CD" w14:textId="77777777" w:rsidR="002A7586" w:rsidRPr="008F061D" w:rsidRDefault="002A7586" w:rsidP="00CE2ACF">
            <w:pPr>
              <w:jc w:val="center"/>
              <w:rPr>
                <w:rFonts w:cs="Times New Roman"/>
                <w:szCs w:val="24"/>
              </w:rPr>
            </w:pPr>
          </w:p>
        </w:tc>
      </w:tr>
      <w:tr w:rsidR="002A7586" w:rsidRPr="008F061D" w14:paraId="63436332"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3B92DA41" w14:textId="77777777" w:rsidR="002A7586" w:rsidRPr="008F061D" w:rsidRDefault="002A7586" w:rsidP="00CE2ACF">
            <w:pPr>
              <w:rPr>
                <w:rFonts w:cs="Times New Roman"/>
                <w:szCs w:val="24"/>
              </w:rPr>
            </w:pPr>
            <w:r w:rsidRPr="008F061D">
              <w:rPr>
                <w:rFonts w:cs="Times New Roman"/>
                <w:szCs w:val="24"/>
              </w:rPr>
              <w:t>Vuka</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BCBC5C9" w14:textId="553171E5" w:rsidR="002A7586" w:rsidRPr="008F061D" w:rsidRDefault="005A1461" w:rsidP="00CE2ACF">
            <w:pPr>
              <w:jc w:val="center"/>
              <w:rPr>
                <w:rFonts w:cs="Times New Roman"/>
                <w:szCs w:val="24"/>
              </w:rPr>
            </w:pPr>
            <w:r>
              <w:rPr>
                <w:rFonts w:cs="Times New Roman"/>
                <w:szCs w:val="24"/>
              </w:rPr>
              <w:t>3.491</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36F5F27" w14:textId="4E62FCBB" w:rsidR="002A7586" w:rsidRPr="008F061D" w:rsidRDefault="005A1461" w:rsidP="00CE2ACF">
            <w:pPr>
              <w:jc w:val="center"/>
              <w:rPr>
                <w:rFonts w:cs="Times New Roman"/>
                <w:szCs w:val="24"/>
              </w:rPr>
            </w:pPr>
            <w:r>
              <w:rPr>
                <w:rFonts w:cs="Times New Roman"/>
                <w:szCs w:val="24"/>
              </w:rPr>
              <w:t>3.121</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2A21850" w14:textId="526E9898" w:rsidR="002A7586" w:rsidRPr="008F061D" w:rsidRDefault="005A1461" w:rsidP="00CE2ACF">
            <w:pPr>
              <w:jc w:val="center"/>
              <w:rPr>
                <w:rFonts w:cs="Times New Roman"/>
                <w:szCs w:val="24"/>
              </w:rPr>
            </w:pPr>
            <w:r>
              <w:rPr>
                <w:rFonts w:cs="Times New Roman"/>
                <w:szCs w:val="24"/>
              </w:rPr>
              <w:t>84,30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1F8B70EF" w14:textId="5EAF2CC7" w:rsidR="002A7586" w:rsidRPr="008F061D" w:rsidRDefault="005A1461" w:rsidP="00CE2ACF">
            <w:pPr>
              <w:jc w:val="center"/>
              <w:rPr>
                <w:rFonts w:cs="Times New Roman"/>
                <w:szCs w:val="24"/>
              </w:rPr>
            </w:pPr>
            <w:r>
              <w:rPr>
                <w:rFonts w:cs="Times New Roman"/>
                <w:szCs w:val="24"/>
              </w:rPr>
              <w:t>2,0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3783953" w14:textId="3ABD23CE" w:rsidR="002A7586" w:rsidRPr="008F061D" w:rsidRDefault="005A1461" w:rsidP="00CE2ACF">
            <w:pPr>
              <w:jc w:val="center"/>
              <w:rPr>
                <w:rFonts w:cs="Times New Roman"/>
                <w:szCs w:val="24"/>
              </w:rPr>
            </w:pPr>
            <w:r>
              <w:rPr>
                <w:rFonts w:cs="Times New Roman"/>
                <w:szCs w:val="24"/>
              </w:rPr>
              <w:t>20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763BEDFB" w14:textId="77777777" w:rsidR="002A7586" w:rsidRPr="008F061D" w:rsidRDefault="002A7586" w:rsidP="00CE2ACF">
            <w:pPr>
              <w:jc w:val="center"/>
              <w:rPr>
                <w:rFonts w:cs="Times New Roman"/>
                <w:szCs w:val="24"/>
              </w:rPr>
            </w:pPr>
            <w:r w:rsidRPr="008F061D">
              <w:rPr>
                <w:rFonts w:cs="Times New Roman"/>
                <w:szCs w:val="24"/>
              </w:rPr>
              <w:t>252</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7425A54D" w14:textId="77777777" w:rsidR="002A7586" w:rsidRPr="008F061D" w:rsidRDefault="002A7586" w:rsidP="00CE2ACF">
            <w:pPr>
              <w:jc w:val="center"/>
              <w:rPr>
                <w:rFonts w:cs="Times New Roman"/>
                <w:szCs w:val="24"/>
              </w:rPr>
            </w:pPr>
          </w:p>
        </w:tc>
      </w:tr>
      <w:tr w:rsidR="002A7586" w:rsidRPr="008F061D" w14:paraId="0B1032F8"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2B41687B" w14:textId="77777777" w:rsidR="002A7586" w:rsidRPr="008F061D" w:rsidRDefault="002A7586" w:rsidP="00CE2ACF">
            <w:pPr>
              <w:rPr>
                <w:rFonts w:cs="Times New Roman"/>
                <w:szCs w:val="24"/>
              </w:rPr>
            </w:pPr>
            <w:r w:rsidRPr="008F061D">
              <w:rPr>
                <w:rFonts w:cs="Times New Roman"/>
                <w:szCs w:val="24"/>
              </w:rPr>
              <w:t>Brijest</w:t>
            </w:r>
          </w:p>
        </w:tc>
        <w:tc>
          <w:tcPr>
            <w:tcW w:w="622" w:type="pct"/>
            <w:tcBorders>
              <w:top w:val="single" w:sz="4" w:space="0" w:color="auto"/>
              <w:left w:val="nil"/>
              <w:bottom w:val="single" w:sz="4" w:space="0" w:color="auto"/>
              <w:right w:val="single" w:sz="4" w:space="0" w:color="auto"/>
            </w:tcBorders>
            <w:vAlign w:val="center"/>
          </w:tcPr>
          <w:p w14:paraId="0751FF11" w14:textId="77777777" w:rsidR="002A7586" w:rsidRPr="008F061D" w:rsidRDefault="002A7586" w:rsidP="00CE2ACF">
            <w:pPr>
              <w:jc w:val="center"/>
              <w:rPr>
                <w:rFonts w:cs="Times New Roman"/>
                <w:szCs w:val="24"/>
              </w:rPr>
            </w:pPr>
            <w:r w:rsidRPr="008F061D">
              <w:rPr>
                <w:rFonts w:cs="Times New Roman"/>
                <w:szCs w:val="24"/>
              </w:rPr>
              <w:t>472</w:t>
            </w:r>
          </w:p>
        </w:tc>
        <w:tc>
          <w:tcPr>
            <w:tcW w:w="622" w:type="pct"/>
            <w:tcBorders>
              <w:top w:val="single" w:sz="4" w:space="0" w:color="auto"/>
              <w:left w:val="nil"/>
              <w:bottom w:val="single" w:sz="4" w:space="0" w:color="auto"/>
              <w:right w:val="single" w:sz="4" w:space="0" w:color="auto"/>
            </w:tcBorders>
            <w:vAlign w:val="center"/>
          </w:tcPr>
          <w:p w14:paraId="6FB2F47B" w14:textId="77777777" w:rsidR="002A7586" w:rsidRPr="008F061D" w:rsidRDefault="002A7586" w:rsidP="00CE2ACF">
            <w:pPr>
              <w:jc w:val="center"/>
              <w:rPr>
                <w:rFonts w:cs="Times New Roman"/>
                <w:szCs w:val="24"/>
              </w:rPr>
            </w:pPr>
            <w:r w:rsidRPr="008F061D">
              <w:rPr>
                <w:rFonts w:cs="Times New Roman"/>
                <w:szCs w:val="24"/>
              </w:rPr>
              <w:t>34</w:t>
            </w:r>
          </w:p>
        </w:tc>
        <w:tc>
          <w:tcPr>
            <w:tcW w:w="622" w:type="pct"/>
            <w:tcBorders>
              <w:top w:val="single" w:sz="4" w:space="0" w:color="auto"/>
              <w:left w:val="nil"/>
              <w:bottom w:val="single" w:sz="4" w:space="0" w:color="auto"/>
              <w:right w:val="single" w:sz="4" w:space="0" w:color="auto"/>
            </w:tcBorders>
            <w:vAlign w:val="center"/>
          </w:tcPr>
          <w:p w14:paraId="3F5A1390" w14:textId="77777777" w:rsidR="002A7586" w:rsidRPr="008F061D" w:rsidRDefault="002A7586" w:rsidP="00CE2ACF">
            <w:pPr>
              <w:jc w:val="center"/>
              <w:rPr>
                <w:rFonts w:cs="Times New Roman"/>
                <w:szCs w:val="24"/>
              </w:rPr>
            </w:pPr>
            <w:r w:rsidRPr="008F061D">
              <w:rPr>
                <w:rFonts w:cs="Times New Roman"/>
                <w:szCs w:val="24"/>
              </w:rPr>
              <w:t>7,17</w:t>
            </w:r>
          </w:p>
        </w:tc>
        <w:tc>
          <w:tcPr>
            <w:tcW w:w="622" w:type="pct"/>
            <w:tcBorders>
              <w:top w:val="single" w:sz="4" w:space="0" w:color="auto"/>
              <w:left w:val="nil"/>
              <w:bottom w:val="single" w:sz="4" w:space="0" w:color="auto"/>
              <w:right w:val="single" w:sz="4" w:space="0" w:color="auto"/>
            </w:tcBorders>
            <w:vAlign w:val="center"/>
          </w:tcPr>
          <w:p w14:paraId="7DAD3EF8"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vAlign w:val="center"/>
          </w:tcPr>
          <w:p w14:paraId="7A55B11E"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vAlign w:val="center"/>
          </w:tcPr>
          <w:p w14:paraId="4478C402"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noWrap/>
            <w:vAlign w:val="center"/>
          </w:tcPr>
          <w:p w14:paraId="68046128" w14:textId="77777777" w:rsidR="002A7586" w:rsidRPr="008F061D" w:rsidRDefault="002A7586" w:rsidP="00CE2ACF">
            <w:pPr>
              <w:jc w:val="center"/>
              <w:rPr>
                <w:rFonts w:cs="Times New Roman"/>
                <w:szCs w:val="24"/>
              </w:rPr>
            </w:pPr>
            <w:r w:rsidRPr="008F061D">
              <w:rPr>
                <w:rFonts w:cs="Times New Roman"/>
                <w:szCs w:val="24"/>
              </w:rPr>
              <w:t>0,1</w:t>
            </w:r>
          </w:p>
        </w:tc>
      </w:tr>
      <w:tr w:rsidR="002A7586" w:rsidRPr="008F061D" w14:paraId="0F22AC01"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07801C1B" w14:textId="77777777" w:rsidR="002A7586" w:rsidRPr="008F061D" w:rsidRDefault="002A7586" w:rsidP="00CE2ACF">
            <w:pPr>
              <w:rPr>
                <w:rFonts w:cs="Times New Roman"/>
                <w:szCs w:val="24"/>
              </w:rPr>
            </w:pPr>
            <w:r w:rsidRPr="008F061D">
              <w:rPr>
                <w:rFonts w:cs="Times New Roman"/>
                <w:szCs w:val="24"/>
              </w:rPr>
              <w:t>Josipovac</w:t>
            </w:r>
          </w:p>
        </w:tc>
        <w:tc>
          <w:tcPr>
            <w:tcW w:w="622" w:type="pct"/>
            <w:tcBorders>
              <w:top w:val="single" w:sz="4" w:space="0" w:color="auto"/>
              <w:left w:val="nil"/>
              <w:bottom w:val="single" w:sz="4" w:space="0" w:color="auto"/>
              <w:right w:val="single" w:sz="4" w:space="0" w:color="auto"/>
            </w:tcBorders>
            <w:vAlign w:val="center"/>
          </w:tcPr>
          <w:p w14:paraId="58C2DA46" w14:textId="77777777" w:rsidR="002A7586" w:rsidRPr="008F061D" w:rsidRDefault="002A7586" w:rsidP="00CE2ACF">
            <w:pPr>
              <w:jc w:val="center"/>
              <w:rPr>
                <w:rFonts w:cs="Times New Roman"/>
                <w:szCs w:val="24"/>
              </w:rPr>
            </w:pPr>
            <w:r w:rsidRPr="008F061D">
              <w:rPr>
                <w:rFonts w:cs="Times New Roman"/>
                <w:szCs w:val="24"/>
              </w:rPr>
              <w:t>1.308</w:t>
            </w:r>
          </w:p>
        </w:tc>
        <w:tc>
          <w:tcPr>
            <w:tcW w:w="622" w:type="pct"/>
            <w:tcBorders>
              <w:top w:val="single" w:sz="4" w:space="0" w:color="auto"/>
              <w:left w:val="nil"/>
              <w:bottom w:val="single" w:sz="4" w:space="0" w:color="auto"/>
              <w:right w:val="single" w:sz="4" w:space="0" w:color="auto"/>
            </w:tcBorders>
            <w:vAlign w:val="center"/>
          </w:tcPr>
          <w:p w14:paraId="463C9E8C" w14:textId="77777777" w:rsidR="002A7586" w:rsidRPr="008F061D" w:rsidRDefault="002A7586" w:rsidP="00CE2ACF">
            <w:pPr>
              <w:jc w:val="center"/>
              <w:rPr>
                <w:rFonts w:cs="Times New Roman"/>
                <w:szCs w:val="24"/>
              </w:rPr>
            </w:pPr>
            <w:r w:rsidRPr="008F061D">
              <w:rPr>
                <w:rFonts w:cs="Times New Roman"/>
                <w:szCs w:val="24"/>
              </w:rPr>
              <w:t>663</w:t>
            </w:r>
          </w:p>
        </w:tc>
        <w:tc>
          <w:tcPr>
            <w:tcW w:w="622" w:type="pct"/>
            <w:tcBorders>
              <w:top w:val="single" w:sz="4" w:space="0" w:color="auto"/>
              <w:left w:val="nil"/>
              <w:bottom w:val="single" w:sz="4" w:space="0" w:color="auto"/>
              <w:right w:val="single" w:sz="4" w:space="0" w:color="auto"/>
            </w:tcBorders>
            <w:vAlign w:val="center"/>
          </w:tcPr>
          <w:p w14:paraId="1E9B4903" w14:textId="77777777" w:rsidR="002A7586" w:rsidRPr="008F061D" w:rsidRDefault="002A7586" w:rsidP="00CE2ACF">
            <w:pPr>
              <w:jc w:val="center"/>
              <w:rPr>
                <w:rFonts w:cs="Times New Roman"/>
                <w:szCs w:val="24"/>
              </w:rPr>
            </w:pPr>
            <w:r w:rsidRPr="008F061D">
              <w:rPr>
                <w:rFonts w:cs="Times New Roman"/>
                <w:szCs w:val="24"/>
              </w:rPr>
              <w:t>50,72</w:t>
            </w:r>
          </w:p>
        </w:tc>
        <w:tc>
          <w:tcPr>
            <w:tcW w:w="622" w:type="pct"/>
            <w:tcBorders>
              <w:top w:val="single" w:sz="4" w:space="0" w:color="auto"/>
              <w:left w:val="nil"/>
              <w:bottom w:val="single" w:sz="4" w:space="0" w:color="auto"/>
              <w:right w:val="single" w:sz="4" w:space="0" w:color="auto"/>
            </w:tcBorders>
            <w:vAlign w:val="center"/>
          </w:tcPr>
          <w:p w14:paraId="464CBDFF" w14:textId="77777777" w:rsidR="002A7586" w:rsidRPr="008F061D" w:rsidRDefault="002A7586" w:rsidP="00CE2ACF">
            <w:pPr>
              <w:jc w:val="center"/>
              <w:rPr>
                <w:rFonts w:cs="Times New Roman"/>
                <w:szCs w:val="24"/>
              </w:rPr>
            </w:pPr>
            <w:r w:rsidRPr="008F061D">
              <w:rPr>
                <w:rFonts w:cs="Times New Roman"/>
                <w:szCs w:val="24"/>
              </w:rPr>
              <w:t>0,56</w:t>
            </w:r>
          </w:p>
        </w:tc>
        <w:tc>
          <w:tcPr>
            <w:tcW w:w="622" w:type="pct"/>
            <w:tcBorders>
              <w:top w:val="single" w:sz="4" w:space="0" w:color="auto"/>
              <w:left w:val="nil"/>
              <w:bottom w:val="single" w:sz="4" w:space="0" w:color="auto"/>
              <w:right w:val="single" w:sz="4" w:space="0" w:color="auto"/>
            </w:tcBorders>
            <w:vAlign w:val="center"/>
          </w:tcPr>
          <w:p w14:paraId="0921CB8A" w14:textId="77777777" w:rsidR="002A7586" w:rsidRPr="008F061D" w:rsidRDefault="002A7586" w:rsidP="00CE2ACF">
            <w:pPr>
              <w:jc w:val="center"/>
              <w:rPr>
                <w:rFonts w:cs="Times New Roman"/>
                <w:szCs w:val="24"/>
              </w:rPr>
            </w:pPr>
            <w:r w:rsidRPr="008F061D">
              <w:rPr>
                <w:rFonts w:cs="Times New Roman"/>
                <w:szCs w:val="24"/>
              </w:rPr>
              <w:t>42,04</w:t>
            </w:r>
          </w:p>
        </w:tc>
        <w:tc>
          <w:tcPr>
            <w:tcW w:w="622" w:type="pct"/>
            <w:tcBorders>
              <w:top w:val="single" w:sz="4" w:space="0" w:color="auto"/>
              <w:left w:val="nil"/>
              <w:bottom w:val="single" w:sz="4" w:space="0" w:color="auto"/>
              <w:right w:val="single" w:sz="4" w:space="0" w:color="auto"/>
            </w:tcBorders>
            <w:vAlign w:val="center"/>
          </w:tcPr>
          <w:p w14:paraId="708A0FD2"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noWrap/>
            <w:vAlign w:val="center"/>
          </w:tcPr>
          <w:p w14:paraId="7B8DEF4F" w14:textId="77777777" w:rsidR="002A7586" w:rsidRPr="008F061D" w:rsidRDefault="002A7586" w:rsidP="00CE2ACF">
            <w:pPr>
              <w:jc w:val="center"/>
              <w:rPr>
                <w:rFonts w:cs="Times New Roman"/>
                <w:szCs w:val="24"/>
              </w:rPr>
            </w:pPr>
            <w:r w:rsidRPr="008F061D">
              <w:rPr>
                <w:rFonts w:cs="Times New Roman"/>
                <w:szCs w:val="24"/>
              </w:rPr>
              <w:t>0,39</w:t>
            </w:r>
          </w:p>
        </w:tc>
      </w:tr>
      <w:tr w:rsidR="002A7586" w:rsidRPr="008F061D" w14:paraId="12F1B217"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402D510B" w14:textId="77777777" w:rsidR="002A7586" w:rsidRPr="008F061D" w:rsidRDefault="002A7586" w:rsidP="00CE2ACF">
            <w:pPr>
              <w:rPr>
                <w:rFonts w:cs="Times New Roman"/>
                <w:szCs w:val="24"/>
              </w:rPr>
            </w:pPr>
            <w:r w:rsidRPr="008F061D">
              <w:rPr>
                <w:rFonts w:cs="Times New Roman"/>
                <w:szCs w:val="24"/>
              </w:rPr>
              <w:t>Sarvaš</w:t>
            </w:r>
          </w:p>
        </w:tc>
        <w:tc>
          <w:tcPr>
            <w:tcW w:w="622" w:type="pct"/>
            <w:tcBorders>
              <w:top w:val="single" w:sz="4" w:space="0" w:color="auto"/>
              <w:left w:val="nil"/>
              <w:bottom w:val="single" w:sz="4" w:space="0" w:color="auto"/>
              <w:right w:val="single" w:sz="4" w:space="0" w:color="auto"/>
            </w:tcBorders>
            <w:vAlign w:val="center"/>
          </w:tcPr>
          <w:p w14:paraId="258AF30E" w14:textId="77777777" w:rsidR="002A7586" w:rsidRPr="008F061D" w:rsidRDefault="002A7586" w:rsidP="00CE2ACF">
            <w:pPr>
              <w:jc w:val="center"/>
              <w:rPr>
                <w:rFonts w:cs="Times New Roman"/>
                <w:szCs w:val="24"/>
              </w:rPr>
            </w:pPr>
            <w:r w:rsidRPr="008F061D">
              <w:rPr>
                <w:rFonts w:cs="Times New Roman"/>
                <w:szCs w:val="24"/>
              </w:rPr>
              <w:t>1.339</w:t>
            </w:r>
          </w:p>
        </w:tc>
        <w:tc>
          <w:tcPr>
            <w:tcW w:w="622" w:type="pct"/>
            <w:tcBorders>
              <w:top w:val="single" w:sz="4" w:space="0" w:color="auto"/>
              <w:left w:val="nil"/>
              <w:bottom w:val="single" w:sz="4" w:space="0" w:color="auto"/>
              <w:right w:val="single" w:sz="4" w:space="0" w:color="auto"/>
            </w:tcBorders>
            <w:vAlign w:val="center"/>
          </w:tcPr>
          <w:p w14:paraId="5E9B34AE" w14:textId="77777777" w:rsidR="002A7586" w:rsidRPr="008F061D" w:rsidRDefault="002A7586" w:rsidP="00CE2ACF">
            <w:pPr>
              <w:jc w:val="center"/>
              <w:rPr>
                <w:rFonts w:cs="Times New Roman"/>
                <w:szCs w:val="24"/>
              </w:rPr>
            </w:pPr>
            <w:r w:rsidRPr="008F061D">
              <w:rPr>
                <w:rFonts w:cs="Times New Roman"/>
                <w:szCs w:val="24"/>
              </w:rPr>
              <w:t>778</w:t>
            </w:r>
          </w:p>
        </w:tc>
        <w:tc>
          <w:tcPr>
            <w:tcW w:w="622" w:type="pct"/>
            <w:tcBorders>
              <w:top w:val="single" w:sz="4" w:space="0" w:color="auto"/>
              <w:left w:val="nil"/>
              <w:bottom w:val="single" w:sz="4" w:space="0" w:color="auto"/>
              <w:right w:val="single" w:sz="4" w:space="0" w:color="auto"/>
            </w:tcBorders>
            <w:vAlign w:val="center"/>
          </w:tcPr>
          <w:p w14:paraId="0340D3D4" w14:textId="77777777" w:rsidR="002A7586" w:rsidRPr="008F061D" w:rsidRDefault="002A7586" w:rsidP="00CE2ACF">
            <w:pPr>
              <w:jc w:val="center"/>
              <w:rPr>
                <w:rFonts w:cs="Times New Roman"/>
                <w:szCs w:val="24"/>
              </w:rPr>
            </w:pPr>
            <w:r w:rsidRPr="008F061D">
              <w:rPr>
                <w:rFonts w:cs="Times New Roman"/>
                <w:szCs w:val="24"/>
              </w:rPr>
              <w:t>58,12</w:t>
            </w:r>
          </w:p>
        </w:tc>
        <w:tc>
          <w:tcPr>
            <w:tcW w:w="622" w:type="pct"/>
            <w:tcBorders>
              <w:top w:val="single" w:sz="4" w:space="0" w:color="auto"/>
              <w:left w:val="nil"/>
              <w:bottom w:val="single" w:sz="4" w:space="0" w:color="auto"/>
              <w:right w:val="single" w:sz="4" w:space="0" w:color="auto"/>
            </w:tcBorders>
            <w:vAlign w:val="center"/>
          </w:tcPr>
          <w:p w14:paraId="690B0C9B" w14:textId="77777777" w:rsidR="002A7586" w:rsidRPr="008F061D" w:rsidRDefault="002A7586" w:rsidP="00CE2ACF">
            <w:pPr>
              <w:jc w:val="center"/>
              <w:rPr>
                <w:rFonts w:cs="Times New Roman"/>
                <w:szCs w:val="24"/>
              </w:rPr>
            </w:pPr>
            <w:r w:rsidRPr="008F061D">
              <w:rPr>
                <w:rFonts w:cs="Times New Roman"/>
                <w:szCs w:val="24"/>
              </w:rPr>
              <w:t>0,17</w:t>
            </w:r>
          </w:p>
        </w:tc>
        <w:tc>
          <w:tcPr>
            <w:tcW w:w="622" w:type="pct"/>
            <w:tcBorders>
              <w:top w:val="single" w:sz="4" w:space="0" w:color="auto"/>
              <w:left w:val="nil"/>
              <w:bottom w:val="single" w:sz="4" w:space="0" w:color="auto"/>
              <w:right w:val="single" w:sz="4" w:space="0" w:color="auto"/>
            </w:tcBorders>
            <w:vAlign w:val="center"/>
          </w:tcPr>
          <w:p w14:paraId="67EF9709" w14:textId="77777777" w:rsidR="002A7586" w:rsidRPr="008F061D" w:rsidRDefault="002A7586" w:rsidP="00CE2ACF">
            <w:pPr>
              <w:jc w:val="center"/>
              <w:rPr>
                <w:rFonts w:cs="Times New Roman"/>
                <w:szCs w:val="24"/>
              </w:rPr>
            </w:pPr>
            <w:r w:rsidRPr="008F061D">
              <w:rPr>
                <w:rFonts w:cs="Times New Roman"/>
                <w:szCs w:val="24"/>
              </w:rPr>
              <w:t>10,16</w:t>
            </w:r>
          </w:p>
        </w:tc>
        <w:tc>
          <w:tcPr>
            <w:tcW w:w="622" w:type="pct"/>
            <w:tcBorders>
              <w:top w:val="single" w:sz="4" w:space="0" w:color="auto"/>
              <w:left w:val="nil"/>
              <w:bottom w:val="single" w:sz="4" w:space="0" w:color="auto"/>
              <w:right w:val="single" w:sz="4" w:space="0" w:color="auto"/>
            </w:tcBorders>
            <w:vAlign w:val="center"/>
          </w:tcPr>
          <w:p w14:paraId="6D82275B"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noWrap/>
            <w:vAlign w:val="center"/>
          </w:tcPr>
          <w:p w14:paraId="352CCE43" w14:textId="77777777" w:rsidR="002A7586" w:rsidRPr="008F061D" w:rsidRDefault="002A7586" w:rsidP="00CE2ACF">
            <w:pPr>
              <w:jc w:val="center"/>
              <w:rPr>
                <w:rFonts w:cs="Times New Roman"/>
                <w:szCs w:val="24"/>
              </w:rPr>
            </w:pPr>
            <w:r w:rsidRPr="008F061D">
              <w:rPr>
                <w:rFonts w:cs="Times New Roman"/>
                <w:szCs w:val="24"/>
              </w:rPr>
              <w:t>0,21</w:t>
            </w:r>
          </w:p>
        </w:tc>
      </w:tr>
      <w:tr w:rsidR="002A7586" w:rsidRPr="008F061D" w14:paraId="347149CB"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5D49D659" w14:textId="77777777" w:rsidR="002A7586" w:rsidRPr="008F061D" w:rsidRDefault="002A7586" w:rsidP="00CE2ACF">
            <w:pPr>
              <w:rPr>
                <w:rFonts w:cs="Times New Roman"/>
                <w:szCs w:val="24"/>
              </w:rPr>
            </w:pPr>
            <w:r w:rsidRPr="008F061D">
              <w:rPr>
                <w:rFonts w:cs="Times New Roman"/>
                <w:szCs w:val="24"/>
              </w:rPr>
              <w:t>Tenja</w:t>
            </w:r>
          </w:p>
        </w:tc>
        <w:tc>
          <w:tcPr>
            <w:tcW w:w="622" w:type="pct"/>
            <w:tcBorders>
              <w:top w:val="single" w:sz="4" w:space="0" w:color="auto"/>
              <w:left w:val="nil"/>
              <w:bottom w:val="single" w:sz="4" w:space="0" w:color="auto"/>
              <w:right w:val="single" w:sz="4" w:space="0" w:color="auto"/>
            </w:tcBorders>
            <w:vAlign w:val="center"/>
          </w:tcPr>
          <w:p w14:paraId="74B104CC" w14:textId="77777777" w:rsidR="002A7586" w:rsidRPr="008F061D" w:rsidRDefault="002A7586" w:rsidP="00CE2ACF">
            <w:pPr>
              <w:jc w:val="center"/>
              <w:rPr>
                <w:rFonts w:cs="Times New Roman"/>
                <w:szCs w:val="24"/>
              </w:rPr>
            </w:pPr>
            <w:r w:rsidRPr="008F061D">
              <w:rPr>
                <w:rFonts w:cs="Times New Roman"/>
                <w:szCs w:val="24"/>
              </w:rPr>
              <w:t>4.719</w:t>
            </w:r>
          </w:p>
        </w:tc>
        <w:tc>
          <w:tcPr>
            <w:tcW w:w="622" w:type="pct"/>
            <w:tcBorders>
              <w:top w:val="single" w:sz="4" w:space="0" w:color="auto"/>
              <w:left w:val="nil"/>
              <w:bottom w:val="single" w:sz="4" w:space="0" w:color="auto"/>
              <w:right w:val="single" w:sz="4" w:space="0" w:color="auto"/>
            </w:tcBorders>
            <w:vAlign w:val="center"/>
          </w:tcPr>
          <w:p w14:paraId="4611F89A" w14:textId="77777777" w:rsidR="002A7586" w:rsidRPr="008F061D" w:rsidRDefault="002A7586" w:rsidP="00CE2ACF">
            <w:pPr>
              <w:jc w:val="center"/>
              <w:rPr>
                <w:rFonts w:cs="Times New Roman"/>
                <w:szCs w:val="24"/>
              </w:rPr>
            </w:pPr>
            <w:r w:rsidRPr="008F061D">
              <w:rPr>
                <w:rFonts w:cs="Times New Roman"/>
                <w:szCs w:val="24"/>
              </w:rPr>
              <w:t>3.848</w:t>
            </w:r>
          </w:p>
        </w:tc>
        <w:tc>
          <w:tcPr>
            <w:tcW w:w="622" w:type="pct"/>
            <w:tcBorders>
              <w:top w:val="single" w:sz="4" w:space="0" w:color="auto"/>
              <w:left w:val="nil"/>
              <w:bottom w:val="single" w:sz="4" w:space="0" w:color="auto"/>
              <w:right w:val="single" w:sz="4" w:space="0" w:color="auto"/>
            </w:tcBorders>
            <w:vAlign w:val="center"/>
          </w:tcPr>
          <w:p w14:paraId="3A7AF467" w14:textId="77777777" w:rsidR="002A7586" w:rsidRPr="008F061D" w:rsidRDefault="002A7586" w:rsidP="00CE2ACF">
            <w:pPr>
              <w:jc w:val="center"/>
              <w:rPr>
                <w:rFonts w:cs="Times New Roman"/>
                <w:szCs w:val="24"/>
              </w:rPr>
            </w:pPr>
            <w:r w:rsidRPr="008F061D">
              <w:rPr>
                <w:rFonts w:cs="Times New Roman"/>
                <w:szCs w:val="24"/>
              </w:rPr>
              <w:t>81,54</w:t>
            </w:r>
          </w:p>
        </w:tc>
        <w:tc>
          <w:tcPr>
            <w:tcW w:w="622" w:type="pct"/>
            <w:tcBorders>
              <w:top w:val="single" w:sz="4" w:space="0" w:color="auto"/>
              <w:left w:val="nil"/>
              <w:bottom w:val="single" w:sz="4" w:space="0" w:color="auto"/>
              <w:right w:val="single" w:sz="4" w:space="0" w:color="auto"/>
            </w:tcBorders>
            <w:vAlign w:val="center"/>
          </w:tcPr>
          <w:p w14:paraId="19FEDFB3"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vAlign w:val="center"/>
          </w:tcPr>
          <w:p w14:paraId="61D8860E" w14:textId="77777777" w:rsidR="002A7586" w:rsidRPr="008F061D" w:rsidRDefault="002A7586" w:rsidP="00CE2ACF">
            <w:pPr>
              <w:jc w:val="center"/>
              <w:rPr>
                <w:rFonts w:cs="Times New Roman"/>
                <w:szCs w:val="24"/>
              </w:rPr>
            </w:pPr>
            <w:r w:rsidRPr="008F061D">
              <w:rPr>
                <w:rFonts w:cs="Times New Roman"/>
                <w:szCs w:val="24"/>
              </w:rPr>
              <w:t>44,39</w:t>
            </w:r>
          </w:p>
        </w:tc>
        <w:tc>
          <w:tcPr>
            <w:tcW w:w="622" w:type="pct"/>
            <w:tcBorders>
              <w:top w:val="single" w:sz="4" w:space="0" w:color="auto"/>
              <w:left w:val="nil"/>
              <w:bottom w:val="single" w:sz="4" w:space="0" w:color="auto"/>
              <w:right w:val="single" w:sz="4" w:space="0" w:color="auto"/>
            </w:tcBorders>
            <w:vAlign w:val="center"/>
          </w:tcPr>
          <w:p w14:paraId="4A9BB17C"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noWrap/>
            <w:vAlign w:val="center"/>
          </w:tcPr>
          <w:p w14:paraId="51F4B930" w14:textId="77777777" w:rsidR="002A7586" w:rsidRPr="008F061D" w:rsidRDefault="002A7586" w:rsidP="00CE2ACF">
            <w:pPr>
              <w:jc w:val="center"/>
              <w:rPr>
                <w:rFonts w:cs="Times New Roman"/>
                <w:szCs w:val="24"/>
              </w:rPr>
            </w:pPr>
            <w:r w:rsidRPr="008F061D">
              <w:rPr>
                <w:rFonts w:cs="Times New Roman"/>
                <w:szCs w:val="24"/>
              </w:rPr>
              <w:t>32,43</w:t>
            </w:r>
          </w:p>
        </w:tc>
      </w:tr>
      <w:tr w:rsidR="002A7586" w:rsidRPr="008F061D" w14:paraId="18EC4FB9" w14:textId="77777777" w:rsidTr="00CE2AC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7928C50A" w14:textId="77777777" w:rsidR="002A7586" w:rsidRPr="008F061D" w:rsidRDefault="002A7586" w:rsidP="00CE2ACF">
            <w:pPr>
              <w:rPr>
                <w:rFonts w:cs="Times New Roman"/>
                <w:szCs w:val="24"/>
              </w:rPr>
            </w:pPr>
            <w:r w:rsidRPr="008F061D">
              <w:rPr>
                <w:rFonts w:cs="Times New Roman"/>
                <w:szCs w:val="24"/>
              </w:rPr>
              <w:t>Višnjevac</w:t>
            </w:r>
          </w:p>
        </w:tc>
        <w:tc>
          <w:tcPr>
            <w:tcW w:w="622" w:type="pct"/>
            <w:tcBorders>
              <w:top w:val="single" w:sz="4" w:space="0" w:color="auto"/>
              <w:left w:val="nil"/>
              <w:bottom w:val="single" w:sz="4" w:space="0" w:color="auto"/>
              <w:right w:val="single" w:sz="4" w:space="0" w:color="auto"/>
            </w:tcBorders>
            <w:vAlign w:val="center"/>
          </w:tcPr>
          <w:p w14:paraId="2C1BF7BC" w14:textId="77777777" w:rsidR="002A7586" w:rsidRPr="008F061D" w:rsidRDefault="002A7586" w:rsidP="00CE2ACF">
            <w:pPr>
              <w:jc w:val="center"/>
              <w:rPr>
                <w:rFonts w:cs="Times New Roman"/>
                <w:szCs w:val="24"/>
              </w:rPr>
            </w:pPr>
            <w:r w:rsidRPr="008F061D">
              <w:rPr>
                <w:rFonts w:cs="Times New Roman"/>
                <w:szCs w:val="24"/>
              </w:rPr>
              <w:t>1.062</w:t>
            </w:r>
          </w:p>
        </w:tc>
        <w:tc>
          <w:tcPr>
            <w:tcW w:w="622" w:type="pct"/>
            <w:tcBorders>
              <w:top w:val="single" w:sz="4" w:space="0" w:color="auto"/>
              <w:left w:val="nil"/>
              <w:bottom w:val="single" w:sz="4" w:space="0" w:color="auto"/>
              <w:right w:val="single" w:sz="4" w:space="0" w:color="auto"/>
            </w:tcBorders>
            <w:vAlign w:val="center"/>
          </w:tcPr>
          <w:p w14:paraId="47FBBEBD" w14:textId="77777777" w:rsidR="002A7586" w:rsidRPr="008F061D" w:rsidRDefault="002A7586" w:rsidP="00CE2ACF">
            <w:pPr>
              <w:jc w:val="center"/>
              <w:rPr>
                <w:rFonts w:cs="Times New Roman"/>
                <w:szCs w:val="24"/>
              </w:rPr>
            </w:pPr>
            <w:r w:rsidRPr="008F061D">
              <w:rPr>
                <w:rFonts w:cs="Times New Roman"/>
                <w:szCs w:val="24"/>
              </w:rPr>
              <w:t>428</w:t>
            </w:r>
          </w:p>
        </w:tc>
        <w:tc>
          <w:tcPr>
            <w:tcW w:w="622" w:type="pct"/>
            <w:tcBorders>
              <w:top w:val="single" w:sz="4" w:space="0" w:color="auto"/>
              <w:left w:val="nil"/>
              <w:bottom w:val="single" w:sz="4" w:space="0" w:color="auto"/>
              <w:right w:val="single" w:sz="4" w:space="0" w:color="auto"/>
            </w:tcBorders>
            <w:vAlign w:val="center"/>
          </w:tcPr>
          <w:p w14:paraId="1FD13187" w14:textId="77777777" w:rsidR="002A7586" w:rsidRPr="008F061D" w:rsidRDefault="002A7586" w:rsidP="00CE2ACF">
            <w:pPr>
              <w:jc w:val="center"/>
              <w:rPr>
                <w:rFonts w:cs="Times New Roman"/>
                <w:szCs w:val="24"/>
              </w:rPr>
            </w:pPr>
            <w:r w:rsidRPr="008F061D">
              <w:rPr>
                <w:rFonts w:cs="Times New Roman"/>
                <w:szCs w:val="24"/>
              </w:rPr>
              <w:t>40,33</w:t>
            </w:r>
          </w:p>
        </w:tc>
        <w:tc>
          <w:tcPr>
            <w:tcW w:w="622" w:type="pct"/>
            <w:tcBorders>
              <w:top w:val="single" w:sz="4" w:space="0" w:color="auto"/>
              <w:left w:val="nil"/>
              <w:bottom w:val="single" w:sz="4" w:space="0" w:color="auto"/>
              <w:right w:val="single" w:sz="4" w:space="0" w:color="auto"/>
            </w:tcBorders>
            <w:vAlign w:val="center"/>
          </w:tcPr>
          <w:p w14:paraId="3765CBDB"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vAlign w:val="center"/>
          </w:tcPr>
          <w:p w14:paraId="574A52CB" w14:textId="77777777" w:rsidR="002A7586" w:rsidRPr="008F061D" w:rsidRDefault="002A7586" w:rsidP="00CE2ACF">
            <w:pPr>
              <w:jc w:val="center"/>
              <w:rPr>
                <w:rFonts w:cs="Times New Roman"/>
                <w:szCs w:val="24"/>
              </w:rPr>
            </w:pPr>
            <w:r w:rsidRPr="008F061D">
              <w:rPr>
                <w:rFonts w:cs="Times New Roman"/>
                <w:szCs w:val="24"/>
              </w:rPr>
              <w:t>7,02</w:t>
            </w:r>
          </w:p>
        </w:tc>
        <w:tc>
          <w:tcPr>
            <w:tcW w:w="622" w:type="pct"/>
            <w:tcBorders>
              <w:top w:val="single" w:sz="4" w:space="0" w:color="auto"/>
              <w:left w:val="nil"/>
              <w:bottom w:val="single" w:sz="4" w:space="0" w:color="auto"/>
              <w:right w:val="single" w:sz="4" w:space="0" w:color="auto"/>
            </w:tcBorders>
            <w:vAlign w:val="center"/>
          </w:tcPr>
          <w:p w14:paraId="59572577" w14:textId="77777777" w:rsidR="002A7586" w:rsidRPr="008F061D" w:rsidRDefault="002A7586" w:rsidP="00CE2ACF">
            <w:pPr>
              <w:jc w:val="center"/>
              <w:rPr>
                <w:rFonts w:cs="Times New Roman"/>
                <w:szCs w:val="24"/>
              </w:rPr>
            </w:pPr>
          </w:p>
        </w:tc>
        <w:tc>
          <w:tcPr>
            <w:tcW w:w="622" w:type="pct"/>
            <w:tcBorders>
              <w:top w:val="single" w:sz="4" w:space="0" w:color="auto"/>
              <w:left w:val="nil"/>
              <w:bottom w:val="single" w:sz="4" w:space="0" w:color="auto"/>
              <w:right w:val="single" w:sz="4" w:space="0" w:color="auto"/>
            </w:tcBorders>
            <w:noWrap/>
            <w:vAlign w:val="center"/>
          </w:tcPr>
          <w:p w14:paraId="7F451966" w14:textId="77777777" w:rsidR="002A7586" w:rsidRPr="008F061D" w:rsidRDefault="002A7586" w:rsidP="00CE2ACF">
            <w:pPr>
              <w:jc w:val="center"/>
              <w:rPr>
                <w:rFonts w:cs="Times New Roman"/>
                <w:szCs w:val="24"/>
              </w:rPr>
            </w:pPr>
            <w:r w:rsidRPr="008F061D">
              <w:rPr>
                <w:rFonts w:cs="Times New Roman"/>
                <w:szCs w:val="24"/>
              </w:rPr>
              <w:t>0,53</w:t>
            </w:r>
          </w:p>
        </w:tc>
      </w:tr>
      <w:tr w:rsidR="002A7586" w:rsidRPr="00B34CFC" w14:paraId="57C0FB86" w14:textId="77777777" w:rsidTr="00CE2ACF">
        <w:trPr>
          <w:trHeight w:val="315"/>
        </w:trPr>
        <w:tc>
          <w:tcPr>
            <w:tcW w:w="645" w:type="pct"/>
            <w:tcBorders>
              <w:top w:val="nil"/>
              <w:left w:val="single" w:sz="4" w:space="0" w:color="auto"/>
              <w:bottom w:val="single" w:sz="4" w:space="0" w:color="auto"/>
              <w:right w:val="single" w:sz="4" w:space="0" w:color="auto"/>
            </w:tcBorders>
            <w:shd w:val="clear" w:color="auto" w:fill="005CA0"/>
            <w:vAlign w:val="center"/>
          </w:tcPr>
          <w:p w14:paraId="3CBB34D0" w14:textId="77777777" w:rsidR="002A7586" w:rsidRPr="00B34CFC" w:rsidRDefault="002A7586" w:rsidP="00CE2ACF">
            <w:pPr>
              <w:rPr>
                <w:rFonts w:cs="Times New Roman"/>
                <w:b/>
                <w:color w:val="FFFFFF"/>
                <w:szCs w:val="24"/>
              </w:rPr>
            </w:pPr>
            <w:r w:rsidRPr="00B34CFC">
              <w:rPr>
                <w:rFonts w:cs="Times New Roman"/>
                <w:b/>
                <w:color w:val="FFFFFF"/>
                <w:szCs w:val="24"/>
              </w:rPr>
              <w:t>Ukupno LAG</w:t>
            </w:r>
          </w:p>
        </w:tc>
        <w:tc>
          <w:tcPr>
            <w:tcW w:w="622" w:type="pct"/>
            <w:tcBorders>
              <w:top w:val="nil"/>
              <w:left w:val="nil"/>
              <w:bottom w:val="single" w:sz="4" w:space="0" w:color="auto"/>
              <w:right w:val="single" w:sz="4" w:space="0" w:color="auto"/>
            </w:tcBorders>
            <w:shd w:val="clear" w:color="auto" w:fill="005CA0"/>
            <w:vAlign w:val="center"/>
          </w:tcPr>
          <w:p w14:paraId="74E5E9C6" w14:textId="11BBB6BB" w:rsidR="002A7586" w:rsidRPr="00B34CFC" w:rsidRDefault="005A1461" w:rsidP="00CE2ACF">
            <w:pPr>
              <w:jc w:val="center"/>
              <w:rPr>
                <w:rFonts w:cs="Times New Roman"/>
                <w:b/>
                <w:color w:val="FFFFFF"/>
                <w:szCs w:val="24"/>
              </w:rPr>
            </w:pPr>
            <w:r>
              <w:rPr>
                <w:rFonts w:cs="Times New Roman"/>
                <w:b/>
                <w:color w:val="FFFFFF"/>
                <w:szCs w:val="24"/>
              </w:rPr>
              <w:fldChar w:fldCharType="begin"/>
            </w:r>
            <w:r>
              <w:rPr>
                <w:rFonts w:cs="Times New Roman"/>
                <w:b/>
                <w:color w:val="FFFFFF"/>
                <w:szCs w:val="24"/>
              </w:rPr>
              <w:instrText xml:space="preserve"> =SUM(ABOVE) </w:instrText>
            </w:r>
            <w:r>
              <w:rPr>
                <w:rFonts w:cs="Times New Roman"/>
                <w:b/>
                <w:color w:val="FFFFFF"/>
                <w:szCs w:val="24"/>
              </w:rPr>
              <w:fldChar w:fldCharType="separate"/>
            </w:r>
            <w:r>
              <w:rPr>
                <w:rFonts w:cs="Times New Roman"/>
                <w:b/>
                <w:noProof/>
                <w:color w:val="FFFFFF"/>
                <w:szCs w:val="24"/>
              </w:rPr>
              <w:t>59.657</w:t>
            </w:r>
            <w:r>
              <w:rPr>
                <w:rFonts w:cs="Times New Roman"/>
                <w:b/>
                <w:color w:val="FFFFFF"/>
                <w:szCs w:val="24"/>
              </w:rPr>
              <w:fldChar w:fldCharType="end"/>
            </w:r>
          </w:p>
        </w:tc>
        <w:tc>
          <w:tcPr>
            <w:tcW w:w="622" w:type="pct"/>
            <w:tcBorders>
              <w:top w:val="nil"/>
              <w:left w:val="nil"/>
              <w:bottom w:val="single" w:sz="4" w:space="0" w:color="auto"/>
              <w:right w:val="single" w:sz="4" w:space="0" w:color="auto"/>
            </w:tcBorders>
            <w:shd w:val="clear" w:color="auto" w:fill="005CA0"/>
            <w:vAlign w:val="center"/>
          </w:tcPr>
          <w:p w14:paraId="33464572" w14:textId="4013C9B7" w:rsidR="002A7586" w:rsidRPr="00B34CFC" w:rsidRDefault="005A1461" w:rsidP="00CE2ACF">
            <w:pPr>
              <w:jc w:val="center"/>
              <w:rPr>
                <w:rFonts w:cs="Times New Roman"/>
                <w:b/>
                <w:color w:val="FFFFFF"/>
                <w:szCs w:val="24"/>
              </w:rPr>
            </w:pPr>
            <w:r>
              <w:rPr>
                <w:rFonts w:cs="Times New Roman"/>
                <w:b/>
                <w:color w:val="FFFFFF"/>
                <w:szCs w:val="24"/>
              </w:rPr>
              <w:fldChar w:fldCharType="begin"/>
            </w:r>
            <w:r>
              <w:rPr>
                <w:rFonts w:cs="Times New Roman"/>
                <w:b/>
                <w:color w:val="FFFFFF"/>
                <w:szCs w:val="24"/>
              </w:rPr>
              <w:instrText xml:space="preserve"> =SUM(ABOVE) </w:instrText>
            </w:r>
            <w:r>
              <w:rPr>
                <w:rFonts w:cs="Times New Roman"/>
                <w:b/>
                <w:color w:val="FFFFFF"/>
                <w:szCs w:val="24"/>
              </w:rPr>
              <w:fldChar w:fldCharType="separate"/>
            </w:r>
            <w:r>
              <w:rPr>
                <w:rFonts w:cs="Times New Roman"/>
                <w:b/>
                <w:noProof/>
                <w:color w:val="FFFFFF"/>
                <w:szCs w:val="24"/>
              </w:rPr>
              <w:t>44.194</w:t>
            </w:r>
            <w:r>
              <w:rPr>
                <w:rFonts w:cs="Times New Roman"/>
                <w:b/>
                <w:color w:val="FFFFFF"/>
                <w:szCs w:val="24"/>
              </w:rPr>
              <w:fldChar w:fldCharType="end"/>
            </w:r>
          </w:p>
        </w:tc>
        <w:tc>
          <w:tcPr>
            <w:tcW w:w="622" w:type="pct"/>
            <w:tcBorders>
              <w:top w:val="nil"/>
              <w:left w:val="nil"/>
              <w:bottom w:val="single" w:sz="4" w:space="0" w:color="auto"/>
              <w:right w:val="single" w:sz="4" w:space="0" w:color="auto"/>
            </w:tcBorders>
            <w:shd w:val="clear" w:color="auto" w:fill="005CA0"/>
            <w:vAlign w:val="center"/>
          </w:tcPr>
          <w:p w14:paraId="29E2EB46" w14:textId="3BFAE37F" w:rsidR="002A7586" w:rsidRPr="00B34CFC" w:rsidRDefault="005A1461" w:rsidP="005A1461">
            <w:pPr>
              <w:jc w:val="center"/>
              <w:rPr>
                <w:rFonts w:cs="Times New Roman"/>
                <w:b/>
                <w:color w:val="FFFFFF"/>
                <w:szCs w:val="24"/>
              </w:rPr>
            </w:pPr>
            <w:r>
              <w:rPr>
                <w:rFonts w:cs="Times New Roman"/>
                <w:b/>
                <w:color w:val="FFFFFF"/>
                <w:szCs w:val="24"/>
              </w:rPr>
              <w:t>74,08</w:t>
            </w:r>
          </w:p>
        </w:tc>
        <w:tc>
          <w:tcPr>
            <w:tcW w:w="622" w:type="pct"/>
            <w:tcBorders>
              <w:top w:val="nil"/>
              <w:left w:val="nil"/>
              <w:bottom w:val="single" w:sz="4" w:space="0" w:color="auto"/>
              <w:right w:val="single" w:sz="4" w:space="0" w:color="auto"/>
            </w:tcBorders>
            <w:shd w:val="clear" w:color="auto" w:fill="005CA0"/>
            <w:vAlign w:val="center"/>
          </w:tcPr>
          <w:p w14:paraId="0168B380" w14:textId="4F3C8538" w:rsidR="002A7586" w:rsidRPr="00B34CFC" w:rsidRDefault="002A7586" w:rsidP="00CE2ACF">
            <w:pPr>
              <w:jc w:val="center"/>
              <w:rPr>
                <w:rFonts w:cs="Times New Roman"/>
                <w:b/>
                <w:color w:val="FFFFFF"/>
                <w:szCs w:val="24"/>
              </w:rPr>
            </w:pPr>
            <w:r w:rsidRPr="00B34CFC">
              <w:rPr>
                <w:rFonts w:cs="Times New Roman"/>
                <w:b/>
                <w:color w:val="FFFFFF"/>
                <w:szCs w:val="24"/>
              </w:rPr>
              <w:t>6</w:t>
            </w:r>
            <w:r w:rsidR="005A1461">
              <w:rPr>
                <w:rFonts w:cs="Times New Roman"/>
                <w:b/>
                <w:color w:val="FFFFFF"/>
                <w:szCs w:val="24"/>
              </w:rPr>
              <w:t>34</w:t>
            </w:r>
            <w:r w:rsidRPr="00B34CFC">
              <w:rPr>
                <w:rFonts w:cs="Times New Roman"/>
                <w:b/>
                <w:color w:val="FFFFFF"/>
                <w:szCs w:val="24"/>
              </w:rPr>
              <w:t>,23</w:t>
            </w:r>
          </w:p>
        </w:tc>
        <w:tc>
          <w:tcPr>
            <w:tcW w:w="622" w:type="pct"/>
            <w:tcBorders>
              <w:top w:val="nil"/>
              <w:left w:val="nil"/>
              <w:bottom w:val="single" w:sz="4" w:space="0" w:color="auto"/>
              <w:right w:val="single" w:sz="4" w:space="0" w:color="auto"/>
            </w:tcBorders>
            <w:shd w:val="clear" w:color="auto" w:fill="005CA0"/>
            <w:vAlign w:val="center"/>
          </w:tcPr>
          <w:p w14:paraId="28BAEB86" w14:textId="51DEBD7D" w:rsidR="002A7586" w:rsidRPr="00B34CFC" w:rsidRDefault="005A1461" w:rsidP="00CE2ACF">
            <w:pPr>
              <w:jc w:val="center"/>
              <w:rPr>
                <w:rFonts w:cs="Times New Roman"/>
                <w:b/>
                <w:color w:val="FFFFFF"/>
                <w:szCs w:val="24"/>
              </w:rPr>
            </w:pPr>
            <w:r>
              <w:rPr>
                <w:rFonts w:cs="Times New Roman"/>
                <w:b/>
                <w:color w:val="FFFFFF"/>
                <w:szCs w:val="24"/>
              </w:rPr>
              <w:t>436</w:t>
            </w:r>
            <w:r w:rsidR="002A7586" w:rsidRPr="00B34CFC">
              <w:rPr>
                <w:rFonts w:cs="Times New Roman"/>
                <w:b/>
                <w:color w:val="FFFFFF"/>
                <w:szCs w:val="24"/>
              </w:rPr>
              <w:t>,61</w:t>
            </w:r>
          </w:p>
        </w:tc>
        <w:tc>
          <w:tcPr>
            <w:tcW w:w="622" w:type="pct"/>
            <w:tcBorders>
              <w:top w:val="nil"/>
              <w:left w:val="nil"/>
              <w:bottom w:val="single" w:sz="4" w:space="0" w:color="auto"/>
              <w:right w:val="single" w:sz="4" w:space="0" w:color="auto"/>
            </w:tcBorders>
            <w:shd w:val="clear" w:color="auto" w:fill="005CA0"/>
            <w:vAlign w:val="center"/>
          </w:tcPr>
          <w:p w14:paraId="25EA4C19" w14:textId="77777777" w:rsidR="002A7586" w:rsidRPr="00B34CFC" w:rsidRDefault="002A7586" w:rsidP="00CE2ACF">
            <w:pPr>
              <w:jc w:val="center"/>
              <w:rPr>
                <w:rFonts w:cs="Times New Roman"/>
                <w:b/>
                <w:color w:val="FFFFFF"/>
                <w:szCs w:val="24"/>
              </w:rPr>
            </w:pPr>
            <w:r w:rsidRPr="00B34CFC">
              <w:rPr>
                <w:rFonts w:cs="Times New Roman"/>
                <w:b/>
                <w:color w:val="FFFFFF"/>
                <w:szCs w:val="24"/>
              </w:rPr>
              <w:t>5.758,00</w:t>
            </w:r>
          </w:p>
        </w:tc>
        <w:tc>
          <w:tcPr>
            <w:tcW w:w="622" w:type="pct"/>
            <w:tcBorders>
              <w:top w:val="nil"/>
              <w:left w:val="nil"/>
              <w:bottom w:val="single" w:sz="4" w:space="0" w:color="auto"/>
              <w:right w:val="single" w:sz="4" w:space="0" w:color="auto"/>
            </w:tcBorders>
            <w:shd w:val="clear" w:color="auto" w:fill="005CA0"/>
            <w:noWrap/>
            <w:vAlign w:val="center"/>
          </w:tcPr>
          <w:p w14:paraId="287626F3" w14:textId="77777777" w:rsidR="002A7586" w:rsidRPr="00B34CFC" w:rsidRDefault="002A7586" w:rsidP="00CE2ACF">
            <w:pPr>
              <w:jc w:val="center"/>
              <w:rPr>
                <w:rFonts w:cs="Times New Roman"/>
                <w:b/>
                <w:color w:val="FFFFFF"/>
                <w:szCs w:val="24"/>
              </w:rPr>
            </w:pPr>
            <w:r w:rsidRPr="00B34CFC">
              <w:rPr>
                <w:rFonts w:cs="Times New Roman"/>
                <w:b/>
                <w:color w:val="FFFFFF"/>
                <w:szCs w:val="24"/>
              </w:rPr>
              <w:t>33,66</w:t>
            </w:r>
          </w:p>
        </w:tc>
      </w:tr>
    </w:tbl>
    <w:p w14:paraId="217E3190" w14:textId="77777777" w:rsidR="002A7586" w:rsidRPr="00414A55" w:rsidRDefault="002A7586" w:rsidP="002A7586">
      <w:pPr>
        <w:jc w:val="both"/>
        <w:rPr>
          <w:rFonts w:cs="Times New Roman"/>
          <w:bCs/>
          <w:sz w:val="20"/>
          <w:szCs w:val="20"/>
        </w:rPr>
      </w:pPr>
      <w:r w:rsidRPr="00414A55">
        <w:rPr>
          <w:rFonts w:cs="Times New Roman"/>
          <w:sz w:val="20"/>
          <w:szCs w:val="20"/>
        </w:rPr>
        <w:t xml:space="preserve">Izvor: </w:t>
      </w:r>
      <w:r w:rsidRPr="00414A55">
        <w:rPr>
          <w:rFonts w:cs="Times New Roman"/>
          <w:bCs/>
          <w:sz w:val="20"/>
          <w:szCs w:val="20"/>
        </w:rPr>
        <w:t>Procjena općinskih stručnih službi; Prostorni planovi općina; za MO: ARKOD sustav na dan 10.12.2015.</w:t>
      </w:r>
    </w:p>
    <w:p w14:paraId="0140366F" w14:textId="77777777" w:rsidR="002A7586" w:rsidRPr="00414A55" w:rsidRDefault="002A7586" w:rsidP="002A7586">
      <w:pPr>
        <w:jc w:val="both"/>
        <w:rPr>
          <w:rFonts w:cs="Times New Roman"/>
          <w:b/>
          <w:sz w:val="28"/>
          <w:szCs w:val="28"/>
        </w:rPr>
        <w:sectPr w:rsidR="002A7586" w:rsidRPr="00414A55" w:rsidSect="009802E3">
          <w:pgSz w:w="11906" w:h="16838"/>
          <w:pgMar w:top="1418" w:right="1418" w:bottom="1418" w:left="1418" w:header="709" w:footer="709" w:gutter="0"/>
          <w:cols w:space="708"/>
          <w:docGrid w:linePitch="360"/>
        </w:sectPr>
      </w:pPr>
    </w:p>
    <w:p w14:paraId="177500FD" w14:textId="77777777" w:rsidR="002A7586" w:rsidRPr="00414A55" w:rsidRDefault="002A7586" w:rsidP="002A7586">
      <w:pPr>
        <w:jc w:val="both"/>
        <w:rPr>
          <w:rFonts w:cs="Times New Roman"/>
          <w:b/>
          <w:sz w:val="28"/>
          <w:szCs w:val="28"/>
        </w:rPr>
      </w:pPr>
    </w:p>
    <w:p w14:paraId="7EB3BA61" w14:textId="77777777" w:rsidR="002A7586" w:rsidRPr="00DA2595" w:rsidRDefault="002A7586" w:rsidP="00F757E3">
      <w:pPr>
        <w:pStyle w:val="Caption"/>
      </w:pPr>
      <w:bookmarkStart w:id="109" w:name="_Ref443600194"/>
      <w:bookmarkStart w:id="110" w:name="_Toc443032545"/>
      <w:bookmarkStart w:id="111" w:name="_Toc447090608"/>
      <w:r w:rsidRPr="00DA2595">
        <w:rPr>
          <w:highlight w:val="yellow"/>
        </w:rPr>
        <w:t xml:space="preserve">Prilog </w:t>
      </w:r>
      <w:r w:rsidRPr="00DA2595">
        <w:rPr>
          <w:highlight w:val="yellow"/>
        </w:rPr>
        <w:fldChar w:fldCharType="begin"/>
      </w:r>
      <w:r w:rsidRPr="00DA2595">
        <w:rPr>
          <w:highlight w:val="yellow"/>
        </w:rPr>
        <w:instrText xml:space="preserve"> SEQ Prilog \* ARABIC </w:instrText>
      </w:r>
      <w:r w:rsidRPr="00DA2595">
        <w:rPr>
          <w:highlight w:val="yellow"/>
        </w:rPr>
        <w:fldChar w:fldCharType="separate"/>
      </w:r>
      <w:r w:rsidR="000D7058" w:rsidRPr="00DA2595">
        <w:rPr>
          <w:noProof/>
          <w:highlight w:val="yellow"/>
        </w:rPr>
        <w:t>11</w:t>
      </w:r>
      <w:r w:rsidRPr="00DA2595">
        <w:rPr>
          <w:noProof/>
          <w:highlight w:val="yellow"/>
        </w:rPr>
        <w:fldChar w:fldCharType="end"/>
      </w:r>
      <w:bookmarkEnd w:id="109"/>
      <w:r w:rsidRPr="00DA2595">
        <w:rPr>
          <w:highlight w:val="yellow"/>
        </w:rPr>
        <w:t>: Broj udruga civilnog društva koje djeluju na području LAG-a po općinama</w:t>
      </w:r>
      <w:bookmarkEnd w:id="110"/>
      <w:bookmarkEnd w:id="111"/>
      <w:r w:rsidRPr="00DA2595">
        <w:t xml:space="preserve">  </w:t>
      </w:r>
    </w:p>
    <w:p w14:paraId="50022A17" w14:textId="77777777" w:rsidR="002A7586" w:rsidRPr="00414A55" w:rsidRDefault="002A7586" w:rsidP="002A7586">
      <w:pPr>
        <w:jc w:val="both"/>
        <w:rPr>
          <w:rFonts w:cs="Times New Roman"/>
        </w:rPr>
      </w:pPr>
    </w:p>
    <w:tbl>
      <w:tblPr>
        <w:tblW w:w="12773" w:type="dxa"/>
        <w:tblInd w:w="5" w:type="dxa"/>
        <w:tblLayout w:type="fixed"/>
        <w:tblCellMar>
          <w:left w:w="0" w:type="dxa"/>
          <w:right w:w="0" w:type="dxa"/>
        </w:tblCellMar>
        <w:tblLook w:val="0000" w:firstRow="0" w:lastRow="0" w:firstColumn="0" w:lastColumn="0" w:noHBand="0" w:noVBand="0"/>
      </w:tblPr>
      <w:tblGrid>
        <w:gridCol w:w="1947"/>
        <w:gridCol w:w="773"/>
        <w:gridCol w:w="773"/>
        <w:gridCol w:w="774"/>
        <w:gridCol w:w="773"/>
        <w:gridCol w:w="773"/>
        <w:gridCol w:w="774"/>
        <w:gridCol w:w="773"/>
        <w:gridCol w:w="774"/>
        <w:gridCol w:w="773"/>
        <w:gridCol w:w="773"/>
        <w:gridCol w:w="774"/>
        <w:gridCol w:w="773"/>
        <w:gridCol w:w="773"/>
        <w:gridCol w:w="773"/>
      </w:tblGrid>
      <w:tr w:rsidR="00D47B5F" w:rsidRPr="00414A55" w14:paraId="73FB548D" w14:textId="77777777" w:rsidTr="00D47B5F">
        <w:trPr>
          <w:trHeight w:val="255"/>
        </w:trPr>
        <w:tc>
          <w:tcPr>
            <w:tcW w:w="1947" w:type="dxa"/>
            <w:tcBorders>
              <w:top w:val="single" w:sz="4" w:space="0" w:color="auto"/>
              <w:left w:val="single" w:sz="4" w:space="0" w:color="auto"/>
              <w:bottom w:val="single" w:sz="4" w:space="0" w:color="auto"/>
              <w:right w:val="single" w:sz="4" w:space="0" w:color="auto"/>
            </w:tcBorders>
            <w:shd w:val="clear" w:color="auto" w:fill="BF9F62"/>
            <w:noWrap/>
            <w:vAlign w:val="center"/>
          </w:tcPr>
          <w:p w14:paraId="5702CC1F" w14:textId="77777777" w:rsidR="00D47B5F" w:rsidRPr="00414A55" w:rsidRDefault="00D47B5F" w:rsidP="00D47B5F">
            <w:pPr>
              <w:rPr>
                <w:rFonts w:cs="Times New Roman"/>
                <w:sz w:val="20"/>
                <w:szCs w:val="20"/>
              </w:rPr>
            </w:pPr>
            <w:r w:rsidRPr="00414A55">
              <w:rPr>
                <w:rFonts w:cs="Times New Roman"/>
                <w:sz w:val="20"/>
                <w:szCs w:val="20"/>
              </w:rPr>
              <w:t>Područje djelovanja</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215DA9A4" w14:textId="77777777" w:rsidR="00D47B5F" w:rsidRPr="00414A55" w:rsidRDefault="00D47B5F" w:rsidP="00D47B5F">
            <w:pPr>
              <w:jc w:val="center"/>
              <w:rPr>
                <w:rFonts w:cs="Times New Roman"/>
                <w:sz w:val="20"/>
                <w:szCs w:val="20"/>
              </w:rPr>
            </w:pPr>
            <w:r w:rsidRPr="00414A55">
              <w:rPr>
                <w:rFonts w:cs="Times New Roman"/>
                <w:sz w:val="20"/>
                <w:szCs w:val="20"/>
              </w:rPr>
              <w:t>Antunovac</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2141AD08" w14:textId="77777777" w:rsidR="00D47B5F" w:rsidRPr="00414A55" w:rsidRDefault="00D47B5F" w:rsidP="00D47B5F">
            <w:pPr>
              <w:jc w:val="center"/>
              <w:rPr>
                <w:rFonts w:cs="Times New Roman"/>
                <w:sz w:val="20"/>
                <w:szCs w:val="20"/>
              </w:rPr>
            </w:pPr>
            <w:r w:rsidRPr="00414A55">
              <w:rPr>
                <w:rFonts w:cs="Times New Roman"/>
                <w:sz w:val="20"/>
                <w:szCs w:val="20"/>
              </w:rPr>
              <w:t>Čepin</w:t>
            </w:r>
          </w:p>
        </w:tc>
        <w:tc>
          <w:tcPr>
            <w:tcW w:w="774" w:type="dxa"/>
            <w:tcBorders>
              <w:top w:val="single" w:sz="4" w:space="0" w:color="auto"/>
              <w:left w:val="nil"/>
              <w:bottom w:val="single" w:sz="4" w:space="0" w:color="auto"/>
              <w:right w:val="single" w:sz="4" w:space="0" w:color="auto"/>
            </w:tcBorders>
            <w:shd w:val="clear" w:color="auto" w:fill="BF9F62"/>
            <w:noWrap/>
            <w:vAlign w:val="center"/>
          </w:tcPr>
          <w:p w14:paraId="6F97C513" w14:textId="77777777" w:rsidR="00D47B5F" w:rsidRPr="00414A55" w:rsidRDefault="00D47B5F" w:rsidP="00D47B5F">
            <w:pPr>
              <w:jc w:val="center"/>
              <w:rPr>
                <w:rFonts w:cs="Times New Roman"/>
                <w:sz w:val="20"/>
                <w:szCs w:val="20"/>
              </w:rPr>
            </w:pPr>
            <w:r w:rsidRPr="00414A55">
              <w:rPr>
                <w:rFonts w:cs="Times New Roman"/>
                <w:sz w:val="20"/>
                <w:szCs w:val="20"/>
              </w:rPr>
              <w:t>Erdut</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2C705A72" w14:textId="77777777" w:rsidR="00D47B5F" w:rsidRPr="00414A55" w:rsidRDefault="00D47B5F" w:rsidP="00D47B5F">
            <w:pPr>
              <w:jc w:val="center"/>
              <w:rPr>
                <w:rFonts w:cs="Times New Roman"/>
                <w:sz w:val="20"/>
                <w:szCs w:val="20"/>
              </w:rPr>
            </w:pPr>
            <w:r w:rsidRPr="00414A55">
              <w:rPr>
                <w:rFonts w:cs="Times New Roman"/>
                <w:sz w:val="20"/>
                <w:szCs w:val="20"/>
              </w:rPr>
              <w:t>Erne-stinovo</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6D4A9AA8" w14:textId="77777777" w:rsidR="00D47B5F" w:rsidRPr="00414A55" w:rsidRDefault="00D47B5F" w:rsidP="00D47B5F">
            <w:pPr>
              <w:jc w:val="center"/>
              <w:rPr>
                <w:rFonts w:cs="Times New Roman"/>
                <w:sz w:val="20"/>
                <w:szCs w:val="20"/>
              </w:rPr>
            </w:pPr>
            <w:r w:rsidRPr="00414A55">
              <w:rPr>
                <w:rFonts w:cs="Times New Roman"/>
                <w:sz w:val="20"/>
                <w:szCs w:val="20"/>
              </w:rPr>
              <w:t>Šodolovci</w:t>
            </w:r>
          </w:p>
        </w:tc>
        <w:tc>
          <w:tcPr>
            <w:tcW w:w="774" w:type="dxa"/>
            <w:tcBorders>
              <w:top w:val="single" w:sz="4" w:space="0" w:color="auto"/>
              <w:left w:val="nil"/>
              <w:bottom w:val="single" w:sz="4" w:space="0" w:color="auto"/>
              <w:right w:val="single" w:sz="4" w:space="0" w:color="auto"/>
            </w:tcBorders>
            <w:shd w:val="clear" w:color="auto" w:fill="BF9F62"/>
            <w:noWrap/>
            <w:vAlign w:val="center"/>
          </w:tcPr>
          <w:p w14:paraId="621C17AA" w14:textId="77777777" w:rsidR="00D47B5F" w:rsidRPr="00414A55" w:rsidRDefault="00D47B5F" w:rsidP="00D47B5F">
            <w:pPr>
              <w:jc w:val="center"/>
              <w:rPr>
                <w:rFonts w:cs="Times New Roman"/>
                <w:sz w:val="20"/>
                <w:szCs w:val="20"/>
              </w:rPr>
            </w:pPr>
            <w:r w:rsidRPr="00414A55">
              <w:rPr>
                <w:rFonts w:cs="Times New Roman"/>
                <w:sz w:val="20"/>
                <w:szCs w:val="20"/>
              </w:rPr>
              <w:t>Vladislavci</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6AC4BFAE" w14:textId="77777777" w:rsidR="00D47B5F" w:rsidRPr="00414A55" w:rsidRDefault="00D47B5F" w:rsidP="00D47B5F">
            <w:pPr>
              <w:jc w:val="center"/>
              <w:rPr>
                <w:rFonts w:cs="Times New Roman"/>
                <w:sz w:val="20"/>
                <w:szCs w:val="20"/>
              </w:rPr>
            </w:pPr>
            <w:r w:rsidRPr="00414A55">
              <w:rPr>
                <w:rFonts w:cs="Times New Roman"/>
                <w:sz w:val="20"/>
                <w:szCs w:val="20"/>
              </w:rPr>
              <w:t>Vuka</w:t>
            </w:r>
          </w:p>
        </w:tc>
        <w:tc>
          <w:tcPr>
            <w:tcW w:w="774" w:type="dxa"/>
            <w:tcBorders>
              <w:top w:val="single" w:sz="4" w:space="0" w:color="auto"/>
              <w:left w:val="nil"/>
              <w:bottom w:val="single" w:sz="4" w:space="0" w:color="auto"/>
              <w:right w:val="single" w:sz="4" w:space="0" w:color="auto"/>
            </w:tcBorders>
            <w:shd w:val="clear" w:color="auto" w:fill="BF9F62"/>
            <w:noWrap/>
            <w:vAlign w:val="center"/>
          </w:tcPr>
          <w:p w14:paraId="18FA57C5" w14:textId="77777777" w:rsidR="00D47B5F" w:rsidRPr="00414A55" w:rsidRDefault="00D47B5F" w:rsidP="00D47B5F">
            <w:pPr>
              <w:jc w:val="center"/>
              <w:rPr>
                <w:rFonts w:cs="Times New Roman"/>
                <w:sz w:val="20"/>
                <w:szCs w:val="20"/>
              </w:rPr>
            </w:pPr>
            <w:r w:rsidRPr="00414A55">
              <w:rPr>
                <w:rFonts w:cs="Times New Roman"/>
                <w:sz w:val="20"/>
                <w:szCs w:val="20"/>
              </w:rPr>
              <w:t>Brijest</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5705E713" w14:textId="77777777" w:rsidR="00D47B5F" w:rsidRPr="00414A55" w:rsidRDefault="00D47B5F" w:rsidP="00D47B5F">
            <w:pPr>
              <w:jc w:val="center"/>
              <w:rPr>
                <w:rFonts w:cs="Times New Roman"/>
                <w:sz w:val="20"/>
                <w:szCs w:val="20"/>
              </w:rPr>
            </w:pPr>
            <w:r w:rsidRPr="00414A55">
              <w:rPr>
                <w:rFonts w:cs="Times New Roman"/>
                <w:sz w:val="20"/>
                <w:szCs w:val="20"/>
              </w:rPr>
              <w:t>Josipovac</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187E9AD2" w14:textId="77777777" w:rsidR="00D47B5F" w:rsidRPr="00414A55" w:rsidRDefault="00D47B5F" w:rsidP="00D47B5F">
            <w:pPr>
              <w:jc w:val="center"/>
              <w:rPr>
                <w:rFonts w:cs="Times New Roman"/>
                <w:sz w:val="20"/>
                <w:szCs w:val="20"/>
              </w:rPr>
            </w:pPr>
            <w:r w:rsidRPr="00414A55">
              <w:rPr>
                <w:rFonts w:cs="Times New Roman"/>
                <w:sz w:val="20"/>
                <w:szCs w:val="20"/>
              </w:rPr>
              <w:t>Sarvaš</w:t>
            </w:r>
          </w:p>
        </w:tc>
        <w:tc>
          <w:tcPr>
            <w:tcW w:w="774" w:type="dxa"/>
            <w:tcBorders>
              <w:top w:val="single" w:sz="4" w:space="0" w:color="auto"/>
              <w:left w:val="nil"/>
              <w:bottom w:val="single" w:sz="4" w:space="0" w:color="auto"/>
              <w:right w:val="single" w:sz="4" w:space="0" w:color="auto"/>
            </w:tcBorders>
            <w:shd w:val="clear" w:color="auto" w:fill="BF9F62"/>
            <w:noWrap/>
            <w:vAlign w:val="center"/>
          </w:tcPr>
          <w:p w14:paraId="4C0638BD" w14:textId="77777777" w:rsidR="00D47B5F" w:rsidRPr="00414A55" w:rsidRDefault="00D47B5F" w:rsidP="00D47B5F">
            <w:pPr>
              <w:jc w:val="center"/>
              <w:rPr>
                <w:rFonts w:cs="Times New Roman"/>
                <w:sz w:val="20"/>
                <w:szCs w:val="20"/>
              </w:rPr>
            </w:pPr>
            <w:r w:rsidRPr="00414A55">
              <w:rPr>
                <w:rFonts w:cs="Times New Roman"/>
                <w:sz w:val="20"/>
                <w:szCs w:val="20"/>
              </w:rPr>
              <w:t>Tenja</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25BB8B52" w14:textId="77777777" w:rsidR="00D47B5F" w:rsidRPr="00414A55" w:rsidRDefault="00D47B5F" w:rsidP="00D47B5F">
            <w:pPr>
              <w:jc w:val="center"/>
              <w:rPr>
                <w:rFonts w:cs="Times New Roman"/>
                <w:sz w:val="20"/>
                <w:szCs w:val="20"/>
              </w:rPr>
            </w:pPr>
            <w:r w:rsidRPr="00414A55">
              <w:rPr>
                <w:rFonts w:cs="Times New Roman"/>
                <w:sz w:val="20"/>
                <w:szCs w:val="20"/>
              </w:rPr>
              <w:t>Višnjevac</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26DC8868" w14:textId="77777777" w:rsidR="00D47B5F" w:rsidRPr="00414A55" w:rsidRDefault="00D47B5F" w:rsidP="00D47B5F">
            <w:pPr>
              <w:jc w:val="center"/>
              <w:rPr>
                <w:rFonts w:cs="Times New Roman"/>
                <w:sz w:val="20"/>
                <w:szCs w:val="20"/>
              </w:rPr>
            </w:pPr>
            <w:r w:rsidRPr="00414A55">
              <w:rPr>
                <w:rFonts w:cs="Times New Roman"/>
                <w:sz w:val="20"/>
                <w:szCs w:val="20"/>
              </w:rPr>
              <w:t>Ukupno LAG</w:t>
            </w:r>
          </w:p>
        </w:tc>
        <w:tc>
          <w:tcPr>
            <w:tcW w:w="773" w:type="dxa"/>
            <w:tcBorders>
              <w:top w:val="single" w:sz="4" w:space="0" w:color="auto"/>
              <w:left w:val="nil"/>
              <w:bottom w:val="single" w:sz="4" w:space="0" w:color="auto"/>
              <w:right w:val="single" w:sz="4" w:space="0" w:color="auto"/>
            </w:tcBorders>
            <w:shd w:val="clear" w:color="auto" w:fill="BF9F62"/>
            <w:noWrap/>
            <w:vAlign w:val="center"/>
          </w:tcPr>
          <w:p w14:paraId="7569B96C" w14:textId="77777777" w:rsidR="00D47B5F" w:rsidRPr="00414A55" w:rsidRDefault="00D47B5F" w:rsidP="00D47B5F">
            <w:pPr>
              <w:jc w:val="center"/>
              <w:rPr>
                <w:rFonts w:cs="Times New Roman"/>
                <w:sz w:val="20"/>
                <w:szCs w:val="20"/>
              </w:rPr>
            </w:pPr>
            <w:r w:rsidRPr="00414A55">
              <w:rPr>
                <w:rFonts w:cs="Times New Roman"/>
                <w:sz w:val="20"/>
                <w:szCs w:val="20"/>
              </w:rPr>
              <w:t>Udio u LAG-u</w:t>
            </w:r>
          </w:p>
        </w:tc>
      </w:tr>
      <w:tr w:rsidR="00D47B5F" w:rsidRPr="00414A55" w14:paraId="687BE045"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0BE789DB" w14:textId="77777777" w:rsidR="00D47B5F" w:rsidRPr="00414A55" w:rsidRDefault="00D47B5F" w:rsidP="00D47B5F">
            <w:pPr>
              <w:rPr>
                <w:rFonts w:cs="Times New Roman"/>
                <w:sz w:val="20"/>
                <w:szCs w:val="20"/>
              </w:rPr>
            </w:pPr>
            <w:r w:rsidRPr="00414A55">
              <w:rPr>
                <w:rFonts w:cs="Times New Roman"/>
                <w:sz w:val="20"/>
                <w:szCs w:val="20"/>
              </w:rPr>
              <w:t>Branitelji i stradalnici</w:t>
            </w:r>
          </w:p>
        </w:tc>
        <w:tc>
          <w:tcPr>
            <w:tcW w:w="773" w:type="dxa"/>
            <w:tcBorders>
              <w:top w:val="single" w:sz="4" w:space="0" w:color="auto"/>
              <w:left w:val="nil"/>
              <w:bottom w:val="single" w:sz="4" w:space="0" w:color="auto"/>
              <w:right w:val="single" w:sz="4" w:space="0" w:color="auto"/>
            </w:tcBorders>
            <w:noWrap/>
            <w:vAlign w:val="center"/>
          </w:tcPr>
          <w:p w14:paraId="4CA047F0" w14:textId="77777777" w:rsidR="00D47B5F" w:rsidRPr="00414A55" w:rsidRDefault="00D47B5F" w:rsidP="00D47B5F">
            <w:pPr>
              <w:jc w:val="center"/>
              <w:rPr>
                <w:rFonts w:cs="Times New Roman"/>
                <w:sz w:val="20"/>
                <w:szCs w:val="20"/>
              </w:rPr>
            </w:pPr>
            <w:r>
              <w:rPr>
                <w:rFonts w:cs="Times New Roman"/>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3BF49090" w14:textId="77777777" w:rsidR="00D47B5F" w:rsidRPr="00414A55" w:rsidRDefault="00D47B5F" w:rsidP="00D47B5F">
            <w:pPr>
              <w:jc w:val="center"/>
              <w:rPr>
                <w:rFonts w:cs="Times New Roman"/>
                <w:sz w:val="20"/>
                <w:szCs w:val="20"/>
              </w:rPr>
            </w:pPr>
            <w:r>
              <w:rPr>
                <w:rFonts w:cs="Times New Roman"/>
                <w:sz w:val="20"/>
                <w:szCs w:val="20"/>
              </w:rPr>
              <w:t>5</w:t>
            </w:r>
          </w:p>
        </w:tc>
        <w:tc>
          <w:tcPr>
            <w:tcW w:w="774" w:type="dxa"/>
            <w:tcBorders>
              <w:top w:val="single" w:sz="4" w:space="0" w:color="auto"/>
              <w:left w:val="nil"/>
              <w:bottom w:val="single" w:sz="4" w:space="0" w:color="auto"/>
              <w:right w:val="single" w:sz="4" w:space="0" w:color="auto"/>
            </w:tcBorders>
            <w:noWrap/>
            <w:vAlign w:val="center"/>
          </w:tcPr>
          <w:p w14:paraId="305ABE01" w14:textId="77777777" w:rsidR="00D47B5F" w:rsidRPr="00414A55" w:rsidRDefault="00D47B5F" w:rsidP="00D47B5F">
            <w:pPr>
              <w:jc w:val="center"/>
              <w:rPr>
                <w:rFonts w:cs="Times New Roman"/>
                <w:sz w:val="20"/>
                <w:szCs w:val="20"/>
              </w:rPr>
            </w:pPr>
            <w:r>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2437F01A" w14:textId="77777777" w:rsidR="00D47B5F" w:rsidRPr="00414A55" w:rsidRDefault="00D47B5F" w:rsidP="00D47B5F">
            <w:pPr>
              <w:jc w:val="center"/>
              <w:rPr>
                <w:rFonts w:cs="Times New Roman"/>
                <w:sz w:val="20"/>
                <w:szCs w:val="20"/>
              </w:rPr>
            </w:pPr>
            <w:r>
              <w:rPr>
                <w:rFonts w:cs="Times New Roman"/>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1102D0B7"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340DC9F5"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0098ECE"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59B81D4C"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0748C9C0"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0E7075C3"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0B62775C" w14:textId="77777777" w:rsidR="00D47B5F" w:rsidRPr="00414A55" w:rsidRDefault="00D47B5F" w:rsidP="00D47B5F">
            <w:pPr>
              <w:jc w:val="center"/>
              <w:rPr>
                <w:rFonts w:cs="Times New Roman"/>
                <w:sz w:val="20"/>
                <w:szCs w:val="20"/>
              </w:rPr>
            </w:pPr>
            <w:r>
              <w:rPr>
                <w:rFonts w:cs="Times New Roman"/>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5B89BCC4" w14:textId="77777777" w:rsidR="00D47B5F" w:rsidRPr="00414A55" w:rsidRDefault="00D47B5F" w:rsidP="00D47B5F">
            <w:pPr>
              <w:jc w:val="center"/>
              <w:rPr>
                <w:rFonts w:cs="Times New Roman"/>
                <w:sz w:val="20"/>
                <w:szCs w:val="20"/>
              </w:rPr>
            </w:pPr>
            <w:r>
              <w:rPr>
                <w:rFonts w:cs="Times New Roman"/>
                <w:sz w:val="20"/>
                <w:szCs w:val="20"/>
              </w:rPr>
              <w:t>3</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4E1B9BD2"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15</w:t>
            </w:r>
          </w:p>
        </w:tc>
        <w:tc>
          <w:tcPr>
            <w:tcW w:w="773" w:type="dxa"/>
            <w:tcBorders>
              <w:top w:val="single" w:sz="4" w:space="0" w:color="auto"/>
              <w:left w:val="nil"/>
              <w:bottom w:val="single" w:sz="4" w:space="0" w:color="auto"/>
              <w:right w:val="single" w:sz="4" w:space="0" w:color="auto"/>
            </w:tcBorders>
            <w:noWrap/>
            <w:vAlign w:val="center"/>
          </w:tcPr>
          <w:p w14:paraId="1435A15B" w14:textId="77777777" w:rsidR="00D47B5F" w:rsidRPr="00414A55" w:rsidRDefault="00D47B5F" w:rsidP="00D47B5F">
            <w:pPr>
              <w:jc w:val="center"/>
              <w:rPr>
                <w:rFonts w:cs="Times New Roman"/>
                <w:sz w:val="20"/>
                <w:szCs w:val="20"/>
              </w:rPr>
            </w:pPr>
            <w:r>
              <w:rPr>
                <w:rFonts w:cs="Times New Roman"/>
                <w:sz w:val="20"/>
                <w:szCs w:val="20"/>
              </w:rPr>
              <w:t>3.53</w:t>
            </w:r>
          </w:p>
        </w:tc>
      </w:tr>
      <w:tr w:rsidR="00D47B5F" w:rsidRPr="00414A55" w14:paraId="702CDA54"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7357AA74" w14:textId="77777777" w:rsidR="00D47B5F" w:rsidRPr="00414A55" w:rsidRDefault="00D47B5F" w:rsidP="00D47B5F">
            <w:pPr>
              <w:rPr>
                <w:rFonts w:cs="Times New Roman"/>
                <w:sz w:val="20"/>
                <w:szCs w:val="20"/>
              </w:rPr>
            </w:pPr>
            <w:r w:rsidRPr="00414A55">
              <w:rPr>
                <w:rFonts w:cs="Times New Roman"/>
                <w:sz w:val="20"/>
                <w:szCs w:val="20"/>
              </w:rPr>
              <w:t>Duhovnost</w:t>
            </w:r>
          </w:p>
        </w:tc>
        <w:tc>
          <w:tcPr>
            <w:tcW w:w="773" w:type="dxa"/>
            <w:tcBorders>
              <w:top w:val="single" w:sz="4" w:space="0" w:color="auto"/>
              <w:left w:val="nil"/>
              <w:bottom w:val="single" w:sz="4" w:space="0" w:color="auto"/>
              <w:right w:val="single" w:sz="4" w:space="0" w:color="auto"/>
            </w:tcBorders>
            <w:noWrap/>
            <w:vAlign w:val="center"/>
          </w:tcPr>
          <w:p w14:paraId="053319DB" w14:textId="77777777" w:rsidR="00D47B5F" w:rsidRPr="00414A55" w:rsidRDefault="00D47B5F" w:rsidP="00D47B5F">
            <w:pPr>
              <w:jc w:val="center"/>
              <w:rPr>
                <w:rFonts w:cs="Times New Roman"/>
                <w:sz w:val="20"/>
                <w:szCs w:val="20"/>
              </w:rPr>
            </w:pPr>
            <w:r w:rsidRPr="00414A55">
              <w:rPr>
                <w:rFonts w:cs="Times New Roman"/>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1473A7D3"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33FA0525"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9A43ED3"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4D0AEB16"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36E97AF1"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361E421F"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41DB7F8B"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CB8E0FF"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7B9C66E2"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3A23DA8C"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0C83FCD0" w14:textId="77777777" w:rsidR="00D47B5F" w:rsidRPr="00414A55" w:rsidRDefault="00D47B5F" w:rsidP="00D47B5F">
            <w:pPr>
              <w:jc w:val="center"/>
              <w:rPr>
                <w:rFonts w:cs="Times New Roman"/>
                <w:sz w:val="20"/>
                <w:szCs w:val="20"/>
              </w:rPr>
            </w:pPr>
            <w:r w:rsidRPr="00414A55">
              <w:rPr>
                <w:rFonts w:cs="Times New Roman"/>
                <w:sz w:val="20"/>
                <w:szCs w:val="20"/>
              </w:rPr>
              <w:t>1</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3E8663C5"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3</w:t>
            </w:r>
          </w:p>
        </w:tc>
        <w:tc>
          <w:tcPr>
            <w:tcW w:w="773" w:type="dxa"/>
            <w:tcBorders>
              <w:top w:val="single" w:sz="4" w:space="0" w:color="auto"/>
              <w:left w:val="nil"/>
              <w:bottom w:val="single" w:sz="4" w:space="0" w:color="auto"/>
              <w:right w:val="single" w:sz="4" w:space="0" w:color="auto"/>
            </w:tcBorders>
            <w:noWrap/>
            <w:vAlign w:val="center"/>
          </w:tcPr>
          <w:p w14:paraId="44AE5CD9" w14:textId="77777777" w:rsidR="00D47B5F" w:rsidRPr="00414A55" w:rsidRDefault="00D47B5F" w:rsidP="00D47B5F">
            <w:pPr>
              <w:jc w:val="center"/>
              <w:rPr>
                <w:rFonts w:cs="Times New Roman"/>
                <w:sz w:val="20"/>
                <w:szCs w:val="20"/>
              </w:rPr>
            </w:pPr>
            <w:r>
              <w:rPr>
                <w:rFonts w:cs="Times New Roman"/>
                <w:sz w:val="20"/>
                <w:szCs w:val="20"/>
              </w:rPr>
              <w:t>0.71</w:t>
            </w:r>
          </w:p>
        </w:tc>
      </w:tr>
      <w:tr w:rsidR="00D47B5F" w:rsidRPr="00414A55" w14:paraId="614D24C3"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03C0BF22" w14:textId="77777777" w:rsidR="00D47B5F" w:rsidRPr="00414A55" w:rsidRDefault="00D47B5F" w:rsidP="00D47B5F">
            <w:pPr>
              <w:rPr>
                <w:rFonts w:cs="Times New Roman"/>
                <w:sz w:val="20"/>
                <w:szCs w:val="20"/>
              </w:rPr>
            </w:pPr>
            <w:r w:rsidRPr="00414A55">
              <w:rPr>
                <w:rFonts w:cs="Times New Roman"/>
                <w:sz w:val="20"/>
                <w:szCs w:val="20"/>
              </w:rPr>
              <w:t>Gospodarstvo</w:t>
            </w:r>
          </w:p>
        </w:tc>
        <w:tc>
          <w:tcPr>
            <w:tcW w:w="773" w:type="dxa"/>
            <w:tcBorders>
              <w:top w:val="single" w:sz="4" w:space="0" w:color="auto"/>
              <w:left w:val="nil"/>
              <w:bottom w:val="single" w:sz="4" w:space="0" w:color="auto"/>
              <w:right w:val="single" w:sz="4" w:space="0" w:color="auto"/>
            </w:tcBorders>
            <w:noWrap/>
            <w:vAlign w:val="center"/>
          </w:tcPr>
          <w:p w14:paraId="14711D26" w14:textId="77777777" w:rsidR="00D47B5F" w:rsidRPr="00414A55" w:rsidRDefault="00D47B5F" w:rsidP="00D47B5F">
            <w:pPr>
              <w:jc w:val="center"/>
              <w:rPr>
                <w:rFonts w:cs="Times New Roman"/>
                <w:sz w:val="20"/>
                <w:szCs w:val="20"/>
              </w:rPr>
            </w:pPr>
            <w:r w:rsidRPr="00414A55">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5277EB35" w14:textId="77777777" w:rsidR="00D47B5F" w:rsidRPr="00414A55" w:rsidRDefault="00D47B5F" w:rsidP="00D47B5F">
            <w:pPr>
              <w:jc w:val="center"/>
              <w:rPr>
                <w:rFonts w:cs="Times New Roman"/>
                <w:sz w:val="20"/>
                <w:szCs w:val="20"/>
              </w:rPr>
            </w:pPr>
            <w:r>
              <w:rPr>
                <w:rFonts w:cs="Times New Roman"/>
                <w:sz w:val="20"/>
                <w:szCs w:val="20"/>
              </w:rPr>
              <w:t>8</w:t>
            </w:r>
          </w:p>
        </w:tc>
        <w:tc>
          <w:tcPr>
            <w:tcW w:w="774" w:type="dxa"/>
            <w:tcBorders>
              <w:top w:val="single" w:sz="4" w:space="0" w:color="auto"/>
              <w:left w:val="nil"/>
              <w:bottom w:val="single" w:sz="4" w:space="0" w:color="auto"/>
              <w:right w:val="single" w:sz="4" w:space="0" w:color="auto"/>
            </w:tcBorders>
            <w:noWrap/>
            <w:vAlign w:val="center"/>
          </w:tcPr>
          <w:p w14:paraId="5D873721" w14:textId="77777777" w:rsidR="00D47B5F" w:rsidRPr="00414A55" w:rsidRDefault="00D47B5F" w:rsidP="00D47B5F">
            <w:pPr>
              <w:jc w:val="center"/>
              <w:rPr>
                <w:rFonts w:cs="Times New Roman"/>
                <w:sz w:val="20"/>
                <w:szCs w:val="20"/>
              </w:rPr>
            </w:pPr>
            <w:r>
              <w:rPr>
                <w:rFonts w:cs="Times New Roman"/>
                <w:sz w:val="20"/>
                <w:szCs w:val="20"/>
              </w:rPr>
              <w:t>12</w:t>
            </w:r>
          </w:p>
        </w:tc>
        <w:tc>
          <w:tcPr>
            <w:tcW w:w="773" w:type="dxa"/>
            <w:tcBorders>
              <w:top w:val="single" w:sz="4" w:space="0" w:color="auto"/>
              <w:left w:val="nil"/>
              <w:bottom w:val="single" w:sz="4" w:space="0" w:color="auto"/>
              <w:right w:val="single" w:sz="4" w:space="0" w:color="auto"/>
            </w:tcBorders>
            <w:noWrap/>
            <w:vAlign w:val="center"/>
          </w:tcPr>
          <w:p w14:paraId="275AD5E4" w14:textId="77777777" w:rsidR="00D47B5F" w:rsidRPr="00414A55" w:rsidRDefault="00D47B5F" w:rsidP="00D47B5F">
            <w:pPr>
              <w:jc w:val="center"/>
              <w:rPr>
                <w:rFonts w:cs="Times New Roman"/>
                <w:sz w:val="20"/>
                <w:szCs w:val="20"/>
              </w:rPr>
            </w:pPr>
            <w:r w:rsidRPr="00414A55">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62CC4AB1" w14:textId="77777777" w:rsidR="00D47B5F" w:rsidRPr="00414A55" w:rsidRDefault="00D47B5F" w:rsidP="00D47B5F">
            <w:pPr>
              <w:jc w:val="center"/>
              <w:rPr>
                <w:rFonts w:cs="Times New Roman"/>
                <w:sz w:val="20"/>
                <w:szCs w:val="20"/>
              </w:rPr>
            </w:pPr>
            <w:r>
              <w:rPr>
                <w:rFonts w:cs="Times New Roman"/>
                <w:sz w:val="20"/>
                <w:szCs w:val="20"/>
              </w:rPr>
              <w:t>3</w:t>
            </w:r>
          </w:p>
        </w:tc>
        <w:tc>
          <w:tcPr>
            <w:tcW w:w="774" w:type="dxa"/>
            <w:tcBorders>
              <w:top w:val="single" w:sz="4" w:space="0" w:color="auto"/>
              <w:left w:val="nil"/>
              <w:bottom w:val="single" w:sz="4" w:space="0" w:color="auto"/>
              <w:right w:val="single" w:sz="4" w:space="0" w:color="auto"/>
            </w:tcBorders>
            <w:noWrap/>
            <w:vAlign w:val="center"/>
          </w:tcPr>
          <w:p w14:paraId="525A5159" w14:textId="77777777" w:rsidR="00D47B5F" w:rsidRPr="00414A55" w:rsidRDefault="00D47B5F" w:rsidP="00D47B5F">
            <w:pPr>
              <w:jc w:val="center"/>
              <w:rPr>
                <w:rFonts w:cs="Times New Roman"/>
                <w:sz w:val="20"/>
                <w:szCs w:val="20"/>
              </w:rPr>
            </w:pPr>
            <w:r>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6DEFB67F" w14:textId="77777777" w:rsidR="00D47B5F" w:rsidRPr="00414A55" w:rsidRDefault="00D47B5F" w:rsidP="00D47B5F">
            <w:pPr>
              <w:jc w:val="center"/>
              <w:rPr>
                <w:rFonts w:cs="Times New Roman"/>
                <w:sz w:val="20"/>
                <w:szCs w:val="20"/>
              </w:rPr>
            </w:pPr>
            <w:r w:rsidRPr="00414A55">
              <w:rPr>
                <w:rFonts w:cs="Times New Roman"/>
                <w:sz w:val="20"/>
                <w:szCs w:val="20"/>
              </w:rPr>
              <w:t>1</w:t>
            </w:r>
          </w:p>
        </w:tc>
        <w:tc>
          <w:tcPr>
            <w:tcW w:w="774" w:type="dxa"/>
            <w:tcBorders>
              <w:top w:val="single" w:sz="4" w:space="0" w:color="auto"/>
              <w:left w:val="nil"/>
              <w:bottom w:val="single" w:sz="4" w:space="0" w:color="auto"/>
              <w:right w:val="single" w:sz="4" w:space="0" w:color="auto"/>
            </w:tcBorders>
            <w:noWrap/>
            <w:vAlign w:val="center"/>
          </w:tcPr>
          <w:p w14:paraId="203906F2" w14:textId="77777777" w:rsidR="00D47B5F" w:rsidRPr="00414A55" w:rsidRDefault="00D47B5F" w:rsidP="00D47B5F">
            <w:pPr>
              <w:jc w:val="center"/>
              <w:rPr>
                <w:rFonts w:cs="Times New Roman"/>
                <w:sz w:val="20"/>
                <w:szCs w:val="20"/>
              </w:rPr>
            </w:pPr>
            <w:r w:rsidRPr="00414A55">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46CC3F77" w14:textId="77777777" w:rsidR="00D47B5F" w:rsidRPr="00414A55" w:rsidRDefault="00D47B5F" w:rsidP="00D47B5F">
            <w:pPr>
              <w:jc w:val="center"/>
              <w:rPr>
                <w:rFonts w:cs="Times New Roman"/>
                <w:sz w:val="20"/>
                <w:szCs w:val="20"/>
              </w:rPr>
            </w:pPr>
            <w:r>
              <w:rPr>
                <w:rFonts w:cs="Times New Roman"/>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24AB91FF"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650CAE57" w14:textId="77777777" w:rsidR="00D47B5F" w:rsidRPr="00414A55" w:rsidRDefault="00D47B5F" w:rsidP="00D47B5F">
            <w:pPr>
              <w:jc w:val="center"/>
              <w:rPr>
                <w:rFonts w:cs="Times New Roman"/>
                <w:sz w:val="20"/>
                <w:szCs w:val="20"/>
              </w:rPr>
            </w:pPr>
            <w:r>
              <w:rPr>
                <w:rFonts w:cs="Times New Roman"/>
                <w:sz w:val="20"/>
                <w:szCs w:val="20"/>
              </w:rPr>
              <w:t>3</w:t>
            </w:r>
          </w:p>
        </w:tc>
        <w:tc>
          <w:tcPr>
            <w:tcW w:w="773" w:type="dxa"/>
            <w:tcBorders>
              <w:top w:val="single" w:sz="4" w:space="0" w:color="auto"/>
              <w:left w:val="nil"/>
              <w:bottom w:val="single" w:sz="4" w:space="0" w:color="auto"/>
              <w:right w:val="single" w:sz="4" w:space="0" w:color="auto"/>
            </w:tcBorders>
            <w:noWrap/>
            <w:vAlign w:val="center"/>
          </w:tcPr>
          <w:p w14:paraId="32891D1E" w14:textId="77777777" w:rsidR="00D47B5F" w:rsidRPr="00414A55" w:rsidRDefault="00D47B5F" w:rsidP="00D47B5F">
            <w:pPr>
              <w:jc w:val="center"/>
              <w:rPr>
                <w:rFonts w:cs="Times New Roman"/>
                <w:sz w:val="20"/>
                <w:szCs w:val="20"/>
              </w:rPr>
            </w:pPr>
            <w:r>
              <w:rPr>
                <w:rFonts w:cs="Times New Roman"/>
                <w:sz w:val="20"/>
                <w:szCs w:val="20"/>
              </w:rPr>
              <w:t>1</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512ED5C0"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34</w:t>
            </w:r>
          </w:p>
        </w:tc>
        <w:tc>
          <w:tcPr>
            <w:tcW w:w="773" w:type="dxa"/>
            <w:tcBorders>
              <w:top w:val="single" w:sz="4" w:space="0" w:color="auto"/>
              <w:left w:val="nil"/>
              <w:bottom w:val="single" w:sz="4" w:space="0" w:color="auto"/>
              <w:right w:val="single" w:sz="4" w:space="0" w:color="auto"/>
            </w:tcBorders>
            <w:noWrap/>
            <w:vAlign w:val="center"/>
          </w:tcPr>
          <w:p w14:paraId="0CCAF607" w14:textId="184ADA73" w:rsidR="00D47B5F" w:rsidRPr="00414A55" w:rsidRDefault="00D47B5F" w:rsidP="00D47B5F">
            <w:pPr>
              <w:jc w:val="center"/>
              <w:rPr>
                <w:rFonts w:cs="Times New Roman"/>
                <w:sz w:val="20"/>
                <w:szCs w:val="20"/>
              </w:rPr>
            </w:pPr>
            <w:r>
              <w:rPr>
                <w:rFonts w:cs="Times New Roman"/>
                <w:sz w:val="20"/>
                <w:szCs w:val="20"/>
              </w:rPr>
              <w:t>8.02</w:t>
            </w:r>
          </w:p>
        </w:tc>
      </w:tr>
      <w:tr w:rsidR="00D47B5F" w:rsidRPr="00414A55" w14:paraId="7CBCFBE3"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67882BD9" w14:textId="77777777" w:rsidR="00D47B5F" w:rsidRPr="00414A55" w:rsidRDefault="00D47B5F" w:rsidP="00D47B5F">
            <w:pPr>
              <w:rPr>
                <w:rFonts w:cs="Times New Roman"/>
                <w:sz w:val="20"/>
                <w:szCs w:val="20"/>
              </w:rPr>
            </w:pPr>
            <w:r w:rsidRPr="00414A55">
              <w:rPr>
                <w:rFonts w:cs="Times New Roman"/>
                <w:sz w:val="20"/>
                <w:szCs w:val="20"/>
              </w:rPr>
              <w:t>Hobistička djelatnost</w:t>
            </w:r>
          </w:p>
        </w:tc>
        <w:tc>
          <w:tcPr>
            <w:tcW w:w="773" w:type="dxa"/>
            <w:tcBorders>
              <w:top w:val="single" w:sz="4" w:space="0" w:color="auto"/>
              <w:left w:val="nil"/>
              <w:bottom w:val="single" w:sz="4" w:space="0" w:color="auto"/>
              <w:right w:val="single" w:sz="4" w:space="0" w:color="auto"/>
            </w:tcBorders>
            <w:noWrap/>
            <w:vAlign w:val="center"/>
          </w:tcPr>
          <w:p w14:paraId="6E0709F5"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F15EBF3" w14:textId="77777777" w:rsidR="00D47B5F" w:rsidRPr="00414A55" w:rsidRDefault="00D47B5F" w:rsidP="00D47B5F">
            <w:pPr>
              <w:jc w:val="center"/>
              <w:rPr>
                <w:rFonts w:cs="Times New Roman"/>
                <w:sz w:val="20"/>
                <w:szCs w:val="20"/>
              </w:rPr>
            </w:pPr>
            <w:r>
              <w:rPr>
                <w:rFonts w:cs="Times New Roman"/>
                <w:sz w:val="20"/>
                <w:szCs w:val="20"/>
              </w:rPr>
              <w:t>4</w:t>
            </w:r>
          </w:p>
        </w:tc>
        <w:tc>
          <w:tcPr>
            <w:tcW w:w="774" w:type="dxa"/>
            <w:tcBorders>
              <w:top w:val="single" w:sz="4" w:space="0" w:color="auto"/>
              <w:left w:val="nil"/>
              <w:bottom w:val="single" w:sz="4" w:space="0" w:color="auto"/>
              <w:right w:val="single" w:sz="4" w:space="0" w:color="auto"/>
            </w:tcBorders>
            <w:noWrap/>
            <w:vAlign w:val="center"/>
          </w:tcPr>
          <w:p w14:paraId="27098B24"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342BB0F5"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0B30686B"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5B229A4D"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5986561C"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11A25DB8"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CF224C0"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078A97A" w14:textId="77777777" w:rsidR="00D47B5F" w:rsidRPr="00414A55" w:rsidRDefault="00D47B5F" w:rsidP="00D47B5F">
            <w:pPr>
              <w:jc w:val="center"/>
              <w:rPr>
                <w:rFonts w:cs="Times New Roman"/>
                <w:sz w:val="20"/>
                <w:szCs w:val="20"/>
              </w:rPr>
            </w:pPr>
            <w:r>
              <w:rPr>
                <w:rFonts w:cs="Times New Roman"/>
                <w:sz w:val="20"/>
                <w:szCs w:val="20"/>
              </w:rPr>
              <w:t>1</w:t>
            </w:r>
          </w:p>
        </w:tc>
        <w:tc>
          <w:tcPr>
            <w:tcW w:w="774" w:type="dxa"/>
            <w:tcBorders>
              <w:top w:val="single" w:sz="4" w:space="0" w:color="auto"/>
              <w:left w:val="nil"/>
              <w:bottom w:val="single" w:sz="4" w:space="0" w:color="auto"/>
              <w:right w:val="single" w:sz="4" w:space="0" w:color="auto"/>
            </w:tcBorders>
            <w:noWrap/>
            <w:vAlign w:val="center"/>
          </w:tcPr>
          <w:p w14:paraId="000A6AFE" w14:textId="77777777" w:rsidR="00D47B5F" w:rsidRPr="00414A55" w:rsidRDefault="00D47B5F" w:rsidP="00D47B5F">
            <w:pPr>
              <w:jc w:val="center"/>
              <w:rPr>
                <w:rFonts w:cs="Times New Roman"/>
                <w:sz w:val="20"/>
                <w:szCs w:val="20"/>
              </w:rPr>
            </w:pPr>
            <w:r>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2AB73232" w14:textId="77777777" w:rsidR="00D47B5F" w:rsidRPr="00414A55" w:rsidRDefault="00D47B5F" w:rsidP="00D47B5F">
            <w:pPr>
              <w:jc w:val="center"/>
              <w:rPr>
                <w:rFonts w:cs="Times New Roman"/>
                <w:sz w:val="20"/>
                <w:szCs w:val="20"/>
              </w:rPr>
            </w:pPr>
            <w:r>
              <w:rPr>
                <w:rFonts w:cs="Times New Roman"/>
                <w:sz w:val="20"/>
                <w:szCs w:val="20"/>
              </w:rPr>
              <w:t>1</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510D6A2D"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7</w:t>
            </w:r>
          </w:p>
        </w:tc>
        <w:tc>
          <w:tcPr>
            <w:tcW w:w="773" w:type="dxa"/>
            <w:tcBorders>
              <w:top w:val="single" w:sz="4" w:space="0" w:color="auto"/>
              <w:left w:val="nil"/>
              <w:bottom w:val="single" w:sz="4" w:space="0" w:color="auto"/>
              <w:right w:val="single" w:sz="4" w:space="0" w:color="auto"/>
            </w:tcBorders>
            <w:noWrap/>
            <w:vAlign w:val="center"/>
          </w:tcPr>
          <w:p w14:paraId="0AAF28CD" w14:textId="77777777" w:rsidR="00D47B5F" w:rsidRPr="00414A55" w:rsidRDefault="00D47B5F" w:rsidP="00D47B5F">
            <w:pPr>
              <w:jc w:val="center"/>
              <w:rPr>
                <w:rFonts w:cs="Times New Roman"/>
                <w:sz w:val="20"/>
                <w:szCs w:val="20"/>
              </w:rPr>
            </w:pPr>
            <w:r>
              <w:rPr>
                <w:rFonts w:cs="Times New Roman"/>
                <w:sz w:val="20"/>
                <w:szCs w:val="20"/>
              </w:rPr>
              <w:t>1.65</w:t>
            </w:r>
          </w:p>
        </w:tc>
      </w:tr>
      <w:tr w:rsidR="00D47B5F" w:rsidRPr="00414A55" w14:paraId="1FB95074"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7918353D" w14:textId="77777777" w:rsidR="00D47B5F" w:rsidRPr="00414A55" w:rsidRDefault="00D47B5F" w:rsidP="00D47B5F">
            <w:pPr>
              <w:rPr>
                <w:rFonts w:cs="Times New Roman"/>
                <w:sz w:val="20"/>
                <w:szCs w:val="20"/>
              </w:rPr>
            </w:pPr>
            <w:r w:rsidRPr="00414A55">
              <w:rPr>
                <w:rFonts w:cs="Times New Roman"/>
                <w:sz w:val="20"/>
                <w:szCs w:val="20"/>
              </w:rPr>
              <w:t>Kultura i umjetnost</w:t>
            </w:r>
          </w:p>
        </w:tc>
        <w:tc>
          <w:tcPr>
            <w:tcW w:w="773" w:type="dxa"/>
            <w:tcBorders>
              <w:top w:val="single" w:sz="4" w:space="0" w:color="auto"/>
              <w:left w:val="nil"/>
              <w:bottom w:val="single" w:sz="4" w:space="0" w:color="auto"/>
              <w:right w:val="single" w:sz="4" w:space="0" w:color="auto"/>
            </w:tcBorders>
            <w:noWrap/>
            <w:vAlign w:val="center"/>
          </w:tcPr>
          <w:p w14:paraId="30BF5614" w14:textId="77777777" w:rsidR="00D47B5F" w:rsidRPr="00414A55" w:rsidRDefault="00D47B5F" w:rsidP="00D47B5F">
            <w:pPr>
              <w:jc w:val="center"/>
              <w:rPr>
                <w:rFonts w:cs="Times New Roman"/>
                <w:sz w:val="20"/>
                <w:szCs w:val="20"/>
              </w:rPr>
            </w:pPr>
            <w:r>
              <w:rPr>
                <w:rFonts w:cs="Times New Roman"/>
                <w:sz w:val="20"/>
                <w:szCs w:val="20"/>
              </w:rPr>
              <w:t>6</w:t>
            </w:r>
          </w:p>
        </w:tc>
        <w:tc>
          <w:tcPr>
            <w:tcW w:w="773" w:type="dxa"/>
            <w:tcBorders>
              <w:top w:val="single" w:sz="4" w:space="0" w:color="auto"/>
              <w:left w:val="nil"/>
              <w:bottom w:val="single" w:sz="4" w:space="0" w:color="auto"/>
              <w:right w:val="single" w:sz="4" w:space="0" w:color="auto"/>
            </w:tcBorders>
            <w:noWrap/>
            <w:vAlign w:val="center"/>
          </w:tcPr>
          <w:p w14:paraId="37560CEA" w14:textId="77777777" w:rsidR="00D47B5F" w:rsidRPr="00414A55" w:rsidRDefault="00D47B5F" w:rsidP="00D47B5F">
            <w:pPr>
              <w:jc w:val="center"/>
              <w:rPr>
                <w:rFonts w:cs="Times New Roman"/>
                <w:sz w:val="20"/>
                <w:szCs w:val="20"/>
              </w:rPr>
            </w:pPr>
            <w:r>
              <w:rPr>
                <w:rFonts w:cs="Times New Roman"/>
                <w:sz w:val="20"/>
                <w:szCs w:val="20"/>
              </w:rPr>
              <w:t>3</w:t>
            </w:r>
          </w:p>
        </w:tc>
        <w:tc>
          <w:tcPr>
            <w:tcW w:w="774" w:type="dxa"/>
            <w:tcBorders>
              <w:top w:val="single" w:sz="4" w:space="0" w:color="auto"/>
              <w:left w:val="nil"/>
              <w:bottom w:val="single" w:sz="4" w:space="0" w:color="auto"/>
              <w:right w:val="single" w:sz="4" w:space="0" w:color="auto"/>
            </w:tcBorders>
            <w:noWrap/>
            <w:vAlign w:val="center"/>
          </w:tcPr>
          <w:p w14:paraId="7B3A4A11" w14:textId="77777777" w:rsidR="00D47B5F" w:rsidRPr="00414A55" w:rsidRDefault="00D47B5F" w:rsidP="00D47B5F">
            <w:pPr>
              <w:jc w:val="center"/>
              <w:rPr>
                <w:rFonts w:cs="Times New Roman"/>
                <w:sz w:val="20"/>
                <w:szCs w:val="20"/>
              </w:rPr>
            </w:pPr>
            <w:r>
              <w:rPr>
                <w:rFonts w:cs="Times New Roman"/>
                <w:sz w:val="20"/>
                <w:szCs w:val="20"/>
              </w:rPr>
              <w:t>14</w:t>
            </w:r>
          </w:p>
        </w:tc>
        <w:tc>
          <w:tcPr>
            <w:tcW w:w="773" w:type="dxa"/>
            <w:tcBorders>
              <w:top w:val="single" w:sz="4" w:space="0" w:color="auto"/>
              <w:left w:val="nil"/>
              <w:bottom w:val="single" w:sz="4" w:space="0" w:color="auto"/>
              <w:right w:val="single" w:sz="4" w:space="0" w:color="auto"/>
            </w:tcBorders>
            <w:noWrap/>
            <w:vAlign w:val="center"/>
          </w:tcPr>
          <w:p w14:paraId="06385EF2" w14:textId="77777777" w:rsidR="00D47B5F" w:rsidRPr="00414A55" w:rsidRDefault="00D47B5F" w:rsidP="00D47B5F">
            <w:pPr>
              <w:jc w:val="center"/>
              <w:rPr>
                <w:rFonts w:cs="Times New Roman"/>
                <w:sz w:val="20"/>
                <w:szCs w:val="20"/>
              </w:rPr>
            </w:pPr>
            <w:r>
              <w:rPr>
                <w:rFonts w:cs="Times New Roman"/>
                <w:sz w:val="20"/>
                <w:szCs w:val="20"/>
              </w:rPr>
              <w:t>4</w:t>
            </w:r>
          </w:p>
        </w:tc>
        <w:tc>
          <w:tcPr>
            <w:tcW w:w="773" w:type="dxa"/>
            <w:tcBorders>
              <w:top w:val="single" w:sz="4" w:space="0" w:color="auto"/>
              <w:left w:val="nil"/>
              <w:bottom w:val="single" w:sz="4" w:space="0" w:color="auto"/>
              <w:right w:val="single" w:sz="4" w:space="0" w:color="auto"/>
            </w:tcBorders>
            <w:noWrap/>
            <w:vAlign w:val="center"/>
          </w:tcPr>
          <w:p w14:paraId="3B9F2BA0" w14:textId="77777777" w:rsidR="00D47B5F" w:rsidRPr="00414A55" w:rsidRDefault="00D47B5F" w:rsidP="00D47B5F">
            <w:pPr>
              <w:jc w:val="center"/>
              <w:rPr>
                <w:rFonts w:cs="Times New Roman"/>
                <w:sz w:val="20"/>
                <w:szCs w:val="20"/>
              </w:rPr>
            </w:pPr>
            <w:r>
              <w:rPr>
                <w:rFonts w:cs="Times New Roman"/>
                <w:sz w:val="20"/>
                <w:szCs w:val="20"/>
              </w:rPr>
              <w:t>1</w:t>
            </w:r>
          </w:p>
        </w:tc>
        <w:tc>
          <w:tcPr>
            <w:tcW w:w="774" w:type="dxa"/>
            <w:tcBorders>
              <w:top w:val="single" w:sz="4" w:space="0" w:color="auto"/>
              <w:left w:val="nil"/>
              <w:bottom w:val="single" w:sz="4" w:space="0" w:color="auto"/>
              <w:right w:val="single" w:sz="4" w:space="0" w:color="auto"/>
            </w:tcBorders>
            <w:noWrap/>
            <w:vAlign w:val="center"/>
          </w:tcPr>
          <w:p w14:paraId="64597E6D" w14:textId="77777777" w:rsidR="00D47B5F" w:rsidRPr="00414A55" w:rsidRDefault="00D47B5F" w:rsidP="00D47B5F">
            <w:pPr>
              <w:jc w:val="center"/>
              <w:rPr>
                <w:rFonts w:cs="Times New Roman"/>
                <w:sz w:val="20"/>
                <w:szCs w:val="20"/>
              </w:rPr>
            </w:pPr>
            <w:r>
              <w:rPr>
                <w:rFonts w:cs="Times New Roman"/>
                <w:sz w:val="20"/>
                <w:szCs w:val="20"/>
              </w:rPr>
              <w:t>5</w:t>
            </w:r>
          </w:p>
        </w:tc>
        <w:tc>
          <w:tcPr>
            <w:tcW w:w="773" w:type="dxa"/>
            <w:tcBorders>
              <w:top w:val="single" w:sz="4" w:space="0" w:color="auto"/>
              <w:left w:val="nil"/>
              <w:bottom w:val="single" w:sz="4" w:space="0" w:color="auto"/>
              <w:right w:val="single" w:sz="4" w:space="0" w:color="auto"/>
            </w:tcBorders>
            <w:noWrap/>
            <w:vAlign w:val="center"/>
          </w:tcPr>
          <w:p w14:paraId="58540B9D"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2B4E7515"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7BEE6172" w14:textId="77777777" w:rsidR="00D47B5F" w:rsidRPr="00414A55" w:rsidRDefault="00D47B5F" w:rsidP="00D47B5F">
            <w:pPr>
              <w:jc w:val="center"/>
              <w:rPr>
                <w:rFonts w:cs="Times New Roman"/>
                <w:sz w:val="20"/>
                <w:szCs w:val="20"/>
              </w:rPr>
            </w:pPr>
            <w:r>
              <w:rPr>
                <w:rFonts w:cs="Times New Roman"/>
                <w:sz w:val="20"/>
                <w:szCs w:val="20"/>
              </w:rPr>
              <w:t>6</w:t>
            </w:r>
          </w:p>
        </w:tc>
        <w:tc>
          <w:tcPr>
            <w:tcW w:w="773" w:type="dxa"/>
            <w:tcBorders>
              <w:top w:val="single" w:sz="4" w:space="0" w:color="auto"/>
              <w:left w:val="nil"/>
              <w:bottom w:val="single" w:sz="4" w:space="0" w:color="auto"/>
              <w:right w:val="single" w:sz="4" w:space="0" w:color="auto"/>
            </w:tcBorders>
            <w:noWrap/>
            <w:vAlign w:val="center"/>
          </w:tcPr>
          <w:p w14:paraId="031D42CF" w14:textId="77777777" w:rsidR="00D47B5F" w:rsidRPr="00414A55" w:rsidRDefault="00D47B5F" w:rsidP="00D47B5F">
            <w:pPr>
              <w:jc w:val="center"/>
              <w:rPr>
                <w:rFonts w:cs="Times New Roman"/>
                <w:sz w:val="20"/>
                <w:szCs w:val="20"/>
              </w:rPr>
            </w:pPr>
            <w:r>
              <w:rPr>
                <w:rFonts w:cs="Times New Roman"/>
                <w:sz w:val="20"/>
                <w:szCs w:val="20"/>
              </w:rPr>
              <w:t>2</w:t>
            </w:r>
          </w:p>
        </w:tc>
        <w:tc>
          <w:tcPr>
            <w:tcW w:w="774" w:type="dxa"/>
            <w:tcBorders>
              <w:top w:val="single" w:sz="4" w:space="0" w:color="auto"/>
              <w:left w:val="nil"/>
              <w:bottom w:val="single" w:sz="4" w:space="0" w:color="auto"/>
              <w:right w:val="single" w:sz="4" w:space="0" w:color="auto"/>
            </w:tcBorders>
            <w:noWrap/>
            <w:vAlign w:val="center"/>
          </w:tcPr>
          <w:p w14:paraId="1498C45C" w14:textId="77777777" w:rsidR="00D47B5F" w:rsidRPr="00414A55" w:rsidRDefault="00D47B5F" w:rsidP="00D47B5F">
            <w:pPr>
              <w:jc w:val="center"/>
              <w:rPr>
                <w:rFonts w:cs="Times New Roman"/>
                <w:sz w:val="20"/>
                <w:szCs w:val="20"/>
              </w:rPr>
            </w:pPr>
            <w:r>
              <w:rPr>
                <w:rFonts w:cs="Times New Roman"/>
                <w:sz w:val="20"/>
                <w:szCs w:val="20"/>
              </w:rPr>
              <w:t>4</w:t>
            </w:r>
          </w:p>
        </w:tc>
        <w:tc>
          <w:tcPr>
            <w:tcW w:w="773" w:type="dxa"/>
            <w:tcBorders>
              <w:top w:val="single" w:sz="4" w:space="0" w:color="auto"/>
              <w:left w:val="nil"/>
              <w:bottom w:val="single" w:sz="4" w:space="0" w:color="auto"/>
              <w:right w:val="single" w:sz="4" w:space="0" w:color="auto"/>
            </w:tcBorders>
            <w:noWrap/>
            <w:vAlign w:val="center"/>
          </w:tcPr>
          <w:p w14:paraId="43B1CA00" w14:textId="77777777" w:rsidR="00D47B5F" w:rsidRPr="00414A55" w:rsidRDefault="00D47B5F" w:rsidP="00D47B5F">
            <w:pPr>
              <w:jc w:val="center"/>
              <w:rPr>
                <w:rFonts w:cs="Times New Roman"/>
                <w:sz w:val="20"/>
                <w:szCs w:val="20"/>
              </w:rPr>
            </w:pPr>
            <w:r>
              <w:rPr>
                <w:rFonts w:cs="Times New Roman"/>
                <w:sz w:val="20"/>
                <w:szCs w:val="20"/>
              </w:rPr>
              <w:t>9</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169F44E8"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54</w:t>
            </w:r>
          </w:p>
        </w:tc>
        <w:tc>
          <w:tcPr>
            <w:tcW w:w="773" w:type="dxa"/>
            <w:tcBorders>
              <w:top w:val="single" w:sz="4" w:space="0" w:color="auto"/>
              <w:left w:val="nil"/>
              <w:bottom w:val="single" w:sz="4" w:space="0" w:color="auto"/>
              <w:right w:val="single" w:sz="4" w:space="0" w:color="auto"/>
            </w:tcBorders>
            <w:noWrap/>
            <w:vAlign w:val="center"/>
          </w:tcPr>
          <w:p w14:paraId="77234920" w14:textId="77777777" w:rsidR="00D47B5F" w:rsidRPr="00414A55" w:rsidRDefault="00D47B5F" w:rsidP="00D47B5F">
            <w:pPr>
              <w:jc w:val="center"/>
              <w:rPr>
                <w:rFonts w:cs="Times New Roman"/>
                <w:sz w:val="20"/>
                <w:szCs w:val="20"/>
              </w:rPr>
            </w:pPr>
            <w:r>
              <w:rPr>
                <w:rFonts w:cs="Times New Roman"/>
                <w:sz w:val="20"/>
                <w:szCs w:val="20"/>
              </w:rPr>
              <w:t>12.73</w:t>
            </w:r>
          </w:p>
        </w:tc>
      </w:tr>
      <w:tr w:rsidR="00D47B5F" w:rsidRPr="00414A55" w14:paraId="29C5BA81"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2350477C" w14:textId="77777777" w:rsidR="00D47B5F" w:rsidRPr="00414A55" w:rsidRDefault="00D47B5F" w:rsidP="00D47B5F">
            <w:pPr>
              <w:rPr>
                <w:rFonts w:cs="Times New Roman"/>
                <w:sz w:val="20"/>
                <w:szCs w:val="20"/>
              </w:rPr>
            </w:pPr>
            <w:r w:rsidRPr="00414A55">
              <w:rPr>
                <w:rFonts w:cs="Times New Roman"/>
                <w:sz w:val="20"/>
                <w:szCs w:val="20"/>
              </w:rPr>
              <w:t>Ljudska prava</w:t>
            </w:r>
          </w:p>
        </w:tc>
        <w:tc>
          <w:tcPr>
            <w:tcW w:w="773" w:type="dxa"/>
            <w:tcBorders>
              <w:top w:val="single" w:sz="4" w:space="0" w:color="auto"/>
              <w:left w:val="nil"/>
              <w:bottom w:val="single" w:sz="4" w:space="0" w:color="auto"/>
              <w:right w:val="single" w:sz="4" w:space="0" w:color="auto"/>
            </w:tcBorders>
            <w:noWrap/>
            <w:vAlign w:val="center"/>
          </w:tcPr>
          <w:p w14:paraId="59D3359D"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6BCB283" w14:textId="77777777" w:rsidR="00D47B5F" w:rsidRPr="00414A55" w:rsidRDefault="00D47B5F" w:rsidP="00D47B5F">
            <w:pPr>
              <w:jc w:val="center"/>
              <w:rPr>
                <w:rFonts w:cs="Times New Roman"/>
                <w:sz w:val="20"/>
                <w:szCs w:val="20"/>
              </w:rPr>
            </w:pPr>
            <w:r>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60190356"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3AA1D97A" w14:textId="77777777" w:rsidR="00D47B5F" w:rsidRPr="00414A55" w:rsidRDefault="00D47B5F" w:rsidP="00D47B5F">
            <w:pPr>
              <w:jc w:val="center"/>
              <w:rPr>
                <w:rFonts w:cs="Times New Roman"/>
                <w:sz w:val="20"/>
                <w:szCs w:val="20"/>
              </w:rPr>
            </w:pPr>
            <w:r>
              <w:rPr>
                <w:rFonts w:cs="Times New Roman"/>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6E20F1FD"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00F05A7E"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FCC56B0"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7D265947"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433BFF1A"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6FB665E1"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436F55FC"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21427818"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0E05F881"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161B20CB" w14:textId="77777777" w:rsidR="00D47B5F" w:rsidRPr="00414A55" w:rsidRDefault="00D47B5F" w:rsidP="00D47B5F">
            <w:pPr>
              <w:jc w:val="center"/>
              <w:rPr>
                <w:rFonts w:cs="Times New Roman"/>
                <w:sz w:val="20"/>
                <w:szCs w:val="20"/>
              </w:rPr>
            </w:pPr>
            <w:r>
              <w:rPr>
                <w:rFonts w:cs="Times New Roman"/>
                <w:sz w:val="20"/>
                <w:szCs w:val="20"/>
              </w:rPr>
              <w:t>0.47</w:t>
            </w:r>
          </w:p>
        </w:tc>
      </w:tr>
      <w:tr w:rsidR="00D47B5F" w:rsidRPr="00414A55" w14:paraId="72FF05A2"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2190A787" w14:textId="77777777" w:rsidR="00D47B5F" w:rsidRPr="00414A55" w:rsidRDefault="00D47B5F" w:rsidP="00D47B5F">
            <w:pPr>
              <w:rPr>
                <w:rFonts w:cs="Times New Roman"/>
                <w:sz w:val="20"/>
                <w:szCs w:val="20"/>
              </w:rPr>
            </w:pPr>
            <w:r w:rsidRPr="00414A55">
              <w:rPr>
                <w:rFonts w:cs="Times New Roman"/>
                <w:sz w:val="20"/>
                <w:szCs w:val="20"/>
              </w:rPr>
              <w:t>Međunarodna suradnja</w:t>
            </w:r>
          </w:p>
        </w:tc>
        <w:tc>
          <w:tcPr>
            <w:tcW w:w="773" w:type="dxa"/>
            <w:tcBorders>
              <w:top w:val="single" w:sz="4" w:space="0" w:color="auto"/>
              <w:left w:val="nil"/>
              <w:bottom w:val="single" w:sz="4" w:space="0" w:color="auto"/>
              <w:right w:val="single" w:sz="4" w:space="0" w:color="auto"/>
            </w:tcBorders>
            <w:noWrap/>
            <w:vAlign w:val="center"/>
          </w:tcPr>
          <w:p w14:paraId="4577B684"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CA1C2F1" w14:textId="77777777" w:rsidR="00D47B5F" w:rsidRPr="00414A55" w:rsidRDefault="00D47B5F" w:rsidP="00D47B5F">
            <w:pPr>
              <w:jc w:val="center"/>
              <w:rPr>
                <w:rFonts w:cs="Times New Roman"/>
                <w:sz w:val="20"/>
                <w:szCs w:val="20"/>
              </w:rPr>
            </w:pPr>
            <w:r>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04C05AFD"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626F61AB"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6602BB14"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11CFE5EE"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6FB49202"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7D52398E"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5676ECE7"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2B6B3E8C"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4C4B5886"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018FFA74"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0B87EB97"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7865C337" w14:textId="77777777" w:rsidR="00D47B5F" w:rsidRPr="00414A55" w:rsidRDefault="00D47B5F" w:rsidP="00D47B5F">
            <w:pPr>
              <w:jc w:val="center"/>
              <w:rPr>
                <w:rFonts w:cs="Times New Roman"/>
                <w:sz w:val="20"/>
                <w:szCs w:val="20"/>
              </w:rPr>
            </w:pPr>
            <w:r>
              <w:rPr>
                <w:rFonts w:cs="Times New Roman"/>
                <w:sz w:val="20"/>
                <w:szCs w:val="20"/>
              </w:rPr>
              <w:t>0,00</w:t>
            </w:r>
          </w:p>
        </w:tc>
      </w:tr>
      <w:tr w:rsidR="00D47B5F" w:rsidRPr="00414A55" w14:paraId="4C595846"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3C88089F" w14:textId="77777777" w:rsidR="00D47B5F" w:rsidRPr="00414A55" w:rsidRDefault="00D47B5F" w:rsidP="00D47B5F">
            <w:pPr>
              <w:rPr>
                <w:rFonts w:cs="Times New Roman"/>
                <w:sz w:val="20"/>
                <w:szCs w:val="20"/>
              </w:rPr>
            </w:pPr>
            <w:r w:rsidRPr="00414A55">
              <w:rPr>
                <w:rFonts w:cs="Times New Roman"/>
                <w:sz w:val="20"/>
                <w:szCs w:val="20"/>
              </w:rPr>
              <w:t>Obrazovanje, znanost i istraživanje</w:t>
            </w:r>
          </w:p>
        </w:tc>
        <w:tc>
          <w:tcPr>
            <w:tcW w:w="773" w:type="dxa"/>
            <w:tcBorders>
              <w:top w:val="single" w:sz="4" w:space="0" w:color="auto"/>
              <w:left w:val="nil"/>
              <w:bottom w:val="single" w:sz="4" w:space="0" w:color="auto"/>
              <w:right w:val="single" w:sz="4" w:space="0" w:color="auto"/>
            </w:tcBorders>
            <w:noWrap/>
            <w:vAlign w:val="center"/>
          </w:tcPr>
          <w:p w14:paraId="49BF7D79"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523D7042" w14:textId="77777777" w:rsidR="00D47B5F" w:rsidRPr="00414A55" w:rsidRDefault="00D47B5F" w:rsidP="00D47B5F">
            <w:pPr>
              <w:jc w:val="center"/>
              <w:rPr>
                <w:rFonts w:cs="Times New Roman"/>
                <w:sz w:val="20"/>
                <w:szCs w:val="20"/>
              </w:rPr>
            </w:pPr>
            <w:r>
              <w:rPr>
                <w:rFonts w:cs="Times New Roman"/>
                <w:sz w:val="20"/>
                <w:szCs w:val="20"/>
              </w:rPr>
              <w:t>1</w:t>
            </w:r>
          </w:p>
        </w:tc>
        <w:tc>
          <w:tcPr>
            <w:tcW w:w="774" w:type="dxa"/>
            <w:tcBorders>
              <w:top w:val="single" w:sz="4" w:space="0" w:color="auto"/>
              <w:left w:val="nil"/>
              <w:bottom w:val="single" w:sz="4" w:space="0" w:color="auto"/>
              <w:right w:val="single" w:sz="4" w:space="0" w:color="auto"/>
            </w:tcBorders>
            <w:noWrap/>
            <w:vAlign w:val="center"/>
          </w:tcPr>
          <w:p w14:paraId="1A0883FF"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53BC9651"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04DF829D"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0DA264B4"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29FE128D"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131A77CD"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7972BF5F"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42249FCA" w14:textId="77777777" w:rsidR="00D47B5F" w:rsidRPr="00414A55" w:rsidRDefault="00D47B5F" w:rsidP="00D47B5F">
            <w:pPr>
              <w:jc w:val="center"/>
              <w:rPr>
                <w:rFonts w:cs="Times New Roman"/>
                <w:sz w:val="20"/>
                <w:szCs w:val="20"/>
              </w:rPr>
            </w:pPr>
            <w:r>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1212E107"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794F7872" w14:textId="77777777" w:rsidR="00D47B5F" w:rsidRPr="00414A55" w:rsidRDefault="00D47B5F" w:rsidP="00D47B5F">
            <w:pPr>
              <w:jc w:val="center"/>
              <w:rPr>
                <w:rFonts w:cs="Times New Roman"/>
                <w:sz w:val="20"/>
                <w:szCs w:val="20"/>
              </w:rPr>
            </w:pPr>
            <w:r>
              <w:rPr>
                <w:rFonts w:cs="Times New Roman"/>
                <w:sz w:val="20"/>
                <w:szCs w:val="20"/>
              </w:rPr>
              <w:t>1</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78CCA260"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5D7E2B8B" w14:textId="2F794BFE" w:rsidR="00D47B5F" w:rsidRPr="00414A55" w:rsidRDefault="00D47B5F" w:rsidP="00D47B5F">
            <w:pPr>
              <w:jc w:val="center"/>
              <w:rPr>
                <w:rFonts w:cs="Times New Roman"/>
                <w:sz w:val="20"/>
                <w:szCs w:val="20"/>
              </w:rPr>
            </w:pPr>
            <w:r>
              <w:rPr>
                <w:rFonts w:cs="Times New Roman"/>
                <w:sz w:val="20"/>
                <w:szCs w:val="20"/>
              </w:rPr>
              <w:t>0.48</w:t>
            </w:r>
          </w:p>
        </w:tc>
      </w:tr>
      <w:tr w:rsidR="00D47B5F" w:rsidRPr="00414A55" w14:paraId="2C949EF9"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1A9C5B09" w14:textId="77777777" w:rsidR="00D47B5F" w:rsidRPr="00414A55" w:rsidRDefault="00D47B5F" w:rsidP="00D47B5F">
            <w:pPr>
              <w:rPr>
                <w:rFonts w:cs="Times New Roman"/>
                <w:sz w:val="20"/>
                <w:szCs w:val="20"/>
              </w:rPr>
            </w:pPr>
            <w:r w:rsidRPr="00414A55">
              <w:rPr>
                <w:rFonts w:cs="Times New Roman"/>
                <w:sz w:val="20"/>
                <w:szCs w:val="20"/>
              </w:rPr>
              <w:t>Održivi razvoj</w:t>
            </w:r>
          </w:p>
        </w:tc>
        <w:tc>
          <w:tcPr>
            <w:tcW w:w="773" w:type="dxa"/>
            <w:tcBorders>
              <w:top w:val="single" w:sz="4" w:space="0" w:color="auto"/>
              <w:left w:val="nil"/>
              <w:bottom w:val="single" w:sz="4" w:space="0" w:color="auto"/>
              <w:right w:val="single" w:sz="4" w:space="0" w:color="auto"/>
            </w:tcBorders>
            <w:noWrap/>
            <w:vAlign w:val="center"/>
          </w:tcPr>
          <w:p w14:paraId="7B5D276E" w14:textId="77777777" w:rsidR="00D47B5F" w:rsidRPr="00414A55" w:rsidRDefault="00D47B5F" w:rsidP="00D47B5F">
            <w:pPr>
              <w:jc w:val="center"/>
              <w:rPr>
                <w:rFonts w:cs="Times New Roman"/>
                <w:sz w:val="20"/>
                <w:szCs w:val="20"/>
              </w:rPr>
            </w:pPr>
            <w:r w:rsidRPr="00414A55">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3FBEABE2" w14:textId="77777777" w:rsidR="00D47B5F" w:rsidRPr="00414A55" w:rsidRDefault="00D47B5F" w:rsidP="00D47B5F">
            <w:pPr>
              <w:jc w:val="center"/>
              <w:rPr>
                <w:rFonts w:cs="Times New Roman"/>
                <w:sz w:val="20"/>
                <w:szCs w:val="20"/>
              </w:rPr>
            </w:pPr>
            <w:r>
              <w:rPr>
                <w:rFonts w:cs="Times New Roman"/>
                <w:sz w:val="20"/>
                <w:szCs w:val="20"/>
              </w:rPr>
              <w:t>1</w:t>
            </w:r>
          </w:p>
        </w:tc>
        <w:tc>
          <w:tcPr>
            <w:tcW w:w="774" w:type="dxa"/>
            <w:tcBorders>
              <w:top w:val="single" w:sz="4" w:space="0" w:color="auto"/>
              <w:left w:val="nil"/>
              <w:bottom w:val="single" w:sz="4" w:space="0" w:color="auto"/>
              <w:right w:val="single" w:sz="4" w:space="0" w:color="auto"/>
            </w:tcBorders>
            <w:noWrap/>
            <w:vAlign w:val="center"/>
          </w:tcPr>
          <w:p w14:paraId="10D4DFEF"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519F9DB4"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7371DFF9"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72AA4EA3"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0A97B4BC"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78FD4AF6"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2831C830"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8D9A6FE"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70E811AC"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11FAE48E" w14:textId="77777777" w:rsidR="00D47B5F" w:rsidRPr="00414A55" w:rsidRDefault="00D47B5F" w:rsidP="00D47B5F">
            <w:pPr>
              <w:jc w:val="center"/>
              <w:rPr>
                <w:rFonts w:cs="Times New Roman"/>
                <w:sz w:val="20"/>
                <w:szCs w:val="20"/>
              </w:rPr>
            </w:pPr>
            <w:r>
              <w:rPr>
                <w:rFonts w:cs="Times New Roman"/>
                <w:sz w:val="20"/>
                <w:szCs w:val="20"/>
              </w:rPr>
              <w:t>0</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611ED2CE"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768A2404" w14:textId="4F3B197F" w:rsidR="00D47B5F" w:rsidRPr="00414A55" w:rsidRDefault="00D47B5F" w:rsidP="00D47B5F">
            <w:pPr>
              <w:jc w:val="center"/>
              <w:rPr>
                <w:rFonts w:cs="Times New Roman"/>
                <w:sz w:val="20"/>
                <w:szCs w:val="20"/>
              </w:rPr>
            </w:pPr>
            <w:r>
              <w:rPr>
                <w:rFonts w:cs="Times New Roman"/>
                <w:sz w:val="20"/>
                <w:szCs w:val="20"/>
              </w:rPr>
              <w:t>0.48</w:t>
            </w:r>
          </w:p>
        </w:tc>
      </w:tr>
      <w:tr w:rsidR="00D47B5F" w:rsidRPr="00414A55" w14:paraId="3FC34755"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5CA37120" w14:textId="77777777" w:rsidR="00D47B5F" w:rsidRPr="00414A55" w:rsidRDefault="00D47B5F" w:rsidP="00D47B5F">
            <w:pPr>
              <w:rPr>
                <w:rFonts w:cs="Times New Roman"/>
                <w:sz w:val="20"/>
                <w:szCs w:val="20"/>
              </w:rPr>
            </w:pPr>
            <w:r w:rsidRPr="00414A55">
              <w:rPr>
                <w:rFonts w:cs="Times New Roman"/>
                <w:sz w:val="20"/>
                <w:szCs w:val="20"/>
              </w:rPr>
              <w:t>Ostala područja djelovanja</w:t>
            </w:r>
          </w:p>
        </w:tc>
        <w:tc>
          <w:tcPr>
            <w:tcW w:w="773" w:type="dxa"/>
            <w:tcBorders>
              <w:top w:val="single" w:sz="4" w:space="0" w:color="auto"/>
              <w:left w:val="nil"/>
              <w:bottom w:val="single" w:sz="4" w:space="0" w:color="auto"/>
              <w:right w:val="single" w:sz="4" w:space="0" w:color="auto"/>
            </w:tcBorders>
            <w:noWrap/>
            <w:vAlign w:val="center"/>
          </w:tcPr>
          <w:p w14:paraId="0537BB16" w14:textId="77777777" w:rsidR="00D47B5F" w:rsidRPr="00414A55" w:rsidRDefault="00D47B5F" w:rsidP="00D47B5F">
            <w:pPr>
              <w:jc w:val="center"/>
              <w:rPr>
                <w:rFonts w:cs="Times New Roman"/>
                <w:sz w:val="20"/>
                <w:szCs w:val="20"/>
              </w:rPr>
            </w:pPr>
            <w:r>
              <w:rPr>
                <w:rFonts w:cs="Times New Roman"/>
                <w:sz w:val="20"/>
                <w:szCs w:val="20"/>
              </w:rPr>
              <w:t>7</w:t>
            </w:r>
          </w:p>
        </w:tc>
        <w:tc>
          <w:tcPr>
            <w:tcW w:w="773" w:type="dxa"/>
            <w:tcBorders>
              <w:top w:val="single" w:sz="4" w:space="0" w:color="auto"/>
              <w:left w:val="nil"/>
              <w:bottom w:val="single" w:sz="4" w:space="0" w:color="auto"/>
              <w:right w:val="single" w:sz="4" w:space="0" w:color="auto"/>
            </w:tcBorders>
            <w:noWrap/>
            <w:vAlign w:val="center"/>
          </w:tcPr>
          <w:p w14:paraId="4610E208" w14:textId="77777777" w:rsidR="00D47B5F" w:rsidRPr="00414A55" w:rsidRDefault="00D47B5F" w:rsidP="00D47B5F">
            <w:pPr>
              <w:jc w:val="center"/>
              <w:rPr>
                <w:rFonts w:cs="Times New Roman"/>
                <w:sz w:val="20"/>
                <w:szCs w:val="20"/>
              </w:rPr>
            </w:pPr>
            <w:r>
              <w:rPr>
                <w:rFonts w:cs="Times New Roman"/>
                <w:sz w:val="20"/>
                <w:szCs w:val="20"/>
              </w:rPr>
              <w:t>17</w:t>
            </w:r>
          </w:p>
        </w:tc>
        <w:tc>
          <w:tcPr>
            <w:tcW w:w="774" w:type="dxa"/>
            <w:tcBorders>
              <w:top w:val="single" w:sz="4" w:space="0" w:color="auto"/>
              <w:left w:val="nil"/>
              <w:bottom w:val="single" w:sz="4" w:space="0" w:color="auto"/>
              <w:right w:val="single" w:sz="4" w:space="0" w:color="auto"/>
            </w:tcBorders>
            <w:noWrap/>
            <w:vAlign w:val="center"/>
          </w:tcPr>
          <w:p w14:paraId="10BC18BD" w14:textId="77777777" w:rsidR="00D47B5F" w:rsidRPr="00414A55" w:rsidRDefault="00D47B5F" w:rsidP="00D47B5F">
            <w:pPr>
              <w:jc w:val="center"/>
              <w:rPr>
                <w:rFonts w:cs="Times New Roman"/>
                <w:sz w:val="20"/>
                <w:szCs w:val="20"/>
              </w:rPr>
            </w:pPr>
            <w:r>
              <w:rPr>
                <w:rFonts w:cs="Times New Roman"/>
                <w:sz w:val="20"/>
                <w:szCs w:val="20"/>
              </w:rPr>
              <w:t>33</w:t>
            </w:r>
          </w:p>
        </w:tc>
        <w:tc>
          <w:tcPr>
            <w:tcW w:w="773" w:type="dxa"/>
            <w:tcBorders>
              <w:top w:val="single" w:sz="4" w:space="0" w:color="auto"/>
              <w:left w:val="nil"/>
              <w:bottom w:val="single" w:sz="4" w:space="0" w:color="auto"/>
              <w:right w:val="single" w:sz="4" w:space="0" w:color="auto"/>
            </w:tcBorders>
            <w:noWrap/>
            <w:vAlign w:val="center"/>
          </w:tcPr>
          <w:p w14:paraId="1B0DB73F" w14:textId="77777777" w:rsidR="00D47B5F" w:rsidRPr="00414A55" w:rsidRDefault="00D47B5F" w:rsidP="00D47B5F">
            <w:pPr>
              <w:jc w:val="center"/>
              <w:rPr>
                <w:rFonts w:cs="Times New Roman"/>
                <w:sz w:val="20"/>
                <w:szCs w:val="20"/>
              </w:rPr>
            </w:pPr>
            <w:r>
              <w:rPr>
                <w:rFonts w:cs="Times New Roman"/>
                <w:sz w:val="20"/>
                <w:szCs w:val="20"/>
              </w:rPr>
              <w:t>14</w:t>
            </w:r>
          </w:p>
        </w:tc>
        <w:tc>
          <w:tcPr>
            <w:tcW w:w="773" w:type="dxa"/>
            <w:tcBorders>
              <w:top w:val="single" w:sz="4" w:space="0" w:color="auto"/>
              <w:left w:val="nil"/>
              <w:bottom w:val="single" w:sz="4" w:space="0" w:color="auto"/>
              <w:right w:val="single" w:sz="4" w:space="0" w:color="auto"/>
            </w:tcBorders>
            <w:noWrap/>
            <w:vAlign w:val="center"/>
          </w:tcPr>
          <w:p w14:paraId="783BA248" w14:textId="77777777" w:rsidR="00D47B5F" w:rsidRPr="00414A55" w:rsidRDefault="00D47B5F" w:rsidP="00D47B5F">
            <w:pPr>
              <w:jc w:val="center"/>
              <w:rPr>
                <w:rFonts w:cs="Times New Roman"/>
                <w:sz w:val="20"/>
                <w:szCs w:val="20"/>
              </w:rPr>
            </w:pPr>
            <w:r>
              <w:rPr>
                <w:rFonts w:cs="Times New Roman"/>
                <w:sz w:val="20"/>
                <w:szCs w:val="20"/>
              </w:rPr>
              <w:t>4</w:t>
            </w:r>
          </w:p>
        </w:tc>
        <w:tc>
          <w:tcPr>
            <w:tcW w:w="774" w:type="dxa"/>
            <w:tcBorders>
              <w:top w:val="single" w:sz="4" w:space="0" w:color="auto"/>
              <w:left w:val="nil"/>
              <w:bottom w:val="single" w:sz="4" w:space="0" w:color="auto"/>
              <w:right w:val="single" w:sz="4" w:space="0" w:color="auto"/>
            </w:tcBorders>
            <w:noWrap/>
            <w:vAlign w:val="center"/>
          </w:tcPr>
          <w:p w14:paraId="22CD9F6A" w14:textId="77777777" w:rsidR="00D47B5F" w:rsidRPr="00414A55" w:rsidRDefault="00D47B5F" w:rsidP="00D47B5F">
            <w:pPr>
              <w:jc w:val="center"/>
              <w:rPr>
                <w:rFonts w:cs="Times New Roman"/>
                <w:sz w:val="20"/>
                <w:szCs w:val="20"/>
              </w:rPr>
            </w:pPr>
            <w:r>
              <w:rPr>
                <w:rFonts w:cs="Times New Roman"/>
                <w:sz w:val="20"/>
                <w:szCs w:val="20"/>
              </w:rPr>
              <w:t>6</w:t>
            </w:r>
          </w:p>
        </w:tc>
        <w:tc>
          <w:tcPr>
            <w:tcW w:w="773" w:type="dxa"/>
            <w:tcBorders>
              <w:top w:val="single" w:sz="4" w:space="0" w:color="auto"/>
              <w:left w:val="nil"/>
              <w:bottom w:val="single" w:sz="4" w:space="0" w:color="auto"/>
              <w:right w:val="single" w:sz="4" w:space="0" w:color="auto"/>
            </w:tcBorders>
            <w:noWrap/>
            <w:vAlign w:val="center"/>
          </w:tcPr>
          <w:p w14:paraId="456977B4" w14:textId="77777777" w:rsidR="00D47B5F" w:rsidRPr="00414A55" w:rsidRDefault="00D47B5F" w:rsidP="00D47B5F">
            <w:pPr>
              <w:jc w:val="center"/>
              <w:rPr>
                <w:rFonts w:cs="Times New Roman"/>
                <w:sz w:val="20"/>
                <w:szCs w:val="20"/>
              </w:rPr>
            </w:pPr>
            <w:r>
              <w:rPr>
                <w:rFonts w:cs="Times New Roman"/>
                <w:sz w:val="20"/>
                <w:szCs w:val="20"/>
              </w:rPr>
              <w:t>2</w:t>
            </w:r>
          </w:p>
        </w:tc>
        <w:tc>
          <w:tcPr>
            <w:tcW w:w="774" w:type="dxa"/>
            <w:tcBorders>
              <w:top w:val="single" w:sz="4" w:space="0" w:color="auto"/>
              <w:left w:val="nil"/>
              <w:bottom w:val="single" w:sz="4" w:space="0" w:color="auto"/>
              <w:right w:val="single" w:sz="4" w:space="0" w:color="auto"/>
            </w:tcBorders>
            <w:noWrap/>
            <w:vAlign w:val="center"/>
          </w:tcPr>
          <w:p w14:paraId="7A221831"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3" w:type="dxa"/>
            <w:tcBorders>
              <w:top w:val="single" w:sz="4" w:space="0" w:color="auto"/>
              <w:left w:val="nil"/>
              <w:bottom w:val="single" w:sz="4" w:space="0" w:color="auto"/>
              <w:right w:val="single" w:sz="4" w:space="0" w:color="auto"/>
            </w:tcBorders>
            <w:noWrap/>
            <w:vAlign w:val="center"/>
          </w:tcPr>
          <w:p w14:paraId="09070DE9" w14:textId="77777777" w:rsidR="00D47B5F" w:rsidRPr="00414A55" w:rsidRDefault="00D47B5F" w:rsidP="00D47B5F">
            <w:pPr>
              <w:jc w:val="center"/>
              <w:rPr>
                <w:rFonts w:cs="Times New Roman"/>
                <w:sz w:val="20"/>
                <w:szCs w:val="20"/>
              </w:rPr>
            </w:pPr>
            <w:r>
              <w:rPr>
                <w:rFonts w:cs="Times New Roman"/>
                <w:sz w:val="20"/>
                <w:szCs w:val="20"/>
              </w:rPr>
              <w:t>5</w:t>
            </w:r>
          </w:p>
        </w:tc>
        <w:tc>
          <w:tcPr>
            <w:tcW w:w="773" w:type="dxa"/>
            <w:tcBorders>
              <w:top w:val="single" w:sz="4" w:space="0" w:color="auto"/>
              <w:left w:val="nil"/>
              <w:bottom w:val="single" w:sz="4" w:space="0" w:color="auto"/>
              <w:right w:val="single" w:sz="4" w:space="0" w:color="auto"/>
            </w:tcBorders>
            <w:noWrap/>
            <w:vAlign w:val="center"/>
          </w:tcPr>
          <w:p w14:paraId="6EAD4BBB" w14:textId="77777777" w:rsidR="00D47B5F" w:rsidRPr="00414A55" w:rsidRDefault="00D47B5F" w:rsidP="00D47B5F">
            <w:pPr>
              <w:jc w:val="center"/>
              <w:rPr>
                <w:rFonts w:cs="Times New Roman"/>
                <w:sz w:val="20"/>
                <w:szCs w:val="20"/>
              </w:rPr>
            </w:pPr>
            <w:r>
              <w:rPr>
                <w:rFonts w:cs="Times New Roman"/>
                <w:sz w:val="20"/>
                <w:szCs w:val="20"/>
              </w:rPr>
              <w:t>5</w:t>
            </w:r>
          </w:p>
        </w:tc>
        <w:tc>
          <w:tcPr>
            <w:tcW w:w="774" w:type="dxa"/>
            <w:tcBorders>
              <w:top w:val="single" w:sz="4" w:space="0" w:color="auto"/>
              <w:left w:val="nil"/>
              <w:bottom w:val="single" w:sz="4" w:space="0" w:color="auto"/>
              <w:right w:val="single" w:sz="4" w:space="0" w:color="auto"/>
            </w:tcBorders>
            <w:noWrap/>
            <w:vAlign w:val="center"/>
          </w:tcPr>
          <w:p w14:paraId="093F2598" w14:textId="77777777" w:rsidR="00D47B5F" w:rsidRPr="00414A55" w:rsidRDefault="00D47B5F" w:rsidP="00D47B5F">
            <w:pPr>
              <w:jc w:val="center"/>
              <w:rPr>
                <w:rFonts w:cs="Times New Roman"/>
                <w:sz w:val="20"/>
                <w:szCs w:val="20"/>
              </w:rPr>
            </w:pPr>
            <w:r>
              <w:rPr>
                <w:rFonts w:cs="Times New Roman"/>
                <w:sz w:val="20"/>
                <w:szCs w:val="20"/>
              </w:rPr>
              <w:t>18</w:t>
            </w:r>
          </w:p>
        </w:tc>
        <w:tc>
          <w:tcPr>
            <w:tcW w:w="773" w:type="dxa"/>
            <w:tcBorders>
              <w:top w:val="single" w:sz="4" w:space="0" w:color="auto"/>
              <w:left w:val="nil"/>
              <w:bottom w:val="single" w:sz="4" w:space="0" w:color="auto"/>
              <w:right w:val="single" w:sz="4" w:space="0" w:color="auto"/>
            </w:tcBorders>
            <w:noWrap/>
            <w:vAlign w:val="center"/>
          </w:tcPr>
          <w:p w14:paraId="5691F7FB" w14:textId="77777777" w:rsidR="00D47B5F" w:rsidRPr="00414A55" w:rsidRDefault="00D47B5F" w:rsidP="00D47B5F">
            <w:pPr>
              <w:jc w:val="center"/>
              <w:rPr>
                <w:rFonts w:cs="Times New Roman"/>
                <w:sz w:val="20"/>
                <w:szCs w:val="20"/>
              </w:rPr>
            </w:pPr>
            <w:r w:rsidRPr="00414A55">
              <w:rPr>
                <w:rFonts w:cs="Times New Roman"/>
                <w:sz w:val="20"/>
                <w:szCs w:val="20"/>
              </w:rPr>
              <w:t>1</w:t>
            </w:r>
            <w:r>
              <w:rPr>
                <w:rFonts w:cs="Times New Roman"/>
                <w:sz w:val="20"/>
                <w:szCs w:val="20"/>
              </w:rPr>
              <w:t>1</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38E34821" w14:textId="77777777" w:rsidR="00D47B5F" w:rsidRPr="00891626" w:rsidRDefault="00D47B5F" w:rsidP="00D47B5F">
            <w:pPr>
              <w:jc w:val="center"/>
              <w:rPr>
                <w:rFonts w:cs="Times New Roman"/>
                <w:color w:val="FFFFFF" w:themeColor="background1"/>
                <w:sz w:val="20"/>
                <w:szCs w:val="20"/>
              </w:rPr>
            </w:pPr>
            <w:r w:rsidRPr="00891626">
              <w:rPr>
                <w:rFonts w:cs="Times New Roman"/>
                <w:color w:val="FFFFFF" w:themeColor="background1"/>
                <w:sz w:val="20"/>
                <w:szCs w:val="20"/>
              </w:rPr>
              <w:t>1</w:t>
            </w:r>
            <w:r>
              <w:rPr>
                <w:rFonts w:cs="Times New Roman"/>
                <w:color w:val="FFFFFF" w:themeColor="background1"/>
                <w:sz w:val="20"/>
                <w:szCs w:val="20"/>
              </w:rPr>
              <w:t>22</w:t>
            </w:r>
          </w:p>
        </w:tc>
        <w:tc>
          <w:tcPr>
            <w:tcW w:w="773" w:type="dxa"/>
            <w:tcBorders>
              <w:top w:val="single" w:sz="4" w:space="0" w:color="auto"/>
              <w:left w:val="nil"/>
              <w:bottom w:val="single" w:sz="4" w:space="0" w:color="auto"/>
              <w:right w:val="single" w:sz="4" w:space="0" w:color="auto"/>
            </w:tcBorders>
            <w:noWrap/>
            <w:vAlign w:val="center"/>
          </w:tcPr>
          <w:p w14:paraId="0252DBB4" w14:textId="2FB23EDD" w:rsidR="00D47B5F" w:rsidRPr="00414A55" w:rsidRDefault="00D47B5F" w:rsidP="00D47B5F">
            <w:pPr>
              <w:jc w:val="center"/>
              <w:rPr>
                <w:rFonts w:cs="Times New Roman"/>
                <w:sz w:val="20"/>
                <w:szCs w:val="20"/>
              </w:rPr>
            </w:pPr>
            <w:r>
              <w:rPr>
                <w:rFonts w:cs="Times New Roman"/>
                <w:sz w:val="20"/>
                <w:szCs w:val="20"/>
              </w:rPr>
              <w:t>28.78</w:t>
            </w:r>
          </w:p>
        </w:tc>
      </w:tr>
      <w:tr w:rsidR="00D47B5F" w:rsidRPr="00414A55" w14:paraId="043A3F68"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41945189" w14:textId="77777777" w:rsidR="00D47B5F" w:rsidRPr="00414A55" w:rsidRDefault="00D47B5F" w:rsidP="00D47B5F">
            <w:pPr>
              <w:rPr>
                <w:rFonts w:cs="Times New Roman"/>
                <w:sz w:val="20"/>
                <w:szCs w:val="20"/>
              </w:rPr>
            </w:pPr>
            <w:r w:rsidRPr="00414A55">
              <w:rPr>
                <w:rFonts w:cs="Times New Roman"/>
                <w:sz w:val="20"/>
                <w:szCs w:val="20"/>
              </w:rPr>
              <w:t>Socijalna djelatnost</w:t>
            </w:r>
          </w:p>
        </w:tc>
        <w:tc>
          <w:tcPr>
            <w:tcW w:w="773" w:type="dxa"/>
            <w:tcBorders>
              <w:top w:val="single" w:sz="4" w:space="0" w:color="auto"/>
              <w:left w:val="nil"/>
              <w:bottom w:val="single" w:sz="4" w:space="0" w:color="auto"/>
              <w:right w:val="single" w:sz="4" w:space="0" w:color="auto"/>
            </w:tcBorders>
            <w:noWrap/>
            <w:vAlign w:val="center"/>
          </w:tcPr>
          <w:p w14:paraId="7208D473" w14:textId="77777777" w:rsidR="00D47B5F" w:rsidRPr="00414A55" w:rsidRDefault="00D47B5F" w:rsidP="00D47B5F">
            <w:pPr>
              <w:jc w:val="center"/>
              <w:rPr>
                <w:rFonts w:cs="Times New Roman"/>
                <w:sz w:val="20"/>
                <w:szCs w:val="20"/>
              </w:rPr>
            </w:pPr>
            <w:r w:rsidRPr="00414A55">
              <w:rPr>
                <w:rFonts w:cs="Times New Roman"/>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57CB3E41" w14:textId="77777777" w:rsidR="00D47B5F" w:rsidRPr="00414A55" w:rsidRDefault="00D47B5F" w:rsidP="00D47B5F">
            <w:pPr>
              <w:jc w:val="center"/>
              <w:rPr>
                <w:rFonts w:cs="Times New Roman"/>
                <w:sz w:val="20"/>
                <w:szCs w:val="20"/>
              </w:rPr>
            </w:pPr>
            <w:r>
              <w:rPr>
                <w:rFonts w:cs="Times New Roman"/>
                <w:sz w:val="20"/>
                <w:szCs w:val="20"/>
              </w:rPr>
              <w:t>1</w:t>
            </w:r>
          </w:p>
        </w:tc>
        <w:tc>
          <w:tcPr>
            <w:tcW w:w="774" w:type="dxa"/>
            <w:tcBorders>
              <w:top w:val="single" w:sz="4" w:space="0" w:color="auto"/>
              <w:left w:val="nil"/>
              <w:bottom w:val="single" w:sz="4" w:space="0" w:color="auto"/>
              <w:right w:val="single" w:sz="4" w:space="0" w:color="auto"/>
            </w:tcBorders>
            <w:noWrap/>
            <w:vAlign w:val="center"/>
          </w:tcPr>
          <w:p w14:paraId="2B2034D5" w14:textId="77777777" w:rsidR="00D47B5F" w:rsidRPr="00414A55" w:rsidRDefault="00D47B5F" w:rsidP="00D47B5F">
            <w:pPr>
              <w:jc w:val="center"/>
              <w:rPr>
                <w:rFonts w:cs="Times New Roman"/>
                <w:sz w:val="20"/>
                <w:szCs w:val="20"/>
              </w:rPr>
            </w:pPr>
            <w:r>
              <w:rPr>
                <w:rFonts w:cs="Times New Roman"/>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0D979477" w14:textId="77777777" w:rsidR="00D47B5F" w:rsidRPr="00414A55" w:rsidRDefault="00D47B5F" w:rsidP="00D47B5F">
            <w:pPr>
              <w:jc w:val="center"/>
              <w:rPr>
                <w:rFonts w:cs="Times New Roman"/>
                <w:sz w:val="20"/>
                <w:szCs w:val="20"/>
              </w:rPr>
            </w:pPr>
            <w:r w:rsidRPr="00414A55">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0B275ED8"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006E2E22" w14:textId="77777777" w:rsidR="00D47B5F" w:rsidRPr="00414A55" w:rsidRDefault="00D47B5F" w:rsidP="00D47B5F">
            <w:pPr>
              <w:jc w:val="center"/>
              <w:rPr>
                <w:rFonts w:cs="Times New Roman"/>
                <w:sz w:val="20"/>
                <w:szCs w:val="20"/>
              </w:rPr>
            </w:pPr>
            <w:r>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1DEC8188"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1531F435" w14:textId="77777777" w:rsidR="00D47B5F" w:rsidRPr="00414A55" w:rsidRDefault="00D47B5F" w:rsidP="00D47B5F">
            <w:pPr>
              <w:jc w:val="center"/>
              <w:rPr>
                <w:rFonts w:cs="Times New Roman"/>
                <w:sz w:val="20"/>
                <w:szCs w:val="20"/>
              </w:rPr>
            </w:pPr>
            <w:r>
              <w:rPr>
                <w:rFonts w:cs="Times New Roman"/>
                <w:sz w:val="20"/>
                <w:szCs w:val="20"/>
              </w:rPr>
              <w:t>2</w:t>
            </w:r>
          </w:p>
        </w:tc>
        <w:tc>
          <w:tcPr>
            <w:tcW w:w="773" w:type="dxa"/>
            <w:tcBorders>
              <w:top w:val="single" w:sz="4" w:space="0" w:color="auto"/>
              <w:left w:val="nil"/>
              <w:bottom w:val="single" w:sz="4" w:space="0" w:color="auto"/>
              <w:right w:val="single" w:sz="4" w:space="0" w:color="auto"/>
            </w:tcBorders>
            <w:noWrap/>
            <w:vAlign w:val="center"/>
          </w:tcPr>
          <w:p w14:paraId="38726444" w14:textId="77777777" w:rsidR="00D47B5F" w:rsidRPr="00414A55" w:rsidRDefault="00D47B5F" w:rsidP="00D47B5F">
            <w:pPr>
              <w:jc w:val="center"/>
              <w:rPr>
                <w:rFonts w:cs="Times New Roman"/>
                <w:sz w:val="20"/>
                <w:szCs w:val="20"/>
              </w:rPr>
            </w:pPr>
            <w:r>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177D6015" w14:textId="77777777" w:rsidR="00D47B5F" w:rsidRPr="00414A55" w:rsidRDefault="00D47B5F" w:rsidP="00D47B5F">
            <w:pPr>
              <w:jc w:val="center"/>
              <w:rPr>
                <w:rFonts w:cs="Times New Roman"/>
                <w:sz w:val="20"/>
                <w:szCs w:val="20"/>
              </w:rPr>
            </w:pPr>
            <w:r w:rsidRPr="00414A55">
              <w:rPr>
                <w:rFonts w:cs="Times New Roman"/>
                <w:sz w:val="20"/>
                <w:szCs w:val="20"/>
              </w:rPr>
              <w:t>0</w:t>
            </w:r>
          </w:p>
        </w:tc>
        <w:tc>
          <w:tcPr>
            <w:tcW w:w="774" w:type="dxa"/>
            <w:tcBorders>
              <w:top w:val="single" w:sz="4" w:space="0" w:color="auto"/>
              <w:left w:val="nil"/>
              <w:bottom w:val="single" w:sz="4" w:space="0" w:color="auto"/>
              <w:right w:val="single" w:sz="4" w:space="0" w:color="auto"/>
            </w:tcBorders>
            <w:noWrap/>
            <w:vAlign w:val="center"/>
          </w:tcPr>
          <w:p w14:paraId="3FDBB97B" w14:textId="77777777" w:rsidR="00D47B5F" w:rsidRPr="00414A55" w:rsidRDefault="00D47B5F" w:rsidP="00D47B5F">
            <w:pPr>
              <w:jc w:val="center"/>
              <w:rPr>
                <w:rFonts w:cs="Times New Roman"/>
                <w:sz w:val="20"/>
                <w:szCs w:val="20"/>
              </w:rPr>
            </w:pPr>
            <w:r w:rsidRPr="00414A55">
              <w:rPr>
                <w:rFonts w:cs="Times New Roman"/>
                <w:sz w:val="20"/>
                <w:szCs w:val="20"/>
              </w:rPr>
              <w:t>1</w:t>
            </w:r>
          </w:p>
        </w:tc>
        <w:tc>
          <w:tcPr>
            <w:tcW w:w="773" w:type="dxa"/>
            <w:tcBorders>
              <w:top w:val="single" w:sz="4" w:space="0" w:color="auto"/>
              <w:left w:val="nil"/>
              <w:bottom w:val="single" w:sz="4" w:space="0" w:color="auto"/>
              <w:right w:val="single" w:sz="4" w:space="0" w:color="auto"/>
            </w:tcBorders>
            <w:noWrap/>
            <w:vAlign w:val="center"/>
          </w:tcPr>
          <w:p w14:paraId="6B6771D5" w14:textId="77777777" w:rsidR="00D47B5F" w:rsidRPr="00414A55" w:rsidRDefault="00D47B5F" w:rsidP="00D47B5F">
            <w:pPr>
              <w:jc w:val="center"/>
              <w:rPr>
                <w:rFonts w:cs="Times New Roman"/>
                <w:sz w:val="20"/>
                <w:szCs w:val="20"/>
              </w:rPr>
            </w:pPr>
            <w:r>
              <w:rPr>
                <w:rFonts w:cs="Times New Roman"/>
                <w:sz w:val="20"/>
                <w:szCs w:val="20"/>
              </w:rPr>
              <w:t>2</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7A86E386" w14:textId="77777777" w:rsidR="00D47B5F" w:rsidRPr="00891626" w:rsidRDefault="00D47B5F" w:rsidP="00D47B5F">
            <w:pPr>
              <w:jc w:val="center"/>
              <w:rPr>
                <w:rFonts w:cs="Times New Roman"/>
                <w:color w:val="FFFFFF" w:themeColor="background1"/>
                <w:sz w:val="20"/>
                <w:szCs w:val="20"/>
              </w:rPr>
            </w:pPr>
            <w:r w:rsidRPr="00891626">
              <w:rPr>
                <w:rFonts w:cs="Times New Roman"/>
                <w:color w:val="FFFFFF" w:themeColor="background1"/>
                <w:sz w:val="20"/>
                <w:szCs w:val="20"/>
              </w:rPr>
              <w:t>1</w:t>
            </w:r>
            <w:r>
              <w:rPr>
                <w:rFonts w:cs="Times New Roman"/>
                <w:color w:val="FFFFFF" w:themeColor="background1"/>
                <w:sz w:val="20"/>
                <w:szCs w:val="20"/>
              </w:rPr>
              <w:t>3</w:t>
            </w:r>
          </w:p>
        </w:tc>
        <w:tc>
          <w:tcPr>
            <w:tcW w:w="773" w:type="dxa"/>
            <w:tcBorders>
              <w:top w:val="single" w:sz="4" w:space="0" w:color="auto"/>
              <w:left w:val="nil"/>
              <w:bottom w:val="single" w:sz="4" w:space="0" w:color="auto"/>
              <w:right w:val="single" w:sz="4" w:space="0" w:color="auto"/>
            </w:tcBorders>
            <w:noWrap/>
            <w:vAlign w:val="center"/>
          </w:tcPr>
          <w:p w14:paraId="23D3824B" w14:textId="77777777" w:rsidR="00D47B5F" w:rsidRPr="00414A55" w:rsidRDefault="00D47B5F" w:rsidP="00D47B5F">
            <w:pPr>
              <w:jc w:val="center"/>
              <w:rPr>
                <w:rFonts w:cs="Times New Roman"/>
                <w:sz w:val="20"/>
                <w:szCs w:val="20"/>
              </w:rPr>
            </w:pPr>
            <w:r>
              <w:rPr>
                <w:rFonts w:cs="Times New Roman"/>
                <w:sz w:val="20"/>
                <w:szCs w:val="20"/>
              </w:rPr>
              <w:t>3.06</w:t>
            </w:r>
          </w:p>
        </w:tc>
      </w:tr>
      <w:tr w:rsidR="00D47B5F" w:rsidRPr="00414A55" w14:paraId="01CE6D01"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499F292F" w14:textId="77777777" w:rsidR="00D47B5F" w:rsidRPr="00414A55" w:rsidRDefault="00D47B5F" w:rsidP="00D47B5F">
            <w:pPr>
              <w:rPr>
                <w:rFonts w:cs="Times New Roman"/>
                <w:sz w:val="20"/>
                <w:szCs w:val="20"/>
              </w:rPr>
            </w:pPr>
            <w:r w:rsidRPr="00414A55">
              <w:rPr>
                <w:rFonts w:cs="Times New Roman"/>
                <w:sz w:val="20"/>
                <w:szCs w:val="20"/>
              </w:rPr>
              <w:t>Sport</w:t>
            </w:r>
          </w:p>
        </w:tc>
        <w:tc>
          <w:tcPr>
            <w:tcW w:w="773" w:type="dxa"/>
            <w:tcBorders>
              <w:top w:val="single" w:sz="4" w:space="0" w:color="auto"/>
              <w:left w:val="nil"/>
              <w:bottom w:val="single" w:sz="4" w:space="0" w:color="auto"/>
              <w:right w:val="single" w:sz="4" w:space="0" w:color="auto"/>
            </w:tcBorders>
            <w:noWrap/>
            <w:vAlign w:val="center"/>
          </w:tcPr>
          <w:p w14:paraId="79FBD6F3" w14:textId="77777777" w:rsidR="00D47B5F" w:rsidRPr="00414A55" w:rsidRDefault="00D47B5F" w:rsidP="00D47B5F">
            <w:pPr>
              <w:jc w:val="center"/>
              <w:rPr>
                <w:rFonts w:cs="Times New Roman"/>
                <w:sz w:val="20"/>
                <w:szCs w:val="20"/>
              </w:rPr>
            </w:pPr>
            <w:r>
              <w:rPr>
                <w:rFonts w:cs="Times New Roman"/>
                <w:sz w:val="20"/>
                <w:szCs w:val="20"/>
              </w:rPr>
              <w:t>16</w:t>
            </w:r>
          </w:p>
        </w:tc>
        <w:tc>
          <w:tcPr>
            <w:tcW w:w="773" w:type="dxa"/>
            <w:tcBorders>
              <w:top w:val="single" w:sz="4" w:space="0" w:color="auto"/>
              <w:left w:val="nil"/>
              <w:bottom w:val="single" w:sz="4" w:space="0" w:color="auto"/>
              <w:right w:val="single" w:sz="4" w:space="0" w:color="auto"/>
            </w:tcBorders>
            <w:noWrap/>
            <w:vAlign w:val="center"/>
          </w:tcPr>
          <w:p w14:paraId="4D72112D" w14:textId="77777777" w:rsidR="00D47B5F" w:rsidRPr="00414A55" w:rsidRDefault="00D47B5F" w:rsidP="00D47B5F">
            <w:pPr>
              <w:jc w:val="center"/>
              <w:rPr>
                <w:rFonts w:cs="Times New Roman"/>
                <w:sz w:val="20"/>
                <w:szCs w:val="20"/>
              </w:rPr>
            </w:pPr>
            <w:r>
              <w:rPr>
                <w:rFonts w:cs="Times New Roman"/>
                <w:sz w:val="20"/>
                <w:szCs w:val="20"/>
              </w:rPr>
              <w:t>35</w:t>
            </w:r>
          </w:p>
        </w:tc>
        <w:tc>
          <w:tcPr>
            <w:tcW w:w="774" w:type="dxa"/>
            <w:tcBorders>
              <w:top w:val="single" w:sz="4" w:space="0" w:color="auto"/>
              <w:left w:val="nil"/>
              <w:bottom w:val="single" w:sz="4" w:space="0" w:color="auto"/>
              <w:right w:val="single" w:sz="4" w:space="0" w:color="auto"/>
            </w:tcBorders>
            <w:noWrap/>
            <w:vAlign w:val="center"/>
          </w:tcPr>
          <w:p w14:paraId="2C09D094" w14:textId="77777777" w:rsidR="00D47B5F" w:rsidRPr="00414A55" w:rsidRDefault="00D47B5F" w:rsidP="00D47B5F">
            <w:pPr>
              <w:jc w:val="center"/>
              <w:rPr>
                <w:rFonts w:cs="Times New Roman"/>
                <w:sz w:val="20"/>
                <w:szCs w:val="20"/>
              </w:rPr>
            </w:pPr>
            <w:r>
              <w:rPr>
                <w:rFonts w:cs="Times New Roman"/>
                <w:sz w:val="20"/>
                <w:szCs w:val="20"/>
              </w:rPr>
              <w:t>24</w:t>
            </w:r>
          </w:p>
        </w:tc>
        <w:tc>
          <w:tcPr>
            <w:tcW w:w="773" w:type="dxa"/>
            <w:tcBorders>
              <w:top w:val="single" w:sz="4" w:space="0" w:color="auto"/>
              <w:left w:val="nil"/>
              <w:bottom w:val="single" w:sz="4" w:space="0" w:color="auto"/>
              <w:right w:val="single" w:sz="4" w:space="0" w:color="auto"/>
            </w:tcBorders>
            <w:noWrap/>
            <w:vAlign w:val="center"/>
          </w:tcPr>
          <w:p w14:paraId="0F938075" w14:textId="77777777" w:rsidR="00D47B5F" w:rsidRPr="00414A55" w:rsidRDefault="00D47B5F" w:rsidP="00D47B5F">
            <w:pPr>
              <w:jc w:val="center"/>
              <w:rPr>
                <w:rFonts w:cs="Times New Roman"/>
                <w:sz w:val="20"/>
                <w:szCs w:val="20"/>
              </w:rPr>
            </w:pPr>
            <w:r>
              <w:rPr>
                <w:rFonts w:cs="Times New Roman"/>
                <w:sz w:val="20"/>
                <w:szCs w:val="20"/>
              </w:rPr>
              <w:t>10</w:t>
            </w:r>
          </w:p>
        </w:tc>
        <w:tc>
          <w:tcPr>
            <w:tcW w:w="773" w:type="dxa"/>
            <w:tcBorders>
              <w:top w:val="single" w:sz="4" w:space="0" w:color="auto"/>
              <w:left w:val="nil"/>
              <w:bottom w:val="single" w:sz="4" w:space="0" w:color="auto"/>
              <w:right w:val="single" w:sz="4" w:space="0" w:color="auto"/>
            </w:tcBorders>
            <w:noWrap/>
            <w:vAlign w:val="center"/>
          </w:tcPr>
          <w:p w14:paraId="28B3AEF2" w14:textId="77777777" w:rsidR="00D47B5F" w:rsidRPr="00414A55" w:rsidRDefault="00D47B5F" w:rsidP="00D47B5F">
            <w:pPr>
              <w:jc w:val="center"/>
              <w:rPr>
                <w:rFonts w:cs="Times New Roman"/>
                <w:sz w:val="20"/>
                <w:szCs w:val="20"/>
              </w:rPr>
            </w:pPr>
            <w:r>
              <w:rPr>
                <w:rFonts w:cs="Times New Roman"/>
                <w:sz w:val="20"/>
                <w:szCs w:val="20"/>
              </w:rPr>
              <w:t>3</w:t>
            </w:r>
          </w:p>
        </w:tc>
        <w:tc>
          <w:tcPr>
            <w:tcW w:w="774" w:type="dxa"/>
            <w:tcBorders>
              <w:top w:val="single" w:sz="4" w:space="0" w:color="auto"/>
              <w:left w:val="nil"/>
              <w:bottom w:val="single" w:sz="4" w:space="0" w:color="auto"/>
              <w:right w:val="single" w:sz="4" w:space="0" w:color="auto"/>
            </w:tcBorders>
            <w:noWrap/>
            <w:vAlign w:val="center"/>
          </w:tcPr>
          <w:p w14:paraId="104B345D" w14:textId="77777777" w:rsidR="00D47B5F" w:rsidRPr="00414A55" w:rsidRDefault="00D47B5F" w:rsidP="00D47B5F">
            <w:pPr>
              <w:jc w:val="center"/>
              <w:rPr>
                <w:rFonts w:cs="Times New Roman"/>
                <w:sz w:val="20"/>
                <w:szCs w:val="20"/>
              </w:rPr>
            </w:pPr>
            <w:r>
              <w:rPr>
                <w:rFonts w:cs="Times New Roman"/>
                <w:sz w:val="20"/>
                <w:szCs w:val="20"/>
              </w:rPr>
              <w:t>6</w:t>
            </w:r>
          </w:p>
        </w:tc>
        <w:tc>
          <w:tcPr>
            <w:tcW w:w="773" w:type="dxa"/>
            <w:tcBorders>
              <w:top w:val="single" w:sz="4" w:space="0" w:color="auto"/>
              <w:left w:val="nil"/>
              <w:bottom w:val="single" w:sz="4" w:space="0" w:color="auto"/>
              <w:right w:val="single" w:sz="4" w:space="0" w:color="auto"/>
            </w:tcBorders>
            <w:noWrap/>
            <w:vAlign w:val="center"/>
          </w:tcPr>
          <w:p w14:paraId="30247AF9" w14:textId="77777777" w:rsidR="00D47B5F" w:rsidRPr="00414A55" w:rsidRDefault="00D47B5F" w:rsidP="00D47B5F">
            <w:pPr>
              <w:jc w:val="center"/>
              <w:rPr>
                <w:rFonts w:cs="Times New Roman"/>
                <w:sz w:val="20"/>
                <w:szCs w:val="20"/>
              </w:rPr>
            </w:pPr>
            <w:r>
              <w:rPr>
                <w:rFonts w:cs="Times New Roman"/>
                <w:sz w:val="20"/>
                <w:szCs w:val="20"/>
              </w:rPr>
              <w:t>3</w:t>
            </w:r>
          </w:p>
        </w:tc>
        <w:tc>
          <w:tcPr>
            <w:tcW w:w="774" w:type="dxa"/>
            <w:tcBorders>
              <w:top w:val="single" w:sz="4" w:space="0" w:color="auto"/>
              <w:left w:val="nil"/>
              <w:bottom w:val="single" w:sz="4" w:space="0" w:color="auto"/>
              <w:right w:val="single" w:sz="4" w:space="0" w:color="auto"/>
            </w:tcBorders>
            <w:noWrap/>
            <w:vAlign w:val="center"/>
          </w:tcPr>
          <w:p w14:paraId="028E7C3A" w14:textId="77777777" w:rsidR="00D47B5F" w:rsidRPr="00414A55" w:rsidRDefault="00D47B5F" w:rsidP="00D47B5F">
            <w:pPr>
              <w:jc w:val="center"/>
              <w:rPr>
                <w:rFonts w:cs="Times New Roman"/>
                <w:sz w:val="20"/>
                <w:szCs w:val="20"/>
              </w:rPr>
            </w:pPr>
            <w:r>
              <w:rPr>
                <w:rFonts w:cs="Times New Roman"/>
                <w:sz w:val="20"/>
                <w:szCs w:val="20"/>
              </w:rPr>
              <w:t>3</w:t>
            </w:r>
          </w:p>
        </w:tc>
        <w:tc>
          <w:tcPr>
            <w:tcW w:w="773" w:type="dxa"/>
            <w:tcBorders>
              <w:top w:val="single" w:sz="4" w:space="0" w:color="auto"/>
              <w:left w:val="nil"/>
              <w:bottom w:val="single" w:sz="4" w:space="0" w:color="auto"/>
              <w:right w:val="single" w:sz="4" w:space="0" w:color="auto"/>
            </w:tcBorders>
            <w:noWrap/>
            <w:vAlign w:val="center"/>
          </w:tcPr>
          <w:p w14:paraId="2F406169" w14:textId="77777777" w:rsidR="00D47B5F" w:rsidRPr="00414A55" w:rsidRDefault="00D47B5F" w:rsidP="00D47B5F">
            <w:pPr>
              <w:jc w:val="center"/>
              <w:rPr>
                <w:rFonts w:cs="Times New Roman"/>
                <w:sz w:val="20"/>
                <w:szCs w:val="20"/>
              </w:rPr>
            </w:pPr>
            <w:r>
              <w:rPr>
                <w:rFonts w:cs="Times New Roman"/>
                <w:sz w:val="20"/>
                <w:szCs w:val="20"/>
              </w:rPr>
              <w:t>11</w:t>
            </w:r>
          </w:p>
        </w:tc>
        <w:tc>
          <w:tcPr>
            <w:tcW w:w="773" w:type="dxa"/>
            <w:tcBorders>
              <w:top w:val="single" w:sz="4" w:space="0" w:color="auto"/>
              <w:left w:val="nil"/>
              <w:bottom w:val="single" w:sz="4" w:space="0" w:color="auto"/>
              <w:right w:val="single" w:sz="4" w:space="0" w:color="auto"/>
            </w:tcBorders>
            <w:noWrap/>
            <w:vAlign w:val="center"/>
          </w:tcPr>
          <w:p w14:paraId="53E5D6A8" w14:textId="77777777" w:rsidR="00D47B5F" w:rsidRPr="00414A55" w:rsidRDefault="00D47B5F" w:rsidP="00D47B5F">
            <w:pPr>
              <w:jc w:val="center"/>
              <w:rPr>
                <w:rFonts w:cs="Times New Roman"/>
                <w:sz w:val="20"/>
                <w:szCs w:val="20"/>
              </w:rPr>
            </w:pPr>
            <w:r>
              <w:rPr>
                <w:rFonts w:cs="Times New Roman"/>
                <w:sz w:val="20"/>
                <w:szCs w:val="20"/>
              </w:rPr>
              <w:t>11</w:t>
            </w:r>
          </w:p>
        </w:tc>
        <w:tc>
          <w:tcPr>
            <w:tcW w:w="774" w:type="dxa"/>
            <w:tcBorders>
              <w:top w:val="single" w:sz="4" w:space="0" w:color="auto"/>
              <w:left w:val="nil"/>
              <w:bottom w:val="single" w:sz="4" w:space="0" w:color="auto"/>
              <w:right w:val="single" w:sz="4" w:space="0" w:color="auto"/>
            </w:tcBorders>
            <w:noWrap/>
            <w:vAlign w:val="center"/>
          </w:tcPr>
          <w:p w14:paraId="3368CFE3" w14:textId="77777777" w:rsidR="00D47B5F" w:rsidRPr="00414A55" w:rsidRDefault="00D47B5F" w:rsidP="00D47B5F">
            <w:pPr>
              <w:jc w:val="center"/>
              <w:rPr>
                <w:rFonts w:cs="Times New Roman"/>
                <w:sz w:val="20"/>
                <w:szCs w:val="20"/>
              </w:rPr>
            </w:pPr>
            <w:r>
              <w:rPr>
                <w:rFonts w:cs="Times New Roman"/>
                <w:sz w:val="20"/>
                <w:szCs w:val="20"/>
              </w:rPr>
              <w:t>26</w:t>
            </w:r>
          </w:p>
        </w:tc>
        <w:tc>
          <w:tcPr>
            <w:tcW w:w="773" w:type="dxa"/>
            <w:tcBorders>
              <w:top w:val="single" w:sz="4" w:space="0" w:color="auto"/>
              <w:left w:val="nil"/>
              <w:bottom w:val="single" w:sz="4" w:space="0" w:color="auto"/>
              <w:right w:val="single" w:sz="4" w:space="0" w:color="auto"/>
            </w:tcBorders>
            <w:noWrap/>
            <w:vAlign w:val="center"/>
          </w:tcPr>
          <w:p w14:paraId="56FBFDAC" w14:textId="77777777" w:rsidR="00D47B5F" w:rsidRPr="00414A55" w:rsidRDefault="00D47B5F" w:rsidP="00D47B5F">
            <w:pPr>
              <w:jc w:val="center"/>
              <w:rPr>
                <w:rFonts w:cs="Times New Roman"/>
                <w:sz w:val="20"/>
                <w:szCs w:val="20"/>
              </w:rPr>
            </w:pPr>
            <w:r>
              <w:rPr>
                <w:rFonts w:cs="Times New Roman"/>
                <w:sz w:val="20"/>
                <w:szCs w:val="20"/>
              </w:rPr>
              <w:t>22</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1C3F90E5"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170</w:t>
            </w:r>
          </w:p>
        </w:tc>
        <w:tc>
          <w:tcPr>
            <w:tcW w:w="773" w:type="dxa"/>
            <w:tcBorders>
              <w:top w:val="single" w:sz="4" w:space="0" w:color="auto"/>
              <w:left w:val="nil"/>
              <w:bottom w:val="single" w:sz="4" w:space="0" w:color="auto"/>
              <w:right w:val="single" w:sz="4" w:space="0" w:color="auto"/>
            </w:tcBorders>
            <w:noWrap/>
            <w:vAlign w:val="center"/>
          </w:tcPr>
          <w:p w14:paraId="4DA659C3" w14:textId="77777777" w:rsidR="00D47B5F" w:rsidRPr="00414A55" w:rsidRDefault="00D47B5F" w:rsidP="00D47B5F">
            <w:pPr>
              <w:jc w:val="center"/>
              <w:rPr>
                <w:rFonts w:cs="Times New Roman"/>
                <w:sz w:val="20"/>
                <w:szCs w:val="20"/>
              </w:rPr>
            </w:pPr>
            <w:r>
              <w:rPr>
                <w:rFonts w:cs="Times New Roman"/>
                <w:sz w:val="20"/>
                <w:szCs w:val="20"/>
              </w:rPr>
              <w:t>40.09</w:t>
            </w:r>
          </w:p>
        </w:tc>
      </w:tr>
      <w:tr w:rsidR="00D47B5F" w:rsidRPr="00B34CFC" w14:paraId="51A2CBAC" w14:textId="77777777" w:rsidTr="00D47B5F">
        <w:trPr>
          <w:trHeight w:val="255"/>
        </w:trPr>
        <w:tc>
          <w:tcPr>
            <w:tcW w:w="1947"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673866B3" w14:textId="77777777" w:rsidR="00D47B5F" w:rsidRPr="00B34CFC" w:rsidRDefault="00D47B5F" w:rsidP="00D47B5F">
            <w:pPr>
              <w:rPr>
                <w:rFonts w:cs="Times New Roman"/>
                <w:b/>
                <w:color w:val="FFFFFF" w:themeColor="background1"/>
                <w:sz w:val="20"/>
                <w:szCs w:val="20"/>
              </w:rPr>
            </w:pPr>
            <w:r w:rsidRPr="00B34CFC">
              <w:rPr>
                <w:rFonts w:cs="Times New Roman"/>
                <w:b/>
                <w:color w:val="FFFFFF" w:themeColor="background1"/>
                <w:sz w:val="20"/>
                <w:szCs w:val="20"/>
              </w:rPr>
              <w:t>Ukupno</w:t>
            </w:r>
          </w:p>
        </w:tc>
        <w:tc>
          <w:tcPr>
            <w:tcW w:w="773" w:type="dxa"/>
            <w:tcBorders>
              <w:top w:val="single" w:sz="4" w:space="0" w:color="auto"/>
              <w:left w:val="nil"/>
              <w:bottom w:val="single" w:sz="4" w:space="0" w:color="auto"/>
              <w:right w:val="single" w:sz="4" w:space="0" w:color="auto"/>
            </w:tcBorders>
            <w:shd w:val="clear" w:color="auto" w:fill="005CA0"/>
            <w:noWrap/>
            <w:vAlign w:val="center"/>
          </w:tcPr>
          <w:p w14:paraId="79C8C8BA"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37</w:t>
            </w:r>
          </w:p>
        </w:tc>
        <w:tc>
          <w:tcPr>
            <w:tcW w:w="773" w:type="dxa"/>
            <w:tcBorders>
              <w:top w:val="single" w:sz="4" w:space="0" w:color="auto"/>
              <w:left w:val="nil"/>
              <w:bottom w:val="single" w:sz="4" w:space="0" w:color="auto"/>
              <w:right w:val="single" w:sz="4" w:space="0" w:color="auto"/>
            </w:tcBorders>
            <w:shd w:val="clear" w:color="auto" w:fill="005CA0"/>
            <w:noWrap/>
            <w:vAlign w:val="center"/>
          </w:tcPr>
          <w:p w14:paraId="26C98766"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75</w:t>
            </w:r>
          </w:p>
        </w:tc>
        <w:tc>
          <w:tcPr>
            <w:tcW w:w="774" w:type="dxa"/>
            <w:tcBorders>
              <w:top w:val="single" w:sz="4" w:space="0" w:color="auto"/>
              <w:left w:val="nil"/>
              <w:bottom w:val="single" w:sz="4" w:space="0" w:color="auto"/>
              <w:right w:val="single" w:sz="4" w:space="0" w:color="auto"/>
            </w:tcBorders>
            <w:shd w:val="clear" w:color="auto" w:fill="005CA0"/>
            <w:noWrap/>
            <w:vAlign w:val="center"/>
          </w:tcPr>
          <w:p w14:paraId="1C5C2967"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86</w:t>
            </w:r>
          </w:p>
        </w:tc>
        <w:tc>
          <w:tcPr>
            <w:tcW w:w="773" w:type="dxa"/>
            <w:tcBorders>
              <w:top w:val="single" w:sz="4" w:space="0" w:color="auto"/>
              <w:left w:val="nil"/>
              <w:bottom w:val="single" w:sz="4" w:space="0" w:color="auto"/>
              <w:right w:val="single" w:sz="4" w:space="0" w:color="auto"/>
            </w:tcBorders>
            <w:shd w:val="clear" w:color="auto" w:fill="005CA0"/>
            <w:noWrap/>
            <w:vAlign w:val="center"/>
          </w:tcPr>
          <w:p w14:paraId="16AD03A0"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34</w:t>
            </w:r>
          </w:p>
        </w:tc>
        <w:tc>
          <w:tcPr>
            <w:tcW w:w="773" w:type="dxa"/>
            <w:tcBorders>
              <w:top w:val="single" w:sz="4" w:space="0" w:color="auto"/>
              <w:left w:val="nil"/>
              <w:bottom w:val="single" w:sz="4" w:space="0" w:color="auto"/>
              <w:right w:val="single" w:sz="4" w:space="0" w:color="auto"/>
            </w:tcBorders>
            <w:shd w:val="clear" w:color="auto" w:fill="005CA0"/>
            <w:noWrap/>
            <w:vAlign w:val="center"/>
          </w:tcPr>
          <w:p w14:paraId="0670D53D"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1</w:t>
            </w:r>
            <w:r w:rsidRPr="00B34CFC">
              <w:rPr>
                <w:rFonts w:cs="Times New Roman"/>
                <w:b/>
                <w:color w:val="FFFFFF" w:themeColor="background1"/>
                <w:sz w:val="20"/>
                <w:szCs w:val="20"/>
              </w:rPr>
              <w:t>1</w:t>
            </w:r>
          </w:p>
        </w:tc>
        <w:tc>
          <w:tcPr>
            <w:tcW w:w="774" w:type="dxa"/>
            <w:tcBorders>
              <w:top w:val="single" w:sz="4" w:space="0" w:color="auto"/>
              <w:left w:val="nil"/>
              <w:bottom w:val="single" w:sz="4" w:space="0" w:color="auto"/>
              <w:right w:val="single" w:sz="4" w:space="0" w:color="auto"/>
            </w:tcBorders>
            <w:shd w:val="clear" w:color="auto" w:fill="005CA0"/>
            <w:noWrap/>
            <w:vAlign w:val="center"/>
          </w:tcPr>
          <w:p w14:paraId="31B13CE8" w14:textId="77777777" w:rsidR="00D47B5F" w:rsidRPr="00B34CFC" w:rsidRDefault="00D47B5F" w:rsidP="00D47B5F">
            <w:pPr>
              <w:jc w:val="center"/>
              <w:rPr>
                <w:rFonts w:cs="Times New Roman"/>
                <w:b/>
                <w:color w:val="FFFFFF" w:themeColor="background1"/>
                <w:sz w:val="20"/>
                <w:szCs w:val="20"/>
              </w:rPr>
            </w:pPr>
            <w:r w:rsidRPr="00B34CFC">
              <w:rPr>
                <w:rFonts w:cs="Times New Roman"/>
                <w:b/>
                <w:color w:val="FFFFFF" w:themeColor="background1"/>
                <w:sz w:val="20"/>
                <w:szCs w:val="20"/>
              </w:rPr>
              <w:t>1</w:t>
            </w:r>
            <w:r>
              <w:rPr>
                <w:rFonts w:cs="Times New Roman"/>
                <w:b/>
                <w:color w:val="FFFFFF" w:themeColor="background1"/>
                <w:sz w:val="20"/>
                <w:szCs w:val="20"/>
              </w:rPr>
              <w:t>9</w:t>
            </w:r>
          </w:p>
        </w:tc>
        <w:tc>
          <w:tcPr>
            <w:tcW w:w="773" w:type="dxa"/>
            <w:tcBorders>
              <w:top w:val="single" w:sz="4" w:space="0" w:color="auto"/>
              <w:left w:val="nil"/>
              <w:bottom w:val="single" w:sz="4" w:space="0" w:color="auto"/>
              <w:right w:val="single" w:sz="4" w:space="0" w:color="auto"/>
            </w:tcBorders>
            <w:shd w:val="clear" w:color="auto" w:fill="005CA0"/>
            <w:noWrap/>
            <w:vAlign w:val="center"/>
          </w:tcPr>
          <w:p w14:paraId="777A6F83"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6</w:t>
            </w:r>
          </w:p>
        </w:tc>
        <w:tc>
          <w:tcPr>
            <w:tcW w:w="774" w:type="dxa"/>
            <w:tcBorders>
              <w:top w:val="single" w:sz="4" w:space="0" w:color="auto"/>
              <w:left w:val="nil"/>
              <w:bottom w:val="single" w:sz="4" w:space="0" w:color="auto"/>
              <w:right w:val="single" w:sz="4" w:space="0" w:color="auto"/>
            </w:tcBorders>
            <w:shd w:val="clear" w:color="auto" w:fill="005CA0"/>
            <w:noWrap/>
            <w:vAlign w:val="center"/>
          </w:tcPr>
          <w:p w14:paraId="2F14EFA0"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6</w:t>
            </w:r>
          </w:p>
        </w:tc>
        <w:tc>
          <w:tcPr>
            <w:tcW w:w="773" w:type="dxa"/>
            <w:tcBorders>
              <w:top w:val="single" w:sz="4" w:space="0" w:color="auto"/>
              <w:left w:val="nil"/>
              <w:bottom w:val="single" w:sz="4" w:space="0" w:color="auto"/>
              <w:right w:val="single" w:sz="4" w:space="0" w:color="auto"/>
            </w:tcBorders>
            <w:shd w:val="clear" w:color="auto" w:fill="005CA0"/>
            <w:noWrap/>
            <w:vAlign w:val="center"/>
          </w:tcPr>
          <w:p w14:paraId="51398A7E"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25</w:t>
            </w:r>
          </w:p>
        </w:tc>
        <w:tc>
          <w:tcPr>
            <w:tcW w:w="773" w:type="dxa"/>
            <w:tcBorders>
              <w:top w:val="single" w:sz="4" w:space="0" w:color="auto"/>
              <w:left w:val="nil"/>
              <w:bottom w:val="single" w:sz="4" w:space="0" w:color="auto"/>
              <w:right w:val="single" w:sz="4" w:space="0" w:color="auto"/>
            </w:tcBorders>
            <w:shd w:val="clear" w:color="auto" w:fill="005CA0"/>
            <w:noWrap/>
            <w:vAlign w:val="center"/>
          </w:tcPr>
          <w:p w14:paraId="2782D48C"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1</w:t>
            </w:r>
            <w:r w:rsidRPr="00B34CFC">
              <w:rPr>
                <w:rFonts w:cs="Times New Roman"/>
                <w:b/>
                <w:color w:val="FFFFFF" w:themeColor="background1"/>
                <w:sz w:val="20"/>
                <w:szCs w:val="20"/>
              </w:rPr>
              <w:t>9</w:t>
            </w:r>
          </w:p>
        </w:tc>
        <w:tc>
          <w:tcPr>
            <w:tcW w:w="774" w:type="dxa"/>
            <w:tcBorders>
              <w:top w:val="single" w:sz="4" w:space="0" w:color="auto"/>
              <w:left w:val="nil"/>
              <w:bottom w:val="single" w:sz="4" w:space="0" w:color="auto"/>
              <w:right w:val="single" w:sz="4" w:space="0" w:color="auto"/>
            </w:tcBorders>
            <w:shd w:val="clear" w:color="auto" w:fill="005CA0"/>
            <w:noWrap/>
            <w:vAlign w:val="center"/>
          </w:tcPr>
          <w:p w14:paraId="6120D15B"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55</w:t>
            </w:r>
          </w:p>
        </w:tc>
        <w:tc>
          <w:tcPr>
            <w:tcW w:w="773" w:type="dxa"/>
            <w:tcBorders>
              <w:top w:val="single" w:sz="4" w:space="0" w:color="auto"/>
              <w:left w:val="nil"/>
              <w:bottom w:val="single" w:sz="4" w:space="0" w:color="auto"/>
              <w:right w:val="single" w:sz="4" w:space="0" w:color="auto"/>
            </w:tcBorders>
            <w:shd w:val="clear" w:color="auto" w:fill="005CA0"/>
            <w:noWrap/>
            <w:vAlign w:val="center"/>
          </w:tcPr>
          <w:p w14:paraId="430C6960" w14:textId="77777777"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51</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4E334F22" w14:textId="77777777" w:rsidR="00D47B5F" w:rsidRPr="00891626" w:rsidRDefault="00D47B5F" w:rsidP="00D47B5F">
            <w:pPr>
              <w:jc w:val="center"/>
              <w:rPr>
                <w:rFonts w:cs="Times New Roman"/>
                <w:b/>
                <w:color w:val="FFFFFF" w:themeColor="background1"/>
                <w:sz w:val="20"/>
                <w:szCs w:val="20"/>
              </w:rPr>
            </w:pPr>
            <w:r>
              <w:rPr>
                <w:rFonts w:cs="Times New Roman"/>
                <w:b/>
                <w:color w:val="FFFFFF" w:themeColor="background1"/>
                <w:sz w:val="20"/>
                <w:szCs w:val="20"/>
              </w:rPr>
              <w:t>424</w:t>
            </w:r>
          </w:p>
        </w:tc>
        <w:tc>
          <w:tcPr>
            <w:tcW w:w="773" w:type="dxa"/>
            <w:tcBorders>
              <w:top w:val="single" w:sz="4" w:space="0" w:color="auto"/>
              <w:left w:val="nil"/>
              <w:bottom w:val="single" w:sz="4" w:space="0" w:color="auto"/>
              <w:right w:val="single" w:sz="4" w:space="0" w:color="auto"/>
            </w:tcBorders>
            <w:shd w:val="clear" w:color="auto" w:fill="005CA0"/>
            <w:noWrap/>
            <w:vAlign w:val="center"/>
          </w:tcPr>
          <w:p w14:paraId="216F9B3A" w14:textId="2098D2C8" w:rsidR="00D47B5F" w:rsidRPr="00B34CFC" w:rsidRDefault="00D47B5F" w:rsidP="00D47B5F">
            <w:pPr>
              <w:jc w:val="center"/>
              <w:rPr>
                <w:rFonts w:cs="Times New Roman"/>
                <w:b/>
                <w:color w:val="FFFFFF" w:themeColor="background1"/>
                <w:sz w:val="20"/>
                <w:szCs w:val="20"/>
              </w:rPr>
            </w:pPr>
            <w:r>
              <w:rPr>
                <w:rFonts w:cs="Times New Roman"/>
                <w:b/>
                <w:color w:val="FFFFFF" w:themeColor="background1"/>
                <w:sz w:val="20"/>
                <w:szCs w:val="20"/>
              </w:rPr>
              <w:t>100%</w:t>
            </w:r>
          </w:p>
        </w:tc>
      </w:tr>
      <w:tr w:rsidR="00D47B5F" w:rsidRPr="00414A55" w14:paraId="740D00CD" w14:textId="77777777" w:rsidTr="00D47B5F">
        <w:trPr>
          <w:trHeight w:val="255"/>
        </w:trPr>
        <w:tc>
          <w:tcPr>
            <w:tcW w:w="1947" w:type="dxa"/>
            <w:tcBorders>
              <w:top w:val="nil"/>
              <w:left w:val="single" w:sz="4" w:space="0" w:color="auto"/>
              <w:bottom w:val="single" w:sz="4" w:space="0" w:color="auto"/>
              <w:right w:val="single" w:sz="4" w:space="0" w:color="auto"/>
            </w:tcBorders>
            <w:noWrap/>
            <w:vAlign w:val="center"/>
          </w:tcPr>
          <w:p w14:paraId="6D6C69E3" w14:textId="77777777" w:rsidR="00D47B5F" w:rsidRPr="00414A55" w:rsidRDefault="00D47B5F" w:rsidP="00D47B5F">
            <w:pPr>
              <w:rPr>
                <w:rFonts w:cs="Times New Roman"/>
                <w:sz w:val="20"/>
                <w:szCs w:val="20"/>
              </w:rPr>
            </w:pPr>
            <w:r w:rsidRPr="00414A55">
              <w:rPr>
                <w:rFonts w:cs="Times New Roman"/>
                <w:sz w:val="20"/>
                <w:szCs w:val="20"/>
              </w:rPr>
              <w:t>Broj udruga/1000 stanovnika</w:t>
            </w:r>
          </w:p>
        </w:tc>
        <w:tc>
          <w:tcPr>
            <w:tcW w:w="773" w:type="dxa"/>
            <w:tcBorders>
              <w:top w:val="single" w:sz="4" w:space="0" w:color="auto"/>
              <w:left w:val="nil"/>
              <w:bottom w:val="single" w:sz="4" w:space="0" w:color="auto"/>
              <w:right w:val="single" w:sz="4" w:space="0" w:color="auto"/>
            </w:tcBorders>
            <w:noWrap/>
            <w:vAlign w:val="center"/>
          </w:tcPr>
          <w:p w14:paraId="73271296" w14:textId="77777777" w:rsidR="00D47B5F" w:rsidRPr="00414A55" w:rsidRDefault="00D47B5F" w:rsidP="00D47B5F">
            <w:pPr>
              <w:jc w:val="center"/>
              <w:rPr>
                <w:rFonts w:cs="Times New Roman"/>
                <w:sz w:val="20"/>
                <w:szCs w:val="20"/>
              </w:rPr>
            </w:pPr>
            <w:r>
              <w:rPr>
                <w:rFonts w:cs="Times New Roman"/>
                <w:sz w:val="20"/>
                <w:szCs w:val="20"/>
              </w:rPr>
              <w:t>9.99</w:t>
            </w:r>
          </w:p>
        </w:tc>
        <w:tc>
          <w:tcPr>
            <w:tcW w:w="773" w:type="dxa"/>
            <w:tcBorders>
              <w:top w:val="single" w:sz="4" w:space="0" w:color="auto"/>
              <w:left w:val="nil"/>
              <w:bottom w:val="single" w:sz="4" w:space="0" w:color="auto"/>
              <w:right w:val="single" w:sz="4" w:space="0" w:color="auto"/>
            </w:tcBorders>
            <w:noWrap/>
            <w:vAlign w:val="center"/>
          </w:tcPr>
          <w:p w14:paraId="3D00FEB3" w14:textId="77777777" w:rsidR="00D47B5F" w:rsidRPr="00414A55" w:rsidRDefault="00D47B5F" w:rsidP="00D47B5F">
            <w:pPr>
              <w:jc w:val="center"/>
              <w:rPr>
                <w:rFonts w:cs="Times New Roman"/>
                <w:sz w:val="20"/>
                <w:szCs w:val="20"/>
              </w:rPr>
            </w:pPr>
            <w:r>
              <w:rPr>
                <w:rFonts w:cs="Times New Roman"/>
                <w:sz w:val="20"/>
                <w:szCs w:val="20"/>
              </w:rPr>
              <w:t>6.46</w:t>
            </w:r>
          </w:p>
        </w:tc>
        <w:tc>
          <w:tcPr>
            <w:tcW w:w="774" w:type="dxa"/>
            <w:tcBorders>
              <w:top w:val="single" w:sz="4" w:space="0" w:color="auto"/>
              <w:left w:val="nil"/>
              <w:bottom w:val="single" w:sz="4" w:space="0" w:color="auto"/>
              <w:right w:val="single" w:sz="4" w:space="0" w:color="auto"/>
            </w:tcBorders>
            <w:noWrap/>
            <w:vAlign w:val="center"/>
          </w:tcPr>
          <w:p w14:paraId="6A37FCC1" w14:textId="77777777" w:rsidR="00D47B5F" w:rsidRPr="00414A55" w:rsidRDefault="00D47B5F" w:rsidP="00D47B5F">
            <w:pPr>
              <w:jc w:val="center"/>
              <w:rPr>
                <w:rFonts w:cs="Times New Roman"/>
                <w:sz w:val="20"/>
                <w:szCs w:val="20"/>
              </w:rPr>
            </w:pPr>
            <w:r>
              <w:rPr>
                <w:rFonts w:cs="Times New Roman"/>
                <w:sz w:val="20"/>
                <w:szCs w:val="20"/>
              </w:rPr>
              <w:t>11.77</w:t>
            </w:r>
          </w:p>
        </w:tc>
        <w:tc>
          <w:tcPr>
            <w:tcW w:w="773" w:type="dxa"/>
            <w:tcBorders>
              <w:top w:val="single" w:sz="4" w:space="0" w:color="auto"/>
              <w:left w:val="nil"/>
              <w:bottom w:val="single" w:sz="4" w:space="0" w:color="auto"/>
              <w:right w:val="single" w:sz="4" w:space="0" w:color="auto"/>
            </w:tcBorders>
            <w:noWrap/>
            <w:vAlign w:val="center"/>
          </w:tcPr>
          <w:p w14:paraId="00E86F41" w14:textId="77777777" w:rsidR="00D47B5F" w:rsidRPr="00414A55" w:rsidRDefault="00D47B5F" w:rsidP="00D47B5F">
            <w:pPr>
              <w:jc w:val="center"/>
              <w:rPr>
                <w:rFonts w:cs="Times New Roman"/>
                <w:sz w:val="20"/>
                <w:szCs w:val="20"/>
              </w:rPr>
            </w:pPr>
            <w:r>
              <w:rPr>
                <w:rFonts w:cs="Times New Roman"/>
                <w:sz w:val="20"/>
                <w:szCs w:val="20"/>
              </w:rPr>
              <w:t>15.53</w:t>
            </w:r>
          </w:p>
        </w:tc>
        <w:tc>
          <w:tcPr>
            <w:tcW w:w="773" w:type="dxa"/>
            <w:tcBorders>
              <w:top w:val="single" w:sz="4" w:space="0" w:color="auto"/>
              <w:left w:val="nil"/>
              <w:bottom w:val="single" w:sz="4" w:space="0" w:color="auto"/>
              <w:right w:val="single" w:sz="4" w:space="0" w:color="auto"/>
            </w:tcBorders>
            <w:noWrap/>
            <w:vAlign w:val="center"/>
          </w:tcPr>
          <w:p w14:paraId="7000BCBE" w14:textId="77777777" w:rsidR="00D47B5F" w:rsidRPr="00414A55" w:rsidRDefault="00D47B5F" w:rsidP="00D47B5F">
            <w:pPr>
              <w:jc w:val="center"/>
              <w:rPr>
                <w:rFonts w:cs="Times New Roman"/>
                <w:sz w:val="20"/>
                <w:szCs w:val="20"/>
              </w:rPr>
            </w:pPr>
            <w:r>
              <w:rPr>
                <w:rFonts w:cs="Times New Roman"/>
                <w:sz w:val="20"/>
                <w:szCs w:val="20"/>
              </w:rPr>
              <w:t>6.65</w:t>
            </w:r>
          </w:p>
        </w:tc>
        <w:tc>
          <w:tcPr>
            <w:tcW w:w="774" w:type="dxa"/>
            <w:tcBorders>
              <w:top w:val="single" w:sz="4" w:space="0" w:color="auto"/>
              <w:left w:val="nil"/>
              <w:bottom w:val="single" w:sz="4" w:space="0" w:color="auto"/>
              <w:right w:val="single" w:sz="4" w:space="0" w:color="auto"/>
            </w:tcBorders>
            <w:noWrap/>
            <w:vAlign w:val="center"/>
          </w:tcPr>
          <w:p w14:paraId="6755C4B3" w14:textId="77777777" w:rsidR="00D47B5F" w:rsidRPr="00414A55" w:rsidRDefault="00D47B5F" w:rsidP="00D47B5F">
            <w:pPr>
              <w:jc w:val="center"/>
              <w:rPr>
                <w:rFonts w:cs="Times New Roman"/>
                <w:sz w:val="20"/>
                <w:szCs w:val="20"/>
              </w:rPr>
            </w:pPr>
            <w:r>
              <w:rPr>
                <w:rFonts w:cs="Times New Roman"/>
                <w:sz w:val="20"/>
                <w:szCs w:val="20"/>
              </w:rPr>
              <w:t>10.09</w:t>
            </w:r>
          </w:p>
        </w:tc>
        <w:tc>
          <w:tcPr>
            <w:tcW w:w="773" w:type="dxa"/>
            <w:tcBorders>
              <w:top w:val="single" w:sz="4" w:space="0" w:color="auto"/>
              <w:left w:val="nil"/>
              <w:bottom w:val="single" w:sz="4" w:space="0" w:color="auto"/>
              <w:right w:val="single" w:sz="4" w:space="0" w:color="auto"/>
            </w:tcBorders>
            <w:noWrap/>
            <w:vAlign w:val="center"/>
          </w:tcPr>
          <w:p w14:paraId="6068002F" w14:textId="77777777" w:rsidR="00D47B5F" w:rsidRPr="00414A55" w:rsidRDefault="00D47B5F" w:rsidP="00D47B5F">
            <w:pPr>
              <w:jc w:val="center"/>
              <w:rPr>
                <w:rFonts w:cs="Times New Roman"/>
                <w:sz w:val="20"/>
                <w:szCs w:val="20"/>
              </w:rPr>
            </w:pPr>
            <w:r>
              <w:rPr>
                <w:rFonts w:cs="Times New Roman"/>
                <w:sz w:val="20"/>
                <w:szCs w:val="20"/>
              </w:rPr>
              <w:t>5</w:t>
            </w:r>
          </w:p>
        </w:tc>
        <w:tc>
          <w:tcPr>
            <w:tcW w:w="774" w:type="dxa"/>
            <w:tcBorders>
              <w:top w:val="single" w:sz="4" w:space="0" w:color="auto"/>
              <w:left w:val="nil"/>
              <w:bottom w:val="single" w:sz="4" w:space="0" w:color="auto"/>
              <w:right w:val="single" w:sz="4" w:space="0" w:color="auto"/>
            </w:tcBorders>
            <w:noWrap/>
            <w:vAlign w:val="center"/>
          </w:tcPr>
          <w:p w14:paraId="10DC0044" w14:textId="77777777" w:rsidR="00D47B5F" w:rsidRPr="00414A55" w:rsidRDefault="00D47B5F" w:rsidP="00D47B5F">
            <w:pPr>
              <w:jc w:val="center"/>
              <w:rPr>
                <w:rFonts w:cs="Times New Roman"/>
                <w:sz w:val="20"/>
                <w:szCs w:val="20"/>
              </w:rPr>
            </w:pPr>
            <w:r>
              <w:rPr>
                <w:rFonts w:cs="Times New Roman"/>
                <w:sz w:val="20"/>
                <w:szCs w:val="20"/>
              </w:rPr>
              <w:t>5.05</w:t>
            </w:r>
          </w:p>
        </w:tc>
        <w:tc>
          <w:tcPr>
            <w:tcW w:w="773" w:type="dxa"/>
            <w:tcBorders>
              <w:top w:val="single" w:sz="4" w:space="0" w:color="auto"/>
              <w:left w:val="nil"/>
              <w:bottom w:val="single" w:sz="4" w:space="0" w:color="auto"/>
              <w:right w:val="single" w:sz="4" w:space="0" w:color="auto"/>
            </w:tcBorders>
            <w:noWrap/>
            <w:vAlign w:val="center"/>
          </w:tcPr>
          <w:p w14:paraId="6302E779" w14:textId="77777777" w:rsidR="00D47B5F" w:rsidRPr="00414A55" w:rsidRDefault="00D47B5F" w:rsidP="00D47B5F">
            <w:pPr>
              <w:jc w:val="center"/>
              <w:rPr>
                <w:rFonts w:cs="Times New Roman"/>
                <w:sz w:val="20"/>
                <w:szCs w:val="20"/>
              </w:rPr>
            </w:pPr>
            <w:r>
              <w:rPr>
                <w:rFonts w:cs="Times New Roman"/>
                <w:sz w:val="20"/>
                <w:szCs w:val="20"/>
              </w:rPr>
              <w:t>6.09</w:t>
            </w:r>
          </w:p>
        </w:tc>
        <w:tc>
          <w:tcPr>
            <w:tcW w:w="773" w:type="dxa"/>
            <w:tcBorders>
              <w:top w:val="single" w:sz="4" w:space="0" w:color="auto"/>
              <w:left w:val="nil"/>
              <w:bottom w:val="single" w:sz="4" w:space="0" w:color="auto"/>
              <w:right w:val="single" w:sz="4" w:space="0" w:color="auto"/>
            </w:tcBorders>
            <w:noWrap/>
            <w:vAlign w:val="center"/>
          </w:tcPr>
          <w:p w14:paraId="017704B2" w14:textId="77777777" w:rsidR="00D47B5F" w:rsidRPr="00414A55" w:rsidRDefault="00D47B5F" w:rsidP="00D47B5F">
            <w:pPr>
              <w:jc w:val="center"/>
              <w:rPr>
                <w:rFonts w:cs="Times New Roman"/>
                <w:sz w:val="20"/>
                <w:szCs w:val="20"/>
              </w:rPr>
            </w:pPr>
            <w:r>
              <w:rPr>
                <w:rFonts w:cs="Times New Roman"/>
                <w:sz w:val="20"/>
                <w:szCs w:val="20"/>
              </w:rPr>
              <w:t>10.08</w:t>
            </w:r>
          </w:p>
        </w:tc>
        <w:tc>
          <w:tcPr>
            <w:tcW w:w="774" w:type="dxa"/>
            <w:tcBorders>
              <w:top w:val="single" w:sz="4" w:space="0" w:color="auto"/>
              <w:left w:val="nil"/>
              <w:bottom w:val="single" w:sz="4" w:space="0" w:color="auto"/>
              <w:right w:val="single" w:sz="4" w:space="0" w:color="auto"/>
            </w:tcBorders>
            <w:noWrap/>
            <w:vAlign w:val="center"/>
          </w:tcPr>
          <w:p w14:paraId="4DFBDE2E" w14:textId="77777777" w:rsidR="00D47B5F" w:rsidRPr="00414A55" w:rsidRDefault="00D47B5F" w:rsidP="00D47B5F">
            <w:pPr>
              <w:jc w:val="center"/>
              <w:rPr>
                <w:rFonts w:cs="Times New Roman"/>
                <w:sz w:val="20"/>
                <w:szCs w:val="20"/>
              </w:rPr>
            </w:pPr>
            <w:r>
              <w:rPr>
                <w:rFonts w:cs="Times New Roman"/>
                <w:sz w:val="20"/>
                <w:szCs w:val="20"/>
              </w:rPr>
              <w:t>7.45</w:t>
            </w:r>
          </w:p>
        </w:tc>
        <w:tc>
          <w:tcPr>
            <w:tcW w:w="773" w:type="dxa"/>
            <w:tcBorders>
              <w:top w:val="single" w:sz="4" w:space="0" w:color="auto"/>
              <w:left w:val="nil"/>
              <w:bottom w:val="single" w:sz="4" w:space="0" w:color="auto"/>
              <w:right w:val="single" w:sz="4" w:space="0" w:color="auto"/>
            </w:tcBorders>
            <w:noWrap/>
            <w:vAlign w:val="center"/>
          </w:tcPr>
          <w:p w14:paraId="5287696C" w14:textId="77777777" w:rsidR="00D47B5F" w:rsidRPr="00414A55" w:rsidRDefault="00D47B5F" w:rsidP="00D47B5F">
            <w:pPr>
              <w:jc w:val="center"/>
              <w:rPr>
                <w:rFonts w:cs="Times New Roman"/>
                <w:sz w:val="20"/>
                <w:szCs w:val="20"/>
              </w:rPr>
            </w:pPr>
            <w:r>
              <w:rPr>
                <w:rFonts w:cs="Times New Roman"/>
                <w:sz w:val="20"/>
                <w:szCs w:val="20"/>
              </w:rPr>
              <w:t>7.63</w:t>
            </w:r>
          </w:p>
        </w:tc>
        <w:tc>
          <w:tcPr>
            <w:tcW w:w="773" w:type="dxa"/>
            <w:tcBorders>
              <w:top w:val="single" w:sz="4" w:space="0" w:color="auto"/>
              <w:left w:val="nil"/>
              <w:bottom w:val="single" w:sz="4" w:space="0" w:color="auto"/>
              <w:right w:val="single" w:sz="4" w:space="0" w:color="auto"/>
            </w:tcBorders>
            <w:shd w:val="clear" w:color="auto" w:fill="0070C0"/>
            <w:noWrap/>
            <w:vAlign w:val="center"/>
          </w:tcPr>
          <w:p w14:paraId="2FE429F4" w14:textId="77777777" w:rsidR="00D47B5F" w:rsidRPr="00891626" w:rsidRDefault="00D47B5F" w:rsidP="00D47B5F">
            <w:pPr>
              <w:jc w:val="center"/>
              <w:rPr>
                <w:rFonts w:cs="Times New Roman"/>
                <w:color w:val="FFFFFF" w:themeColor="background1"/>
                <w:sz w:val="20"/>
                <w:szCs w:val="20"/>
              </w:rPr>
            </w:pPr>
            <w:r>
              <w:rPr>
                <w:rFonts w:cs="Times New Roman"/>
                <w:color w:val="FFFFFF" w:themeColor="background1"/>
                <w:sz w:val="20"/>
                <w:szCs w:val="20"/>
              </w:rPr>
              <w:t>8.35</w:t>
            </w:r>
          </w:p>
        </w:tc>
        <w:tc>
          <w:tcPr>
            <w:tcW w:w="773" w:type="dxa"/>
            <w:tcBorders>
              <w:top w:val="single" w:sz="4" w:space="0" w:color="auto"/>
              <w:left w:val="nil"/>
              <w:bottom w:val="single" w:sz="4" w:space="0" w:color="auto"/>
              <w:right w:val="single" w:sz="4" w:space="0" w:color="auto"/>
            </w:tcBorders>
            <w:noWrap/>
            <w:vAlign w:val="center"/>
          </w:tcPr>
          <w:p w14:paraId="5F2A47AF" w14:textId="77777777" w:rsidR="00D47B5F" w:rsidRPr="00414A55" w:rsidRDefault="00D47B5F" w:rsidP="00D47B5F">
            <w:pPr>
              <w:jc w:val="center"/>
              <w:rPr>
                <w:rFonts w:cs="Times New Roman"/>
                <w:sz w:val="20"/>
                <w:szCs w:val="20"/>
              </w:rPr>
            </w:pPr>
          </w:p>
        </w:tc>
      </w:tr>
    </w:tbl>
    <w:p w14:paraId="719AAF66" w14:textId="77777777" w:rsidR="00D47B5F" w:rsidRDefault="00D47B5F" w:rsidP="002A7586">
      <w:pPr>
        <w:jc w:val="both"/>
        <w:rPr>
          <w:rFonts w:cs="Times New Roman"/>
        </w:rPr>
      </w:pPr>
    </w:p>
    <w:p w14:paraId="003A0D83" w14:textId="77777777" w:rsidR="002A7586" w:rsidRPr="00414A55" w:rsidRDefault="002A7586" w:rsidP="002A7586">
      <w:pPr>
        <w:jc w:val="both"/>
        <w:rPr>
          <w:rFonts w:cs="Times New Roman"/>
        </w:rPr>
      </w:pPr>
      <w:r w:rsidRPr="00414A55">
        <w:rPr>
          <w:rFonts w:cs="Times New Roman"/>
        </w:rPr>
        <w:t xml:space="preserve">Izvor podataka o broju udruga: Registar udruga,  </w:t>
      </w:r>
      <w:hyperlink r:id="rId45" w:anchor="!udruge" w:history="1">
        <w:r w:rsidRPr="00414A55">
          <w:rPr>
            <w:rStyle w:val="Hyperlink"/>
          </w:rPr>
          <w:t>https://registri.uprava.hr/#!udruge</w:t>
        </w:r>
      </w:hyperlink>
      <w:r w:rsidRPr="00414A55">
        <w:rPr>
          <w:rFonts w:cs="Times New Roman"/>
        </w:rPr>
        <w:t xml:space="preserve"> (pristup: 9.02.2015.)</w:t>
      </w:r>
    </w:p>
    <w:p w14:paraId="4E250FCA" w14:textId="77777777" w:rsidR="002A7586" w:rsidRPr="00414A55" w:rsidRDefault="002A7586" w:rsidP="002A7586">
      <w:pPr>
        <w:jc w:val="both"/>
        <w:rPr>
          <w:rFonts w:cs="Times New Roman"/>
        </w:rPr>
      </w:pPr>
    </w:p>
    <w:p w14:paraId="7EDB90DF" w14:textId="6F11E328" w:rsidR="002A7586" w:rsidRPr="003055B1" w:rsidRDefault="002A7586" w:rsidP="00F757E3">
      <w:pPr>
        <w:pStyle w:val="Caption"/>
      </w:pPr>
      <w:r w:rsidRPr="003055B1">
        <w:br w:type="page"/>
      </w:r>
      <w:bookmarkStart w:id="112" w:name="_Ref443600226"/>
      <w:bookmarkStart w:id="113" w:name="_Toc443032546"/>
      <w:bookmarkStart w:id="114" w:name="_Toc447090609"/>
      <w:r w:rsidRPr="00DA2595">
        <w:rPr>
          <w:highlight w:val="yellow"/>
        </w:rPr>
        <w:lastRenderedPageBreak/>
        <w:t xml:space="preserve">Prilog </w:t>
      </w:r>
      <w:r w:rsidRPr="00DA2595">
        <w:rPr>
          <w:highlight w:val="yellow"/>
        </w:rPr>
        <w:fldChar w:fldCharType="begin"/>
      </w:r>
      <w:r w:rsidRPr="00DA2595">
        <w:rPr>
          <w:highlight w:val="yellow"/>
        </w:rPr>
        <w:instrText xml:space="preserve"> SEQ Prilog \* ARABIC </w:instrText>
      </w:r>
      <w:r w:rsidRPr="00DA2595">
        <w:rPr>
          <w:highlight w:val="yellow"/>
        </w:rPr>
        <w:fldChar w:fldCharType="separate"/>
      </w:r>
      <w:r w:rsidR="000D7058" w:rsidRPr="00DA2595">
        <w:rPr>
          <w:noProof/>
          <w:highlight w:val="yellow"/>
        </w:rPr>
        <w:t>12</w:t>
      </w:r>
      <w:r w:rsidRPr="00DA2595">
        <w:rPr>
          <w:noProof/>
          <w:highlight w:val="yellow"/>
        </w:rPr>
        <w:fldChar w:fldCharType="end"/>
      </w:r>
      <w:bookmarkEnd w:id="112"/>
      <w:r w:rsidRPr="00DA2595">
        <w:rPr>
          <w:highlight w:val="yellow"/>
        </w:rPr>
        <w:t>: Pregled isplaćenih sredstava iz proračuna za socijalne potrebe u 2012. i 2013. godini</w:t>
      </w:r>
      <w:bookmarkEnd w:id="113"/>
      <w:bookmarkEnd w:id="114"/>
      <w:r w:rsidR="00DA2595">
        <w:t xml:space="preserve">- </w:t>
      </w:r>
      <w:r w:rsidR="00DA2595" w:rsidRPr="00DA2595">
        <w:rPr>
          <w:highlight w:val="yellow"/>
        </w:rPr>
        <w:t>NEPOTREBNO?</w:t>
      </w:r>
    </w:p>
    <w:p w14:paraId="4851B718" w14:textId="77777777" w:rsidR="002A7586" w:rsidRPr="00414A55" w:rsidRDefault="002A7586" w:rsidP="002A7586">
      <w:pPr>
        <w:jc w:val="both"/>
        <w:rPr>
          <w:rFonts w:cs="Times New Roman"/>
          <w:b/>
          <w:sz w:val="28"/>
          <w:szCs w:val="28"/>
        </w:rPr>
      </w:pPr>
    </w:p>
    <w:tbl>
      <w:tblPr>
        <w:tblW w:w="14030" w:type="dxa"/>
        <w:tblInd w:w="5" w:type="dxa"/>
        <w:tblLayout w:type="fixed"/>
        <w:tblCellMar>
          <w:left w:w="0" w:type="dxa"/>
          <w:right w:w="0" w:type="dxa"/>
        </w:tblCellMar>
        <w:tblLook w:val="0000" w:firstRow="0" w:lastRow="0" w:firstColumn="0" w:lastColumn="0" w:noHBand="0" w:noVBand="0"/>
      </w:tblPr>
      <w:tblGrid>
        <w:gridCol w:w="1795"/>
        <w:gridCol w:w="1265"/>
        <w:gridCol w:w="1620"/>
        <w:gridCol w:w="1620"/>
        <w:gridCol w:w="1620"/>
        <w:gridCol w:w="1620"/>
        <w:gridCol w:w="1054"/>
        <w:gridCol w:w="926"/>
        <w:gridCol w:w="1080"/>
        <w:gridCol w:w="1430"/>
      </w:tblGrid>
      <w:tr w:rsidR="002A7586" w:rsidRPr="00414A55" w14:paraId="248F0EB1" w14:textId="77777777" w:rsidTr="00CE2ACF">
        <w:trPr>
          <w:trHeight w:val="255"/>
        </w:trPr>
        <w:tc>
          <w:tcPr>
            <w:tcW w:w="1795" w:type="dxa"/>
            <w:vMerge w:val="restart"/>
            <w:tcBorders>
              <w:top w:val="single" w:sz="4" w:space="0" w:color="auto"/>
              <w:left w:val="single" w:sz="4" w:space="0" w:color="auto"/>
              <w:right w:val="single" w:sz="4" w:space="0" w:color="auto"/>
            </w:tcBorders>
            <w:shd w:val="clear" w:color="auto" w:fill="BF9F62"/>
            <w:noWrap/>
            <w:vAlign w:val="center"/>
          </w:tcPr>
          <w:p w14:paraId="01E9E5C5" w14:textId="77777777" w:rsidR="002A7586" w:rsidRPr="00414A55" w:rsidRDefault="002A7586" w:rsidP="00CE2ACF">
            <w:pPr>
              <w:rPr>
                <w:rFonts w:cs="Times New Roman"/>
                <w:szCs w:val="24"/>
              </w:rPr>
            </w:pPr>
          </w:p>
          <w:p w14:paraId="05206613" w14:textId="77777777" w:rsidR="002A7586" w:rsidRPr="00414A55" w:rsidRDefault="002A7586" w:rsidP="00CE2ACF">
            <w:pPr>
              <w:rPr>
                <w:rFonts w:cs="Times New Roman"/>
                <w:szCs w:val="24"/>
              </w:rPr>
            </w:pPr>
          </w:p>
        </w:tc>
        <w:tc>
          <w:tcPr>
            <w:tcW w:w="1265" w:type="dxa"/>
            <w:vMerge w:val="restart"/>
            <w:tcBorders>
              <w:top w:val="single" w:sz="4" w:space="0" w:color="auto"/>
              <w:left w:val="nil"/>
              <w:right w:val="single" w:sz="4" w:space="0" w:color="auto"/>
            </w:tcBorders>
            <w:shd w:val="clear" w:color="auto" w:fill="BF9F62"/>
            <w:noWrap/>
            <w:vAlign w:val="center"/>
          </w:tcPr>
          <w:p w14:paraId="46F8A086" w14:textId="77777777" w:rsidR="002A7586" w:rsidRPr="00414A55" w:rsidRDefault="002A7586" w:rsidP="00CE2ACF">
            <w:pPr>
              <w:jc w:val="center"/>
              <w:rPr>
                <w:rFonts w:cs="Times New Roman"/>
                <w:szCs w:val="24"/>
              </w:rPr>
            </w:pPr>
            <w:r w:rsidRPr="00414A55">
              <w:rPr>
                <w:rFonts w:cs="Times New Roman"/>
                <w:szCs w:val="24"/>
              </w:rPr>
              <w:t>Broj stanovnika, 2011.</w:t>
            </w:r>
          </w:p>
        </w:tc>
        <w:tc>
          <w:tcPr>
            <w:tcW w:w="3240" w:type="dxa"/>
            <w:gridSpan w:val="2"/>
            <w:tcBorders>
              <w:top w:val="single" w:sz="4" w:space="0" w:color="auto"/>
              <w:left w:val="nil"/>
              <w:bottom w:val="single" w:sz="4" w:space="0" w:color="auto"/>
              <w:right w:val="single" w:sz="4" w:space="0" w:color="auto"/>
            </w:tcBorders>
            <w:shd w:val="clear" w:color="auto" w:fill="BF9F62"/>
            <w:noWrap/>
            <w:vAlign w:val="center"/>
          </w:tcPr>
          <w:p w14:paraId="4B33194C" w14:textId="77777777" w:rsidR="002A7586" w:rsidRPr="00414A55" w:rsidRDefault="002A7586" w:rsidP="00CE2ACF">
            <w:pPr>
              <w:jc w:val="center"/>
              <w:rPr>
                <w:rFonts w:cs="Times New Roman"/>
                <w:szCs w:val="24"/>
              </w:rPr>
            </w:pPr>
            <w:r w:rsidRPr="00414A55">
              <w:rPr>
                <w:rFonts w:cs="Times New Roman"/>
                <w:szCs w:val="24"/>
              </w:rPr>
              <w:t>Isplaćena sredstva za podmirenje troškova stanovanja, kn</w:t>
            </w:r>
          </w:p>
        </w:tc>
        <w:tc>
          <w:tcPr>
            <w:tcW w:w="3240" w:type="dxa"/>
            <w:gridSpan w:val="2"/>
            <w:tcBorders>
              <w:top w:val="single" w:sz="4" w:space="0" w:color="auto"/>
              <w:left w:val="nil"/>
              <w:bottom w:val="single" w:sz="4" w:space="0" w:color="auto"/>
              <w:right w:val="single" w:sz="4" w:space="0" w:color="auto"/>
            </w:tcBorders>
            <w:shd w:val="clear" w:color="auto" w:fill="BF9F62"/>
            <w:noWrap/>
            <w:vAlign w:val="center"/>
          </w:tcPr>
          <w:p w14:paraId="025E675C" w14:textId="77777777" w:rsidR="002A7586" w:rsidRPr="00414A55" w:rsidRDefault="002A7586" w:rsidP="00CE2ACF">
            <w:pPr>
              <w:jc w:val="center"/>
              <w:rPr>
                <w:rFonts w:cs="Times New Roman"/>
                <w:szCs w:val="24"/>
              </w:rPr>
            </w:pPr>
            <w:r w:rsidRPr="00414A55">
              <w:rPr>
                <w:rFonts w:cs="Times New Roman"/>
                <w:szCs w:val="24"/>
              </w:rPr>
              <w:t>Isplaćena sredstva za druga prava iz socijalne skrbi, kn</w:t>
            </w:r>
          </w:p>
        </w:tc>
        <w:tc>
          <w:tcPr>
            <w:tcW w:w="1980" w:type="dxa"/>
            <w:gridSpan w:val="2"/>
            <w:tcBorders>
              <w:top w:val="single" w:sz="4" w:space="0" w:color="auto"/>
              <w:left w:val="nil"/>
              <w:bottom w:val="single" w:sz="4" w:space="0" w:color="auto"/>
              <w:right w:val="single" w:sz="4" w:space="0" w:color="auto"/>
            </w:tcBorders>
            <w:shd w:val="clear" w:color="auto" w:fill="BF9F62"/>
            <w:noWrap/>
            <w:vAlign w:val="center"/>
          </w:tcPr>
          <w:p w14:paraId="7AAFD35D" w14:textId="77777777" w:rsidR="002A7586" w:rsidRPr="00414A55" w:rsidRDefault="002A7586" w:rsidP="00CE2ACF">
            <w:pPr>
              <w:jc w:val="center"/>
              <w:rPr>
                <w:rFonts w:cs="Times New Roman"/>
                <w:szCs w:val="24"/>
              </w:rPr>
            </w:pPr>
            <w:r w:rsidRPr="00414A55">
              <w:rPr>
                <w:rFonts w:cs="Times New Roman"/>
                <w:szCs w:val="24"/>
              </w:rPr>
              <w:t>Isplaćena sredstva za podmirenje troškova stanovanja po stanovniku, kn</w:t>
            </w:r>
          </w:p>
        </w:tc>
        <w:tc>
          <w:tcPr>
            <w:tcW w:w="2510" w:type="dxa"/>
            <w:gridSpan w:val="2"/>
            <w:tcBorders>
              <w:top w:val="single" w:sz="4" w:space="0" w:color="auto"/>
              <w:left w:val="nil"/>
              <w:bottom w:val="single" w:sz="4" w:space="0" w:color="auto"/>
              <w:right w:val="single" w:sz="4" w:space="0" w:color="auto"/>
            </w:tcBorders>
            <w:shd w:val="clear" w:color="auto" w:fill="BF9F62"/>
            <w:noWrap/>
            <w:vAlign w:val="center"/>
          </w:tcPr>
          <w:p w14:paraId="464C97AA" w14:textId="77777777" w:rsidR="002A7586" w:rsidRPr="00414A55" w:rsidRDefault="002A7586" w:rsidP="00CE2ACF">
            <w:pPr>
              <w:tabs>
                <w:tab w:val="left" w:pos="4020"/>
              </w:tabs>
              <w:jc w:val="center"/>
              <w:rPr>
                <w:rFonts w:cs="Times New Roman"/>
                <w:szCs w:val="24"/>
              </w:rPr>
            </w:pPr>
            <w:r w:rsidRPr="00414A55">
              <w:rPr>
                <w:rFonts w:cs="Times New Roman"/>
                <w:szCs w:val="24"/>
              </w:rPr>
              <w:t>Isplaćena sredstva</w:t>
            </w:r>
          </w:p>
          <w:p w14:paraId="03632F80" w14:textId="77777777" w:rsidR="002A7586" w:rsidRPr="00414A55" w:rsidRDefault="002A7586" w:rsidP="00CE2ACF">
            <w:pPr>
              <w:jc w:val="center"/>
              <w:rPr>
                <w:rFonts w:cs="Times New Roman"/>
                <w:szCs w:val="24"/>
              </w:rPr>
            </w:pPr>
            <w:r w:rsidRPr="00414A55">
              <w:rPr>
                <w:rFonts w:cs="Times New Roman"/>
                <w:szCs w:val="24"/>
              </w:rPr>
              <w:t>za druga prava iz socijalne</w:t>
            </w:r>
          </w:p>
          <w:p w14:paraId="0F21F3B5" w14:textId="77777777" w:rsidR="002A7586" w:rsidRPr="00414A55" w:rsidRDefault="002A7586" w:rsidP="00CE2ACF">
            <w:pPr>
              <w:jc w:val="center"/>
              <w:rPr>
                <w:rFonts w:cs="Times New Roman"/>
                <w:szCs w:val="24"/>
              </w:rPr>
            </w:pPr>
            <w:r w:rsidRPr="00414A55">
              <w:rPr>
                <w:rFonts w:cs="Times New Roman"/>
                <w:szCs w:val="24"/>
              </w:rPr>
              <w:t>skrbi po stanovniku, kn</w:t>
            </w:r>
          </w:p>
        </w:tc>
      </w:tr>
      <w:tr w:rsidR="002A7586" w:rsidRPr="00414A55" w14:paraId="457B4DE9" w14:textId="77777777" w:rsidTr="00CE2ACF">
        <w:trPr>
          <w:trHeight w:val="255"/>
        </w:trPr>
        <w:tc>
          <w:tcPr>
            <w:tcW w:w="1795" w:type="dxa"/>
            <w:vMerge/>
            <w:tcBorders>
              <w:left w:val="single" w:sz="4" w:space="0" w:color="auto"/>
              <w:bottom w:val="single" w:sz="4" w:space="0" w:color="auto"/>
              <w:right w:val="single" w:sz="4" w:space="0" w:color="auto"/>
            </w:tcBorders>
            <w:shd w:val="clear" w:color="auto" w:fill="BF9F62"/>
            <w:noWrap/>
            <w:vAlign w:val="center"/>
          </w:tcPr>
          <w:p w14:paraId="1F336F06" w14:textId="77777777" w:rsidR="002A7586" w:rsidRPr="00414A55" w:rsidRDefault="002A7586" w:rsidP="00CE2ACF">
            <w:pPr>
              <w:rPr>
                <w:rFonts w:cs="Times New Roman"/>
                <w:szCs w:val="24"/>
              </w:rPr>
            </w:pPr>
          </w:p>
        </w:tc>
        <w:tc>
          <w:tcPr>
            <w:tcW w:w="1265" w:type="dxa"/>
            <w:vMerge/>
            <w:tcBorders>
              <w:left w:val="nil"/>
              <w:bottom w:val="single" w:sz="4" w:space="0" w:color="auto"/>
              <w:right w:val="single" w:sz="4" w:space="0" w:color="auto"/>
            </w:tcBorders>
            <w:shd w:val="clear" w:color="auto" w:fill="BF9F62"/>
            <w:noWrap/>
            <w:vAlign w:val="center"/>
          </w:tcPr>
          <w:p w14:paraId="1337010A" w14:textId="77777777" w:rsidR="002A7586" w:rsidRPr="00414A55" w:rsidRDefault="002A7586" w:rsidP="00CE2ACF">
            <w:pPr>
              <w:jc w:val="center"/>
              <w:rPr>
                <w:rFonts w:cs="Times New Roman"/>
                <w:szCs w:val="24"/>
              </w:rPr>
            </w:pPr>
          </w:p>
        </w:tc>
        <w:tc>
          <w:tcPr>
            <w:tcW w:w="1620" w:type="dxa"/>
            <w:tcBorders>
              <w:top w:val="nil"/>
              <w:left w:val="nil"/>
              <w:bottom w:val="single" w:sz="4" w:space="0" w:color="auto"/>
              <w:right w:val="single" w:sz="4" w:space="0" w:color="auto"/>
            </w:tcBorders>
            <w:shd w:val="clear" w:color="auto" w:fill="BF9F62"/>
            <w:noWrap/>
            <w:vAlign w:val="center"/>
          </w:tcPr>
          <w:p w14:paraId="402F9787" w14:textId="77777777" w:rsidR="002A7586" w:rsidRPr="00414A55" w:rsidRDefault="002A7586" w:rsidP="00CE2ACF">
            <w:pPr>
              <w:jc w:val="center"/>
              <w:rPr>
                <w:rFonts w:cs="Times New Roman"/>
                <w:szCs w:val="24"/>
              </w:rPr>
            </w:pPr>
            <w:r w:rsidRPr="00414A55">
              <w:rPr>
                <w:rFonts w:cs="Times New Roman"/>
                <w:szCs w:val="24"/>
              </w:rPr>
              <w:t>2012.</w:t>
            </w:r>
          </w:p>
        </w:tc>
        <w:tc>
          <w:tcPr>
            <w:tcW w:w="1620" w:type="dxa"/>
            <w:tcBorders>
              <w:top w:val="nil"/>
              <w:left w:val="nil"/>
              <w:bottom w:val="single" w:sz="4" w:space="0" w:color="auto"/>
              <w:right w:val="single" w:sz="4" w:space="0" w:color="auto"/>
            </w:tcBorders>
            <w:shd w:val="clear" w:color="auto" w:fill="BF9F62"/>
            <w:noWrap/>
            <w:vAlign w:val="center"/>
          </w:tcPr>
          <w:p w14:paraId="7CD4E709" w14:textId="77777777" w:rsidR="002A7586" w:rsidRPr="00414A55" w:rsidRDefault="002A7586" w:rsidP="00CE2ACF">
            <w:pPr>
              <w:jc w:val="center"/>
              <w:rPr>
                <w:rFonts w:cs="Times New Roman"/>
                <w:szCs w:val="24"/>
              </w:rPr>
            </w:pPr>
            <w:r w:rsidRPr="00414A55">
              <w:rPr>
                <w:rFonts w:cs="Times New Roman"/>
                <w:szCs w:val="24"/>
              </w:rPr>
              <w:t>2013.</w:t>
            </w:r>
          </w:p>
        </w:tc>
        <w:tc>
          <w:tcPr>
            <w:tcW w:w="1620" w:type="dxa"/>
            <w:tcBorders>
              <w:top w:val="nil"/>
              <w:left w:val="nil"/>
              <w:bottom w:val="single" w:sz="4" w:space="0" w:color="auto"/>
              <w:right w:val="single" w:sz="4" w:space="0" w:color="auto"/>
            </w:tcBorders>
            <w:shd w:val="clear" w:color="auto" w:fill="BF9F62"/>
            <w:noWrap/>
            <w:vAlign w:val="center"/>
          </w:tcPr>
          <w:p w14:paraId="0EB0520A" w14:textId="77777777" w:rsidR="002A7586" w:rsidRPr="00414A55" w:rsidRDefault="002A7586" w:rsidP="00CE2ACF">
            <w:pPr>
              <w:jc w:val="center"/>
              <w:rPr>
                <w:rFonts w:cs="Times New Roman"/>
                <w:szCs w:val="24"/>
              </w:rPr>
            </w:pPr>
            <w:r w:rsidRPr="00414A55">
              <w:rPr>
                <w:rFonts w:cs="Times New Roman"/>
                <w:szCs w:val="24"/>
              </w:rPr>
              <w:t>2012.</w:t>
            </w:r>
          </w:p>
        </w:tc>
        <w:tc>
          <w:tcPr>
            <w:tcW w:w="1620" w:type="dxa"/>
            <w:tcBorders>
              <w:top w:val="nil"/>
              <w:left w:val="nil"/>
              <w:bottom w:val="single" w:sz="4" w:space="0" w:color="auto"/>
              <w:right w:val="single" w:sz="4" w:space="0" w:color="auto"/>
            </w:tcBorders>
            <w:shd w:val="clear" w:color="auto" w:fill="BF9F62"/>
            <w:noWrap/>
            <w:vAlign w:val="center"/>
          </w:tcPr>
          <w:p w14:paraId="1D47F039" w14:textId="77777777" w:rsidR="002A7586" w:rsidRPr="00414A55" w:rsidRDefault="002A7586" w:rsidP="00CE2ACF">
            <w:pPr>
              <w:jc w:val="center"/>
              <w:rPr>
                <w:rFonts w:cs="Times New Roman"/>
                <w:szCs w:val="24"/>
              </w:rPr>
            </w:pPr>
            <w:r w:rsidRPr="00414A55">
              <w:rPr>
                <w:rFonts w:cs="Times New Roman"/>
                <w:szCs w:val="24"/>
              </w:rPr>
              <w:t>2013.</w:t>
            </w:r>
          </w:p>
        </w:tc>
        <w:tc>
          <w:tcPr>
            <w:tcW w:w="1054" w:type="dxa"/>
            <w:tcBorders>
              <w:top w:val="nil"/>
              <w:left w:val="nil"/>
              <w:bottom w:val="single" w:sz="4" w:space="0" w:color="auto"/>
              <w:right w:val="single" w:sz="4" w:space="0" w:color="auto"/>
            </w:tcBorders>
            <w:shd w:val="clear" w:color="auto" w:fill="BF9F62"/>
            <w:noWrap/>
            <w:vAlign w:val="center"/>
          </w:tcPr>
          <w:p w14:paraId="6BD78316" w14:textId="77777777" w:rsidR="002A7586" w:rsidRPr="00414A55" w:rsidRDefault="002A7586" w:rsidP="00CE2ACF">
            <w:pPr>
              <w:jc w:val="center"/>
              <w:rPr>
                <w:rFonts w:cs="Times New Roman"/>
                <w:szCs w:val="24"/>
              </w:rPr>
            </w:pPr>
            <w:r w:rsidRPr="00414A55">
              <w:rPr>
                <w:rFonts w:cs="Times New Roman"/>
                <w:szCs w:val="24"/>
              </w:rPr>
              <w:t>2012.</w:t>
            </w:r>
          </w:p>
        </w:tc>
        <w:tc>
          <w:tcPr>
            <w:tcW w:w="926" w:type="dxa"/>
            <w:tcBorders>
              <w:top w:val="nil"/>
              <w:left w:val="nil"/>
              <w:bottom w:val="single" w:sz="4" w:space="0" w:color="auto"/>
              <w:right w:val="single" w:sz="4" w:space="0" w:color="auto"/>
            </w:tcBorders>
            <w:shd w:val="clear" w:color="auto" w:fill="BF9F62"/>
            <w:noWrap/>
            <w:vAlign w:val="center"/>
          </w:tcPr>
          <w:p w14:paraId="45CCCEAA" w14:textId="77777777" w:rsidR="002A7586" w:rsidRPr="00414A55" w:rsidRDefault="002A7586" w:rsidP="00CE2ACF">
            <w:pPr>
              <w:jc w:val="center"/>
              <w:rPr>
                <w:rFonts w:cs="Times New Roman"/>
                <w:szCs w:val="24"/>
              </w:rPr>
            </w:pPr>
            <w:r w:rsidRPr="00414A55">
              <w:rPr>
                <w:rFonts w:cs="Times New Roman"/>
                <w:szCs w:val="24"/>
              </w:rPr>
              <w:t>2013.</w:t>
            </w:r>
          </w:p>
        </w:tc>
        <w:tc>
          <w:tcPr>
            <w:tcW w:w="1080" w:type="dxa"/>
            <w:tcBorders>
              <w:top w:val="nil"/>
              <w:left w:val="nil"/>
              <w:bottom w:val="single" w:sz="4" w:space="0" w:color="auto"/>
              <w:right w:val="single" w:sz="4" w:space="0" w:color="auto"/>
            </w:tcBorders>
            <w:shd w:val="clear" w:color="auto" w:fill="BF9F62"/>
            <w:noWrap/>
            <w:vAlign w:val="center"/>
          </w:tcPr>
          <w:p w14:paraId="5D212A58" w14:textId="77777777" w:rsidR="002A7586" w:rsidRPr="00414A55" w:rsidRDefault="002A7586" w:rsidP="00CE2ACF">
            <w:pPr>
              <w:jc w:val="center"/>
              <w:rPr>
                <w:rFonts w:cs="Times New Roman"/>
                <w:szCs w:val="24"/>
              </w:rPr>
            </w:pPr>
            <w:r w:rsidRPr="00414A55">
              <w:rPr>
                <w:rFonts w:cs="Times New Roman"/>
                <w:szCs w:val="24"/>
              </w:rPr>
              <w:t>2012.</w:t>
            </w:r>
          </w:p>
        </w:tc>
        <w:tc>
          <w:tcPr>
            <w:tcW w:w="1430" w:type="dxa"/>
            <w:tcBorders>
              <w:top w:val="nil"/>
              <w:left w:val="nil"/>
              <w:bottom w:val="single" w:sz="4" w:space="0" w:color="auto"/>
              <w:right w:val="single" w:sz="4" w:space="0" w:color="auto"/>
            </w:tcBorders>
            <w:shd w:val="clear" w:color="auto" w:fill="BF9F62"/>
            <w:noWrap/>
            <w:vAlign w:val="center"/>
          </w:tcPr>
          <w:p w14:paraId="5C6262F6" w14:textId="77777777" w:rsidR="002A7586" w:rsidRPr="00414A55" w:rsidRDefault="002A7586" w:rsidP="00CE2ACF">
            <w:pPr>
              <w:jc w:val="center"/>
              <w:rPr>
                <w:rFonts w:cs="Times New Roman"/>
                <w:szCs w:val="24"/>
              </w:rPr>
            </w:pPr>
            <w:r w:rsidRPr="00414A55">
              <w:rPr>
                <w:rFonts w:cs="Times New Roman"/>
                <w:szCs w:val="24"/>
              </w:rPr>
              <w:t>2013.</w:t>
            </w:r>
          </w:p>
        </w:tc>
      </w:tr>
      <w:tr w:rsidR="002A7586" w:rsidRPr="00414A55" w14:paraId="24F35CA0" w14:textId="77777777" w:rsidTr="00CE2ACF">
        <w:trPr>
          <w:trHeight w:val="255"/>
        </w:trPr>
        <w:tc>
          <w:tcPr>
            <w:tcW w:w="1795" w:type="dxa"/>
            <w:tcBorders>
              <w:top w:val="nil"/>
              <w:left w:val="single" w:sz="4" w:space="0" w:color="auto"/>
              <w:bottom w:val="single" w:sz="4" w:space="0" w:color="auto"/>
              <w:right w:val="single" w:sz="4" w:space="0" w:color="auto"/>
            </w:tcBorders>
            <w:noWrap/>
            <w:vAlign w:val="center"/>
          </w:tcPr>
          <w:p w14:paraId="2668B59E" w14:textId="77777777" w:rsidR="002A7586" w:rsidRPr="00414A55" w:rsidRDefault="002A7586" w:rsidP="00CE2ACF">
            <w:pPr>
              <w:rPr>
                <w:rFonts w:cs="Times New Roman"/>
                <w:szCs w:val="24"/>
              </w:rPr>
            </w:pPr>
            <w:r w:rsidRPr="00414A55">
              <w:rPr>
                <w:rFonts w:cs="Times New Roman"/>
                <w:szCs w:val="24"/>
              </w:rPr>
              <w:t>Antunovac</w:t>
            </w:r>
          </w:p>
        </w:tc>
        <w:tc>
          <w:tcPr>
            <w:tcW w:w="1265" w:type="dxa"/>
            <w:tcBorders>
              <w:top w:val="nil"/>
              <w:left w:val="nil"/>
              <w:bottom w:val="single" w:sz="4" w:space="0" w:color="auto"/>
              <w:right w:val="single" w:sz="4" w:space="0" w:color="auto"/>
            </w:tcBorders>
            <w:noWrap/>
            <w:vAlign w:val="center"/>
          </w:tcPr>
          <w:p w14:paraId="1A0C3D4D" w14:textId="77777777" w:rsidR="002A7586" w:rsidRPr="00414A55" w:rsidRDefault="002A7586" w:rsidP="00CE2ACF">
            <w:pPr>
              <w:jc w:val="center"/>
              <w:rPr>
                <w:rFonts w:cs="Times New Roman"/>
                <w:szCs w:val="24"/>
              </w:rPr>
            </w:pPr>
            <w:r w:rsidRPr="00414A55">
              <w:rPr>
                <w:rFonts w:cs="Times New Roman"/>
                <w:szCs w:val="24"/>
              </w:rPr>
              <w:t>3.703</w:t>
            </w:r>
          </w:p>
        </w:tc>
        <w:tc>
          <w:tcPr>
            <w:tcW w:w="1620" w:type="dxa"/>
            <w:tcBorders>
              <w:top w:val="nil"/>
              <w:left w:val="nil"/>
              <w:bottom w:val="single" w:sz="4" w:space="0" w:color="auto"/>
              <w:right w:val="single" w:sz="4" w:space="0" w:color="auto"/>
            </w:tcBorders>
            <w:noWrap/>
            <w:vAlign w:val="center"/>
          </w:tcPr>
          <w:p w14:paraId="629870B6" w14:textId="77777777" w:rsidR="002A7586" w:rsidRPr="00414A55" w:rsidRDefault="002A7586" w:rsidP="00CE2ACF">
            <w:pPr>
              <w:jc w:val="center"/>
              <w:rPr>
                <w:rFonts w:cs="Times New Roman"/>
                <w:szCs w:val="24"/>
              </w:rPr>
            </w:pPr>
            <w:r w:rsidRPr="00414A55">
              <w:rPr>
                <w:rFonts w:cs="Times New Roman"/>
                <w:szCs w:val="24"/>
              </w:rPr>
              <w:t>191.322,14</w:t>
            </w:r>
          </w:p>
        </w:tc>
        <w:tc>
          <w:tcPr>
            <w:tcW w:w="1620" w:type="dxa"/>
            <w:tcBorders>
              <w:top w:val="nil"/>
              <w:left w:val="nil"/>
              <w:bottom w:val="single" w:sz="4" w:space="0" w:color="auto"/>
              <w:right w:val="single" w:sz="4" w:space="0" w:color="auto"/>
            </w:tcBorders>
            <w:noWrap/>
            <w:vAlign w:val="center"/>
          </w:tcPr>
          <w:p w14:paraId="0D28E9BC" w14:textId="77777777" w:rsidR="002A7586" w:rsidRPr="00414A55" w:rsidRDefault="002A7586" w:rsidP="00CE2ACF">
            <w:pPr>
              <w:jc w:val="center"/>
              <w:rPr>
                <w:rFonts w:cs="Times New Roman"/>
                <w:szCs w:val="24"/>
              </w:rPr>
            </w:pPr>
            <w:r w:rsidRPr="00414A55">
              <w:rPr>
                <w:rFonts w:cs="Times New Roman"/>
                <w:szCs w:val="24"/>
              </w:rPr>
              <w:t>232.562,56</w:t>
            </w:r>
          </w:p>
        </w:tc>
        <w:tc>
          <w:tcPr>
            <w:tcW w:w="1620" w:type="dxa"/>
            <w:tcBorders>
              <w:top w:val="nil"/>
              <w:left w:val="nil"/>
              <w:bottom w:val="single" w:sz="4" w:space="0" w:color="auto"/>
              <w:right w:val="single" w:sz="4" w:space="0" w:color="auto"/>
            </w:tcBorders>
            <w:noWrap/>
            <w:vAlign w:val="center"/>
          </w:tcPr>
          <w:p w14:paraId="759B8F2F" w14:textId="77777777" w:rsidR="002A7586" w:rsidRPr="00414A55" w:rsidRDefault="002A7586" w:rsidP="00CE2ACF">
            <w:pPr>
              <w:jc w:val="center"/>
              <w:rPr>
                <w:rFonts w:cs="Times New Roman"/>
                <w:szCs w:val="24"/>
              </w:rPr>
            </w:pPr>
            <w:r w:rsidRPr="00414A55">
              <w:rPr>
                <w:rFonts w:cs="Times New Roman"/>
                <w:szCs w:val="24"/>
              </w:rPr>
              <w:t>378.859,38</w:t>
            </w:r>
          </w:p>
        </w:tc>
        <w:tc>
          <w:tcPr>
            <w:tcW w:w="1620" w:type="dxa"/>
            <w:tcBorders>
              <w:top w:val="nil"/>
              <w:left w:val="nil"/>
              <w:bottom w:val="single" w:sz="4" w:space="0" w:color="auto"/>
              <w:right w:val="single" w:sz="4" w:space="0" w:color="auto"/>
            </w:tcBorders>
            <w:noWrap/>
            <w:vAlign w:val="center"/>
          </w:tcPr>
          <w:p w14:paraId="6BD0FF9F" w14:textId="77777777" w:rsidR="002A7586" w:rsidRPr="00414A55" w:rsidRDefault="002A7586" w:rsidP="00CE2ACF">
            <w:pPr>
              <w:jc w:val="center"/>
              <w:rPr>
                <w:rFonts w:cs="Times New Roman"/>
                <w:szCs w:val="24"/>
              </w:rPr>
            </w:pPr>
            <w:r w:rsidRPr="00414A55">
              <w:rPr>
                <w:rFonts w:cs="Times New Roman"/>
                <w:szCs w:val="24"/>
              </w:rPr>
              <w:t>54.540,15</w:t>
            </w:r>
          </w:p>
        </w:tc>
        <w:tc>
          <w:tcPr>
            <w:tcW w:w="1054" w:type="dxa"/>
            <w:tcBorders>
              <w:top w:val="nil"/>
              <w:left w:val="nil"/>
              <w:bottom w:val="single" w:sz="4" w:space="0" w:color="auto"/>
              <w:right w:val="single" w:sz="4" w:space="0" w:color="auto"/>
            </w:tcBorders>
            <w:noWrap/>
            <w:vAlign w:val="center"/>
          </w:tcPr>
          <w:p w14:paraId="4BEB7936" w14:textId="77777777" w:rsidR="002A7586" w:rsidRPr="00414A55" w:rsidRDefault="002A7586" w:rsidP="00CE2ACF">
            <w:pPr>
              <w:jc w:val="center"/>
              <w:rPr>
                <w:rFonts w:cs="Times New Roman"/>
                <w:szCs w:val="24"/>
              </w:rPr>
            </w:pPr>
            <w:r w:rsidRPr="00414A55">
              <w:rPr>
                <w:rFonts w:cs="Times New Roman"/>
                <w:szCs w:val="24"/>
              </w:rPr>
              <w:t>51,67</w:t>
            </w:r>
          </w:p>
        </w:tc>
        <w:tc>
          <w:tcPr>
            <w:tcW w:w="926" w:type="dxa"/>
            <w:tcBorders>
              <w:top w:val="nil"/>
              <w:left w:val="nil"/>
              <w:bottom w:val="single" w:sz="4" w:space="0" w:color="auto"/>
              <w:right w:val="single" w:sz="4" w:space="0" w:color="auto"/>
            </w:tcBorders>
            <w:noWrap/>
            <w:vAlign w:val="center"/>
          </w:tcPr>
          <w:p w14:paraId="2395EF99" w14:textId="77777777" w:rsidR="002A7586" w:rsidRPr="00414A55" w:rsidRDefault="002A7586" w:rsidP="00CE2ACF">
            <w:pPr>
              <w:jc w:val="center"/>
              <w:rPr>
                <w:rFonts w:cs="Times New Roman"/>
                <w:szCs w:val="24"/>
              </w:rPr>
            </w:pPr>
            <w:r w:rsidRPr="00414A55">
              <w:rPr>
                <w:rFonts w:cs="Times New Roman"/>
                <w:szCs w:val="24"/>
              </w:rPr>
              <w:t>62,80</w:t>
            </w:r>
          </w:p>
        </w:tc>
        <w:tc>
          <w:tcPr>
            <w:tcW w:w="1080" w:type="dxa"/>
            <w:tcBorders>
              <w:top w:val="nil"/>
              <w:left w:val="nil"/>
              <w:bottom w:val="single" w:sz="4" w:space="0" w:color="auto"/>
              <w:right w:val="single" w:sz="4" w:space="0" w:color="auto"/>
            </w:tcBorders>
            <w:noWrap/>
            <w:vAlign w:val="center"/>
          </w:tcPr>
          <w:p w14:paraId="4A159866" w14:textId="77777777" w:rsidR="002A7586" w:rsidRPr="00414A55" w:rsidRDefault="002A7586" w:rsidP="00CE2ACF">
            <w:pPr>
              <w:jc w:val="center"/>
              <w:rPr>
                <w:rFonts w:cs="Times New Roman"/>
                <w:szCs w:val="24"/>
              </w:rPr>
            </w:pPr>
            <w:r w:rsidRPr="00414A55">
              <w:rPr>
                <w:rFonts w:cs="Times New Roman"/>
                <w:szCs w:val="24"/>
              </w:rPr>
              <w:t>102,31</w:t>
            </w:r>
          </w:p>
        </w:tc>
        <w:tc>
          <w:tcPr>
            <w:tcW w:w="1430" w:type="dxa"/>
            <w:tcBorders>
              <w:top w:val="nil"/>
              <w:left w:val="nil"/>
              <w:bottom w:val="single" w:sz="4" w:space="0" w:color="auto"/>
              <w:right w:val="single" w:sz="4" w:space="0" w:color="auto"/>
            </w:tcBorders>
            <w:noWrap/>
            <w:vAlign w:val="center"/>
          </w:tcPr>
          <w:p w14:paraId="39845666" w14:textId="77777777" w:rsidR="002A7586" w:rsidRPr="00414A55" w:rsidRDefault="002A7586" w:rsidP="00CE2ACF">
            <w:pPr>
              <w:jc w:val="center"/>
              <w:rPr>
                <w:rFonts w:cs="Times New Roman"/>
                <w:szCs w:val="24"/>
              </w:rPr>
            </w:pPr>
            <w:r w:rsidRPr="00414A55">
              <w:rPr>
                <w:rFonts w:cs="Times New Roman"/>
                <w:szCs w:val="24"/>
              </w:rPr>
              <w:t>14,73</w:t>
            </w:r>
          </w:p>
        </w:tc>
      </w:tr>
      <w:tr w:rsidR="002A7586" w:rsidRPr="00414A55" w14:paraId="23FB8F92" w14:textId="77777777" w:rsidTr="00CE2ACF">
        <w:trPr>
          <w:trHeight w:val="255"/>
        </w:trPr>
        <w:tc>
          <w:tcPr>
            <w:tcW w:w="1795" w:type="dxa"/>
            <w:tcBorders>
              <w:top w:val="nil"/>
              <w:left w:val="single" w:sz="4" w:space="0" w:color="auto"/>
              <w:bottom w:val="single" w:sz="4" w:space="0" w:color="auto"/>
              <w:right w:val="single" w:sz="4" w:space="0" w:color="auto"/>
            </w:tcBorders>
            <w:noWrap/>
            <w:vAlign w:val="center"/>
          </w:tcPr>
          <w:p w14:paraId="27352A3D" w14:textId="77777777" w:rsidR="002A7586" w:rsidRPr="00414A55" w:rsidRDefault="002A7586" w:rsidP="00CE2ACF">
            <w:pPr>
              <w:rPr>
                <w:rFonts w:cs="Times New Roman"/>
                <w:szCs w:val="24"/>
              </w:rPr>
            </w:pPr>
            <w:r w:rsidRPr="00414A55">
              <w:rPr>
                <w:rFonts w:cs="Times New Roman"/>
                <w:szCs w:val="24"/>
              </w:rPr>
              <w:t>Čepin</w:t>
            </w:r>
          </w:p>
        </w:tc>
        <w:tc>
          <w:tcPr>
            <w:tcW w:w="1265" w:type="dxa"/>
            <w:tcBorders>
              <w:top w:val="nil"/>
              <w:left w:val="nil"/>
              <w:bottom w:val="single" w:sz="4" w:space="0" w:color="auto"/>
              <w:right w:val="single" w:sz="4" w:space="0" w:color="auto"/>
            </w:tcBorders>
            <w:noWrap/>
            <w:vAlign w:val="center"/>
          </w:tcPr>
          <w:p w14:paraId="3DA21DE8" w14:textId="77777777" w:rsidR="002A7586" w:rsidRPr="00414A55" w:rsidRDefault="002A7586" w:rsidP="00CE2ACF">
            <w:pPr>
              <w:jc w:val="center"/>
              <w:rPr>
                <w:rFonts w:cs="Times New Roman"/>
                <w:szCs w:val="24"/>
              </w:rPr>
            </w:pPr>
            <w:r w:rsidRPr="00414A55">
              <w:rPr>
                <w:rFonts w:cs="Times New Roman"/>
                <w:szCs w:val="24"/>
              </w:rPr>
              <w:t>11.599</w:t>
            </w:r>
          </w:p>
        </w:tc>
        <w:tc>
          <w:tcPr>
            <w:tcW w:w="1620" w:type="dxa"/>
            <w:tcBorders>
              <w:top w:val="nil"/>
              <w:left w:val="nil"/>
              <w:bottom w:val="single" w:sz="4" w:space="0" w:color="auto"/>
              <w:right w:val="single" w:sz="4" w:space="0" w:color="auto"/>
            </w:tcBorders>
            <w:noWrap/>
            <w:vAlign w:val="center"/>
          </w:tcPr>
          <w:p w14:paraId="0F622C85" w14:textId="77777777" w:rsidR="002A7586" w:rsidRPr="00414A55" w:rsidRDefault="002A7586" w:rsidP="00CE2ACF">
            <w:pPr>
              <w:jc w:val="center"/>
              <w:rPr>
                <w:rFonts w:cs="Times New Roman"/>
                <w:szCs w:val="24"/>
              </w:rPr>
            </w:pPr>
            <w:r w:rsidRPr="00414A55">
              <w:rPr>
                <w:rFonts w:cs="Times New Roman"/>
                <w:szCs w:val="24"/>
              </w:rPr>
              <w:t>406.420,28</w:t>
            </w:r>
          </w:p>
        </w:tc>
        <w:tc>
          <w:tcPr>
            <w:tcW w:w="1620" w:type="dxa"/>
            <w:tcBorders>
              <w:top w:val="nil"/>
              <w:left w:val="nil"/>
              <w:bottom w:val="single" w:sz="4" w:space="0" w:color="auto"/>
              <w:right w:val="single" w:sz="4" w:space="0" w:color="auto"/>
            </w:tcBorders>
            <w:noWrap/>
            <w:vAlign w:val="center"/>
          </w:tcPr>
          <w:p w14:paraId="4452989F" w14:textId="77777777" w:rsidR="002A7586" w:rsidRPr="00414A55" w:rsidRDefault="002A7586" w:rsidP="00CE2ACF">
            <w:pPr>
              <w:jc w:val="center"/>
              <w:rPr>
                <w:rFonts w:cs="Times New Roman"/>
                <w:szCs w:val="24"/>
              </w:rPr>
            </w:pPr>
            <w:r w:rsidRPr="00414A55">
              <w:rPr>
                <w:rFonts w:cs="Times New Roman"/>
                <w:szCs w:val="24"/>
              </w:rPr>
              <w:t>259.623,58</w:t>
            </w:r>
          </w:p>
        </w:tc>
        <w:tc>
          <w:tcPr>
            <w:tcW w:w="1620" w:type="dxa"/>
            <w:tcBorders>
              <w:top w:val="nil"/>
              <w:left w:val="nil"/>
              <w:bottom w:val="single" w:sz="4" w:space="0" w:color="auto"/>
              <w:right w:val="single" w:sz="4" w:space="0" w:color="auto"/>
            </w:tcBorders>
            <w:noWrap/>
            <w:vAlign w:val="center"/>
          </w:tcPr>
          <w:p w14:paraId="2FB5EF58" w14:textId="77777777" w:rsidR="002A7586" w:rsidRPr="00414A55" w:rsidRDefault="002A7586" w:rsidP="00CE2ACF">
            <w:pPr>
              <w:jc w:val="center"/>
              <w:rPr>
                <w:rFonts w:cs="Times New Roman"/>
                <w:szCs w:val="24"/>
              </w:rPr>
            </w:pPr>
            <w:r w:rsidRPr="00414A55">
              <w:rPr>
                <w:rFonts w:cs="Times New Roman"/>
                <w:szCs w:val="24"/>
              </w:rPr>
              <w:t>56.889,58</w:t>
            </w:r>
          </w:p>
        </w:tc>
        <w:tc>
          <w:tcPr>
            <w:tcW w:w="1620" w:type="dxa"/>
            <w:tcBorders>
              <w:top w:val="nil"/>
              <w:left w:val="nil"/>
              <w:bottom w:val="single" w:sz="4" w:space="0" w:color="auto"/>
              <w:right w:val="single" w:sz="4" w:space="0" w:color="auto"/>
            </w:tcBorders>
            <w:noWrap/>
            <w:vAlign w:val="center"/>
          </w:tcPr>
          <w:p w14:paraId="71ABC5CD" w14:textId="77777777" w:rsidR="002A7586" w:rsidRPr="00414A55" w:rsidRDefault="002A7586" w:rsidP="00CE2ACF">
            <w:pPr>
              <w:jc w:val="center"/>
              <w:rPr>
                <w:rFonts w:cs="Times New Roman"/>
                <w:szCs w:val="24"/>
              </w:rPr>
            </w:pPr>
            <w:r w:rsidRPr="00414A55">
              <w:rPr>
                <w:rFonts w:cs="Times New Roman"/>
                <w:szCs w:val="24"/>
              </w:rPr>
              <w:t>125.719,39</w:t>
            </w:r>
          </w:p>
        </w:tc>
        <w:tc>
          <w:tcPr>
            <w:tcW w:w="1054" w:type="dxa"/>
            <w:tcBorders>
              <w:top w:val="nil"/>
              <w:left w:val="nil"/>
              <w:bottom w:val="single" w:sz="4" w:space="0" w:color="auto"/>
              <w:right w:val="single" w:sz="4" w:space="0" w:color="auto"/>
            </w:tcBorders>
            <w:noWrap/>
            <w:vAlign w:val="center"/>
          </w:tcPr>
          <w:p w14:paraId="65D04A92" w14:textId="77777777" w:rsidR="002A7586" w:rsidRPr="00414A55" w:rsidRDefault="002A7586" w:rsidP="00CE2ACF">
            <w:pPr>
              <w:jc w:val="center"/>
              <w:rPr>
                <w:rFonts w:cs="Times New Roman"/>
                <w:szCs w:val="24"/>
              </w:rPr>
            </w:pPr>
            <w:r w:rsidRPr="00414A55">
              <w:rPr>
                <w:rFonts w:cs="Times New Roman"/>
                <w:szCs w:val="24"/>
              </w:rPr>
              <w:t>35,04</w:t>
            </w:r>
          </w:p>
        </w:tc>
        <w:tc>
          <w:tcPr>
            <w:tcW w:w="926" w:type="dxa"/>
            <w:tcBorders>
              <w:top w:val="nil"/>
              <w:left w:val="nil"/>
              <w:bottom w:val="single" w:sz="4" w:space="0" w:color="auto"/>
              <w:right w:val="single" w:sz="4" w:space="0" w:color="auto"/>
            </w:tcBorders>
            <w:noWrap/>
            <w:vAlign w:val="center"/>
          </w:tcPr>
          <w:p w14:paraId="02C9C20C" w14:textId="77777777" w:rsidR="002A7586" w:rsidRPr="00414A55" w:rsidRDefault="002A7586" w:rsidP="00CE2ACF">
            <w:pPr>
              <w:jc w:val="center"/>
              <w:rPr>
                <w:rFonts w:cs="Times New Roman"/>
                <w:szCs w:val="24"/>
              </w:rPr>
            </w:pPr>
            <w:r w:rsidRPr="00414A55">
              <w:rPr>
                <w:rFonts w:cs="Times New Roman"/>
                <w:szCs w:val="24"/>
              </w:rPr>
              <w:t>22,38</w:t>
            </w:r>
          </w:p>
        </w:tc>
        <w:tc>
          <w:tcPr>
            <w:tcW w:w="1080" w:type="dxa"/>
            <w:tcBorders>
              <w:top w:val="nil"/>
              <w:left w:val="nil"/>
              <w:bottom w:val="single" w:sz="4" w:space="0" w:color="auto"/>
              <w:right w:val="single" w:sz="4" w:space="0" w:color="auto"/>
            </w:tcBorders>
            <w:noWrap/>
            <w:vAlign w:val="center"/>
          </w:tcPr>
          <w:p w14:paraId="1125F545" w14:textId="77777777" w:rsidR="002A7586" w:rsidRPr="00414A55" w:rsidRDefault="002A7586" w:rsidP="00CE2ACF">
            <w:pPr>
              <w:jc w:val="center"/>
              <w:rPr>
                <w:rFonts w:cs="Times New Roman"/>
                <w:szCs w:val="24"/>
              </w:rPr>
            </w:pPr>
            <w:r w:rsidRPr="00414A55">
              <w:rPr>
                <w:rFonts w:cs="Times New Roman"/>
                <w:szCs w:val="24"/>
              </w:rPr>
              <w:t>4,90</w:t>
            </w:r>
          </w:p>
        </w:tc>
        <w:tc>
          <w:tcPr>
            <w:tcW w:w="1430" w:type="dxa"/>
            <w:tcBorders>
              <w:top w:val="nil"/>
              <w:left w:val="nil"/>
              <w:bottom w:val="single" w:sz="4" w:space="0" w:color="auto"/>
              <w:right w:val="single" w:sz="4" w:space="0" w:color="auto"/>
            </w:tcBorders>
            <w:noWrap/>
            <w:vAlign w:val="center"/>
          </w:tcPr>
          <w:p w14:paraId="783F004D" w14:textId="77777777" w:rsidR="002A7586" w:rsidRPr="00414A55" w:rsidRDefault="002A7586" w:rsidP="00CE2ACF">
            <w:pPr>
              <w:jc w:val="center"/>
              <w:rPr>
                <w:rFonts w:cs="Times New Roman"/>
                <w:szCs w:val="24"/>
              </w:rPr>
            </w:pPr>
            <w:r w:rsidRPr="00414A55">
              <w:rPr>
                <w:rFonts w:cs="Times New Roman"/>
                <w:szCs w:val="24"/>
              </w:rPr>
              <w:t>10,84</w:t>
            </w:r>
          </w:p>
        </w:tc>
      </w:tr>
      <w:tr w:rsidR="002A7586" w:rsidRPr="00414A55" w14:paraId="6C456A93" w14:textId="77777777" w:rsidTr="00CE2ACF">
        <w:trPr>
          <w:trHeight w:val="255"/>
        </w:trPr>
        <w:tc>
          <w:tcPr>
            <w:tcW w:w="1795" w:type="dxa"/>
            <w:tcBorders>
              <w:top w:val="nil"/>
              <w:left w:val="single" w:sz="4" w:space="0" w:color="auto"/>
              <w:bottom w:val="single" w:sz="4" w:space="0" w:color="auto"/>
              <w:right w:val="single" w:sz="4" w:space="0" w:color="auto"/>
            </w:tcBorders>
            <w:noWrap/>
            <w:vAlign w:val="center"/>
          </w:tcPr>
          <w:p w14:paraId="04BFA8C9" w14:textId="77777777" w:rsidR="002A7586" w:rsidRPr="00414A55" w:rsidRDefault="002A7586" w:rsidP="00CE2ACF">
            <w:pPr>
              <w:rPr>
                <w:rFonts w:cs="Times New Roman"/>
                <w:szCs w:val="24"/>
              </w:rPr>
            </w:pPr>
            <w:r w:rsidRPr="00414A55">
              <w:rPr>
                <w:rFonts w:cs="Times New Roman"/>
                <w:szCs w:val="24"/>
              </w:rPr>
              <w:t>Erdut</w:t>
            </w:r>
          </w:p>
        </w:tc>
        <w:tc>
          <w:tcPr>
            <w:tcW w:w="1265" w:type="dxa"/>
            <w:tcBorders>
              <w:top w:val="nil"/>
              <w:left w:val="nil"/>
              <w:bottom w:val="single" w:sz="4" w:space="0" w:color="auto"/>
              <w:right w:val="single" w:sz="4" w:space="0" w:color="auto"/>
            </w:tcBorders>
            <w:noWrap/>
            <w:vAlign w:val="center"/>
          </w:tcPr>
          <w:p w14:paraId="47BAEB34" w14:textId="77777777" w:rsidR="002A7586" w:rsidRPr="00414A55" w:rsidRDefault="002A7586" w:rsidP="00CE2ACF">
            <w:pPr>
              <w:jc w:val="center"/>
              <w:rPr>
                <w:rFonts w:cs="Times New Roman"/>
                <w:szCs w:val="24"/>
              </w:rPr>
            </w:pPr>
            <w:r w:rsidRPr="00414A55">
              <w:rPr>
                <w:rFonts w:cs="Times New Roman"/>
                <w:szCs w:val="24"/>
              </w:rPr>
              <w:t>7.308</w:t>
            </w:r>
          </w:p>
        </w:tc>
        <w:tc>
          <w:tcPr>
            <w:tcW w:w="1620" w:type="dxa"/>
            <w:tcBorders>
              <w:top w:val="nil"/>
              <w:left w:val="nil"/>
              <w:bottom w:val="single" w:sz="4" w:space="0" w:color="auto"/>
              <w:right w:val="single" w:sz="4" w:space="0" w:color="auto"/>
            </w:tcBorders>
            <w:noWrap/>
            <w:vAlign w:val="center"/>
          </w:tcPr>
          <w:p w14:paraId="68DE0EF7" w14:textId="77777777" w:rsidR="002A7586" w:rsidRPr="00414A55" w:rsidRDefault="002A7586" w:rsidP="00CE2ACF">
            <w:pPr>
              <w:jc w:val="center"/>
              <w:rPr>
                <w:rFonts w:cs="Times New Roman"/>
                <w:szCs w:val="24"/>
              </w:rPr>
            </w:pPr>
            <w:r w:rsidRPr="00414A55">
              <w:rPr>
                <w:rFonts w:cs="Times New Roman"/>
                <w:szCs w:val="24"/>
              </w:rPr>
              <w:t>184.840,70</w:t>
            </w:r>
          </w:p>
        </w:tc>
        <w:tc>
          <w:tcPr>
            <w:tcW w:w="1620" w:type="dxa"/>
            <w:tcBorders>
              <w:top w:val="nil"/>
              <w:left w:val="nil"/>
              <w:bottom w:val="single" w:sz="4" w:space="0" w:color="auto"/>
              <w:right w:val="single" w:sz="4" w:space="0" w:color="auto"/>
            </w:tcBorders>
            <w:noWrap/>
            <w:vAlign w:val="center"/>
          </w:tcPr>
          <w:p w14:paraId="29F11B35" w14:textId="77777777" w:rsidR="002A7586" w:rsidRPr="00414A55" w:rsidRDefault="002A7586" w:rsidP="00CE2ACF">
            <w:pPr>
              <w:jc w:val="center"/>
              <w:rPr>
                <w:rFonts w:cs="Times New Roman"/>
                <w:szCs w:val="24"/>
              </w:rPr>
            </w:pPr>
            <w:r w:rsidRPr="00414A55">
              <w:rPr>
                <w:rFonts w:cs="Times New Roman"/>
                <w:szCs w:val="24"/>
              </w:rPr>
              <w:t>237.400,00</w:t>
            </w:r>
          </w:p>
        </w:tc>
        <w:tc>
          <w:tcPr>
            <w:tcW w:w="1620" w:type="dxa"/>
            <w:tcBorders>
              <w:top w:val="nil"/>
              <w:left w:val="nil"/>
              <w:bottom w:val="single" w:sz="4" w:space="0" w:color="auto"/>
              <w:right w:val="single" w:sz="4" w:space="0" w:color="auto"/>
            </w:tcBorders>
            <w:noWrap/>
            <w:vAlign w:val="center"/>
          </w:tcPr>
          <w:p w14:paraId="21AD954D" w14:textId="77777777" w:rsidR="002A7586" w:rsidRPr="00414A55" w:rsidRDefault="002A7586" w:rsidP="00CE2ACF">
            <w:pPr>
              <w:jc w:val="center"/>
              <w:rPr>
                <w:rFonts w:cs="Times New Roman"/>
                <w:szCs w:val="24"/>
              </w:rPr>
            </w:pPr>
            <w:r w:rsidRPr="00414A55">
              <w:rPr>
                <w:rFonts w:cs="Times New Roman"/>
                <w:szCs w:val="24"/>
              </w:rPr>
              <w:t>130.100,00</w:t>
            </w:r>
          </w:p>
        </w:tc>
        <w:tc>
          <w:tcPr>
            <w:tcW w:w="1620" w:type="dxa"/>
            <w:tcBorders>
              <w:top w:val="nil"/>
              <w:left w:val="nil"/>
              <w:bottom w:val="single" w:sz="4" w:space="0" w:color="auto"/>
              <w:right w:val="single" w:sz="4" w:space="0" w:color="auto"/>
            </w:tcBorders>
            <w:noWrap/>
            <w:vAlign w:val="center"/>
          </w:tcPr>
          <w:p w14:paraId="1B4564AC" w14:textId="77777777" w:rsidR="002A7586" w:rsidRPr="00414A55" w:rsidRDefault="002A7586" w:rsidP="00CE2ACF">
            <w:pPr>
              <w:jc w:val="center"/>
              <w:rPr>
                <w:rFonts w:cs="Times New Roman"/>
                <w:szCs w:val="24"/>
              </w:rPr>
            </w:pPr>
            <w:r w:rsidRPr="00414A55">
              <w:rPr>
                <w:rFonts w:cs="Times New Roman"/>
                <w:szCs w:val="24"/>
              </w:rPr>
              <w:t>129.600,00</w:t>
            </w:r>
          </w:p>
        </w:tc>
        <w:tc>
          <w:tcPr>
            <w:tcW w:w="1054" w:type="dxa"/>
            <w:tcBorders>
              <w:top w:val="nil"/>
              <w:left w:val="nil"/>
              <w:bottom w:val="single" w:sz="4" w:space="0" w:color="auto"/>
              <w:right w:val="single" w:sz="4" w:space="0" w:color="auto"/>
            </w:tcBorders>
            <w:noWrap/>
            <w:vAlign w:val="center"/>
          </w:tcPr>
          <w:p w14:paraId="5033C8B7" w14:textId="77777777" w:rsidR="002A7586" w:rsidRPr="00414A55" w:rsidRDefault="002A7586" w:rsidP="00CE2ACF">
            <w:pPr>
              <w:jc w:val="center"/>
              <w:rPr>
                <w:rFonts w:cs="Times New Roman"/>
                <w:szCs w:val="24"/>
              </w:rPr>
            </w:pPr>
            <w:r w:rsidRPr="00414A55">
              <w:rPr>
                <w:rFonts w:cs="Times New Roman"/>
                <w:szCs w:val="24"/>
              </w:rPr>
              <w:t>25,29</w:t>
            </w:r>
          </w:p>
        </w:tc>
        <w:tc>
          <w:tcPr>
            <w:tcW w:w="926" w:type="dxa"/>
            <w:tcBorders>
              <w:top w:val="nil"/>
              <w:left w:val="nil"/>
              <w:bottom w:val="single" w:sz="4" w:space="0" w:color="auto"/>
              <w:right w:val="single" w:sz="4" w:space="0" w:color="auto"/>
            </w:tcBorders>
            <w:noWrap/>
            <w:vAlign w:val="center"/>
          </w:tcPr>
          <w:p w14:paraId="6DA7F117" w14:textId="77777777" w:rsidR="002A7586" w:rsidRPr="00414A55" w:rsidRDefault="002A7586" w:rsidP="00CE2ACF">
            <w:pPr>
              <w:jc w:val="center"/>
              <w:rPr>
                <w:rFonts w:cs="Times New Roman"/>
                <w:szCs w:val="24"/>
              </w:rPr>
            </w:pPr>
            <w:r w:rsidRPr="00414A55">
              <w:rPr>
                <w:rFonts w:cs="Times New Roman"/>
                <w:szCs w:val="24"/>
              </w:rPr>
              <w:t>32,48</w:t>
            </w:r>
          </w:p>
        </w:tc>
        <w:tc>
          <w:tcPr>
            <w:tcW w:w="1080" w:type="dxa"/>
            <w:tcBorders>
              <w:top w:val="nil"/>
              <w:left w:val="nil"/>
              <w:bottom w:val="single" w:sz="4" w:space="0" w:color="auto"/>
              <w:right w:val="single" w:sz="4" w:space="0" w:color="auto"/>
            </w:tcBorders>
            <w:noWrap/>
            <w:vAlign w:val="center"/>
          </w:tcPr>
          <w:p w14:paraId="5ED8ECAD" w14:textId="77777777" w:rsidR="002A7586" w:rsidRPr="00414A55" w:rsidRDefault="002A7586" w:rsidP="00CE2ACF">
            <w:pPr>
              <w:jc w:val="center"/>
              <w:rPr>
                <w:rFonts w:cs="Times New Roman"/>
                <w:szCs w:val="24"/>
              </w:rPr>
            </w:pPr>
            <w:r w:rsidRPr="00414A55">
              <w:rPr>
                <w:rFonts w:cs="Times New Roman"/>
                <w:szCs w:val="24"/>
              </w:rPr>
              <w:t>17,80</w:t>
            </w:r>
          </w:p>
        </w:tc>
        <w:tc>
          <w:tcPr>
            <w:tcW w:w="1430" w:type="dxa"/>
            <w:tcBorders>
              <w:top w:val="nil"/>
              <w:left w:val="nil"/>
              <w:bottom w:val="single" w:sz="4" w:space="0" w:color="auto"/>
              <w:right w:val="single" w:sz="4" w:space="0" w:color="auto"/>
            </w:tcBorders>
            <w:noWrap/>
            <w:vAlign w:val="center"/>
          </w:tcPr>
          <w:p w14:paraId="42FC8349" w14:textId="77777777" w:rsidR="002A7586" w:rsidRPr="00414A55" w:rsidRDefault="002A7586" w:rsidP="00CE2ACF">
            <w:pPr>
              <w:jc w:val="center"/>
              <w:rPr>
                <w:rFonts w:cs="Times New Roman"/>
                <w:szCs w:val="24"/>
              </w:rPr>
            </w:pPr>
            <w:r w:rsidRPr="00414A55">
              <w:rPr>
                <w:rFonts w:cs="Times New Roman"/>
                <w:szCs w:val="24"/>
              </w:rPr>
              <w:t>17,73</w:t>
            </w:r>
          </w:p>
        </w:tc>
      </w:tr>
      <w:tr w:rsidR="002A7586" w:rsidRPr="00414A55" w14:paraId="11EE983A" w14:textId="77777777" w:rsidTr="00CE2ACF">
        <w:trPr>
          <w:trHeight w:val="255"/>
        </w:trPr>
        <w:tc>
          <w:tcPr>
            <w:tcW w:w="1795" w:type="dxa"/>
            <w:tcBorders>
              <w:top w:val="nil"/>
              <w:left w:val="single" w:sz="4" w:space="0" w:color="auto"/>
              <w:bottom w:val="single" w:sz="4" w:space="0" w:color="auto"/>
              <w:right w:val="single" w:sz="4" w:space="0" w:color="auto"/>
            </w:tcBorders>
            <w:noWrap/>
            <w:vAlign w:val="center"/>
          </w:tcPr>
          <w:p w14:paraId="3E166830" w14:textId="77777777" w:rsidR="002A7586" w:rsidRPr="00414A55" w:rsidRDefault="002A7586" w:rsidP="00CE2ACF">
            <w:pPr>
              <w:rPr>
                <w:rFonts w:cs="Times New Roman"/>
                <w:szCs w:val="24"/>
              </w:rPr>
            </w:pPr>
            <w:r w:rsidRPr="00414A55">
              <w:rPr>
                <w:rFonts w:cs="Times New Roman"/>
                <w:szCs w:val="24"/>
              </w:rPr>
              <w:t>Ernestinovo</w:t>
            </w:r>
          </w:p>
        </w:tc>
        <w:tc>
          <w:tcPr>
            <w:tcW w:w="1265" w:type="dxa"/>
            <w:tcBorders>
              <w:top w:val="nil"/>
              <w:left w:val="nil"/>
              <w:bottom w:val="single" w:sz="4" w:space="0" w:color="auto"/>
              <w:right w:val="single" w:sz="4" w:space="0" w:color="auto"/>
            </w:tcBorders>
            <w:noWrap/>
            <w:vAlign w:val="center"/>
          </w:tcPr>
          <w:p w14:paraId="7CA7CABB" w14:textId="77777777" w:rsidR="002A7586" w:rsidRPr="00414A55" w:rsidRDefault="002A7586" w:rsidP="00CE2ACF">
            <w:pPr>
              <w:jc w:val="center"/>
              <w:rPr>
                <w:rFonts w:cs="Times New Roman"/>
                <w:szCs w:val="24"/>
              </w:rPr>
            </w:pPr>
            <w:r w:rsidRPr="00414A55">
              <w:rPr>
                <w:rFonts w:cs="Times New Roman"/>
                <w:szCs w:val="24"/>
              </w:rPr>
              <w:t>2.189</w:t>
            </w:r>
          </w:p>
        </w:tc>
        <w:tc>
          <w:tcPr>
            <w:tcW w:w="1620" w:type="dxa"/>
            <w:tcBorders>
              <w:top w:val="nil"/>
              <w:left w:val="nil"/>
              <w:bottom w:val="single" w:sz="4" w:space="0" w:color="auto"/>
              <w:right w:val="single" w:sz="4" w:space="0" w:color="auto"/>
            </w:tcBorders>
            <w:noWrap/>
            <w:vAlign w:val="center"/>
          </w:tcPr>
          <w:p w14:paraId="4C196B35" w14:textId="77777777" w:rsidR="002A7586" w:rsidRPr="00414A55" w:rsidRDefault="002A7586" w:rsidP="00CE2ACF">
            <w:pPr>
              <w:jc w:val="center"/>
              <w:rPr>
                <w:rFonts w:cs="Times New Roman"/>
                <w:szCs w:val="24"/>
              </w:rPr>
            </w:pPr>
            <w:r w:rsidRPr="00414A55">
              <w:rPr>
                <w:rFonts w:cs="Times New Roman"/>
                <w:szCs w:val="24"/>
              </w:rPr>
              <w:t>53.426,19</w:t>
            </w:r>
          </w:p>
        </w:tc>
        <w:tc>
          <w:tcPr>
            <w:tcW w:w="1620" w:type="dxa"/>
            <w:tcBorders>
              <w:top w:val="nil"/>
              <w:left w:val="nil"/>
              <w:bottom w:val="single" w:sz="4" w:space="0" w:color="auto"/>
              <w:right w:val="single" w:sz="4" w:space="0" w:color="auto"/>
            </w:tcBorders>
            <w:noWrap/>
            <w:vAlign w:val="center"/>
          </w:tcPr>
          <w:p w14:paraId="0632B317" w14:textId="77777777" w:rsidR="002A7586" w:rsidRPr="00414A55" w:rsidRDefault="002A7586" w:rsidP="00CE2ACF">
            <w:pPr>
              <w:jc w:val="center"/>
              <w:rPr>
                <w:rFonts w:cs="Times New Roman"/>
                <w:szCs w:val="24"/>
              </w:rPr>
            </w:pPr>
            <w:r w:rsidRPr="00414A55">
              <w:rPr>
                <w:rFonts w:cs="Times New Roman"/>
                <w:szCs w:val="24"/>
              </w:rPr>
              <w:t>71.058,23</w:t>
            </w:r>
          </w:p>
        </w:tc>
        <w:tc>
          <w:tcPr>
            <w:tcW w:w="1620" w:type="dxa"/>
            <w:tcBorders>
              <w:top w:val="nil"/>
              <w:left w:val="nil"/>
              <w:bottom w:val="single" w:sz="4" w:space="0" w:color="auto"/>
              <w:right w:val="single" w:sz="4" w:space="0" w:color="auto"/>
            </w:tcBorders>
            <w:noWrap/>
            <w:vAlign w:val="center"/>
          </w:tcPr>
          <w:p w14:paraId="620D1CDF" w14:textId="77777777" w:rsidR="002A7586" w:rsidRPr="00414A55" w:rsidRDefault="002A7586" w:rsidP="00CE2ACF">
            <w:pPr>
              <w:jc w:val="center"/>
              <w:rPr>
                <w:rFonts w:cs="Times New Roman"/>
                <w:szCs w:val="24"/>
              </w:rPr>
            </w:pPr>
            <w:r w:rsidRPr="00414A55">
              <w:rPr>
                <w:rFonts w:cs="Times New Roman"/>
                <w:szCs w:val="24"/>
              </w:rPr>
              <w:t>84.134,71</w:t>
            </w:r>
          </w:p>
        </w:tc>
        <w:tc>
          <w:tcPr>
            <w:tcW w:w="1620" w:type="dxa"/>
            <w:tcBorders>
              <w:top w:val="nil"/>
              <w:left w:val="nil"/>
              <w:bottom w:val="single" w:sz="4" w:space="0" w:color="auto"/>
              <w:right w:val="single" w:sz="4" w:space="0" w:color="auto"/>
            </w:tcBorders>
            <w:noWrap/>
            <w:vAlign w:val="center"/>
          </w:tcPr>
          <w:p w14:paraId="2C197499" w14:textId="77777777" w:rsidR="002A7586" w:rsidRPr="00414A55" w:rsidRDefault="002A7586" w:rsidP="00CE2ACF">
            <w:pPr>
              <w:jc w:val="center"/>
              <w:rPr>
                <w:rFonts w:cs="Times New Roman"/>
                <w:szCs w:val="24"/>
              </w:rPr>
            </w:pPr>
            <w:r w:rsidRPr="00414A55">
              <w:rPr>
                <w:rFonts w:cs="Times New Roman"/>
                <w:szCs w:val="24"/>
              </w:rPr>
              <w:t>6.260,76</w:t>
            </w:r>
          </w:p>
        </w:tc>
        <w:tc>
          <w:tcPr>
            <w:tcW w:w="1054" w:type="dxa"/>
            <w:tcBorders>
              <w:top w:val="nil"/>
              <w:left w:val="nil"/>
              <w:bottom w:val="single" w:sz="4" w:space="0" w:color="auto"/>
              <w:right w:val="single" w:sz="4" w:space="0" w:color="auto"/>
            </w:tcBorders>
            <w:noWrap/>
            <w:vAlign w:val="center"/>
          </w:tcPr>
          <w:p w14:paraId="679AE666" w14:textId="77777777" w:rsidR="002A7586" w:rsidRPr="00414A55" w:rsidRDefault="002A7586" w:rsidP="00CE2ACF">
            <w:pPr>
              <w:jc w:val="center"/>
              <w:rPr>
                <w:rFonts w:cs="Times New Roman"/>
                <w:szCs w:val="24"/>
              </w:rPr>
            </w:pPr>
            <w:r w:rsidRPr="00414A55">
              <w:rPr>
                <w:rFonts w:cs="Times New Roman"/>
                <w:szCs w:val="24"/>
              </w:rPr>
              <w:t>24,41</w:t>
            </w:r>
          </w:p>
        </w:tc>
        <w:tc>
          <w:tcPr>
            <w:tcW w:w="926" w:type="dxa"/>
            <w:tcBorders>
              <w:top w:val="nil"/>
              <w:left w:val="nil"/>
              <w:bottom w:val="single" w:sz="4" w:space="0" w:color="auto"/>
              <w:right w:val="single" w:sz="4" w:space="0" w:color="auto"/>
            </w:tcBorders>
            <w:noWrap/>
            <w:vAlign w:val="center"/>
          </w:tcPr>
          <w:p w14:paraId="3C85C892" w14:textId="77777777" w:rsidR="002A7586" w:rsidRPr="00414A55" w:rsidRDefault="002A7586" w:rsidP="00CE2ACF">
            <w:pPr>
              <w:jc w:val="center"/>
              <w:rPr>
                <w:rFonts w:cs="Times New Roman"/>
                <w:szCs w:val="24"/>
              </w:rPr>
            </w:pPr>
            <w:r w:rsidRPr="00414A55">
              <w:rPr>
                <w:rFonts w:cs="Times New Roman"/>
                <w:szCs w:val="24"/>
              </w:rPr>
              <w:t>32,46</w:t>
            </w:r>
          </w:p>
        </w:tc>
        <w:tc>
          <w:tcPr>
            <w:tcW w:w="1080" w:type="dxa"/>
            <w:tcBorders>
              <w:top w:val="nil"/>
              <w:left w:val="nil"/>
              <w:bottom w:val="single" w:sz="4" w:space="0" w:color="auto"/>
              <w:right w:val="single" w:sz="4" w:space="0" w:color="auto"/>
            </w:tcBorders>
            <w:noWrap/>
            <w:vAlign w:val="center"/>
          </w:tcPr>
          <w:p w14:paraId="736C69FE" w14:textId="77777777" w:rsidR="002A7586" w:rsidRPr="00414A55" w:rsidRDefault="002A7586" w:rsidP="00CE2ACF">
            <w:pPr>
              <w:jc w:val="center"/>
              <w:rPr>
                <w:rFonts w:cs="Times New Roman"/>
                <w:szCs w:val="24"/>
              </w:rPr>
            </w:pPr>
            <w:r w:rsidRPr="00414A55">
              <w:rPr>
                <w:rFonts w:cs="Times New Roman"/>
                <w:szCs w:val="24"/>
              </w:rPr>
              <w:t>38,44</w:t>
            </w:r>
          </w:p>
        </w:tc>
        <w:tc>
          <w:tcPr>
            <w:tcW w:w="1430" w:type="dxa"/>
            <w:tcBorders>
              <w:top w:val="nil"/>
              <w:left w:val="nil"/>
              <w:bottom w:val="single" w:sz="4" w:space="0" w:color="auto"/>
              <w:right w:val="single" w:sz="4" w:space="0" w:color="auto"/>
            </w:tcBorders>
            <w:noWrap/>
            <w:vAlign w:val="center"/>
          </w:tcPr>
          <w:p w14:paraId="212B3720" w14:textId="77777777" w:rsidR="002A7586" w:rsidRPr="00414A55" w:rsidRDefault="002A7586" w:rsidP="00CE2ACF">
            <w:pPr>
              <w:jc w:val="center"/>
              <w:rPr>
                <w:rFonts w:cs="Times New Roman"/>
                <w:szCs w:val="24"/>
              </w:rPr>
            </w:pPr>
            <w:r w:rsidRPr="00414A55">
              <w:rPr>
                <w:rFonts w:cs="Times New Roman"/>
                <w:szCs w:val="24"/>
              </w:rPr>
              <w:t>2,86</w:t>
            </w:r>
          </w:p>
        </w:tc>
      </w:tr>
      <w:tr w:rsidR="002A7586" w:rsidRPr="00414A55" w14:paraId="66A9628A" w14:textId="77777777" w:rsidTr="00CE2ACF">
        <w:trPr>
          <w:trHeight w:val="255"/>
        </w:trPr>
        <w:tc>
          <w:tcPr>
            <w:tcW w:w="1795" w:type="dxa"/>
            <w:tcBorders>
              <w:top w:val="nil"/>
              <w:left w:val="single" w:sz="4" w:space="0" w:color="auto"/>
              <w:bottom w:val="single" w:sz="4" w:space="0" w:color="auto"/>
              <w:right w:val="single" w:sz="4" w:space="0" w:color="auto"/>
            </w:tcBorders>
            <w:noWrap/>
            <w:vAlign w:val="center"/>
          </w:tcPr>
          <w:p w14:paraId="09529522" w14:textId="77777777" w:rsidR="002A7586" w:rsidRPr="00414A55" w:rsidRDefault="002A7586" w:rsidP="00CE2ACF">
            <w:pPr>
              <w:rPr>
                <w:rFonts w:cs="Times New Roman"/>
                <w:szCs w:val="24"/>
              </w:rPr>
            </w:pPr>
            <w:r w:rsidRPr="00414A55">
              <w:rPr>
                <w:rFonts w:cs="Times New Roman"/>
                <w:szCs w:val="24"/>
              </w:rPr>
              <w:t>Šodolovci</w:t>
            </w:r>
          </w:p>
        </w:tc>
        <w:tc>
          <w:tcPr>
            <w:tcW w:w="1265" w:type="dxa"/>
            <w:tcBorders>
              <w:top w:val="nil"/>
              <w:left w:val="nil"/>
              <w:bottom w:val="single" w:sz="4" w:space="0" w:color="auto"/>
              <w:right w:val="single" w:sz="4" w:space="0" w:color="auto"/>
            </w:tcBorders>
            <w:noWrap/>
            <w:vAlign w:val="center"/>
          </w:tcPr>
          <w:p w14:paraId="402FE556" w14:textId="77777777" w:rsidR="002A7586" w:rsidRPr="00414A55" w:rsidRDefault="002A7586" w:rsidP="00CE2ACF">
            <w:pPr>
              <w:jc w:val="center"/>
              <w:rPr>
                <w:rFonts w:cs="Times New Roman"/>
                <w:szCs w:val="24"/>
              </w:rPr>
            </w:pPr>
            <w:r w:rsidRPr="00414A55">
              <w:rPr>
                <w:rFonts w:cs="Times New Roman"/>
                <w:szCs w:val="24"/>
              </w:rPr>
              <w:t>1.653</w:t>
            </w:r>
          </w:p>
        </w:tc>
        <w:tc>
          <w:tcPr>
            <w:tcW w:w="1620" w:type="dxa"/>
            <w:tcBorders>
              <w:top w:val="nil"/>
              <w:left w:val="nil"/>
              <w:bottom w:val="single" w:sz="4" w:space="0" w:color="auto"/>
              <w:right w:val="single" w:sz="4" w:space="0" w:color="auto"/>
            </w:tcBorders>
            <w:noWrap/>
            <w:vAlign w:val="center"/>
          </w:tcPr>
          <w:p w14:paraId="087DDFA0" w14:textId="77777777" w:rsidR="002A7586" w:rsidRPr="00414A55" w:rsidRDefault="002A7586" w:rsidP="00CE2ACF">
            <w:pPr>
              <w:jc w:val="center"/>
              <w:rPr>
                <w:rFonts w:cs="Times New Roman"/>
                <w:szCs w:val="24"/>
              </w:rPr>
            </w:pPr>
            <w:r w:rsidRPr="00414A55">
              <w:rPr>
                <w:rFonts w:cs="Times New Roman"/>
                <w:szCs w:val="24"/>
              </w:rPr>
              <w:t>7.800,00</w:t>
            </w:r>
          </w:p>
        </w:tc>
        <w:tc>
          <w:tcPr>
            <w:tcW w:w="1620" w:type="dxa"/>
            <w:tcBorders>
              <w:top w:val="nil"/>
              <w:left w:val="nil"/>
              <w:bottom w:val="single" w:sz="4" w:space="0" w:color="auto"/>
              <w:right w:val="single" w:sz="4" w:space="0" w:color="auto"/>
            </w:tcBorders>
            <w:noWrap/>
            <w:vAlign w:val="center"/>
          </w:tcPr>
          <w:p w14:paraId="5FF8A642" w14:textId="77777777" w:rsidR="002A7586" w:rsidRPr="00414A55" w:rsidRDefault="002A7586" w:rsidP="00CE2ACF">
            <w:pPr>
              <w:jc w:val="center"/>
              <w:rPr>
                <w:rFonts w:cs="Times New Roman"/>
                <w:szCs w:val="24"/>
              </w:rPr>
            </w:pPr>
            <w:r w:rsidRPr="00414A55">
              <w:rPr>
                <w:rFonts w:cs="Times New Roman"/>
                <w:szCs w:val="24"/>
              </w:rPr>
              <w:t>15.600,00</w:t>
            </w:r>
          </w:p>
        </w:tc>
        <w:tc>
          <w:tcPr>
            <w:tcW w:w="1620" w:type="dxa"/>
            <w:tcBorders>
              <w:top w:val="nil"/>
              <w:left w:val="nil"/>
              <w:bottom w:val="single" w:sz="4" w:space="0" w:color="auto"/>
              <w:right w:val="single" w:sz="4" w:space="0" w:color="auto"/>
            </w:tcBorders>
            <w:noWrap/>
            <w:vAlign w:val="center"/>
          </w:tcPr>
          <w:p w14:paraId="610F2776" w14:textId="77777777" w:rsidR="002A7586" w:rsidRPr="00414A55" w:rsidRDefault="002A7586" w:rsidP="00CE2ACF">
            <w:pPr>
              <w:jc w:val="center"/>
              <w:rPr>
                <w:rFonts w:cs="Times New Roman"/>
                <w:szCs w:val="24"/>
              </w:rPr>
            </w:pPr>
            <w:r w:rsidRPr="00414A55">
              <w:rPr>
                <w:rFonts w:cs="Times New Roman"/>
                <w:szCs w:val="24"/>
              </w:rPr>
              <w:t>309.561,93</w:t>
            </w:r>
          </w:p>
        </w:tc>
        <w:tc>
          <w:tcPr>
            <w:tcW w:w="1620" w:type="dxa"/>
            <w:tcBorders>
              <w:top w:val="nil"/>
              <w:left w:val="nil"/>
              <w:bottom w:val="single" w:sz="4" w:space="0" w:color="auto"/>
              <w:right w:val="single" w:sz="4" w:space="0" w:color="auto"/>
            </w:tcBorders>
            <w:noWrap/>
            <w:vAlign w:val="center"/>
          </w:tcPr>
          <w:p w14:paraId="1D69D2E1" w14:textId="77777777" w:rsidR="002A7586" w:rsidRPr="00414A55" w:rsidRDefault="002A7586" w:rsidP="00CE2ACF">
            <w:pPr>
              <w:jc w:val="center"/>
              <w:rPr>
                <w:rFonts w:cs="Times New Roman"/>
                <w:szCs w:val="24"/>
              </w:rPr>
            </w:pPr>
            <w:r w:rsidRPr="00414A55">
              <w:rPr>
                <w:rFonts w:cs="Times New Roman"/>
                <w:szCs w:val="24"/>
              </w:rPr>
              <w:t>1.200,00</w:t>
            </w:r>
          </w:p>
        </w:tc>
        <w:tc>
          <w:tcPr>
            <w:tcW w:w="1054" w:type="dxa"/>
            <w:tcBorders>
              <w:top w:val="nil"/>
              <w:left w:val="nil"/>
              <w:bottom w:val="single" w:sz="4" w:space="0" w:color="auto"/>
              <w:right w:val="single" w:sz="4" w:space="0" w:color="auto"/>
            </w:tcBorders>
            <w:noWrap/>
            <w:vAlign w:val="center"/>
          </w:tcPr>
          <w:p w14:paraId="7FCBC29F" w14:textId="77777777" w:rsidR="002A7586" w:rsidRPr="00414A55" w:rsidRDefault="002A7586" w:rsidP="00CE2ACF">
            <w:pPr>
              <w:jc w:val="center"/>
              <w:rPr>
                <w:rFonts w:cs="Times New Roman"/>
                <w:szCs w:val="24"/>
              </w:rPr>
            </w:pPr>
            <w:r w:rsidRPr="00414A55">
              <w:rPr>
                <w:rFonts w:cs="Times New Roman"/>
                <w:szCs w:val="24"/>
              </w:rPr>
              <w:t>4,72</w:t>
            </w:r>
          </w:p>
        </w:tc>
        <w:tc>
          <w:tcPr>
            <w:tcW w:w="926" w:type="dxa"/>
            <w:tcBorders>
              <w:top w:val="nil"/>
              <w:left w:val="nil"/>
              <w:bottom w:val="single" w:sz="4" w:space="0" w:color="auto"/>
              <w:right w:val="single" w:sz="4" w:space="0" w:color="auto"/>
            </w:tcBorders>
            <w:noWrap/>
            <w:vAlign w:val="center"/>
          </w:tcPr>
          <w:p w14:paraId="46F65981" w14:textId="77777777" w:rsidR="002A7586" w:rsidRPr="00414A55" w:rsidRDefault="002A7586" w:rsidP="00CE2ACF">
            <w:pPr>
              <w:jc w:val="center"/>
              <w:rPr>
                <w:rFonts w:cs="Times New Roman"/>
                <w:szCs w:val="24"/>
              </w:rPr>
            </w:pPr>
            <w:r w:rsidRPr="00414A55">
              <w:rPr>
                <w:rFonts w:cs="Times New Roman"/>
                <w:szCs w:val="24"/>
              </w:rPr>
              <w:t>9,44</w:t>
            </w:r>
          </w:p>
        </w:tc>
        <w:tc>
          <w:tcPr>
            <w:tcW w:w="1080" w:type="dxa"/>
            <w:tcBorders>
              <w:top w:val="nil"/>
              <w:left w:val="nil"/>
              <w:bottom w:val="single" w:sz="4" w:space="0" w:color="auto"/>
              <w:right w:val="single" w:sz="4" w:space="0" w:color="auto"/>
            </w:tcBorders>
            <w:noWrap/>
            <w:vAlign w:val="center"/>
          </w:tcPr>
          <w:p w14:paraId="73D47A8F" w14:textId="77777777" w:rsidR="002A7586" w:rsidRPr="00414A55" w:rsidRDefault="002A7586" w:rsidP="00CE2ACF">
            <w:pPr>
              <w:jc w:val="center"/>
              <w:rPr>
                <w:rFonts w:cs="Times New Roman"/>
                <w:szCs w:val="24"/>
              </w:rPr>
            </w:pPr>
            <w:r w:rsidRPr="00414A55">
              <w:rPr>
                <w:rFonts w:cs="Times New Roman"/>
                <w:szCs w:val="24"/>
              </w:rPr>
              <w:t>187,27</w:t>
            </w:r>
          </w:p>
        </w:tc>
        <w:tc>
          <w:tcPr>
            <w:tcW w:w="1430" w:type="dxa"/>
            <w:tcBorders>
              <w:top w:val="nil"/>
              <w:left w:val="nil"/>
              <w:bottom w:val="single" w:sz="4" w:space="0" w:color="auto"/>
              <w:right w:val="single" w:sz="4" w:space="0" w:color="auto"/>
            </w:tcBorders>
            <w:noWrap/>
            <w:vAlign w:val="center"/>
          </w:tcPr>
          <w:p w14:paraId="396EB1D7" w14:textId="77777777" w:rsidR="002A7586" w:rsidRPr="00414A55" w:rsidRDefault="002A7586" w:rsidP="00CE2ACF">
            <w:pPr>
              <w:jc w:val="center"/>
              <w:rPr>
                <w:rFonts w:cs="Times New Roman"/>
                <w:szCs w:val="24"/>
              </w:rPr>
            </w:pPr>
            <w:r w:rsidRPr="00414A55">
              <w:rPr>
                <w:rFonts w:cs="Times New Roman"/>
                <w:szCs w:val="24"/>
              </w:rPr>
              <w:t>0,73</w:t>
            </w:r>
          </w:p>
        </w:tc>
      </w:tr>
      <w:tr w:rsidR="002A7586" w:rsidRPr="00414A55" w14:paraId="2BE1A18F" w14:textId="77777777" w:rsidTr="00CE2ACF">
        <w:trPr>
          <w:trHeight w:val="255"/>
        </w:trPr>
        <w:tc>
          <w:tcPr>
            <w:tcW w:w="1795" w:type="dxa"/>
            <w:tcBorders>
              <w:top w:val="nil"/>
              <w:left w:val="single" w:sz="4" w:space="0" w:color="auto"/>
              <w:bottom w:val="single" w:sz="4" w:space="0" w:color="auto"/>
              <w:right w:val="single" w:sz="4" w:space="0" w:color="auto"/>
            </w:tcBorders>
            <w:noWrap/>
            <w:vAlign w:val="center"/>
          </w:tcPr>
          <w:p w14:paraId="0B363562" w14:textId="77777777" w:rsidR="002A7586" w:rsidRPr="00414A55" w:rsidRDefault="002A7586" w:rsidP="00CE2ACF">
            <w:pPr>
              <w:rPr>
                <w:rFonts w:cs="Times New Roman"/>
                <w:szCs w:val="24"/>
              </w:rPr>
            </w:pPr>
            <w:r w:rsidRPr="00414A55">
              <w:rPr>
                <w:rFonts w:cs="Times New Roman"/>
                <w:szCs w:val="24"/>
              </w:rPr>
              <w:t>Vladislavci</w:t>
            </w:r>
          </w:p>
        </w:tc>
        <w:tc>
          <w:tcPr>
            <w:tcW w:w="1265" w:type="dxa"/>
            <w:tcBorders>
              <w:top w:val="nil"/>
              <w:left w:val="nil"/>
              <w:bottom w:val="single" w:sz="4" w:space="0" w:color="auto"/>
              <w:right w:val="single" w:sz="4" w:space="0" w:color="auto"/>
            </w:tcBorders>
            <w:shd w:val="clear" w:color="auto" w:fill="FFFFFF"/>
            <w:noWrap/>
            <w:vAlign w:val="center"/>
          </w:tcPr>
          <w:p w14:paraId="39AA9DA2" w14:textId="77777777" w:rsidR="002A7586" w:rsidRPr="00414A55" w:rsidRDefault="002A7586" w:rsidP="00CE2ACF">
            <w:pPr>
              <w:jc w:val="center"/>
              <w:rPr>
                <w:rFonts w:cs="Times New Roman"/>
                <w:color w:val="000000"/>
                <w:szCs w:val="24"/>
              </w:rPr>
            </w:pPr>
            <w:r w:rsidRPr="00414A55">
              <w:rPr>
                <w:rFonts w:cs="Times New Roman"/>
                <w:color w:val="000000"/>
                <w:szCs w:val="24"/>
              </w:rPr>
              <w:t>1.882</w:t>
            </w:r>
          </w:p>
        </w:tc>
        <w:tc>
          <w:tcPr>
            <w:tcW w:w="1620" w:type="dxa"/>
            <w:tcBorders>
              <w:top w:val="nil"/>
              <w:left w:val="nil"/>
              <w:bottom w:val="single" w:sz="4" w:space="0" w:color="auto"/>
              <w:right w:val="single" w:sz="4" w:space="0" w:color="auto"/>
            </w:tcBorders>
            <w:noWrap/>
            <w:vAlign w:val="center"/>
          </w:tcPr>
          <w:p w14:paraId="616E300F" w14:textId="77777777" w:rsidR="002A7586" w:rsidRPr="00414A55" w:rsidRDefault="002A7586" w:rsidP="00CE2ACF">
            <w:pPr>
              <w:jc w:val="center"/>
              <w:rPr>
                <w:rFonts w:cs="Times New Roman"/>
                <w:szCs w:val="24"/>
              </w:rPr>
            </w:pPr>
            <w:r w:rsidRPr="00414A55">
              <w:rPr>
                <w:rFonts w:cs="Times New Roman"/>
                <w:szCs w:val="24"/>
              </w:rPr>
              <w:t>12.396,71</w:t>
            </w:r>
          </w:p>
        </w:tc>
        <w:tc>
          <w:tcPr>
            <w:tcW w:w="1620" w:type="dxa"/>
            <w:tcBorders>
              <w:top w:val="nil"/>
              <w:left w:val="nil"/>
              <w:bottom w:val="single" w:sz="4" w:space="0" w:color="auto"/>
              <w:right w:val="single" w:sz="4" w:space="0" w:color="auto"/>
            </w:tcBorders>
            <w:noWrap/>
            <w:vAlign w:val="center"/>
          </w:tcPr>
          <w:p w14:paraId="5B3691FB" w14:textId="77777777" w:rsidR="002A7586" w:rsidRPr="00414A55" w:rsidRDefault="002A7586" w:rsidP="00CE2ACF">
            <w:pPr>
              <w:jc w:val="center"/>
              <w:rPr>
                <w:rFonts w:cs="Times New Roman"/>
                <w:szCs w:val="24"/>
              </w:rPr>
            </w:pPr>
            <w:r w:rsidRPr="00414A55">
              <w:rPr>
                <w:rFonts w:cs="Times New Roman"/>
                <w:szCs w:val="24"/>
              </w:rPr>
              <w:t>17.566,58</w:t>
            </w:r>
          </w:p>
        </w:tc>
        <w:tc>
          <w:tcPr>
            <w:tcW w:w="1620" w:type="dxa"/>
            <w:tcBorders>
              <w:top w:val="nil"/>
              <w:left w:val="nil"/>
              <w:bottom w:val="single" w:sz="4" w:space="0" w:color="auto"/>
              <w:right w:val="single" w:sz="4" w:space="0" w:color="auto"/>
            </w:tcBorders>
            <w:noWrap/>
            <w:vAlign w:val="center"/>
          </w:tcPr>
          <w:p w14:paraId="578B1E8D" w14:textId="77777777" w:rsidR="002A7586" w:rsidRPr="00414A55" w:rsidRDefault="002A7586" w:rsidP="00CE2ACF">
            <w:pPr>
              <w:jc w:val="center"/>
              <w:rPr>
                <w:rFonts w:cs="Times New Roman"/>
                <w:szCs w:val="24"/>
              </w:rPr>
            </w:pPr>
          </w:p>
        </w:tc>
        <w:tc>
          <w:tcPr>
            <w:tcW w:w="1620" w:type="dxa"/>
            <w:tcBorders>
              <w:top w:val="nil"/>
              <w:left w:val="nil"/>
              <w:bottom w:val="single" w:sz="4" w:space="0" w:color="auto"/>
              <w:right w:val="single" w:sz="4" w:space="0" w:color="auto"/>
            </w:tcBorders>
            <w:noWrap/>
            <w:vAlign w:val="center"/>
          </w:tcPr>
          <w:p w14:paraId="0F1FF54C" w14:textId="77777777" w:rsidR="002A7586" w:rsidRPr="00414A55" w:rsidRDefault="002A7586" w:rsidP="00CE2ACF">
            <w:pPr>
              <w:jc w:val="center"/>
              <w:rPr>
                <w:rFonts w:cs="Times New Roman"/>
                <w:szCs w:val="24"/>
              </w:rPr>
            </w:pPr>
            <w:r w:rsidRPr="00414A55">
              <w:rPr>
                <w:rFonts w:cs="Times New Roman"/>
                <w:szCs w:val="24"/>
              </w:rPr>
              <w:t>1.178,65</w:t>
            </w:r>
          </w:p>
        </w:tc>
        <w:tc>
          <w:tcPr>
            <w:tcW w:w="1054" w:type="dxa"/>
            <w:tcBorders>
              <w:top w:val="nil"/>
              <w:left w:val="nil"/>
              <w:bottom w:val="single" w:sz="4" w:space="0" w:color="auto"/>
              <w:right w:val="single" w:sz="4" w:space="0" w:color="auto"/>
            </w:tcBorders>
            <w:noWrap/>
            <w:vAlign w:val="center"/>
          </w:tcPr>
          <w:p w14:paraId="58121191" w14:textId="77777777" w:rsidR="002A7586" w:rsidRPr="00414A55" w:rsidRDefault="002A7586" w:rsidP="00CE2ACF">
            <w:pPr>
              <w:jc w:val="center"/>
              <w:rPr>
                <w:rFonts w:cs="Times New Roman"/>
                <w:szCs w:val="24"/>
              </w:rPr>
            </w:pPr>
            <w:r w:rsidRPr="00414A55">
              <w:rPr>
                <w:rFonts w:cs="Times New Roman"/>
                <w:szCs w:val="24"/>
              </w:rPr>
              <w:t>6,59</w:t>
            </w:r>
          </w:p>
        </w:tc>
        <w:tc>
          <w:tcPr>
            <w:tcW w:w="926" w:type="dxa"/>
            <w:tcBorders>
              <w:top w:val="nil"/>
              <w:left w:val="nil"/>
              <w:bottom w:val="single" w:sz="4" w:space="0" w:color="auto"/>
              <w:right w:val="single" w:sz="4" w:space="0" w:color="auto"/>
            </w:tcBorders>
            <w:noWrap/>
            <w:vAlign w:val="center"/>
          </w:tcPr>
          <w:p w14:paraId="4838C0EA" w14:textId="77777777" w:rsidR="002A7586" w:rsidRPr="00414A55" w:rsidRDefault="002A7586" w:rsidP="00CE2ACF">
            <w:pPr>
              <w:jc w:val="center"/>
              <w:rPr>
                <w:rFonts w:cs="Times New Roman"/>
                <w:szCs w:val="24"/>
              </w:rPr>
            </w:pPr>
            <w:r w:rsidRPr="00414A55">
              <w:rPr>
                <w:rFonts w:cs="Times New Roman"/>
                <w:szCs w:val="24"/>
              </w:rPr>
              <w:t>9,33</w:t>
            </w:r>
          </w:p>
        </w:tc>
        <w:tc>
          <w:tcPr>
            <w:tcW w:w="1080" w:type="dxa"/>
            <w:tcBorders>
              <w:top w:val="nil"/>
              <w:left w:val="nil"/>
              <w:bottom w:val="single" w:sz="4" w:space="0" w:color="auto"/>
              <w:right w:val="single" w:sz="4" w:space="0" w:color="auto"/>
            </w:tcBorders>
            <w:noWrap/>
            <w:vAlign w:val="center"/>
          </w:tcPr>
          <w:p w14:paraId="444DB7A9" w14:textId="77777777" w:rsidR="002A7586" w:rsidRPr="00414A55" w:rsidRDefault="002A7586" w:rsidP="00CE2ACF">
            <w:pPr>
              <w:jc w:val="center"/>
              <w:rPr>
                <w:rFonts w:cs="Times New Roman"/>
                <w:szCs w:val="24"/>
              </w:rPr>
            </w:pPr>
            <w:r w:rsidRPr="00414A55">
              <w:rPr>
                <w:rFonts w:cs="Times New Roman"/>
                <w:szCs w:val="24"/>
              </w:rPr>
              <w:t>0,00</w:t>
            </w:r>
          </w:p>
        </w:tc>
        <w:tc>
          <w:tcPr>
            <w:tcW w:w="1430" w:type="dxa"/>
            <w:tcBorders>
              <w:top w:val="nil"/>
              <w:left w:val="nil"/>
              <w:bottom w:val="single" w:sz="4" w:space="0" w:color="auto"/>
              <w:right w:val="single" w:sz="4" w:space="0" w:color="auto"/>
            </w:tcBorders>
            <w:noWrap/>
            <w:vAlign w:val="center"/>
          </w:tcPr>
          <w:p w14:paraId="748BA263" w14:textId="77777777" w:rsidR="002A7586" w:rsidRPr="00414A55" w:rsidRDefault="002A7586" w:rsidP="00CE2ACF">
            <w:pPr>
              <w:jc w:val="center"/>
              <w:rPr>
                <w:rFonts w:cs="Times New Roman"/>
                <w:szCs w:val="24"/>
              </w:rPr>
            </w:pPr>
            <w:r w:rsidRPr="00414A55">
              <w:rPr>
                <w:rFonts w:cs="Times New Roman"/>
                <w:szCs w:val="24"/>
              </w:rPr>
              <w:t>0,63</w:t>
            </w:r>
          </w:p>
        </w:tc>
      </w:tr>
      <w:tr w:rsidR="002A7586" w:rsidRPr="00414A55" w14:paraId="5F4A19B2" w14:textId="77777777" w:rsidTr="00CE2ACF">
        <w:trPr>
          <w:trHeight w:val="255"/>
        </w:trPr>
        <w:tc>
          <w:tcPr>
            <w:tcW w:w="1795" w:type="dxa"/>
            <w:tcBorders>
              <w:top w:val="nil"/>
              <w:left w:val="single" w:sz="4" w:space="0" w:color="auto"/>
              <w:bottom w:val="single" w:sz="4" w:space="0" w:color="auto"/>
              <w:right w:val="single" w:sz="4" w:space="0" w:color="auto"/>
            </w:tcBorders>
            <w:noWrap/>
            <w:vAlign w:val="center"/>
          </w:tcPr>
          <w:p w14:paraId="09FFAC84" w14:textId="77777777" w:rsidR="002A7586" w:rsidRPr="00414A55" w:rsidRDefault="002A7586" w:rsidP="00CE2ACF">
            <w:pPr>
              <w:rPr>
                <w:rFonts w:cs="Times New Roman"/>
                <w:szCs w:val="24"/>
              </w:rPr>
            </w:pPr>
            <w:r w:rsidRPr="00414A55">
              <w:rPr>
                <w:rFonts w:cs="Times New Roman"/>
                <w:szCs w:val="24"/>
              </w:rPr>
              <w:t>Vuka</w:t>
            </w:r>
          </w:p>
        </w:tc>
        <w:tc>
          <w:tcPr>
            <w:tcW w:w="1265" w:type="dxa"/>
            <w:tcBorders>
              <w:top w:val="nil"/>
              <w:left w:val="nil"/>
              <w:bottom w:val="single" w:sz="4" w:space="0" w:color="auto"/>
              <w:right w:val="single" w:sz="4" w:space="0" w:color="auto"/>
            </w:tcBorders>
            <w:shd w:val="clear" w:color="auto" w:fill="FFFFFF"/>
            <w:noWrap/>
            <w:vAlign w:val="center"/>
          </w:tcPr>
          <w:p w14:paraId="3089F4F5" w14:textId="77777777" w:rsidR="002A7586" w:rsidRPr="00414A55" w:rsidRDefault="002A7586" w:rsidP="00CE2ACF">
            <w:pPr>
              <w:jc w:val="center"/>
              <w:rPr>
                <w:rFonts w:cs="Times New Roman"/>
                <w:szCs w:val="24"/>
              </w:rPr>
            </w:pPr>
            <w:r w:rsidRPr="00414A55">
              <w:rPr>
                <w:rFonts w:cs="Times New Roman"/>
                <w:szCs w:val="24"/>
              </w:rPr>
              <w:t>1.200</w:t>
            </w:r>
          </w:p>
        </w:tc>
        <w:tc>
          <w:tcPr>
            <w:tcW w:w="1620" w:type="dxa"/>
            <w:tcBorders>
              <w:top w:val="nil"/>
              <w:left w:val="nil"/>
              <w:bottom w:val="single" w:sz="4" w:space="0" w:color="auto"/>
              <w:right w:val="single" w:sz="4" w:space="0" w:color="auto"/>
            </w:tcBorders>
            <w:noWrap/>
            <w:vAlign w:val="center"/>
          </w:tcPr>
          <w:p w14:paraId="37872CE7" w14:textId="77777777" w:rsidR="002A7586" w:rsidRPr="00414A55" w:rsidRDefault="002A7586" w:rsidP="00CE2ACF">
            <w:pPr>
              <w:jc w:val="center"/>
              <w:rPr>
                <w:rFonts w:cs="Times New Roman"/>
                <w:szCs w:val="24"/>
              </w:rPr>
            </w:pPr>
            <w:r w:rsidRPr="00414A55">
              <w:rPr>
                <w:rFonts w:cs="Times New Roman"/>
                <w:szCs w:val="24"/>
              </w:rPr>
              <w:t>3.484,06</w:t>
            </w:r>
          </w:p>
        </w:tc>
        <w:tc>
          <w:tcPr>
            <w:tcW w:w="1620" w:type="dxa"/>
            <w:tcBorders>
              <w:top w:val="nil"/>
              <w:left w:val="nil"/>
              <w:bottom w:val="single" w:sz="4" w:space="0" w:color="auto"/>
              <w:right w:val="single" w:sz="4" w:space="0" w:color="auto"/>
            </w:tcBorders>
            <w:noWrap/>
            <w:vAlign w:val="center"/>
          </w:tcPr>
          <w:p w14:paraId="57D261D9" w14:textId="77777777" w:rsidR="002A7586" w:rsidRPr="00414A55" w:rsidRDefault="002A7586" w:rsidP="00CE2ACF">
            <w:pPr>
              <w:jc w:val="center"/>
              <w:rPr>
                <w:rFonts w:cs="Times New Roman"/>
                <w:szCs w:val="24"/>
              </w:rPr>
            </w:pPr>
            <w:r w:rsidRPr="00414A55">
              <w:rPr>
                <w:rFonts w:cs="Times New Roman"/>
                <w:szCs w:val="24"/>
              </w:rPr>
              <w:t>23.315,82</w:t>
            </w:r>
          </w:p>
        </w:tc>
        <w:tc>
          <w:tcPr>
            <w:tcW w:w="1620" w:type="dxa"/>
            <w:tcBorders>
              <w:top w:val="nil"/>
              <w:left w:val="nil"/>
              <w:bottom w:val="single" w:sz="4" w:space="0" w:color="auto"/>
              <w:right w:val="single" w:sz="4" w:space="0" w:color="auto"/>
            </w:tcBorders>
            <w:noWrap/>
            <w:vAlign w:val="center"/>
          </w:tcPr>
          <w:p w14:paraId="3D00AA0F" w14:textId="77777777" w:rsidR="002A7586" w:rsidRPr="00414A55" w:rsidRDefault="002A7586" w:rsidP="00CE2ACF">
            <w:pPr>
              <w:jc w:val="center"/>
              <w:rPr>
                <w:rFonts w:cs="Times New Roman"/>
                <w:szCs w:val="24"/>
              </w:rPr>
            </w:pPr>
            <w:r w:rsidRPr="00414A55">
              <w:rPr>
                <w:rFonts w:cs="Times New Roman"/>
                <w:szCs w:val="24"/>
              </w:rPr>
              <w:t>117.734,62</w:t>
            </w:r>
          </w:p>
        </w:tc>
        <w:tc>
          <w:tcPr>
            <w:tcW w:w="1620" w:type="dxa"/>
            <w:tcBorders>
              <w:top w:val="nil"/>
              <w:left w:val="nil"/>
              <w:bottom w:val="single" w:sz="4" w:space="0" w:color="auto"/>
              <w:right w:val="single" w:sz="4" w:space="0" w:color="auto"/>
            </w:tcBorders>
            <w:noWrap/>
            <w:vAlign w:val="center"/>
          </w:tcPr>
          <w:p w14:paraId="5D88CE53" w14:textId="77777777" w:rsidR="002A7586" w:rsidRPr="00414A55" w:rsidRDefault="002A7586" w:rsidP="00CE2ACF">
            <w:pPr>
              <w:jc w:val="center"/>
              <w:rPr>
                <w:rFonts w:cs="Times New Roman"/>
                <w:szCs w:val="24"/>
              </w:rPr>
            </w:pPr>
            <w:r w:rsidRPr="00414A55">
              <w:rPr>
                <w:rFonts w:cs="Times New Roman"/>
                <w:szCs w:val="24"/>
              </w:rPr>
              <w:t>0,00</w:t>
            </w:r>
          </w:p>
        </w:tc>
        <w:tc>
          <w:tcPr>
            <w:tcW w:w="1054" w:type="dxa"/>
            <w:tcBorders>
              <w:top w:val="nil"/>
              <w:left w:val="nil"/>
              <w:bottom w:val="single" w:sz="4" w:space="0" w:color="auto"/>
              <w:right w:val="single" w:sz="4" w:space="0" w:color="auto"/>
            </w:tcBorders>
            <w:noWrap/>
            <w:vAlign w:val="center"/>
          </w:tcPr>
          <w:p w14:paraId="64602DED" w14:textId="77777777" w:rsidR="002A7586" w:rsidRPr="00414A55" w:rsidRDefault="002A7586" w:rsidP="00CE2ACF">
            <w:pPr>
              <w:jc w:val="center"/>
              <w:rPr>
                <w:rFonts w:cs="Times New Roman"/>
                <w:szCs w:val="24"/>
              </w:rPr>
            </w:pPr>
            <w:r w:rsidRPr="00414A55">
              <w:rPr>
                <w:rFonts w:cs="Times New Roman"/>
                <w:szCs w:val="24"/>
              </w:rPr>
              <w:t>2,90</w:t>
            </w:r>
          </w:p>
        </w:tc>
        <w:tc>
          <w:tcPr>
            <w:tcW w:w="926" w:type="dxa"/>
            <w:tcBorders>
              <w:top w:val="nil"/>
              <w:left w:val="nil"/>
              <w:bottom w:val="single" w:sz="4" w:space="0" w:color="auto"/>
              <w:right w:val="single" w:sz="4" w:space="0" w:color="auto"/>
            </w:tcBorders>
            <w:noWrap/>
            <w:vAlign w:val="center"/>
          </w:tcPr>
          <w:p w14:paraId="58CECCE4" w14:textId="77777777" w:rsidR="002A7586" w:rsidRPr="00414A55" w:rsidRDefault="002A7586" w:rsidP="00CE2ACF">
            <w:pPr>
              <w:jc w:val="center"/>
              <w:rPr>
                <w:rFonts w:cs="Times New Roman"/>
                <w:szCs w:val="24"/>
              </w:rPr>
            </w:pPr>
            <w:r w:rsidRPr="00414A55">
              <w:rPr>
                <w:rFonts w:cs="Times New Roman"/>
                <w:szCs w:val="24"/>
              </w:rPr>
              <w:t>19,43</w:t>
            </w:r>
          </w:p>
        </w:tc>
        <w:tc>
          <w:tcPr>
            <w:tcW w:w="1080" w:type="dxa"/>
            <w:tcBorders>
              <w:top w:val="nil"/>
              <w:left w:val="nil"/>
              <w:bottom w:val="single" w:sz="4" w:space="0" w:color="auto"/>
              <w:right w:val="single" w:sz="4" w:space="0" w:color="auto"/>
            </w:tcBorders>
            <w:noWrap/>
            <w:vAlign w:val="center"/>
          </w:tcPr>
          <w:p w14:paraId="109720F8" w14:textId="77777777" w:rsidR="002A7586" w:rsidRPr="00414A55" w:rsidRDefault="002A7586" w:rsidP="00CE2ACF">
            <w:pPr>
              <w:jc w:val="center"/>
              <w:rPr>
                <w:rFonts w:cs="Times New Roman"/>
                <w:szCs w:val="24"/>
              </w:rPr>
            </w:pPr>
            <w:r w:rsidRPr="00414A55">
              <w:rPr>
                <w:rFonts w:cs="Times New Roman"/>
                <w:szCs w:val="24"/>
              </w:rPr>
              <w:t>98,11</w:t>
            </w:r>
          </w:p>
        </w:tc>
        <w:tc>
          <w:tcPr>
            <w:tcW w:w="1430" w:type="dxa"/>
            <w:tcBorders>
              <w:top w:val="nil"/>
              <w:left w:val="nil"/>
              <w:bottom w:val="single" w:sz="4" w:space="0" w:color="auto"/>
              <w:right w:val="single" w:sz="4" w:space="0" w:color="auto"/>
            </w:tcBorders>
            <w:noWrap/>
            <w:vAlign w:val="center"/>
          </w:tcPr>
          <w:p w14:paraId="10D89147" w14:textId="77777777" w:rsidR="002A7586" w:rsidRPr="00414A55" w:rsidRDefault="002A7586" w:rsidP="00CE2ACF">
            <w:pPr>
              <w:jc w:val="center"/>
              <w:rPr>
                <w:rFonts w:cs="Times New Roman"/>
                <w:szCs w:val="24"/>
              </w:rPr>
            </w:pPr>
            <w:r w:rsidRPr="00414A55">
              <w:rPr>
                <w:rFonts w:cs="Times New Roman"/>
                <w:szCs w:val="24"/>
              </w:rPr>
              <w:t>0,00</w:t>
            </w:r>
          </w:p>
        </w:tc>
      </w:tr>
      <w:tr w:rsidR="002A7586" w:rsidRPr="00B34CFC" w14:paraId="305E2D26" w14:textId="77777777" w:rsidTr="00CE2ACF">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38C8B7C0" w14:textId="77777777" w:rsidR="002A7586" w:rsidRPr="00B34CFC" w:rsidRDefault="002A7586" w:rsidP="00CE2ACF">
            <w:pPr>
              <w:rPr>
                <w:rFonts w:cs="Times New Roman"/>
                <w:b/>
                <w:color w:val="FFFFFF"/>
                <w:szCs w:val="24"/>
              </w:rPr>
            </w:pPr>
            <w:r w:rsidRPr="00B34CFC">
              <w:rPr>
                <w:rFonts w:cs="Times New Roman"/>
                <w:b/>
                <w:color w:val="FFFFFF"/>
                <w:szCs w:val="24"/>
              </w:rPr>
              <w:t>Ukupno LAG (bez MO-a)</w:t>
            </w:r>
          </w:p>
        </w:tc>
        <w:tc>
          <w:tcPr>
            <w:tcW w:w="1265" w:type="dxa"/>
            <w:tcBorders>
              <w:top w:val="single" w:sz="4" w:space="0" w:color="auto"/>
              <w:left w:val="nil"/>
              <w:bottom w:val="single" w:sz="4" w:space="0" w:color="auto"/>
              <w:right w:val="single" w:sz="4" w:space="0" w:color="auto"/>
            </w:tcBorders>
            <w:shd w:val="clear" w:color="auto" w:fill="005CA0"/>
            <w:noWrap/>
            <w:vAlign w:val="center"/>
          </w:tcPr>
          <w:p w14:paraId="073E24C8" w14:textId="77777777" w:rsidR="002A7586" w:rsidRPr="00B34CFC" w:rsidRDefault="002A7586" w:rsidP="00CE2ACF">
            <w:pPr>
              <w:jc w:val="center"/>
              <w:rPr>
                <w:rFonts w:cs="Times New Roman"/>
                <w:b/>
                <w:color w:val="FFFFFF"/>
                <w:szCs w:val="24"/>
              </w:rPr>
            </w:pPr>
            <w:r w:rsidRPr="00B34CFC">
              <w:rPr>
                <w:rFonts w:cs="Times New Roman"/>
                <w:b/>
                <w:color w:val="FFFFFF"/>
                <w:szCs w:val="24"/>
              </w:rPr>
              <w:t>29.534</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7615D2F0" w14:textId="77777777" w:rsidR="002A7586" w:rsidRPr="00B34CFC" w:rsidRDefault="002A7586" w:rsidP="00CE2ACF">
            <w:pPr>
              <w:jc w:val="center"/>
              <w:rPr>
                <w:rFonts w:cs="Times New Roman"/>
                <w:b/>
                <w:color w:val="FFFFFF"/>
                <w:szCs w:val="24"/>
              </w:rPr>
            </w:pPr>
            <w:r w:rsidRPr="00B34CFC">
              <w:rPr>
                <w:rFonts w:cs="Times New Roman"/>
                <w:b/>
                <w:color w:val="FFFFFF"/>
                <w:szCs w:val="24"/>
              </w:rPr>
              <w:t>859.690,08</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3E4A2990" w14:textId="77777777" w:rsidR="002A7586" w:rsidRPr="00B34CFC" w:rsidRDefault="002A7586" w:rsidP="00CE2ACF">
            <w:pPr>
              <w:jc w:val="center"/>
              <w:rPr>
                <w:rFonts w:cs="Times New Roman"/>
                <w:b/>
                <w:color w:val="FFFFFF"/>
                <w:szCs w:val="24"/>
              </w:rPr>
            </w:pPr>
            <w:r w:rsidRPr="00B34CFC">
              <w:rPr>
                <w:rFonts w:cs="Times New Roman"/>
                <w:b/>
                <w:color w:val="FFFFFF"/>
                <w:szCs w:val="24"/>
              </w:rPr>
              <w:t>857.126,77</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3E295433" w14:textId="77777777" w:rsidR="002A7586" w:rsidRPr="00B34CFC" w:rsidRDefault="002A7586" w:rsidP="00CE2ACF">
            <w:pPr>
              <w:jc w:val="center"/>
              <w:rPr>
                <w:rFonts w:cs="Times New Roman"/>
                <w:b/>
                <w:color w:val="FFFFFF"/>
                <w:szCs w:val="24"/>
              </w:rPr>
            </w:pPr>
            <w:r w:rsidRPr="00B34CFC">
              <w:rPr>
                <w:rFonts w:cs="Times New Roman"/>
                <w:b/>
                <w:color w:val="FFFFFF"/>
                <w:szCs w:val="24"/>
              </w:rPr>
              <w:t>1.077.280,22</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52900F07" w14:textId="77777777" w:rsidR="002A7586" w:rsidRPr="00B34CFC" w:rsidRDefault="002A7586" w:rsidP="00CE2ACF">
            <w:pPr>
              <w:jc w:val="center"/>
              <w:rPr>
                <w:rFonts w:cs="Times New Roman"/>
                <w:b/>
                <w:color w:val="FFFFFF"/>
                <w:szCs w:val="24"/>
              </w:rPr>
            </w:pPr>
            <w:r w:rsidRPr="00B34CFC">
              <w:rPr>
                <w:rFonts w:cs="Times New Roman"/>
                <w:b/>
                <w:color w:val="FFFFFF"/>
                <w:szCs w:val="24"/>
              </w:rPr>
              <w:t>318.498,95</w:t>
            </w:r>
          </w:p>
        </w:tc>
        <w:tc>
          <w:tcPr>
            <w:tcW w:w="1054" w:type="dxa"/>
            <w:tcBorders>
              <w:top w:val="single" w:sz="4" w:space="0" w:color="auto"/>
              <w:left w:val="nil"/>
              <w:bottom w:val="single" w:sz="4" w:space="0" w:color="auto"/>
              <w:right w:val="single" w:sz="4" w:space="0" w:color="auto"/>
            </w:tcBorders>
            <w:shd w:val="clear" w:color="auto" w:fill="005CA0"/>
            <w:noWrap/>
            <w:vAlign w:val="center"/>
          </w:tcPr>
          <w:p w14:paraId="7B9D6BF6" w14:textId="77777777" w:rsidR="002A7586" w:rsidRPr="00B34CFC" w:rsidRDefault="002A7586" w:rsidP="00CE2ACF">
            <w:pPr>
              <w:jc w:val="center"/>
              <w:rPr>
                <w:rFonts w:cs="Times New Roman"/>
                <w:b/>
                <w:color w:val="FFFFFF"/>
                <w:szCs w:val="24"/>
              </w:rPr>
            </w:pPr>
            <w:r w:rsidRPr="00B34CFC">
              <w:rPr>
                <w:rFonts w:cs="Times New Roman"/>
                <w:b/>
                <w:color w:val="FFFFFF"/>
                <w:szCs w:val="24"/>
              </w:rPr>
              <w:t>29,11</w:t>
            </w:r>
          </w:p>
        </w:tc>
        <w:tc>
          <w:tcPr>
            <w:tcW w:w="926" w:type="dxa"/>
            <w:tcBorders>
              <w:top w:val="single" w:sz="4" w:space="0" w:color="auto"/>
              <w:left w:val="nil"/>
              <w:bottom w:val="single" w:sz="4" w:space="0" w:color="auto"/>
              <w:right w:val="single" w:sz="4" w:space="0" w:color="auto"/>
            </w:tcBorders>
            <w:shd w:val="clear" w:color="auto" w:fill="005CA0"/>
            <w:noWrap/>
            <w:vAlign w:val="center"/>
          </w:tcPr>
          <w:p w14:paraId="6143B633" w14:textId="77777777" w:rsidR="002A7586" w:rsidRPr="00B34CFC" w:rsidRDefault="002A7586" w:rsidP="00CE2ACF">
            <w:pPr>
              <w:jc w:val="center"/>
              <w:rPr>
                <w:rFonts w:cs="Times New Roman"/>
                <w:b/>
                <w:color w:val="FFFFFF"/>
                <w:szCs w:val="24"/>
              </w:rPr>
            </w:pPr>
            <w:r w:rsidRPr="00B34CFC">
              <w:rPr>
                <w:rFonts w:cs="Times New Roman"/>
                <w:b/>
                <w:color w:val="FFFFFF"/>
                <w:szCs w:val="24"/>
              </w:rPr>
              <w:t>29,02</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7DB1A9DA" w14:textId="77777777" w:rsidR="002A7586" w:rsidRPr="00B34CFC" w:rsidRDefault="002A7586" w:rsidP="00CE2ACF">
            <w:pPr>
              <w:jc w:val="center"/>
              <w:rPr>
                <w:rFonts w:cs="Times New Roman"/>
                <w:b/>
                <w:color w:val="FFFFFF"/>
                <w:szCs w:val="24"/>
              </w:rPr>
            </w:pPr>
            <w:r w:rsidRPr="00B34CFC">
              <w:rPr>
                <w:rFonts w:cs="Times New Roman"/>
                <w:b/>
                <w:color w:val="FFFFFF"/>
                <w:szCs w:val="24"/>
              </w:rPr>
              <w:t>36,48</w:t>
            </w:r>
          </w:p>
        </w:tc>
        <w:tc>
          <w:tcPr>
            <w:tcW w:w="1430" w:type="dxa"/>
            <w:tcBorders>
              <w:top w:val="single" w:sz="4" w:space="0" w:color="auto"/>
              <w:left w:val="nil"/>
              <w:bottom w:val="single" w:sz="4" w:space="0" w:color="auto"/>
              <w:right w:val="single" w:sz="4" w:space="0" w:color="auto"/>
            </w:tcBorders>
            <w:shd w:val="clear" w:color="auto" w:fill="005CA0"/>
            <w:noWrap/>
            <w:vAlign w:val="center"/>
          </w:tcPr>
          <w:p w14:paraId="23CDFC8B" w14:textId="77777777" w:rsidR="002A7586" w:rsidRPr="00B34CFC" w:rsidRDefault="002A7586" w:rsidP="00CE2ACF">
            <w:pPr>
              <w:jc w:val="center"/>
              <w:rPr>
                <w:rFonts w:cs="Times New Roman"/>
                <w:b/>
                <w:color w:val="FFFFFF"/>
                <w:szCs w:val="24"/>
              </w:rPr>
            </w:pPr>
            <w:r w:rsidRPr="00B34CFC">
              <w:rPr>
                <w:rFonts w:cs="Times New Roman"/>
                <w:b/>
                <w:color w:val="FFFFFF"/>
                <w:szCs w:val="24"/>
              </w:rPr>
              <w:t>10,78</w:t>
            </w:r>
          </w:p>
        </w:tc>
      </w:tr>
      <w:tr w:rsidR="002A7586" w:rsidRPr="00414A55" w14:paraId="240CE1C2" w14:textId="77777777" w:rsidTr="00CE2ACF">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27F6DDAD" w14:textId="77777777" w:rsidR="002A7586" w:rsidRPr="00414A55" w:rsidRDefault="002A7586" w:rsidP="00CE2ACF">
            <w:pPr>
              <w:rPr>
                <w:rFonts w:cs="Times New Roman"/>
                <w:szCs w:val="24"/>
              </w:rPr>
            </w:pPr>
            <w:r w:rsidRPr="00414A55">
              <w:rPr>
                <w:rFonts w:cs="Times New Roman"/>
                <w:szCs w:val="24"/>
              </w:rPr>
              <w:t>Osijek*</w:t>
            </w:r>
          </w:p>
        </w:tc>
        <w:tc>
          <w:tcPr>
            <w:tcW w:w="1265" w:type="dxa"/>
            <w:tcBorders>
              <w:top w:val="single" w:sz="4" w:space="0" w:color="auto"/>
              <w:left w:val="nil"/>
              <w:bottom w:val="single" w:sz="4" w:space="0" w:color="auto"/>
              <w:right w:val="single" w:sz="4" w:space="0" w:color="auto"/>
            </w:tcBorders>
            <w:shd w:val="clear" w:color="auto" w:fill="F4C801"/>
            <w:noWrap/>
            <w:vAlign w:val="center"/>
          </w:tcPr>
          <w:p w14:paraId="44A30BA4" w14:textId="77777777" w:rsidR="002A7586" w:rsidRPr="00414A55" w:rsidRDefault="002A7586" w:rsidP="00CE2ACF">
            <w:pPr>
              <w:jc w:val="center"/>
              <w:rPr>
                <w:rFonts w:cs="Times New Roman"/>
                <w:szCs w:val="24"/>
              </w:rPr>
            </w:pPr>
            <w:r w:rsidRPr="00414A55">
              <w:rPr>
                <w:rFonts w:cs="Times New Roman"/>
                <w:szCs w:val="24"/>
              </w:rPr>
              <w:t>108.048</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3E026B98" w14:textId="77777777" w:rsidR="002A7586" w:rsidRPr="00414A55" w:rsidRDefault="002A7586" w:rsidP="00CE2ACF">
            <w:pPr>
              <w:jc w:val="center"/>
              <w:rPr>
                <w:rFonts w:cs="Times New Roman"/>
                <w:szCs w:val="24"/>
              </w:rPr>
            </w:pPr>
            <w:r w:rsidRPr="00414A55">
              <w:rPr>
                <w:rFonts w:cs="Times New Roman"/>
                <w:szCs w:val="24"/>
              </w:rPr>
              <w:t>3.769.218,76</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7DE677F6" w14:textId="77777777" w:rsidR="002A7586" w:rsidRPr="00414A55" w:rsidRDefault="002A7586" w:rsidP="00CE2ACF">
            <w:pPr>
              <w:jc w:val="center"/>
              <w:rPr>
                <w:rFonts w:cs="Times New Roman"/>
                <w:szCs w:val="24"/>
              </w:rPr>
            </w:pPr>
            <w:r w:rsidRPr="00414A55">
              <w:rPr>
                <w:rFonts w:cs="Times New Roman"/>
                <w:szCs w:val="24"/>
              </w:rPr>
              <w:t>4.072.624,36</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0D951F17" w14:textId="77777777" w:rsidR="002A7586" w:rsidRPr="00414A55" w:rsidRDefault="002A7586" w:rsidP="00CE2ACF">
            <w:pPr>
              <w:jc w:val="center"/>
              <w:rPr>
                <w:rFonts w:cs="Times New Roman"/>
                <w:szCs w:val="24"/>
              </w:rPr>
            </w:pPr>
            <w:r w:rsidRPr="00414A55">
              <w:rPr>
                <w:rFonts w:cs="Times New Roman"/>
                <w:szCs w:val="24"/>
              </w:rPr>
              <w:t>8.055.604,78</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2CD67F9C" w14:textId="77777777" w:rsidR="002A7586" w:rsidRPr="00414A55" w:rsidRDefault="002A7586" w:rsidP="00CE2ACF">
            <w:pPr>
              <w:jc w:val="center"/>
              <w:rPr>
                <w:rFonts w:cs="Times New Roman"/>
                <w:szCs w:val="24"/>
              </w:rPr>
            </w:pPr>
            <w:r w:rsidRPr="00414A55">
              <w:rPr>
                <w:rFonts w:cs="Times New Roman"/>
                <w:szCs w:val="24"/>
              </w:rPr>
              <w:t>10.651.855,95</w:t>
            </w:r>
          </w:p>
        </w:tc>
        <w:tc>
          <w:tcPr>
            <w:tcW w:w="1054" w:type="dxa"/>
            <w:tcBorders>
              <w:top w:val="single" w:sz="4" w:space="0" w:color="auto"/>
              <w:left w:val="nil"/>
              <w:bottom w:val="single" w:sz="4" w:space="0" w:color="auto"/>
              <w:right w:val="single" w:sz="4" w:space="0" w:color="auto"/>
            </w:tcBorders>
            <w:shd w:val="clear" w:color="auto" w:fill="F4C801"/>
            <w:noWrap/>
            <w:vAlign w:val="center"/>
          </w:tcPr>
          <w:p w14:paraId="3BEA5DBC" w14:textId="77777777" w:rsidR="002A7586" w:rsidRPr="00414A55" w:rsidRDefault="002A7586" w:rsidP="00CE2ACF">
            <w:pPr>
              <w:jc w:val="center"/>
              <w:rPr>
                <w:rFonts w:cs="Times New Roman"/>
                <w:szCs w:val="24"/>
              </w:rPr>
            </w:pPr>
            <w:r w:rsidRPr="00414A55">
              <w:rPr>
                <w:rFonts w:cs="Times New Roman"/>
                <w:szCs w:val="24"/>
              </w:rPr>
              <w:t>34,88</w:t>
            </w:r>
          </w:p>
        </w:tc>
        <w:tc>
          <w:tcPr>
            <w:tcW w:w="926" w:type="dxa"/>
            <w:tcBorders>
              <w:top w:val="single" w:sz="4" w:space="0" w:color="auto"/>
              <w:left w:val="nil"/>
              <w:bottom w:val="single" w:sz="4" w:space="0" w:color="auto"/>
              <w:right w:val="single" w:sz="4" w:space="0" w:color="auto"/>
            </w:tcBorders>
            <w:shd w:val="clear" w:color="auto" w:fill="F4C801"/>
            <w:noWrap/>
            <w:vAlign w:val="center"/>
          </w:tcPr>
          <w:p w14:paraId="291ADBE0" w14:textId="77777777" w:rsidR="002A7586" w:rsidRPr="00414A55" w:rsidRDefault="002A7586" w:rsidP="00CE2ACF">
            <w:pPr>
              <w:jc w:val="center"/>
              <w:rPr>
                <w:rFonts w:cs="Times New Roman"/>
                <w:szCs w:val="24"/>
              </w:rPr>
            </w:pPr>
            <w:r w:rsidRPr="00414A55">
              <w:rPr>
                <w:rFonts w:cs="Times New Roman"/>
                <w:szCs w:val="24"/>
              </w:rPr>
              <w:t>37,69</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0671ED68" w14:textId="77777777" w:rsidR="002A7586" w:rsidRPr="00414A55" w:rsidRDefault="002A7586" w:rsidP="00CE2ACF">
            <w:pPr>
              <w:jc w:val="center"/>
              <w:rPr>
                <w:rFonts w:cs="Times New Roman"/>
                <w:szCs w:val="24"/>
              </w:rPr>
            </w:pPr>
            <w:r w:rsidRPr="00414A55">
              <w:rPr>
                <w:rFonts w:cs="Times New Roman"/>
                <w:szCs w:val="24"/>
              </w:rPr>
              <w:t>74,56</w:t>
            </w:r>
          </w:p>
        </w:tc>
        <w:tc>
          <w:tcPr>
            <w:tcW w:w="1430" w:type="dxa"/>
            <w:tcBorders>
              <w:top w:val="single" w:sz="4" w:space="0" w:color="auto"/>
              <w:left w:val="nil"/>
              <w:bottom w:val="single" w:sz="4" w:space="0" w:color="auto"/>
              <w:right w:val="single" w:sz="4" w:space="0" w:color="auto"/>
            </w:tcBorders>
            <w:shd w:val="clear" w:color="auto" w:fill="F4C801"/>
            <w:noWrap/>
            <w:vAlign w:val="center"/>
          </w:tcPr>
          <w:p w14:paraId="5BAD57C4" w14:textId="77777777" w:rsidR="002A7586" w:rsidRPr="00414A55" w:rsidRDefault="002A7586" w:rsidP="00CE2ACF">
            <w:pPr>
              <w:jc w:val="center"/>
              <w:rPr>
                <w:rFonts w:cs="Times New Roman"/>
                <w:szCs w:val="24"/>
              </w:rPr>
            </w:pPr>
            <w:r w:rsidRPr="00414A55">
              <w:rPr>
                <w:rFonts w:cs="Times New Roman"/>
                <w:szCs w:val="24"/>
              </w:rPr>
              <w:t>98,58</w:t>
            </w:r>
          </w:p>
        </w:tc>
      </w:tr>
      <w:tr w:rsidR="002A7586" w:rsidRPr="00414A55" w14:paraId="0FDA7B01" w14:textId="77777777" w:rsidTr="00CE2ACF">
        <w:trPr>
          <w:trHeight w:val="255"/>
        </w:trPr>
        <w:tc>
          <w:tcPr>
            <w:tcW w:w="1795" w:type="dxa"/>
            <w:tcBorders>
              <w:top w:val="nil"/>
              <w:left w:val="single" w:sz="4" w:space="0" w:color="auto"/>
              <w:bottom w:val="single" w:sz="4" w:space="0" w:color="auto"/>
              <w:right w:val="single" w:sz="4" w:space="0" w:color="auto"/>
            </w:tcBorders>
            <w:noWrap/>
            <w:vAlign w:val="center"/>
          </w:tcPr>
          <w:p w14:paraId="1D3D8401" w14:textId="77777777" w:rsidR="002A7586" w:rsidRPr="00414A55" w:rsidRDefault="002A7586" w:rsidP="00CE2ACF">
            <w:pPr>
              <w:rPr>
                <w:rFonts w:cs="Times New Roman"/>
                <w:szCs w:val="24"/>
              </w:rPr>
            </w:pPr>
            <w:r w:rsidRPr="00414A55">
              <w:rPr>
                <w:rFonts w:cs="Times New Roman"/>
                <w:szCs w:val="24"/>
              </w:rPr>
              <w:t>OBŽ</w:t>
            </w:r>
          </w:p>
        </w:tc>
        <w:tc>
          <w:tcPr>
            <w:tcW w:w="1265" w:type="dxa"/>
            <w:tcBorders>
              <w:top w:val="nil"/>
              <w:left w:val="nil"/>
              <w:bottom w:val="single" w:sz="4" w:space="0" w:color="auto"/>
              <w:right w:val="single" w:sz="4" w:space="0" w:color="auto"/>
            </w:tcBorders>
            <w:noWrap/>
            <w:vAlign w:val="center"/>
          </w:tcPr>
          <w:p w14:paraId="5BFDDA80" w14:textId="77777777" w:rsidR="002A7586" w:rsidRPr="00414A55" w:rsidRDefault="002A7586" w:rsidP="00CE2ACF">
            <w:pPr>
              <w:jc w:val="center"/>
              <w:rPr>
                <w:rFonts w:cs="Times New Roman"/>
                <w:szCs w:val="24"/>
              </w:rPr>
            </w:pPr>
            <w:r w:rsidRPr="00414A55">
              <w:rPr>
                <w:rFonts w:cs="Times New Roman"/>
                <w:szCs w:val="24"/>
              </w:rPr>
              <w:t>305.032</w:t>
            </w:r>
          </w:p>
        </w:tc>
        <w:tc>
          <w:tcPr>
            <w:tcW w:w="1620" w:type="dxa"/>
            <w:tcBorders>
              <w:top w:val="nil"/>
              <w:left w:val="nil"/>
              <w:bottom w:val="single" w:sz="4" w:space="0" w:color="auto"/>
              <w:right w:val="single" w:sz="4" w:space="0" w:color="auto"/>
            </w:tcBorders>
            <w:noWrap/>
            <w:vAlign w:val="center"/>
          </w:tcPr>
          <w:p w14:paraId="34B44CEC" w14:textId="77777777" w:rsidR="002A7586" w:rsidRPr="00414A55" w:rsidRDefault="002A7586" w:rsidP="00CE2ACF">
            <w:pPr>
              <w:jc w:val="center"/>
              <w:rPr>
                <w:rFonts w:cs="Times New Roman"/>
                <w:szCs w:val="24"/>
              </w:rPr>
            </w:pPr>
            <w:r w:rsidRPr="00414A55">
              <w:rPr>
                <w:rFonts w:cs="Times New Roman"/>
                <w:szCs w:val="24"/>
              </w:rPr>
              <w:t>7.247.235,90</w:t>
            </w:r>
          </w:p>
        </w:tc>
        <w:tc>
          <w:tcPr>
            <w:tcW w:w="1620" w:type="dxa"/>
            <w:tcBorders>
              <w:top w:val="nil"/>
              <w:left w:val="nil"/>
              <w:bottom w:val="single" w:sz="4" w:space="0" w:color="auto"/>
              <w:right w:val="single" w:sz="4" w:space="0" w:color="auto"/>
            </w:tcBorders>
            <w:noWrap/>
            <w:vAlign w:val="center"/>
          </w:tcPr>
          <w:p w14:paraId="03F7CD35" w14:textId="77777777" w:rsidR="002A7586" w:rsidRPr="00414A55" w:rsidRDefault="002A7586" w:rsidP="00CE2ACF">
            <w:pPr>
              <w:jc w:val="center"/>
              <w:rPr>
                <w:rFonts w:cs="Times New Roman"/>
                <w:szCs w:val="24"/>
              </w:rPr>
            </w:pPr>
            <w:r w:rsidRPr="00414A55">
              <w:rPr>
                <w:rFonts w:cs="Times New Roman"/>
                <w:szCs w:val="24"/>
              </w:rPr>
              <w:t>7.357.552,24</w:t>
            </w:r>
          </w:p>
        </w:tc>
        <w:tc>
          <w:tcPr>
            <w:tcW w:w="1620" w:type="dxa"/>
            <w:tcBorders>
              <w:top w:val="nil"/>
              <w:left w:val="nil"/>
              <w:bottom w:val="single" w:sz="4" w:space="0" w:color="auto"/>
              <w:right w:val="single" w:sz="4" w:space="0" w:color="auto"/>
            </w:tcBorders>
            <w:noWrap/>
            <w:vAlign w:val="center"/>
          </w:tcPr>
          <w:p w14:paraId="54882B11" w14:textId="77777777" w:rsidR="002A7586" w:rsidRPr="00414A55" w:rsidRDefault="002A7586" w:rsidP="00CE2ACF">
            <w:pPr>
              <w:jc w:val="center"/>
              <w:rPr>
                <w:rFonts w:cs="Times New Roman"/>
                <w:szCs w:val="24"/>
              </w:rPr>
            </w:pPr>
            <w:r w:rsidRPr="00414A55">
              <w:rPr>
                <w:rFonts w:cs="Times New Roman"/>
                <w:szCs w:val="24"/>
              </w:rPr>
              <w:t>15.868.993,84</w:t>
            </w:r>
          </w:p>
        </w:tc>
        <w:tc>
          <w:tcPr>
            <w:tcW w:w="1620" w:type="dxa"/>
            <w:tcBorders>
              <w:top w:val="nil"/>
              <w:left w:val="nil"/>
              <w:bottom w:val="single" w:sz="4" w:space="0" w:color="auto"/>
              <w:right w:val="single" w:sz="4" w:space="0" w:color="auto"/>
            </w:tcBorders>
            <w:noWrap/>
            <w:vAlign w:val="center"/>
          </w:tcPr>
          <w:p w14:paraId="06E90997" w14:textId="77777777" w:rsidR="002A7586" w:rsidRPr="00414A55" w:rsidRDefault="002A7586" w:rsidP="00CE2ACF">
            <w:pPr>
              <w:jc w:val="center"/>
              <w:rPr>
                <w:rFonts w:cs="Times New Roman"/>
                <w:szCs w:val="24"/>
              </w:rPr>
            </w:pPr>
            <w:r w:rsidRPr="00414A55">
              <w:rPr>
                <w:rFonts w:cs="Times New Roman"/>
                <w:szCs w:val="24"/>
              </w:rPr>
              <w:t>18.426.996,21</w:t>
            </w:r>
          </w:p>
        </w:tc>
        <w:tc>
          <w:tcPr>
            <w:tcW w:w="1054" w:type="dxa"/>
            <w:tcBorders>
              <w:top w:val="nil"/>
              <w:left w:val="nil"/>
              <w:bottom w:val="single" w:sz="4" w:space="0" w:color="auto"/>
              <w:right w:val="single" w:sz="4" w:space="0" w:color="auto"/>
            </w:tcBorders>
            <w:noWrap/>
            <w:vAlign w:val="center"/>
          </w:tcPr>
          <w:p w14:paraId="3521943D" w14:textId="77777777" w:rsidR="002A7586" w:rsidRPr="00414A55" w:rsidRDefault="002A7586" w:rsidP="00CE2ACF">
            <w:pPr>
              <w:jc w:val="center"/>
              <w:rPr>
                <w:rFonts w:cs="Times New Roman"/>
                <w:szCs w:val="24"/>
              </w:rPr>
            </w:pPr>
            <w:r w:rsidRPr="00414A55">
              <w:rPr>
                <w:rFonts w:cs="Times New Roman"/>
                <w:szCs w:val="24"/>
              </w:rPr>
              <w:t>23,76</w:t>
            </w:r>
          </w:p>
        </w:tc>
        <w:tc>
          <w:tcPr>
            <w:tcW w:w="926" w:type="dxa"/>
            <w:tcBorders>
              <w:top w:val="nil"/>
              <w:left w:val="nil"/>
              <w:bottom w:val="single" w:sz="4" w:space="0" w:color="auto"/>
              <w:right w:val="single" w:sz="4" w:space="0" w:color="auto"/>
            </w:tcBorders>
            <w:noWrap/>
            <w:vAlign w:val="center"/>
          </w:tcPr>
          <w:p w14:paraId="6440AC58" w14:textId="77777777" w:rsidR="002A7586" w:rsidRPr="00414A55" w:rsidRDefault="002A7586" w:rsidP="00CE2ACF">
            <w:pPr>
              <w:jc w:val="center"/>
              <w:rPr>
                <w:rFonts w:cs="Times New Roman"/>
                <w:szCs w:val="24"/>
              </w:rPr>
            </w:pPr>
            <w:r w:rsidRPr="00414A55">
              <w:rPr>
                <w:rFonts w:cs="Times New Roman"/>
                <w:szCs w:val="24"/>
              </w:rPr>
              <w:t>24,12</w:t>
            </w:r>
          </w:p>
        </w:tc>
        <w:tc>
          <w:tcPr>
            <w:tcW w:w="1080" w:type="dxa"/>
            <w:tcBorders>
              <w:top w:val="nil"/>
              <w:left w:val="nil"/>
              <w:bottom w:val="single" w:sz="4" w:space="0" w:color="auto"/>
              <w:right w:val="single" w:sz="4" w:space="0" w:color="auto"/>
            </w:tcBorders>
            <w:noWrap/>
            <w:vAlign w:val="center"/>
          </w:tcPr>
          <w:p w14:paraId="2020910D" w14:textId="77777777" w:rsidR="002A7586" w:rsidRPr="00414A55" w:rsidRDefault="002A7586" w:rsidP="00CE2ACF">
            <w:pPr>
              <w:jc w:val="center"/>
              <w:rPr>
                <w:rFonts w:cs="Times New Roman"/>
                <w:szCs w:val="24"/>
              </w:rPr>
            </w:pPr>
            <w:r w:rsidRPr="00414A55">
              <w:rPr>
                <w:rFonts w:cs="Times New Roman"/>
                <w:szCs w:val="24"/>
              </w:rPr>
              <w:t>52,02</w:t>
            </w:r>
          </w:p>
        </w:tc>
        <w:tc>
          <w:tcPr>
            <w:tcW w:w="1430" w:type="dxa"/>
            <w:tcBorders>
              <w:top w:val="nil"/>
              <w:left w:val="nil"/>
              <w:bottom w:val="single" w:sz="4" w:space="0" w:color="auto"/>
              <w:right w:val="single" w:sz="4" w:space="0" w:color="auto"/>
            </w:tcBorders>
            <w:noWrap/>
            <w:vAlign w:val="center"/>
          </w:tcPr>
          <w:p w14:paraId="1C69547A" w14:textId="77777777" w:rsidR="002A7586" w:rsidRPr="00414A55" w:rsidRDefault="002A7586" w:rsidP="00CE2ACF">
            <w:pPr>
              <w:jc w:val="center"/>
              <w:rPr>
                <w:rFonts w:cs="Times New Roman"/>
                <w:szCs w:val="24"/>
              </w:rPr>
            </w:pPr>
            <w:r w:rsidRPr="00414A55">
              <w:rPr>
                <w:rFonts w:cs="Times New Roman"/>
                <w:szCs w:val="24"/>
              </w:rPr>
              <w:t>60,41</w:t>
            </w:r>
          </w:p>
        </w:tc>
      </w:tr>
      <w:tr w:rsidR="002A7586" w:rsidRPr="00414A55" w14:paraId="44636BF6" w14:textId="77777777" w:rsidTr="00CE2ACF">
        <w:trPr>
          <w:trHeight w:val="255"/>
        </w:trPr>
        <w:tc>
          <w:tcPr>
            <w:tcW w:w="1795" w:type="dxa"/>
            <w:tcBorders>
              <w:top w:val="nil"/>
              <w:left w:val="single" w:sz="4" w:space="0" w:color="auto"/>
              <w:bottom w:val="single" w:sz="4" w:space="0" w:color="auto"/>
              <w:right w:val="single" w:sz="4" w:space="0" w:color="auto"/>
            </w:tcBorders>
            <w:noWrap/>
            <w:vAlign w:val="center"/>
          </w:tcPr>
          <w:p w14:paraId="4BAD8F0F" w14:textId="77777777" w:rsidR="002A7586" w:rsidRPr="00414A55" w:rsidRDefault="002A7586" w:rsidP="00CE2ACF">
            <w:pPr>
              <w:rPr>
                <w:rFonts w:cs="Times New Roman"/>
                <w:szCs w:val="24"/>
              </w:rPr>
            </w:pPr>
            <w:r w:rsidRPr="00414A55">
              <w:rPr>
                <w:rFonts w:cs="Times New Roman"/>
                <w:szCs w:val="24"/>
              </w:rPr>
              <w:t>Udio LAG-a u OBŽ, %</w:t>
            </w:r>
          </w:p>
        </w:tc>
        <w:tc>
          <w:tcPr>
            <w:tcW w:w="1265" w:type="dxa"/>
            <w:tcBorders>
              <w:top w:val="nil"/>
              <w:left w:val="nil"/>
              <w:bottom w:val="single" w:sz="4" w:space="0" w:color="auto"/>
              <w:right w:val="single" w:sz="4" w:space="0" w:color="auto"/>
            </w:tcBorders>
            <w:noWrap/>
            <w:vAlign w:val="center"/>
          </w:tcPr>
          <w:p w14:paraId="5C56070B" w14:textId="77777777" w:rsidR="002A7586" w:rsidRPr="00414A55" w:rsidRDefault="002A7586" w:rsidP="00CE2ACF">
            <w:pPr>
              <w:jc w:val="center"/>
              <w:rPr>
                <w:rFonts w:cs="Times New Roman"/>
                <w:szCs w:val="24"/>
              </w:rPr>
            </w:pPr>
          </w:p>
        </w:tc>
        <w:tc>
          <w:tcPr>
            <w:tcW w:w="1620" w:type="dxa"/>
            <w:tcBorders>
              <w:top w:val="nil"/>
              <w:left w:val="nil"/>
              <w:bottom w:val="single" w:sz="4" w:space="0" w:color="auto"/>
              <w:right w:val="single" w:sz="4" w:space="0" w:color="auto"/>
            </w:tcBorders>
            <w:noWrap/>
            <w:vAlign w:val="center"/>
          </w:tcPr>
          <w:p w14:paraId="6B590D9B" w14:textId="77777777" w:rsidR="002A7586" w:rsidRPr="00414A55" w:rsidRDefault="002A7586" w:rsidP="00CE2ACF">
            <w:pPr>
              <w:jc w:val="center"/>
              <w:rPr>
                <w:rFonts w:cs="Times New Roman"/>
                <w:szCs w:val="24"/>
              </w:rPr>
            </w:pPr>
            <w:r w:rsidRPr="00414A55">
              <w:rPr>
                <w:rFonts w:cs="Times New Roman"/>
                <w:szCs w:val="24"/>
              </w:rPr>
              <w:t>34,73</w:t>
            </w:r>
          </w:p>
        </w:tc>
        <w:tc>
          <w:tcPr>
            <w:tcW w:w="1620" w:type="dxa"/>
            <w:tcBorders>
              <w:top w:val="nil"/>
              <w:left w:val="nil"/>
              <w:bottom w:val="single" w:sz="4" w:space="0" w:color="auto"/>
              <w:right w:val="single" w:sz="4" w:space="0" w:color="auto"/>
            </w:tcBorders>
            <w:noWrap/>
            <w:vAlign w:val="center"/>
          </w:tcPr>
          <w:p w14:paraId="526BE0A1" w14:textId="77777777" w:rsidR="002A7586" w:rsidRPr="00414A55" w:rsidRDefault="002A7586" w:rsidP="00CE2ACF">
            <w:pPr>
              <w:jc w:val="center"/>
              <w:rPr>
                <w:rFonts w:cs="Times New Roman"/>
                <w:szCs w:val="24"/>
              </w:rPr>
            </w:pPr>
            <w:r w:rsidRPr="00414A55">
              <w:rPr>
                <w:rFonts w:cs="Times New Roman"/>
                <w:szCs w:val="24"/>
              </w:rPr>
              <w:t>11,65</w:t>
            </w:r>
          </w:p>
        </w:tc>
        <w:tc>
          <w:tcPr>
            <w:tcW w:w="1620" w:type="dxa"/>
            <w:tcBorders>
              <w:top w:val="nil"/>
              <w:left w:val="nil"/>
              <w:bottom w:val="single" w:sz="4" w:space="0" w:color="auto"/>
              <w:right w:val="single" w:sz="4" w:space="0" w:color="auto"/>
            </w:tcBorders>
            <w:noWrap/>
            <w:vAlign w:val="center"/>
          </w:tcPr>
          <w:p w14:paraId="0F955AEE" w14:textId="77777777" w:rsidR="002A7586" w:rsidRPr="00414A55" w:rsidRDefault="002A7586" w:rsidP="00CE2ACF">
            <w:pPr>
              <w:jc w:val="center"/>
              <w:rPr>
                <w:rFonts w:cs="Times New Roman"/>
                <w:szCs w:val="24"/>
              </w:rPr>
            </w:pPr>
            <w:r w:rsidRPr="00414A55">
              <w:rPr>
                <w:rFonts w:cs="Times New Roman"/>
                <w:szCs w:val="24"/>
              </w:rPr>
              <w:t>6,79</w:t>
            </w:r>
          </w:p>
        </w:tc>
        <w:tc>
          <w:tcPr>
            <w:tcW w:w="1620" w:type="dxa"/>
            <w:tcBorders>
              <w:top w:val="nil"/>
              <w:left w:val="nil"/>
              <w:bottom w:val="single" w:sz="4" w:space="0" w:color="auto"/>
              <w:right w:val="single" w:sz="4" w:space="0" w:color="auto"/>
            </w:tcBorders>
            <w:noWrap/>
            <w:vAlign w:val="center"/>
          </w:tcPr>
          <w:p w14:paraId="6FCE1926" w14:textId="77777777" w:rsidR="002A7586" w:rsidRPr="00414A55" w:rsidRDefault="002A7586" w:rsidP="00CE2ACF">
            <w:pPr>
              <w:jc w:val="center"/>
              <w:rPr>
                <w:rFonts w:cs="Times New Roman"/>
                <w:szCs w:val="24"/>
              </w:rPr>
            </w:pPr>
            <w:r w:rsidRPr="00414A55">
              <w:rPr>
                <w:rFonts w:cs="Times New Roman"/>
                <w:szCs w:val="24"/>
              </w:rPr>
              <w:t>1,73</w:t>
            </w:r>
          </w:p>
        </w:tc>
        <w:tc>
          <w:tcPr>
            <w:tcW w:w="1054" w:type="dxa"/>
            <w:tcBorders>
              <w:top w:val="nil"/>
              <w:left w:val="nil"/>
              <w:bottom w:val="single" w:sz="4" w:space="0" w:color="auto"/>
              <w:right w:val="single" w:sz="4" w:space="0" w:color="auto"/>
            </w:tcBorders>
            <w:noWrap/>
            <w:vAlign w:val="center"/>
          </w:tcPr>
          <w:p w14:paraId="50A7CBF4" w14:textId="77777777" w:rsidR="002A7586" w:rsidRPr="00414A55" w:rsidRDefault="002A7586" w:rsidP="00CE2ACF">
            <w:pPr>
              <w:jc w:val="center"/>
              <w:rPr>
                <w:rFonts w:cs="Times New Roman"/>
                <w:szCs w:val="24"/>
              </w:rPr>
            </w:pPr>
          </w:p>
        </w:tc>
        <w:tc>
          <w:tcPr>
            <w:tcW w:w="926" w:type="dxa"/>
            <w:tcBorders>
              <w:top w:val="nil"/>
              <w:left w:val="nil"/>
              <w:bottom w:val="single" w:sz="4" w:space="0" w:color="auto"/>
              <w:right w:val="single" w:sz="4" w:space="0" w:color="auto"/>
            </w:tcBorders>
            <w:noWrap/>
            <w:vAlign w:val="center"/>
          </w:tcPr>
          <w:p w14:paraId="504820F0" w14:textId="77777777" w:rsidR="002A7586" w:rsidRPr="00414A55" w:rsidRDefault="002A7586" w:rsidP="00CE2ACF">
            <w:pPr>
              <w:jc w:val="center"/>
              <w:rPr>
                <w:rFonts w:cs="Times New Roman"/>
                <w:szCs w:val="24"/>
              </w:rPr>
            </w:pPr>
          </w:p>
        </w:tc>
        <w:tc>
          <w:tcPr>
            <w:tcW w:w="1080" w:type="dxa"/>
            <w:tcBorders>
              <w:top w:val="nil"/>
              <w:left w:val="nil"/>
              <w:bottom w:val="single" w:sz="4" w:space="0" w:color="auto"/>
              <w:right w:val="single" w:sz="4" w:space="0" w:color="auto"/>
            </w:tcBorders>
            <w:noWrap/>
            <w:vAlign w:val="center"/>
          </w:tcPr>
          <w:p w14:paraId="7A247418" w14:textId="77777777" w:rsidR="002A7586" w:rsidRPr="00414A55" w:rsidRDefault="002A7586" w:rsidP="00CE2ACF">
            <w:pPr>
              <w:jc w:val="center"/>
              <w:rPr>
                <w:rFonts w:cs="Times New Roman"/>
                <w:szCs w:val="24"/>
              </w:rPr>
            </w:pPr>
          </w:p>
        </w:tc>
        <w:tc>
          <w:tcPr>
            <w:tcW w:w="1430" w:type="dxa"/>
            <w:tcBorders>
              <w:top w:val="nil"/>
              <w:left w:val="nil"/>
              <w:bottom w:val="single" w:sz="4" w:space="0" w:color="auto"/>
              <w:right w:val="single" w:sz="4" w:space="0" w:color="auto"/>
            </w:tcBorders>
            <w:noWrap/>
            <w:vAlign w:val="center"/>
          </w:tcPr>
          <w:p w14:paraId="6386C5E9" w14:textId="77777777" w:rsidR="002A7586" w:rsidRPr="00414A55" w:rsidRDefault="002A7586" w:rsidP="00CE2ACF">
            <w:pPr>
              <w:jc w:val="center"/>
              <w:rPr>
                <w:rFonts w:cs="Times New Roman"/>
                <w:szCs w:val="24"/>
              </w:rPr>
            </w:pPr>
          </w:p>
        </w:tc>
      </w:tr>
    </w:tbl>
    <w:p w14:paraId="3531A0EC" w14:textId="77777777" w:rsidR="002A7586" w:rsidRPr="00414A55" w:rsidRDefault="002A7586" w:rsidP="002A7586">
      <w:pPr>
        <w:jc w:val="both"/>
        <w:rPr>
          <w:rFonts w:cs="Times New Roman"/>
          <w:sz w:val="20"/>
          <w:szCs w:val="20"/>
        </w:rPr>
      </w:pPr>
      <w:r w:rsidRPr="00414A55">
        <w:rPr>
          <w:rFonts w:cs="Times New Roman"/>
          <w:sz w:val="20"/>
          <w:szCs w:val="20"/>
        </w:rPr>
        <w:t xml:space="preserve">Izvor: Informacije o stanju socijalne skrbi i poslovanju ustanova socijalne skrbi čiji je osnivač Osječko-baranjska županija u 2013. godini Upravnog odjela za zdravstvo i socijalnu skrb OBŽ, Materijal za sjednicu, Osijek, lipanj 2014., </w:t>
      </w:r>
    </w:p>
    <w:p w14:paraId="4BF74E6F" w14:textId="77777777" w:rsidR="002A7586" w:rsidRPr="00414A55" w:rsidRDefault="002A7586" w:rsidP="002A7586">
      <w:pPr>
        <w:jc w:val="both"/>
        <w:rPr>
          <w:rFonts w:cs="Times New Roman"/>
          <w:sz w:val="20"/>
          <w:szCs w:val="20"/>
        </w:rPr>
      </w:pPr>
      <w:r w:rsidRPr="00414A55">
        <w:rPr>
          <w:rFonts w:cs="Times New Roman"/>
          <w:sz w:val="20"/>
          <w:szCs w:val="20"/>
        </w:rPr>
        <w:t>* Riječ je o području Grada Osijeka, koje uz grad Osijek uključuje i 10 prigradskih naselja, među kojima je i naselja Brijest, Josipovac, Sarvaš, Tenja i Višnjevac</w:t>
      </w:r>
    </w:p>
    <w:p w14:paraId="6988C3DA" w14:textId="77777777" w:rsidR="002A7586" w:rsidRPr="00414A55" w:rsidRDefault="002A7586" w:rsidP="002A7586">
      <w:pPr>
        <w:jc w:val="both"/>
        <w:rPr>
          <w:rFonts w:cs="Times New Roman"/>
          <w:b/>
          <w:sz w:val="28"/>
          <w:szCs w:val="28"/>
        </w:rPr>
      </w:pPr>
    </w:p>
    <w:p w14:paraId="3ECE5FA2" w14:textId="77777777" w:rsidR="002A7586" w:rsidRPr="00414A55" w:rsidRDefault="002A7586" w:rsidP="002A7586">
      <w:pPr>
        <w:jc w:val="both"/>
        <w:rPr>
          <w:rFonts w:cs="Times New Roman"/>
          <w:sz w:val="28"/>
          <w:szCs w:val="28"/>
        </w:rPr>
        <w:sectPr w:rsidR="002A7586" w:rsidRPr="00414A55" w:rsidSect="00583D87">
          <w:pgSz w:w="16838" w:h="11906" w:orient="landscape"/>
          <w:pgMar w:top="1418" w:right="1418" w:bottom="1418" w:left="1418" w:header="709" w:footer="709" w:gutter="0"/>
          <w:cols w:space="708"/>
          <w:docGrid w:linePitch="360"/>
        </w:sectPr>
      </w:pPr>
    </w:p>
    <w:p w14:paraId="0E3790BD" w14:textId="77777777" w:rsidR="002A7586" w:rsidRPr="003055B1" w:rsidRDefault="002A7586" w:rsidP="00F757E3">
      <w:pPr>
        <w:pStyle w:val="Caption"/>
      </w:pPr>
      <w:bookmarkStart w:id="115" w:name="_Ref443600653"/>
      <w:bookmarkStart w:id="116" w:name="_Toc368156888"/>
      <w:bookmarkStart w:id="117" w:name="_Toc443032550"/>
      <w:bookmarkStart w:id="118" w:name="_Toc447090610"/>
      <w:bookmarkEnd w:id="96"/>
      <w:r w:rsidRPr="003055B1">
        <w:lastRenderedPageBreak/>
        <w:t xml:space="preserve">Prilog </w:t>
      </w:r>
      <w:r>
        <w:fldChar w:fldCharType="begin"/>
      </w:r>
      <w:r>
        <w:instrText xml:space="preserve"> SEQ Prilog \* ARABIC </w:instrText>
      </w:r>
      <w:r>
        <w:fldChar w:fldCharType="separate"/>
      </w:r>
      <w:r w:rsidR="000D7058">
        <w:rPr>
          <w:noProof/>
        </w:rPr>
        <w:t>13</w:t>
      </w:r>
      <w:r>
        <w:rPr>
          <w:noProof/>
        </w:rPr>
        <w:fldChar w:fldCharType="end"/>
      </w:r>
      <w:bookmarkEnd w:id="115"/>
      <w:r w:rsidRPr="003055B1">
        <w:t xml:space="preserve">: Kretanje broja poslovnih subjekata i pripadajućeg broja zaposlenih prema veličini poduzeća na području LAG-a </w:t>
      </w:r>
      <w:bookmarkEnd w:id="116"/>
      <w:bookmarkEnd w:id="117"/>
      <w:r w:rsidRPr="003055B1">
        <w:t>(bez OPG-a)</w:t>
      </w:r>
      <w:bookmarkEnd w:id="118"/>
    </w:p>
    <w:p w14:paraId="04B84FB2" w14:textId="77777777" w:rsidR="002A7586" w:rsidRPr="00414A55" w:rsidRDefault="002A7586" w:rsidP="002A7586">
      <w:pPr>
        <w:jc w:val="both"/>
        <w:rPr>
          <w:rFonts w:cs="Times New Roman"/>
        </w:rPr>
      </w:pPr>
    </w:p>
    <w:tbl>
      <w:tblPr>
        <w:tblW w:w="13977"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1"/>
        <w:gridCol w:w="1051"/>
        <w:gridCol w:w="1173"/>
        <w:gridCol w:w="1173"/>
        <w:gridCol w:w="1429"/>
        <w:gridCol w:w="1522"/>
        <w:gridCol w:w="1146"/>
        <w:gridCol w:w="1147"/>
        <w:gridCol w:w="1147"/>
        <w:gridCol w:w="1422"/>
        <w:gridCol w:w="1396"/>
      </w:tblGrid>
      <w:tr w:rsidR="002A7586" w:rsidRPr="00414A55" w14:paraId="71E89606" w14:textId="77777777" w:rsidTr="00CE2ACF">
        <w:trPr>
          <w:trHeight w:val="260"/>
        </w:trPr>
        <w:tc>
          <w:tcPr>
            <w:tcW w:w="1371" w:type="dxa"/>
            <w:vMerge w:val="restart"/>
            <w:shd w:val="clear" w:color="000000" w:fill="BF9F62"/>
            <w:noWrap/>
            <w:vAlign w:val="center"/>
          </w:tcPr>
          <w:p w14:paraId="2DD61983"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OPIS</w:t>
            </w:r>
          </w:p>
        </w:tc>
        <w:tc>
          <w:tcPr>
            <w:tcW w:w="3397" w:type="dxa"/>
            <w:gridSpan w:val="3"/>
            <w:shd w:val="clear" w:color="auto" w:fill="BF9F62"/>
            <w:noWrap/>
            <w:vAlign w:val="center"/>
          </w:tcPr>
          <w:p w14:paraId="099D72C3" w14:textId="77777777" w:rsidR="002A7586" w:rsidRPr="00414A55" w:rsidRDefault="002A7586" w:rsidP="00CE2ACF">
            <w:pPr>
              <w:jc w:val="center"/>
              <w:rPr>
                <w:rFonts w:cs="Times New Roman"/>
                <w:b/>
                <w:bCs/>
                <w:sz w:val="18"/>
                <w:szCs w:val="18"/>
                <w:lang w:val="pl-PL"/>
              </w:rPr>
            </w:pPr>
            <w:r w:rsidRPr="00414A55">
              <w:rPr>
                <w:rFonts w:cs="Times New Roman"/>
                <w:b/>
                <w:bCs/>
                <w:sz w:val="18"/>
                <w:szCs w:val="18"/>
                <w:lang w:val="pl-PL"/>
              </w:rPr>
              <w:t>Veličina poduzeća na području LAG-a</w:t>
            </w:r>
          </w:p>
        </w:tc>
        <w:tc>
          <w:tcPr>
            <w:tcW w:w="1429" w:type="dxa"/>
            <w:vMerge w:val="restart"/>
            <w:shd w:val="clear" w:color="auto" w:fill="BF9F62"/>
            <w:noWrap/>
            <w:vAlign w:val="center"/>
          </w:tcPr>
          <w:p w14:paraId="784850D8"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UKUPNO</w:t>
            </w:r>
          </w:p>
        </w:tc>
        <w:tc>
          <w:tcPr>
            <w:tcW w:w="1522" w:type="dxa"/>
            <w:vMerge w:val="restart"/>
            <w:shd w:val="clear" w:color="000000" w:fill="BF9F62"/>
            <w:vAlign w:val="center"/>
          </w:tcPr>
          <w:p w14:paraId="09525C8B"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Promjena 2014./2013.</w:t>
            </w:r>
          </w:p>
        </w:tc>
        <w:tc>
          <w:tcPr>
            <w:tcW w:w="3440" w:type="dxa"/>
            <w:gridSpan w:val="3"/>
            <w:shd w:val="clear" w:color="000000" w:fill="BF9F62"/>
            <w:noWrap/>
            <w:vAlign w:val="center"/>
          </w:tcPr>
          <w:p w14:paraId="37B4ED87" w14:textId="77777777" w:rsidR="002A7586" w:rsidRPr="00414A55" w:rsidRDefault="002A7586" w:rsidP="00CE2ACF">
            <w:pPr>
              <w:jc w:val="center"/>
              <w:rPr>
                <w:rFonts w:cs="Times New Roman"/>
                <w:b/>
                <w:bCs/>
                <w:sz w:val="18"/>
                <w:szCs w:val="18"/>
                <w:lang w:val="pl-PL"/>
              </w:rPr>
            </w:pPr>
            <w:r w:rsidRPr="00414A55">
              <w:rPr>
                <w:rFonts w:cs="Times New Roman"/>
                <w:b/>
                <w:bCs/>
                <w:sz w:val="18"/>
                <w:szCs w:val="18"/>
                <w:lang w:val="pl-PL"/>
              </w:rPr>
              <w:t>Broj zaposlenih na području LAG-a</w:t>
            </w:r>
          </w:p>
        </w:tc>
        <w:tc>
          <w:tcPr>
            <w:tcW w:w="1422" w:type="dxa"/>
            <w:vMerge w:val="restart"/>
            <w:shd w:val="clear" w:color="000000" w:fill="BF9F62"/>
            <w:noWrap/>
            <w:vAlign w:val="center"/>
          </w:tcPr>
          <w:p w14:paraId="33093441"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UKUPNO</w:t>
            </w:r>
          </w:p>
        </w:tc>
        <w:tc>
          <w:tcPr>
            <w:tcW w:w="1396" w:type="dxa"/>
            <w:vMerge w:val="restart"/>
            <w:shd w:val="clear" w:color="000000" w:fill="BF9F62"/>
            <w:vAlign w:val="center"/>
          </w:tcPr>
          <w:p w14:paraId="03265DC9"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Promjena 2014./2013.</w:t>
            </w:r>
          </w:p>
        </w:tc>
      </w:tr>
      <w:tr w:rsidR="002A7586" w:rsidRPr="00414A55" w14:paraId="286049D5" w14:textId="77777777" w:rsidTr="00CE2ACF">
        <w:trPr>
          <w:trHeight w:val="260"/>
        </w:trPr>
        <w:tc>
          <w:tcPr>
            <w:tcW w:w="1371" w:type="dxa"/>
            <w:vMerge/>
            <w:vAlign w:val="center"/>
          </w:tcPr>
          <w:p w14:paraId="02D05241" w14:textId="77777777" w:rsidR="002A7586" w:rsidRPr="00414A55" w:rsidRDefault="002A7586" w:rsidP="00CE2ACF">
            <w:pPr>
              <w:rPr>
                <w:rFonts w:cs="Times New Roman"/>
                <w:b/>
                <w:bCs/>
                <w:sz w:val="18"/>
                <w:szCs w:val="18"/>
                <w:lang w:val="en-US"/>
              </w:rPr>
            </w:pPr>
          </w:p>
        </w:tc>
        <w:tc>
          <w:tcPr>
            <w:tcW w:w="1051" w:type="dxa"/>
            <w:shd w:val="clear" w:color="auto" w:fill="BF9F62"/>
            <w:noWrap/>
            <w:vAlign w:val="center"/>
          </w:tcPr>
          <w:p w14:paraId="0CF04B94"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MALO</w:t>
            </w:r>
          </w:p>
        </w:tc>
        <w:tc>
          <w:tcPr>
            <w:tcW w:w="1173" w:type="dxa"/>
            <w:shd w:val="clear" w:color="auto" w:fill="BF9F62"/>
            <w:noWrap/>
            <w:vAlign w:val="center"/>
          </w:tcPr>
          <w:p w14:paraId="79901693"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SREDNJE</w:t>
            </w:r>
          </w:p>
        </w:tc>
        <w:tc>
          <w:tcPr>
            <w:tcW w:w="1173" w:type="dxa"/>
            <w:shd w:val="clear" w:color="auto" w:fill="BF9F62"/>
            <w:noWrap/>
            <w:vAlign w:val="center"/>
          </w:tcPr>
          <w:p w14:paraId="27BF03E0"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VELIKO</w:t>
            </w:r>
          </w:p>
        </w:tc>
        <w:tc>
          <w:tcPr>
            <w:tcW w:w="1429" w:type="dxa"/>
            <w:vMerge/>
            <w:shd w:val="clear" w:color="auto" w:fill="BF9F62"/>
            <w:vAlign w:val="center"/>
          </w:tcPr>
          <w:p w14:paraId="66046417" w14:textId="77777777" w:rsidR="002A7586" w:rsidRPr="00414A55" w:rsidRDefault="002A7586" w:rsidP="00CE2ACF">
            <w:pPr>
              <w:jc w:val="center"/>
              <w:rPr>
                <w:rFonts w:cs="Times New Roman"/>
                <w:b/>
                <w:bCs/>
                <w:sz w:val="18"/>
                <w:szCs w:val="18"/>
                <w:lang w:val="en-US"/>
              </w:rPr>
            </w:pPr>
          </w:p>
        </w:tc>
        <w:tc>
          <w:tcPr>
            <w:tcW w:w="1522" w:type="dxa"/>
            <w:vMerge/>
            <w:vAlign w:val="center"/>
          </w:tcPr>
          <w:p w14:paraId="5180BDA4" w14:textId="77777777" w:rsidR="002A7586" w:rsidRPr="00414A55" w:rsidRDefault="002A7586" w:rsidP="00CE2ACF">
            <w:pPr>
              <w:jc w:val="center"/>
              <w:rPr>
                <w:rFonts w:cs="Times New Roman"/>
                <w:b/>
                <w:bCs/>
                <w:sz w:val="18"/>
                <w:szCs w:val="18"/>
                <w:lang w:val="en-US"/>
              </w:rPr>
            </w:pPr>
          </w:p>
        </w:tc>
        <w:tc>
          <w:tcPr>
            <w:tcW w:w="1146" w:type="dxa"/>
            <w:shd w:val="clear" w:color="000000" w:fill="BF9F62"/>
            <w:noWrap/>
            <w:vAlign w:val="center"/>
          </w:tcPr>
          <w:p w14:paraId="52F81D03"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MALO</w:t>
            </w:r>
          </w:p>
        </w:tc>
        <w:tc>
          <w:tcPr>
            <w:tcW w:w="1147" w:type="dxa"/>
            <w:shd w:val="clear" w:color="000000" w:fill="BF9F62"/>
            <w:noWrap/>
            <w:vAlign w:val="center"/>
          </w:tcPr>
          <w:p w14:paraId="137DCD2A"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SREDNJE</w:t>
            </w:r>
          </w:p>
        </w:tc>
        <w:tc>
          <w:tcPr>
            <w:tcW w:w="1147" w:type="dxa"/>
            <w:shd w:val="clear" w:color="000000" w:fill="BF9F62"/>
            <w:noWrap/>
            <w:vAlign w:val="center"/>
          </w:tcPr>
          <w:p w14:paraId="5C348C43"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VELIKO</w:t>
            </w:r>
          </w:p>
        </w:tc>
        <w:tc>
          <w:tcPr>
            <w:tcW w:w="1422" w:type="dxa"/>
            <w:vMerge/>
            <w:vAlign w:val="center"/>
          </w:tcPr>
          <w:p w14:paraId="66F5D588" w14:textId="77777777" w:rsidR="002A7586" w:rsidRPr="00414A55" w:rsidRDefault="002A7586" w:rsidP="00CE2ACF">
            <w:pPr>
              <w:jc w:val="center"/>
              <w:rPr>
                <w:rFonts w:cs="Times New Roman"/>
                <w:b/>
                <w:bCs/>
                <w:sz w:val="18"/>
                <w:szCs w:val="18"/>
                <w:lang w:val="en-US"/>
              </w:rPr>
            </w:pPr>
          </w:p>
        </w:tc>
        <w:tc>
          <w:tcPr>
            <w:tcW w:w="1396" w:type="dxa"/>
            <w:vMerge/>
            <w:vAlign w:val="center"/>
          </w:tcPr>
          <w:p w14:paraId="000DB187" w14:textId="77777777" w:rsidR="002A7586" w:rsidRPr="00414A55" w:rsidRDefault="002A7586" w:rsidP="00CE2ACF">
            <w:pPr>
              <w:jc w:val="center"/>
              <w:rPr>
                <w:rFonts w:cs="Times New Roman"/>
                <w:b/>
                <w:bCs/>
                <w:sz w:val="18"/>
                <w:szCs w:val="18"/>
                <w:lang w:val="en-US"/>
              </w:rPr>
            </w:pPr>
          </w:p>
        </w:tc>
      </w:tr>
      <w:tr w:rsidR="002A7586" w:rsidRPr="00414A55" w14:paraId="1E184EDB" w14:textId="77777777" w:rsidTr="00CE2ACF">
        <w:trPr>
          <w:trHeight w:val="260"/>
        </w:trPr>
        <w:tc>
          <w:tcPr>
            <w:tcW w:w="1371" w:type="dxa"/>
            <w:shd w:val="clear" w:color="000000" w:fill="F4C801"/>
            <w:noWrap/>
            <w:vAlign w:val="bottom"/>
          </w:tcPr>
          <w:p w14:paraId="10FD364B"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Antunovac</w:t>
            </w:r>
          </w:p>
        </w:tc>
        <w:tc>
          <w:tcPr>
            <w:tcW w:w="1051" w:type="dxa"/>
            <w:shd w:val="clear" w:color="000000" w:fill="F4C801"/>
            <w:noWrap/>
            <w:vAlign w:val="center"/>
          </w:tcPr>
          <w:p w14:paraId="5D18880D"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11284C64"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520760DC" w14:textId="77777777" w:rsidR="002A7586" w:rsidRPr="00414A55" w:rsidRDefault="002A7586" w:rsidP="00CE2ACF">
            <w:pPr>
              <w:jc w:val="center"/>
              <w:rPr>
                <w:rFonts w:cs="Times New Roman"/>
                <w:sz w:val="18"/>
                <w:szCs w:val="18"/>
                <w:lang w:val="en-US"/>
              </w:rPr>
            </w:pPr>
          </w:p>
        </w:tc>
        <w:tc>
          <w:tcPr>
            <w:tcW w:w="1429" w:type="dxa"/>
            <w:shd w:val="clear" w:color="000000" w:fill="F4C801"/>
            <w:noWrap/>
            <w:vAlign w:val="center"/>
          </w:tcPr>
          <w:p w14:paraId="001BAB2C" w14:textId="77777777" w:rsidR="002A7586" w:rsidRPr="00414A55" w:rsidRDefault="002A7586" w:rsidP="00CE2ACF">
            <w:pPr>
              <w:jc w:val="center"/>
              <w:rPr>
                <w:rFonts w:cs="Times New Roman"/>
                <w:sz w:val="18"/>
                <w:szCs w:val="18"/>
                <w:lang w:val="en-US"/>
              </w:rPr>
            </w:pPr>
          </w:p>
        </w:tc>
        <w:tc>
          <w:tcPr>
            <w:tcW w:w="1522" w:type="dxa"/>
            <w:shd w:val="clear" w:color="000000" w:fill="F4C801"/>
            <w:noWrap/>
            <w:vAlign w:val="center"/>
          </w:tcPr>
          <w:p w14:paraId="408262E5" w14:textId="77777777" w:rsidR="002A7586" w:rsidRPr="00414A55" w:rsidRDefault="002A7586" w:rsidP="00CE2ACF">
            <w:pPr>
              <w:jc w:val="center"/>
              <w:rPr>
                <w:rFonts w:cs="Times New Roman"/>
                <w:sz w:val="18"/>
                <w:szCs w:val="18"/>
                <w:lang w:val="en-US"/>
              </w:rPr>
            </w:pPr>
          </w:p>
        </w:tc>
        <w:tc>
          <w:tcPr>
            <w:tcW w:w="1146" w:type="dxa"/>
            <w:shd w:val="clear" w:color="000000" w:fill="F4C801"/>
            <w:noWrap/>
            <w:vAlign w:val="center"/>
          </w:tcPr>
          <w:p w14:paraId="6518AF9A"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7F1588F3"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7833C297" w14:textId="77777777" w:rsidR="002A7586" w:rsidRPr="00414A55" w:rsidRDefault="002A7586" w:rsidP="00CE2ACF">
            <w:pPr>
              <w:jc w:val="center"/>
              <w:rPr>
                <w:rFonts w:cs="Times New Roman"/>
                <w:sz w:val="18"/>
                <w:szCs w:val="18"/>
                <w:lang w:val="en-US"/>
              </w:rPr>
            </w:pPr>
          </w:p>
        </w:tc>
        <w:tc>
          <w:tcPr>
            <w:tcW w:w="1422" w:type="dxa"/>
            <w:shd w:val="clear" w:color="000000" w:fill="F4C801"/>
            <w:noWrap/>
            <w:vAlign w:val="center"/>
          </w:tcPr>
          <w:p w14:paraId="74BD25D8" w14:textId="77777777" w:rsidR="002A7586" w:rsidRPr="00414A55" w:rsidRDefault="002A7586" w:rsidP="00CE2ACF">
            <w:pPr>
              <w:jc w:val="center"/>
              <w:rPr>
                <w:rFonts w:cs="Times New Roman"/>
                <w:sz w:val="18"/>
                <w:szCs w:val="18"/>
                <w:lang w:val="en-US"/>
              </w:rPr>
            </w:pPr>
          </w:p>
        </w:tc>
        <w:tc>
          <w:tcPr>
            <w:tcW w:w="1396" w:type="dxa"/>
            <w:shd w:val="clear" w:color="000000" w:fill="F4C801"/>
            <w:noWrap/>
            <w:vAlign w:val="center"/>
          </w:tcPr>
          <w:p w14:paraId="1761CD93" w14:textId="77777777" w:rsidR="002A7586" w:rsidRPr="00414A55" w:rsidRDefault="002A7586" w:rsidP="00CE2ACF">
            <w:pPr>
              <w:jc w:val="center"/>
              <w:rPr>
                <w:rFonts w:cs="Times New Roman"/>
                <w:sz w:val="18"/>
                <w:szCs w:val="18"/>
                <w:lang w:val="en-US"/>
              </w:rPr>
            </w:pPr>
          </w:p>
        </w:tc>
      </w:tr>
      <w:tr w:rsidR="002A7586" w:rsidRPr="00414A55" w14:paraId="18859DEB" w14:textId="77777777" w:rsidTr="00CE2ACF">
        <w:trPr>
          <w:trHeight w:val="260"/>
        </w:trPr>
        <w:tc>
          <w:tcPr>
            <w:tcW w:w="1371" w:type="dxa"/>
            <w:noWrap/>
            <w:vAlign w:val="bottom"/>
          </w:tcPr>
          <w:p w14:paraId="2595E1DB"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02064E2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41</w:t>
            </w:r>
          </w:p>
        </w:tc>
        <w:tc>
          <w:tcPr>
            <w:tcW w:w="1173" w:type="dxa"/>
            <w:noWrap/>
            <w:vAlign w:val="center"/>
          </w:tcPr>
          <w:p w14:paraId="46F1CFF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45C50D3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339965A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41</w:t>
            </w:r>
          </w:p>
        </w:tc>
        <w:tc>
          <w:tcPr>
            <w:tcW w:w="1522" w:type="dxa"/>
            <w:noWrap/>
            <w:vAlign w:val="center"/>
          </w:tcPr>
          <w:p w14:paraId="1EDC991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-19,61%</w:t>
            </w:r>
          </w:p>
        </w:tc>
        <w:tc>
          <w:tcPr>
            <w:tcW w:w="1146" w:type="dxa"/>
            <w:noWrap/>
            <w:vAlign w:val="center"/>
          </w:tcPr>
          <w:p w14:paraId="0FEB069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182</w:t>
            </w:r>
          </w:p>
        </w:tc>
        <w:tc>
          <w:tcPr>
            <w:tcW w:w="1147" w:type="dxa"/>
            <w:noWrap/>
            <w:vAlign w:val="center"/>
          </w:tcPr>
          <w:p w14:paraId="4669926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5B2212F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453E8B9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182</w:t>
            </w:r>
          </w:p>
        </w:tc>
        <w:tc>
          <w:tcPr>
            <w:tcW w:w="1396" w:type="dxa"/>
            <w:noWrap/>
            <w:vAlign w:val="center"/>
          </w:tcPr>
          <w:p w14:paraId="0B7EBF8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-2,15%</w:t>
            </w:r>
          </w:p>
        </w:tc>
      </w:tr>
      <w:tr w:rsidR="002A7586" w:rsidRPr="00414A55" w14:paraId="3F3346CD" w14:textId="77777777" w:rsidTr="00CE2ACF">
        <w:trPr>
          <w:trHeight w:val="220"/>
        </w:trPr>
        <w:tc>
          <w:tcPr>
            <w:tcW w:w="1371" w:type="dxa"/>
            <w:noWrap/>
            <w:vAlign w:val="bottom"/>
          </w:tcPr>
          <w:p w14:paraId="590802FB"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2367436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51</w:t>
            </w:r>
          </w:p>
        </w:tc>
        <w:tc>
          <w:tcPr>
            <w:tcW w:w="1173" w:type="dxa"/>
            <w:noWrap/>
            <w:vAlign w:val="center"/>
          </w:tcPr>
          <w:p w14:paraId="4B90C52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0BE8CFC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7D78A26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51</w:t>
            </w:r>
          </w:p>
        </w:tc>
        <w:tc>
          <w:tcPr>
            <w:tcW w:w="1522" w:type="dxa"/>
            <w:noWrap/>
            <w:vAlign w:val="center"/>
          </w:tcPr>
          <w:p w14:paraId="17FADC01" w14:textId="77777777" w:rsidR="002A7586" w:rsidRPr="00414A55" w:rsidRDefault="002A7586" w:rsidP="00CE2ACF">
            <w:pPr>
              <w:jc w:val="center"/>
              <w:rPr>
                <w:rFonts w:cs="Times New Roman"/>
                <w:sz w:val="18"/>
                <w:szCs w:val="18"/>
                <w:lang w:val="en-US"/>
              </w:rPr>
            </w:pPr>
          </w:p>
        </w:tc>
        <w:tc>
          <w:tcPr>
            <w:tcW w:w="1146" w:type="dxa"/>
            <w:noWrap/>
            <w:vAlign w:val="center"/>
          </w:tcPr>
          <w:p w14:paraId="0DD6C7A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186</w:t>
            </w:r>
          </w:p>
        </w:tc>
        <w:tc>
          <w:tcPr>
            <w:tcW w:w="1147" w:type="dxa"/>
            <w:noWrap/>
            <w:vAlign w:val="center"/>
          </w:tcPr>
          <w:p w14:paraId="03B597A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68888B0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594B95A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186</w:t>
            </w:r>
          </w:p>
        </w:tc>
        <w:tc>
          <w:tcPr>
            <w:tcW w:w="1396" w:type="dxa"/>
            <w:noWrap/>
            <w:vAlign w:val="center"/>
          </w:tcPr>
          <w:p w14:paraId="43B98515" w14:textId="77777777" w:rsidR="002A7586" w:rsidRPr="00414A55" w:rsidRDefault="002A7586" w:rsidP="00CE2ACF">
            <w:pPr>
              <w:jc w:val="center"/>
              <w:rPr>
                <w:rFonts w:cs="Times New Roman"/>
                <w:sz w:val="18"/>
                <w:szCs w:val="18"/>
                <w:lang w:val="en-US"/>
              </w:rPr>
            </w:pPr>
          </w:p>
        </w:tc>
      </w:tr>
      <w:tr w:rsidR="002A7586" w:rsidRPr="00414A55" w14:paraId="51514FDF" w14:textId="77777777" w:rsidTr="00CE2ACF">
        <w:trPr>
          <w:trHeight w:val="260"/>
        </w:trPr>
        <w:tc>
          <w:tcPr>
            <w:tcW w:w="1371" w:type="dxa"/>
            <w:shd w:val="clear" w:color="000000" w:fill="F4C801"/>
            <w:noWrap/>
            <w:vAlign w:val="bottom"/>
          </w:tcPr>
          <w:p w14:paraId="2D300DF3"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Čepin</w:t>
            </w:r>
          </w:p>
        </w:tc>
        <w:tc>
          <w:tcPr>
            <w:tcW w:w="1051" w:type="dxa"/>
            <w:shd w:val="clear" w:color="000000" w:fill="F4C801"/>
            <w:noWrap/>
            <w:vAlign w:val="center"/>
          </w:tcPr>
          <w:p w14:paraId="2793F733"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727F23C9"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128CC212" w14:textId="77777777" w:rsidR="002A7586" w:rsidRPr="00414A55" w:rsidRDefault="002A7586" w:rsidP="00CE2ACF">
            <w:pPr>
              <w:jc w:val="center"/>
              <w:rPr>
                <w:rFonts w:cs="Times New Roman"/>
                <w:sz w:val="18"/>
                <w:szCs w:val="18"/>
                <w:lang w:val="en-US"/>
              </w:rPr>
            </w:pPr>
          </w:p>
        </w:tc>
        <w:tc>
          <w:tcPr>
            <w:tcW w:w="1429" w:type="dxa"/>
            <w:shd w:val="clear" w:color="000000" w:fill="F4C801"/>
            <w:noWrap/>
            <w:vAlign w:val="center"/>
          </w:tcPr>
          <w:p w14:paraId="3CFDDD51" w14:textId="77777777" w:rsidR="002A7586" w:rsidRPr="00414A55" w:rsidRDefault="002A7586" w:rsidP="00CE2ACF">
            <w:pPr>
              <w:jc w:val="center"/>
              <w:rPr>
                <w:rFonts w:cs="Times New Roman"/>
                <w:sz w:val="18"/>
                <w:szCs w:val="18"/>
                <w:lang w:val="en-US"/>
              </w:rPr>
            </w:pPr>
          </w:p>
        </w:tc>
        <w:tc>
          <w:tcPr>
            <w:tcW w:w="1522" w:type="dxa"/>
            <w:shd w:val="clear" w:color="000000" w:fill="F4C801"/>
            <w:noWrap/>
            <w:vAlign w:val="center"/>
          </w:tcPr>
          <w:p w14:paraId="72204FC7" w14:textId="77777777" w:rsidR="002A7586" w:rsidRPr="00414A55" w:rsidRDefault="002A7586" w:rsidP="00CE2ACF">
            <w:pPr>
              <w:jc w:val="center"/>
              <w:rPr>
                <w:rFonts w:cs="Times New Roman"/>
                <w:sz w:val="18"/>
                <w:szCs w:val="18"/>
                <w:lang w:val="en-US"/>
              </w:rPr>
            </w:pPr>
          </w:p>
        </w:tc>
        <w:tc>
          <w:tcPr>
            <w:tcW w:w="1146" w:type="dxa"/>
            <w:shd w:val="clear" w:color="000000" w:fill="F4C801"/>
            <w:noWrap/>
            <w:vAlign w:val="center"/>
          </w:tcPr>
          <w:p w14:paraId="5CA17FF3"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3AB67474"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049E648E" w14:textId="77777777" w:rsidR="002A7586" w:rsidRPr="00414A55" w:rsidRDefault="002A7586" w:rsidP="00CE2ACF">
            <w:pPr>
              <w:jc w:val="center"/>
              <w:rPr>
                <w:rFonts w:cs="Times New Roman"/>
                <w:sz w:val="18"/>
                <w:szCs w:val="18"/>
                <w:lang w:val="en-US"/>
              </w:rPr>
            </w:pPr>
          </w:p>
        </w:tc>
        <w:tc>
          <w:tcPr>
            <w:tcW w:w="1422" w:type="dxa"/>
            <w:shd w:val="clear" w:color="000000" w:fill="F4C801"/>
            <w:noWrap/>
            <w:vAlign w:val="center"/>
          </w:tcPr>
          <w:p w14:paraId="4B8449F7" w14:textId="77777777" w:rsidR="002A7586" w:rsidRPr="00414A55" w:rsidRDefault="002A7586" w:rsidP="00CE2ACF">
            <w:pPr>
              <w:jc w:val="center"/>
              <w:rPr>
                <w:rFonts w:cs="Times New Roman"/>
                <w:sz w:val="18"/>
                <w:szCs w:val="18"/>
                <w:lang w:val="en-US"/>
              </w:rPr>
            </w:pPr>
          </w:p>
        </w:tc>
        <w:tc>
          <w:tcPr>
            <w:tcW w:w="1396" w:type="dxa"/>
            <w:shd w:val="clear" w:color="000000" w:fill="F4C801"/>
            <w:noWrap/>
            <w:vAlign w:val="center"/>
          </w:tcPr>
          <w:p w14:paraId="2D167348" w14:textId="77777777" w:rsidR="002A7586" w:rsidRPr="00414A55" w:rsidRDefault="002A7586" w:rsidP="00CE2ACF">
            <w:pPr>
              <w:jc w:val="center"/>
              <w:rPr>
                <w:rFonts w:cs="Times New Roman"/>
                <w:sz w:val="18"/>
                <w:szCs w:val="18"/>
                <w:lang w:val="en-US"/>
              </w:rPr>
            </w:pPr>
          </w:p>
        </w:tc>
      </w:tr>
      <w:tr w:rsidR="002A7586" w:rsidRPr="00414A55" w14:paraId="438C77EB" w14:textId="77777777" w:rsidTr="00CE2ACF">
        <w:trPr>
          <w:trHeight w:val="260"/>
        </w:trPr>
        <w:tc>
          <w:tcPr>
            <w:tcW w:w="1371" w:type="dxa"/>
            <w:noWrap/>
            <w:vAlign w:val="bottom"/>
          </w:tcPr>
          <w:p w14:paraId="3771F920"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2A6F15A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94</w:t>
            </w:r>
          </w:p>
        </w:tc>
        <w:tc>
          <w:tcPr>
            <w:tcW w:w="1173" w:type="dxa"/>
            <w:noWrap/>
            <w:vAlign w:val="center"/>
          </w:tcPr>
          <w:p w14:paraId="029F212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w:t>
            </w:r>
          </w:p>
        </w:tc>
        <w:tc>
          <w:tcPr>
            <w:tcW w:w="1173" w:type="dxa"/>
            <w:noWrap/>
            <w:vAlign w:val="center"/>
          </w:tcPr>
          <w:p w14:paraId="2DC8B64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0806AAF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96</w:t>
            </w:r>
          </w:p>
        </w:tc>
        <w:tc>
          <w:tcPr>
            <w:tcW w:w="1522" w:type="dxa"/>
            <w:noWrap/>
            <w:vAlign w:val="center"/>
          </w:tcPr>
          <w:p w14:paraId="02D90A3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-8,57%</w:t>
            </w:r>
          </w:p>
        </w:tc>
        <w:tc>
          <w:tcPr>
            <w:tcW w:w="1146" w:type="dxa"/>
            <w:noWrap/>
            <w:vAlign w:val="center"/>
          </w:tcPr>
          <w:p w14:paraId="5B6A977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253</w:t>
            </w:r>
          </w:p>
        </w:tc>
        <w:tc>
          <w:tcPr>
            <w:tcW w:w="1147" w:type="dxa"/>
            <w:noWrap/>
            <w:vAlign w:val="center"/>
          </w:tcPr>
          <w:p w14:paraId="2341406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148</w:t>
            </w:r>
          </w:p>
        </w:tc>
        <w:tc>
          <w:tcPr>
            <w:tcW w:w="1147" w:type="dxa"/>
            <w:noWrap/>
            <w:vAlign w:val="center"/>
          </w:tcPr>
          <w:p w14:paraId="19511C5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57B91CC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401</w:t>
            </w:r>
          </w:p>
        </w:tc>
        <w:tc>
          <w:tcPr>
            <w:tcW w:w="1396" w:type="dxa"/>
            <w:noWrap/>
            <w:vAlign w:val="center"/>
          </w:tcPr>
          <w:p w14:paraId="7392031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-17,49%</w:t>
            </w:r>
          </w:p>
        </w:tc>
      </w:tr>
      <w:tr w:rsidR="002A7586" w:rsidRPr="00414A55" w14:paraId="0BAAD995" w14:textId="77777777" w:rsidTr="00CE2ACF">
        <w:trPr>
          <w:trHeight w:val="260"/>
        </w:trPr>
        <w:tc>
          <w:tcPr>
            <w:tcW w:w="1371" w:type="dxa"/>
            <w:noWrap/>
            <w:vAlign w:val="bottom"/>
          </w:tcPr>
          <w:p w14:paraId="7EE15CFE"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26B9685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103</w:t>
            </w:r>
          </w:p>
        </w:tc>
        <w:tc>
          <w:tcPr>
            <w:tcW w:w="1173" w:type="dxa"/>
            <w:noWrap/>
            <w:vAlign w:val="center"/>
          </w:tcPr>
          <w:p w14:paraId="31E3E8E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w:t>
            </w:r>
          </w:p>
        </w:tc>
        <w:tc>
          <w:tcPr>
            <w:tcW w:w="1173" w:type="dxa"/>
            <w:noWrap/>
            <w:vAlign w:val="center"/>
          </w:tcPr>
          <w:p w14:paraId="0F6BD5D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36F6873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105</w:t>
            </w:r>
          </w:p>
        </w:tc>
        <w:tc>
          <w:tcPr>
            <w:tcW w:w="1522" w:type="dxa"/>
            <w:noWrap/>
            <w:vAlign w:val="center"/>
          </w:tcPr>
          <w:p w14:paraId="2AAE5672" w14:textId="77777777" w:rsidR="002A7586" w:rsidRPr="00414A55" w:rsidRDefault="002A7586" w:rsidP="00CE2ACF">
            <w:pPr>
              <w:jc w:val="center"/>
              <w:rPr>
                <w:rFonts w:cs="Times New Roman"/>
                <w:sz w:val="18"/>
                <w:szCs w:val="18"/>
                <w:lang w:val="en-US"/>
              </w:rPr>
            </w:pPr>
          </w:p>
        </w:tc>
        <w:tc>
          <w:tcPr>
            <w:tcW w:w="1146" w:type="dxa"/>
            <w:noWrap/>
            <w:vAlign w:val="center"/>
          </w:tcPr>
          <w:p w14:paraId="7D372AD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312</w:t>
            </w:r>
          </w:p>
        </w:tc>
        <w:tc>
          <w:tcPr>
            <w:tcW w:w="1147" w:type="dxa"/>
            <w:noWrap/>
            <w:vAlign w:val="center"/>
          </w:tcPr>
          <w:p w14:paraId="4873EC6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174</w:t>
            </w:r>
          </w:p>
        </w:tc>
        <w:tc>
          <w:tcPr>
            <w:tcW w:w="1147" w:type="dxa"/>
            <w:noWrap/>
            <w:vAlign w:val="center"/>
          </w:tcPr>
          <w:p w14:paraId="2241D58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52AA9F1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486</w:t>
            </w:r>
          </w:p>
        </w:tc>
        <w:tc>
          <w:tcPr>
            <w:tcW w:w="1396" w:type="dxa"/>
            <w:noWrap/>
            <w:vAlign w:val="center"/>
          </w:tcPr>
          <w:p w14:paraId="76A74FBC" w14:textId="77777777" w:rsidR="002A7586" w:rsidRPr="00414A55" w:rsidRDefault="002A7586" w:rsidP="00CE2ACF">
            <w:pPr>
              <w:jc w:val="center"/>
              <w:rPr>
                <w:rFonts w:cs="Times New Roman"/>
                <w:sz w:val="18"/>
                <w:szCs w:val="18"/>
                <w:lang w:val="en-US"/>
              </w:rPr>
            </w:pPr>
          </w:p>
        </w:tc>
      </w:tr>
      <w:tr w:rsidR="002A7586" w:rsidRPr="00414A55" w14:paraId="38086DA3" w14:textId="77777777" w:rsidTr="00CE2ACF">
        <w:trPr>
          <w:trHeight w:val="260"/>
        </w:trPr>
        <w:tc>
          <w:tcPr>
            <w:tcW w:w="1371" w:type="dxa"/>
            <w:shd w:val="clear" w:color="000000" w:fill="F4C801"/>
            <w:noWrap/>
            <w:vAlign w:val="bottom"/>
          </w:tcPr>
          <w:p w14:paraId="3469ED64"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Erdut</w:t>
            </w:r>
          </w:p>
        </w:tc>
        <w:tc>
          <w:tcPr>
            <w:tcW w:w="1051" w:type="dxa"/>
            <w:shd w:val="clear" w:color="000000" w:fill="F4C801"/>
            <w:noWrap/>
            <w:vAlign w:val="center"/>
          </w:tcPr>
          <w:p w14:paraId="5EC4DB03"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4112D915"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0B1ED00D" w14:textId="77777777" w:rsidR="002A7586" w:rsidRPr="00414A55" w:rsidRDefault="002A7586" w:rsidP="00CE2ACF">
            <w:pPr>
              <w:jc w:val="center"/>
              <w:rPr>
                <w:rFonts w:cs="Times New Roman"/>
                <w:sz w:val="18"/>
                <w:szCs w:val="18"/>
                <w:lang w:val="en-US"/>
              </w:rPr>
            </w:pPr>
          </w:p>
        </w:tc>
        <w:tc>
          <w:tcPr>
            <w:tcW w:w="1429" w:type="dxa"/>
            <w:shd w:val="clear" w:color="000000" w:fill="F4C801"/>
            <w:noWrap/>
            <w:vAlign w:val="center"/>
          </w:tcPr>
          <w:p w14:paraId="382038E6" w14:textId="77777777" w:rsidR="002A7586" w:rsidRPr="00414A55" w:rsidRDefault="002A7586" w:rsidP="00CE2ACF">
            <w:pPr>
              <w:jc w:val="center"/>
              <w:rPr>
                <w:rFonts w:cs="Times New Roman"/>
                <w:sz w:val="18"/>
                <w:szCs w:val="18"/>
                <w:lang w:val="en-US"/>
              </w:rPr>
            </w:pPr>
          </w:p>
        </w:tc>
        <w:tc>
          <w:tcPr>
            <w:tcW w:w="1522" w:type="dxa"/>
            <w:shd w:val="clear" w:color="000000" w:fill="F4C801"/>
            <w:noWrap/>
            <w:vAlign w:val="center"/>
          </w:tcPr>
          <w:p w14:paraId="47338F8B" w14:textId="77777777" w:rsidR="002A7586" w:rsidRPr="00414A55" w:rsidRDefault="002A7586" w:rsidP="00CE2ACF">
            <w:pPr>
              <w:jc w:val="center"/>
              <w:rPr>
                <w:rFonts w:cs="Times New Roman"/>
                <w:sz w:val="18"/>
                <w:szCs w:val="18"/>
                <w:lang w:val="en-US"/>
              </w:rPr>
            </w:pPr>
          </w:p>
        </w:tc>
        <w:tc>
          <w:tcPr>
            <w:tcW w:w="1146" w:type="dxa"/>
            <w:shd w:val="clear" w:color="000000" w:fill="F4C801"/>
            <w:noWrap/>
            <w:vAlign w:val="center"/>
          </w:tcPr>
          <w:p w14:paraId="2016A5FC"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1FEA69E6"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7EED5C9D" w14:textId="77777777" w:rsidR="002A7586" w:rsidRPr="00414A55" w:rsidRDefault="002A7586" w:rsidP="00CE2ACF">
            <w:pPr>
              <w:jc w:val="center"/>
              <w:rPr>
                <w:rFonts w:cs="Times New Roman"/>
                <w:sz w:val="18"/>
                <w:szCs w:val="18"/>
                <w:lang w:val="en-US"/>
              </w:rPr>
            </w:pPr>
          </w:p>
        </w:tc>
        <w:tc>
          <w:tcPr>
            <w:tcW w:w="1422" w:type="dxa"/>
            <w:shd w:val="clear" w:color="000000" w:fill="F4C801"/>
            <w:noWrap/>
            <w:vAlign w:val="center"/>
          </w:tcPr>
          <w:p w14:paraId="7306FED9" w14:textId="77777777" w:rsidR="002A7586" w:rsidRPr="00414A55" w:rsidRDefault="002A7586" w:rsidP="00CE2ACF">
            <w:pPr>
              <w:jc w:val="center"/>
              <w:rPr>
                <w:rFonts w:cs="Times New Roman"/>
                <w:sz w:val="18"/>
                <w:szCs w:val="18"/>
                <w:lang w:val="en-US"/>
              </w:rPr>
            </w:pPr>
          </w:p>
        </w:tc>
        <w:tc>
          <w:tcPr>
            <w:tcW w:w="1396" w:type="dxa"/>
            <w:shd w:val="clear" w:color="000000" w:fill="F4C801"/>
            <w:noWrap/>
            <w:vAlign w:val="center"/>
          </w:tcPr>
          <w:p w14:paraId="6E6BC8EF" w14:textId="77777777" w:rsidR="002A7586" w:rsidRPr="00414A55" w:rsidRDefault="002A7586" w:rsidP="00CE2ACF">
            <w:pPr>
              <w:jc w:val="center"/>
              <w:rPr>
                <w:rFonts w:cs="Times New Roman"/>
                <w:sz w:val="18"/>
                <w:szCs w:val="18"/>
                <w:lang w:val="en-US"/>
              </w:rPr>
            </w:pPr>
          </w:p>
        </w:tc>
      </w:tr>
      <w:tr w:rsidR="002A7586" w:rsidRPr="00414A55" w14:paraId="41C19890" w14:textId="77777777" w:rsidTr="00CE2ACF">
        <w:trPr>
          <w:trHeight w:val="260"/>
        </w:trPr>
        <w:tc>
          <w:tcPr>
            <w:tcW w:w="1371" w:type="dxa"/>
            <w:noWrap/>
            <w:vAlign w:val="bottom"/>
          </w:tcPr>
          <w:p w14:paraId="3662E6F3"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0B42BED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41</w:t>
            </w:r>
          </w:p>
        </w:tc>
        <w:tc>
          <w:tcPr>
            <w:tcW w:w="1173" w:type="dxa"/>
            <w:noWrap/>
            <w:vAlign w:val="center"/>
          </w:tcPr>
          <w:p w14:paraId="1AA0DBC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w:t>
            </w:r>
          </w:p>
        </w:tc>
        <w:tc>
          <w:tcPr>
            <w:tcW w:w="1173" w:type="dxa"/>
            <w:noWrap/>
            <w:vAlign w:val="center"/>
          </w:tcPr>
          <w:p w14:paraId="281D5E8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09C0421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42</w:t>
            </w:r>
          </w:p>
        </w:tc>
        <w:tc>
          <w:tcPr>
            <w:tcW w:w="1522" w:type="dxa"/>
            <w:noWrap/>
            <w:vAlign w:val="center"/>
          </w:tcPr>
          <w:p w14:paraId="2FB3B55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-10,64%</w:t>
            </w:r>
          </w:p>
        </w:tc>
        <w:tc>
          <w:tcPr>
            <w:tcW w:w="1146" w:type="dxa"/>
            <w:noWrap/>
            <w:vAlign w:val="center"/>
          </w:tcPr>
          <w:p w14:paraId="1C4157D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128</w:t>
            </w:r>
          </w:p>
        </w:tc>
        <w:tc>
          <w:tcPr>
            <w:tcW w:w="1147" w:type="dxa"/>
            <w:noWrap/>
            <w:vAlign w:val="center"/>
          </w:tcPr>
          <w:p w14:paraId="11D3057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125</w:t>
            </w:r>
          </w:p>
        </w:tc>
        <w:tc>
          <w:tcPr>
            <w:tcW w:w="1147" w:type="dxa"/>
            <w:noWrap/>
            <w:vAlign w:val="center"/>
          </w:tcPr>
          <w:p w14:paraId="678612A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1D85874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253</w:t>
            </w:r>
          </w:p>
        </w:tc>
        <w:tc>
          <w:tcPr>
            <w:tcW w:w="1396" w:type="dxa"/>
            <w:noWrap/>
            <w:vAlign w:val="center"/>
          </w:tcPr>
          <w:p w14:paraId="26A2772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-18,39%</w:t>
            </w:r>
          </w:p>
        </w:tc>
      </w:tr>
      <w:tr w:rsidR="002A7586" w:rsidRPr="00414A55" w14:paraId="2D811109" w14:textId="77777777" w:rsidTr="00CE2ACF">
        <w:trPr>
          <w:trHeight w:val="260"/>
        </w:trPr>
        <w:tc>
          <w:tcPr>
            <w:tcW w:w="1371" w:type="dxa"/>
            <w:noWrap/>
            <w:vAlign w:val="bottom"/>
          </w:tcPr>
          <w:p w14:paraId="3B06A926"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0993F2A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46</w:t>
            </w:r>
          </w:p>
        </w:tc>
        <w:tc>
          <w:tcPr>
            <w:tcW w:w="1173" w:type="dxa"/>
            <w:noWrap/>
            <w:vAlign w:val="center"/>
          </w:tcPr>
          <w:p w14:paraId="0BD1582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w:t>
            </w:r>
          </w:p>
        </w:tc>
        <w:tc>
          <w:tcPr>
            <w:tcW w:w="1173" w:type="dxa"/>
            <w:noWrap/>
            <w:vAlign w:val="center"/>
          </w:tcPr>
          <w:p w14:paraId="792E7A7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071D4C4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47</w:t>
            </w:r>
          </w:p>
        </w:tc>
        <w:tc>
          <w:tcPr>
            <w:tcW w:w="1522" w:type="dxa"/>
            <w:noWrap/>
            <w:vAlign w:val="center"/>
          </w:tcPr>
          <w:p w14:paraId="0A04DF72" w14:textId="77777777" w:rsidR="002A7586" w:rsidRPr="00414A55" w:rsidRDefault="002A7586" w:rsidP="00CE2ACF">
            <w:pPr>
              <w:jc w:val="center"/>
              <w:rPr>
                <w:rFonts w:cs="Times New Roman"/>
                <w:sz w:val="18"/>
                <w:szCs w:val="18"/>
                <w:lang w:val="en-US"/>
              </w:rPr>
            </w:pPr>
          </w:p>
        </w:tc>
        <w:tc>
          <w:tcPr>
            <w:tcW w:w="1146" w:type="dxa"/>
            <w:noWrap/>
            <w:vAlign w:val="center"/>
          </w:tcPr>
          <w:p w14:paraId="77FCD81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181</w:t>
            </w:r>
          </w:p>
        </w:tc>
        <w:tc>
          <w:tcPr>
            <w:tcW w:w="1147" w:type="dxa"/>
            <w:noWrap/>
            <w:vAlign w:val="center"/>
          </w:tcPr>
          <w:p w14:paraId="39FB466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129</w:t>
            </w:r>
          </w:p>
        </w:tc>
        <w:tc>
          <w:tcPr>
            <w:tcW w:w="1147" w:type="dxa"/>
            <w:noWrap/>
            <w:vAlign w:val="center"/>
          </w:tcPr>
          <w:p w14:paraId="77C9632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03ED47F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310</w:t>
            </w:r>
          </w:p>
        </w:tc>
        <w:tc>
          <w:tcPr>
            <w:tcW w:w="1396" w:type="dxa"/>
            <w:noWrap/>
            <w:vAlign w:val="center"/>
          </w:tcPr>
          <w:p w14:paraId="40EF0AE0" w14:textId="77777777" w:rsidR="002A7586" w:rsidRPr="00414A55" w:rsidRDefault="002A7586" w:rsidP="00CE2ACF">
            <w:pPr>
              <w:jc w:val="center"/>
              <w:rPr>
                <w:rFonts w:cs="Times New Roman"/>
                <w:sz w:val="18"/>
                <w:szCs w:val="18"/>
                <w:lang w:val="en-US"/>
              </w:rPr>
            </w:pPr>
          </w:p>
        </w:tc>
      </w:tr>
      <w:tr w:rsidR="002A7586" w:rsidRPr="00414A55" w14:paraId="0F766196" w14:textId="77777777" w:rsidTr="00CE2ACF">
        <w:trPr>
          <w:trHeight w:val="260"/>
        </w:trPr>
        <w:tc>
          <w:tcPr>
            <w:tcW w:w="1371" w:type="dxa"/>
            <w:shd w:val="clear" w:color="000000" w:fill="F4C801"/>
            <w:noWrap/>
            <w:vAlign w:val="bottom"/>
          </w:tcPr>
          <w:p w14:paraId="4B77620E"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Ernestinovo</w:t>
            </w:r>
          </w:p>
        </w:tc>
        <w:tc>
          <w:tcPr>
            <w:tcW w:w="1051" w:type="dxa"/>
            <w:shd w:val="clear" w:color="000000" w:fill="F4C801"/>
            <w:noWrap/>
            <w:vAlign w:val="center"/>
          </w:tcPr>
          <w:p w14:paraId="3DF9A07B"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2C8E7004"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6F6C216B" w14:textId="77777777" w:rsidR="002A7586" w:rsidRPr="00414A55" w:rsidRDefault="002A7586" w:rsidP="00CE2ACF">
            <w:pPr>
              <w:jc w:val="center"/>
              <w:rPr>
                <w:rFonts w:cs="Times New Roman"/>
                <w:sz w:val="18"/>
                <w:szCs w:val="18"/>
                <w:lang w:val="en-US"/>
              </w:rPr>
            </w:pPr>
          </w:p>
        </w:tc>
        <w:tc>
          <w:tcPr>
            <w:tcW w:w="1429" w:type="dxa"/>
            <w:shd w:val="clear" w:color="000000" w:fill="F4C801"/>
            <w:noWrap/>
            <w:vAlign w:val="center"/>
          </w:tcPr>
          <w:p w14:paraId="224AE927" w14:textId="77777777" w:rsidR="002A7586" w:rsidRPr="00414A55" w:rsidRDefault="002A7586" w:rsidP="00CE2ACF">
            <w:pPr>
              <w:jc w:val="center"/>
              <w:rPr>
                <w:rFonts w:cs="Times New Roman"/>
                <w:sz w:val="18"/>
                <w:szCs w:val="18"/>
                <w:lang w:val="en-US"/>
              </w:rPr>
            </w:pPr>
          </w:p>
        </w:tc>
        <w:tc>
          <w:tcPr>
            <w:tcW w:w="1522" w:type="dxa"/>
            <w:shd w:val="clear" w:color="000000" w:fill="F4C801"/>
            <w:noWrap/>
            <w:vAlign w:val="center"/>
          </w:tcPr>
          <w:p w14:paraId="2EDF4A92" w14:textId="77777777" w:rsidR="002A7586" w:rsidRPr="00414A55" w:rsidRDefault="002A7586" w:rsidP="00CE2ACF">
            <w:pPr>
              <w:jc w:val="center"/>
              <w:rPr>
                <w:rFonts w:cs="Times New Roman"/>
                <w:sz w:val="18"/>
                <w:szCs w:val="18"/>
                <w:lang w:val="en-US"/>
              </w:rPr>
            </w:pPr>
          </w:p>
        </w:tc>
        <w:tc>
          <w:tcPr>
            <w:tcW w:w="1146" w:type="dxa"/>
            <w:shd w:val="clear" w:color="000000" w:fill="F4C801"/>
            <w:noWrap/>
            <w:vAlign w:val="center"/>
          </w:tcPr>
          <w:p w14:paraId="473C8EDE"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7941AD97"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67AD7CFA" w14:textId="77777777" w:rsidR="002A7586" w:rsidRPr="00414A55" w:rsidRDefault="002A7586" w:rsidP="00CE2ACF">
            <w:pPr>
              <w:jc w:val="center"/>
              <w:rPr>
                <w:rFonts w:cs="Times New Roman"/>
                <w:sz w:val="18"/>
                <w:szCs w:val="18"/>
                <w:lang w:val="en-US"/>
              </w:rPr>
            </w:pPr>
          </w:p>
        </w:tc>
        <w:tc>
          <w:tcPr>
            <w:tcW w:w="1422" w:type="dxa"/>
            <w:shd w:val="clear" w:color="000000" w:fill="F4C801"/>
            <w:noWrap/>
            <w:vAlign w:val="center"/>
          </w:tcPr>
          <w:p w14:paraId="05A07E3B" w14:textId="77777777" w:rsidR="002A7586" w:rsidRPr="00414A55" w:rsidRDefault="002A7586" w:rsidP="00CE2ACF">
            <w:pPr>
              <w:jc w:val="center"/>
              <w:rPr>
                <w:rFonts w:cs="Times New Roman"/>
                <w:sz w:val="18"/>
                <w:szCs w:val="18"/>
                <w:lang w:val="en-US"/>
              </w:rPr>
            </w:pPr>
          </w:p>
        </w:tc>
        <w:tc>
          <w:tcPr>
            <w:tcW w:w="1396" w:type="dxa"/>
            <w:shd w:val="clear" w:color="000000" w:fill="F4C801"/>
            <w:noWrap/>
            <w:vAlign w:val="center"/>
          </w:tcPr>
          <w:p w14:paraId="79175720" w14:textId="77777777" w:rsidR="002A7586" w:rsidRPr="00414A55" w:rsidRDefault="002A7586" w:rsidP="00CE2ACF">
            <w:pPr>
              <w:jc w:val="center"/>
              <w:rPr>
                <w:rFonts w:cs="Times New Roman"/>
                <w:sz w:val="18"/>
                <w:szCs w:val="18"/>
                <w:lang w:val="en-US"/>
              </w:rPr>
            </w:pPr>
          </w:p>
        </w:tc>
      </w:tr>
      <w:tr w:rsidR="002A7586" w:rsidRPr="00414A55" w14:paraId="09A963A9" w14:textId="77777777" w:rsidTr="00CE2ACF">
        <w:trPr>
          <w:trHeight w:val="260"/>
        </w:trPr>
        <w:tc>
          <w:tcPr>
            <w:tcW w:w="1371" w:type="dxa"/>
            <w:noWrap/>
            <w:vAlign w:val="bottom"/>
          </w:tcPr>
          <w:p w14:paraId="4B8A6DD1"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18A3B8D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20</w:t>
            </w:r>
          </w:p>
        </w:tc>
        <w:tc>
          <w:tcPr>
            <w:tcW w:w="1173" w:type="dxa"/>
            <w:noWrap/>
            <w:vAlign w:val="center"/>
          </w:tcPr>
          <w:p w14:paraId="5BF7597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3B2EFA2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143F633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20</w:t>
            </w:r>
          </w:p>
        </w:tc>
        <w:tc>
          <w:tcPr>
            <w:tcW w:w="1522" w:type="dxa"/>
            <w:noWrap/>
            <w:vAlign w:val="center"/>
          </w:tcPr>
          <w:p w14:paraId="5ECD0B0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-4,76%</w:t>
            </w:r>
          </w:p>
        </w:tc>
        <w:tc>
          <w:tcPr>
            <w:tcW w:w="1146" w:type="dxa"/>
            <w:noWrap/>
            <w:vAlign w:val="center"/>
          </w:tcPr>
          <w:p w14:paraId="7B2D805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164</w:t>
            </w:r>
          </w:p>
        </w:tc>
        <w:tc>
          <w:tcPr>
            <w:tcW w:w="1147" w:type="dxa"/>
            <w:noWrap/>
            <w:vAlign w:val="center"/>
          </w:tcPr>
          <w:p w14:paraId="1BA126D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105B66D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1D85E99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164</w:t>
            </w:r>
          </w:p>
        </w:tc>
        <w:tc>
          <w:tcPr>
            <w:tcW w:w="1396" w:type="dxa"/>
            <w:noWrap/>
            <w:vAlign w:val="center"/>
          </w:tcPr>
          <w:p w14:paraId="355E9C9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11,56%</w:t>
            </w:r>
          </w:p>
        </w:tc>
      </w:tr>
      <w:tr w:rsidR="002A7586" w:rsidRPr="00414A55" w14:paraId="3A391214" w14:textId="77777777" w:rsidTr="00CE2ACF">
        <w:trPr>
          <w:trHeight w:val="260"/>
        </w:trPr>
        <w:tc>
          <w:tcPr>
            <w:tcW w:w="1371" w:type="dxa"/>
            <w:noWrap/>
            <w:vAlign w:val="bottom"/>
          </w:tcPr>
          <w:p w14:paraId="4260FCF9"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1DD5A73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21</w:t>
            </w:r>
          </w:p>
        </w:tc>
        <w:tc>
          <w:tcPr>
            <w:tcW w:w="1173" w:type="dxa"/>
            <w:noWrap/>
            <w:vAlign w:val="center"/>
          </w:tcPr>
          <w:p w14:paraId="287D8D4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73A1A68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1B7E325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21</w:t>
            </w:r>
          </w:p>
        </w:tc>
        <w:tc>
          <w:tcPr>
            <w:tcW w:w="1522" w:type="dxa"/>
            <w:noWrap/>
            <w:vAlign w:val="center"/>
          </w:tcPr>
          <w:p w14:paraId="535D9DA7" w14:textId="77777777" w:rsidR="002A7586" w:rsidRPr="00414A55" w:rsidRDefault="002A7586" w:rsidP="00CE2ACF">
            <w:pPr>
              <w:jc w:val="center"/>
              <w:rPr>
                <w:rFonts w:cs="Times New Roman"/>
                <w:sz w:val="18"/>
                <w:szCs w:val="18"/>
                <w:lang w:val="en-US"/>
              </w:rPr>
            </w:pPr>
          </w:p>
        </w:tc>
        <w:tc>
          <w:tcPr>
            <w:tcW w:w="1146" w:type="dxa"/>
            <w:noWrap/>
            <w:vAlign w:val="center"/>
          </w:tcPr>
          <w:p w14:paraId="4975E10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147</w:t>
            </w:r>
          </w:p>
        </w:tc>
        <w:tc>
          <w:tcPr>
            <w:tcW w:w="1147" w:type="dxa"/>
            <w:noWrap/>
            <w:vAlign w:val="center"/>
          </w:tcPr>
          <w:p w14:paraId="4A47208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25B7204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7D5EF43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147</w:t>
            </w:r>
          </w:p>
        </w:tc>
        <w:tc>
          <w:tcPr>
            <w:tcW w:w="1396" w:type="dxa"/>
            <w:noWrap/>
            <w:vAlign w:val="center"/>
          </w:tcPr>
          <w:p w14:paraId="3ECC2F22" w14:textId="77777777" w:rsidR="002A7586" w:rsidRPr="00414A55" w:rsidRDefault="002A7586" w:rsidP="00CE2ACF">
            <w:pPr>
              <w:jc w:val="center"/>
              <w:rPr>
                <w:rFonts w:cs="Times New Roman"/>
                <w:sz w:val="18"/>
                <w:szCs w:val="18"/>
                <w:lang w:val="en-US"/>
              </w:rPr>
            </w:pPr>
          </w:p>
        </w:tc>
      </w:tr>
      <w:tr w:rsidR="002A7586" w:rsidRPr="00414A55" w14:paraId="74A6FB02" w14:textId="77777777" w:rsidTr="00CE2ACF">
        <w:trPr>
          <w:trHeight w:val="260"/>
        </w:trPr>
        <w:tc>
          <w:tcPr>
            <w:tcW w:w="1371" w:type="dxa"/>
            <w:shd w:val="clear" w:color="000000" w:fill="F4C801"/>
            <w:noWrap/>
            <w:vAlign w:val="bottom"/>
          </w:tcPr>
          <w:p w14:paraId="3A77643B"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Vuka</w:t>
            </w:r>
          </w:p>
        </w:tc>
        <w:tc>
          <w:tcPr>
            <w:tcW w:w="1051" w:type="dxa"/>
            <w:shd w:val="clear" w:color="000000" w:fill="F4C801"/>
            <w:noWrap/>
            <w:vAlign w:val="center"/>
          </w:tcPr>
          <w:p w14:paraId="114CF28B"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5001806F"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64A8F62B" w14:textId="77777777" w:rsidR="002A7586" w:rsidRPr="00414A55" w:rsidRDefault="002A7586" w:rsidP="00CE2ACF">
            <w:pPr>
              <w:jc w:val="center"/>
              <w:rPr>
                <w:rFonts w:cs="Times New Roman"/>
                <w:sz w:val="18"/>
                <w:szCs w:val="18"/>
                <w:lang w:val="en-US"/>
              </w:rPr>
            </w:pPr>
          </w:p>
        </w:tc>
        <w:tc>
          <w:tcPr>
            <w:tcW w:w="1429" w:type="dxa"/>
            <w:shd w:val="clear" w:color="000000" w:fill="F4C801"/>
            <w:noWrap/>
            <w:vAlign w:val="center"/>
          </w:tcPr>
          <w:p w14:paraId="40F8B347" w14:textId="77777777" w:rsidR="002A7586" w:rsidRPr="00414A55" w:rsidRDefault="002A7586" w:rsidP="00CE2ACF">
            <w:pPr>
              <w:jc w:val="center"/>
              <w:rPr>
                <w:rFonts w:cs="Times New Roman"/>
                <w:sz w:val="18"/>
                <w:szCs w:val="18"/>
                <w:lang w:val="en-US"/>
              </w:rPr>
            </w:pPr>
          </w:p>
        </w:tc>
        <w:tc>
          <w:tcPr>
            <w:tcW w:w="1522" w:type="dxa"/>
            <w:shd w:val="clear" w:color="000000" w:fill="F4C801"/>
            <w:noWrap/>
            <w:vAlign w:val="center"/>
          </w:tcPr>
          <w:p w14:paraId="2002749A" w14:textId="77777777" w:rsidR="002A7586" w:rsidRPr="00414A55" w:rsidRDefault="002A7586" w:rsidP="00CE2ACF">
            <w:pPr>
              <w:jc w:val="center"/>
              <w:rPr>
                <w:rFonts w:cs="Times New Roman"/>
                <w:sz w:val="18"/>
                <w:szCs w:val="18"/>
                <w:lang w:val="en-US"/>
              </w:rPr>
            </w:pPr>
          </w:p>
        </w:tc>
        <w:tc>
          <w:tcPr>
            <w:tcW w:w="1146" w:type="dxa"/>
            <w:shd w:val="clear" w:color="000000" w:fill="F4C801"/>
            <w:noWrap/>
            <w:vAlign w:val="center"/>
          </w:tcPr>
          <w:p w14:paraId="193FE834"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43BBC578"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15935760" w14:textId="77777777" w:rsidR="002A7586" w:rsidRPr="00414A55" w:rsidRDefault="002A7586" w:rsidP="00CE2ACF">
            <w:pPr>
              <w:jc w:val="center"/>
              <w:rPr>
                <w:rFonts w:cs="Times New Roman"/>
                <w:sz w:val="18"/>
                <w:szCs w:val="18"/>
                <w:lang w:val="en-US"/>
              </w:rPr>
            </w:pPr>
          </w:p>
        </w:tc>
        <w:tc>
          <w:tcPr>
            <w:tcW w:w="1422" w:type="dxa"/>
            <w:shd w:val="clear" w:color="000000" w:fill="F4C801"/>
            <w:noWrap/>
            <w:vAlign w:val="center"/>
          </w:tcPr>
          <w:p w14:paraId="508BBBFD" w14:textId="77777777" w:rsidR="002A7586" w:rsidRPr="00414A55" w:rsidRDefault="002A7586" w:rsidP="00CE2ACF">
            <w:pPr>
              <w:jc w:val="center"/>
              <w:rPr>
                <w:rFonts w:cs="Times New Roman"/>
                <w:sz w:val="18"/>
                <w:szCs w:val="18"/>
                <w:lang w:val="en-US"/>
              </w:rPr>
            </w:pPr>
          </w:p>
        </w:tc>
        <w:tc>
          <w:tcPr>
            <w:tcW w:w="1396" w:type="dxa"/>
            <w:shd w:val="clear" w:color="000000" w:fill="F4C801"/>
            <w:noWrap/>
            <w:vAlign w:val="center"/>
          </w:tcPr>
          <w:p w14:paraId="1BB7C901" w14:textId="77777777" w:rsidR="002A7586" w:rsidRPr="00414A55" w:rsidRDefault="002A7586" w:rsidP="00CE2ACF">
            <w:pPr>
              <w:jc w:val="center"/>
              <w:rPr>
                <w:rFonts w:cs="Times New Roman"/>
                <w:sz w:val="18"/>
                <w:szCs w:val="18"/>
                <w:lang w:val="en-US"/>
              </w:rPr>
            </w:pPr>
          </w:p>
        </w:tc>
      </w:tr>
      <w:tr w:rsidR="002A7586" w:rsidRPr="00414A55" w14:paraId="47F2A167" w14:textId="77777777" w:rsidTr="00CE2ACF">
        <w:trPr>
          <w:trHeight w:val="260"/>
        </w:trPr>
        <w:tc>
          <w:tcPr>
            <w:tcW w:w="1371" w:type="dxa"/>
            <w:noWrap/>
            <w:vAlign w:val="bottom"/>
          </w:tcPr>
          <w:p w14:paraId="44F87F27"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0C32C5B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w:t>
            </w:r>
          </w:p>
        </w:tc>
        <w:tc>
          <w:tcPr>
            <w:tcW w:w="1173" w:type="dxa"/>
            <w:noWrap/>
            <w:vAlign w:val="center"/>
          </w:tcPr>
          <w:p w14:paraId="12D819C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0761E3C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516B0B4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w:t>
            </w:r>
          </w:p>
        </w:tc>
        <w:tc>
          <w:tcPr>
            <w:tcW w:w="1522" w:type="dxa"/>
            <w:noWrap/>
            <w:vAlign w:val="center"/>
          </w:tcPr>
          <w:p w14:paraId="129C640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25,00%</w:t>
            </w:r>
          </w:p>
        </w:tc>
        <w:tc>
          <w:tcPr>
            <w:tcW w:w="1146" w:type="dxa"/>
            <w:noWrap/>
            <w:vAlign w:val="center"/>
          </w:tcPr>
          <w:p w14:paraId="14B74EF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46</w:t>
            </w:r>
          </w:p>
        </w:tc>
        <w:tc>
          <w:tcPr>
            <w:tcW w:w="1147" w:type="dxa"/>
            <w:noWrap/>
            <w:vAlign w:val="center"/>
          </w:tcPr>
          <w:p w14:paraId="575C55E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0C59784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5F674BE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46</w:t>
            </w:r>
          </w:p>
        </w:tc>
        <w:tc>
          <w:tcPr>
            <w:tcW w:w="1396" w:type="dxa"/>
            <w:noWrap/>
            <w:vAlign w:val="center"/>
          </w:tcPr>
          <w:p w14:paraId="18D895A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-8,00%</w:t>
            </w:r>
          </w:p>
        </w:tc>
      </w:tr>
      <w:tr w:rsidR="002A7586" w:rsidRPr="00414A55" w14:paraId="7A2FE432" w14:textId="77777777" w:rsidTr="00CE2ACF">
        <w:trPr>
          <w:trHeight w:val="260"/>
        </w:trPr>
        <w:tc>
          <w:tcPr>
            <w:tcW w:w="1371" w:type="dxa"/>
            <w:noWrap/>
            <w:vAlign w:val="bottom"/>
          </w:tcPr>
          <w:p w14:paraId="4226D5EB"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66E9689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w:t>
            </w:r>
          </w:p>
        </w:tc>
        <w:tc>
          <w:tcPr>
            <w:tcW w:w="1173" w:type="dxa"/>
            <w:noWrap/>
            <w:vAlign w:val="center"/>
          </w:tcPr>
          <w:p w14:paraId="235F63D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1D86254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3E508CB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w:t>
            </w:r>
          </w:p>
        </w:tc>
        <w:tc>
          <w:tcPr>
            <w:tcW w:w="1522" w:type="dxa"/>
            <w:noWrap/>
            <w:vAlign w:val="center"/>
          </w:tcPr>
          <w:p w14:paraId="3332978E" w14:textId="77777777" w:rsidR="002A7586" w:rsidRPr="00414A55" w:rsidRDefault="002A7586" w:rsidP="00CE2ACF">
            <w:pPr>
              <w:jc w:val="center"/>
              <w:rPr>
                <w:rFonts w:cs="Times New Roman"/>
                <w:sz w:val="18"/>
                <w:szCs w:val="18"/>
                <w:lang w:val="en-US"/>
              </w:rPr>
            </w:pPr>
          </w:p>
        </w:tc>
        <w:tc>
          <w:tcPr>
            <w:tcW w:w="1146" w:type="dxa"/>
            <w:noWrap/>
            <w:vAlign w:val="center"/>
          </w:tcPr>
          <w:p w14:paraId="36ECE4F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50</w:t>
            </w:r>
          </w:p>
        </w:tc>
        <w:tc>
          <w:tcPr>
            <w:tcW w:w="1147" w:type="dxa"/>
            <w:noWrap/>
            <w:vAlign w:val="center"/>
          </w:tcPr>
          <w:p w14:paraId="3918FBC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0E7EBFA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2F8C424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50</w:t>
            </w:r>
          </w:p>
        </w:tc>
        <w:tc>
          <w:tcPr>
            <w:tcW w:w="1396" w:type="dxa"/>
            <w:noWrap/>
            <w:vAlign w:val="center"/>
          </w:tcPr>
          <w:p w14:paraId="32D6EC31" w14:textId="77777777" w:rsidR="002A7586" w:rsidRPr="00414A55" w:rsidRDefault="002A7586" w:rsidP="00CE2ACF">
            <w:pPr>
              <w:jc w:val="center"/>
              <w:rPr>
                <w:rFonts w:cs="Times New Roman"/>
                <w:sz w:val="18"/>
                <w:szCs w:val="18"/>
                <w:lang w:val="en-US"/>
              </w:rPr>
            </w:pPr>
          </w:p>
        </w:tc>
      </w:tr>
      <w:tr w:rsidR="002A7586" w:rsidRPr="00414A55" w14:paraId="7D8FE1C1" w14:textId="77777777" w:rsidTr="00CE2ACF">
        <w:trPr>
          <w:trHeight w:val="260"/>
        </w:trPr>
        <w:tc>
          <w:tcPr>
            <w:tcW w:w="1371" w:type="dxa"/>
            <w:shd w:val="clear" w:color="000000" w:fill="F4C801"/>
            <w:noWrap/>
            <w:vAlign w:val="bottom"/>
          </w:tcPr>
          <w:p w14:paraId="1A524E8C"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Vladislavci</w:t>
            </w:r>
          </w:p>
        </w:tc>
        <w:tc>
          <w:tcPr>
            <w:tcW w:w="1051" w:type="dxa"/>
            <w:shd w:val="clear" w:color="000000" w:fill="F4C801"/>
            <w:noWrap/>
            <w:vAlign w:val="center"/>
          </w:tcPr>
          <w:p w14:paraId="629C186A"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19618642"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4D684D18" w14:textId="77777777" w:rsidR="002A7586" w:rsidRPr="00414A55" w:rsidRDefault="002A7586" w:rsidP="00CE2ACF">
            <w:pPr>
              <w:jc w:val="center"/>
              <w:rPr>
                <w:rFonts w:cs="Times New Roman"/>
                <w:b/>
                <w:bCs/>
                <w:sz w:val="18"/>
                <w:szCs w:val="18"/>
                <w:lang w:val="en-US"/>
              </w:rPr>
            </w:pPr>
          </w:p>
        </w:tc>
        <w:tc>
          <w:tcPr>
            <w:tcW w:w="1429" w:type="dxa"/>
            <w:shd w:val="clear" w:color="000000" w:fill="F4C801"/>
            <w:noWrap/>
            <w:vAlign w:val="center"/>
          </w:tcPr>
          <w:p w14:paraId="3562779F" w14:textId="77777777" w:rsidR="002A7586" w:rsidRPr="00414A55" w:rsidRDefault="002A7586" w:rsidP="00CE2ACF">
            <w:pPr>
              <w:jc w:val="center"/>
              <w:rPr>
                <w:rFonts w:cs="Times New Roman"/>
                <w:b/>
                <w:bCs/>
                <w:sz w:val="18"/>
                <w:szCs w:val="18"/>
                <w:lang w:val="en-US"/>
              </w:rPr>
            </w:pPr>
          </w:p>
        </w:tc>
        <w:tc>
          <w:tcPr>
            <w:tcW w:w="1522" w:type="dxa"/>
            <w:shd w:val="clear" w:color="000000" w:fill="F4C801"/>
            <w:noWrap/>
            <w:vAlign w:val="center"/>
          </w:tcPr>
          <w:p w14:paraId="1D93E9CD" w14:textId="77777777" w:rsidR="002A7586" w:rsidRPr="00414A55" w:rsidRDefault="002A7586" w:rsidP="00CE2ACF">
            <w:pPr>
              <w:jc w:val="center"/>
              <w:rPr>
                <w:rFonts w:cs="Times New Roman"/>
                <w:b/>
                <w:bCs/>
                <w:sz w:val="18"/>
                <w:szCs w:val="18"/>
                <w:lang w:val="en-US"/>
              </w:rPr>
            </w:pPr>
          </w:p>
        </w:tc>
        <w:tc>
          <w:tcPr>
            <w:tcW w:w="1146" w:type="dxa"/>
            <w:shd w:val="clear" w:color="000000" w:fill="F4C801"/>
            <w:noWrap/>
            <w:vAlign w:val="center"/>
          </w:tcPr>
          <w:p w14:paraId="4E7D2B8C"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32FC7E0A"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1B7C19DB" w14:textId="77777777" w:rsidR="002A7586" w:rsidRPr="00414A55" w:rsidRDefault="002A7586" w:rsidP="00CE2ACF">
            <w:pPr>
              <w:jc w:val="center"/>
              <w:rPr>
                <w:rFonts w:cs="Times New Roman"/>
                <w:b/>
                <w:bCs/>
                <w:sz w:val="18"/>
                <w:szCs w:val="18"/>
                <w:lang w:val="en-US"/>
              </w:rPr>
            </w:pPr>
          </w:p>
        </w:tc>
        <w:tc>
          <w:tcPr>
            <w:tcW w:w="1422" w:type="dxa"/>
            <w:shd w:val="clear" w:color="000000" w:fill="F4C801"/>
            <w:noWrap/>
            <w:vAlign w:val="center"/>
          </w:tcPr>
          <w:p w14:paraId="02F8A055" w14:textId="77777777" w:rsidR="002A7586" w:rsidRPr="00414A55" w:rsidRDefault="002A7586" w:rsidP="00CE2ACF">
            <w:pPr>
              <w:jc w:val="center"/>
              <w:rPr>
                <w:rFonts w:cs="Times New Roman"/>
                <w:b/>
                <w:bCs/>
                <w:sz w:val="18"/>
                <w:szCs w:val="18"/>
                <w:lang w:val="en-US"/>
              </w:rPr>
            </w:pPr>
          </w:p>
        </w:tc>
        <w:tc>
          <w:tcPr>
            <w:tcW w:w="1396" w:type="dxa"/>
            <w:shd w:val="clear" w:color="000000" w:fill="F4C801"/>
            <w:noWrap/>
            <w:vAlign w:val="center"/>
          </w:tcPr>
          <w:p w14:paraId="172B9215" w14:textId="77777777" w:rsidR="002A7586" w:rsidRPr="00414A55" w:rsidRDefault="002A7586" w:rsidP="00CE2ACF">
            <w:pPr>
              <w:jc w:val="center"/>
              <w:rPr>
                <w:rFonts w:cs="Times New Roman"/>
                <w:b/>
                <w:bCs/>
                <w:sz w:val="18"/>
                <w:szCs w:val="18"/>
                <w:lang w:val="en-US"/>
              </w:rPr>
            </w:pPr>
          </w:p>
        </w:tc>
      </w:tr>
      <w:tr w:rsidR="002A7586" w:rsidRPr="00414A55" w14:paraId="46A6BE2E" w14:textId="77777777" w:rsidTr="00CE2ACF">
        <w:trPr>
          <w:trHeight w:val="260"/>
        </w:trPr>
        <w:tc>
          <w:tcPr>
            <w:tcW w:w="1371" w:type="dxa"/>
            <w:noWrap/>
            <w:vAlign w:val="bottom"/>
          </w:tcPr>
          <w:p w14:paraId="13D4ADD0"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611CD26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w:t>
            </w:r>
          </w:p>
        </w:tc>
        <w:tc>
          <w:tcPr>
            <w:tcW w:w="1173" w:type="dxa"/>
            <w:noWrap/>
            <w:vAlign w:val="center"/>
          </w:tcPr>
          <w:p w14:paraId="29C0FBC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6B88083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5CB0EB2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w:t>
            </w:r>
          </w:p>
        </w:tc>
        <w:tc>
          <w:tcPr>
            <w:tcW w:w="1522" w:type="dxa"/>
            <w:noWrap/>
            <w:vAlign w:val="center"/>
          </w:tcPr>
          <w:p w14:paraId="0A3AB6C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0,00%</w:t>
            </w:r>
          </w:p>
        </w:tc>
        <w:tc>
          <w:tcPr>
            <w:tcW w:w="1146" w:type="dxa"/>
            <w:noWrap/>
            <w:vAlign w:val="center"/>
          </w:tcPr>
          <w:p w14:paraId="0981AD5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33</w:t>
            </w:r>
          </w:p>
        </w:tc>
        <w:tc>
          <w:tcPr>
            <w:tcW w:w="1147" w:type="dxa"/>
            <w:noWrap/>
            <w:vAlign w:val="center"/>
          </w:tcPr>
          <w:p w14:paraId="4EE3579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02A4212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6D98EB8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33</w:t>
            </w:r>
          </w:p>
        </w:tc>
        <w:tc>
          <w:tcPr>
            <w:tcW w:w="1396" w:type="dxa"/>
            <w:noWrap/>
            <w:vAlign w:val="center"/>
          </w:tcPr>
          <w:p w14:paraId="1E9148E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-13,16%</w:t>
            </w:r>
          </w:p>
        </w:tc>
      </w:tr>
      <w:tr w:rsidR="002A7586" w:rsidRPr="00414A55" w14:paraId="0D9637E8" w14:textId="77777777" w:rsidTr="00CE2ACF">
        <w:trPr>
          <w:trHeight w:val="260"/>
        </w:trPr>
        <w:tc>
          <w:tcPr>
            <w:tcW w:w="1371" w:type="dxa"/>
            <w:noWrap/>
            <w:vAlign w:val="bottom"/>
          </w:tcPr>
          <w:p w14:paraId="05DAB2A5"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320425C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w:t>
            </w:r>
          </w:p>
        </w:tc>
        <w:tc>
          <w:tcPr>
            <w:tcW w:w="1173" w:type="dxa"/>
            <w:noWrap/>
            <w:vAlign w:val="center"/>
          </w:tcPr>
          <w:p w14:paraId="642B1CB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64F959E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4CFA6F9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w:t>
            </w:r>
          </w:p>
        </w:tc>
        <w:tc>
          <w:tcPr>
            <w:tcW w:w="1522" w:type="dxa"/>
            <w:noWrap/>
            <w:vAlign w:val="center"/>
          </w:tcPr>
          <w:p w14:paraId="3E9900E7" w14:textId="77777777" w:rsidR="002A7586" w:rsidRPr="00414A55" w:rsidRDefault="002A7586" w:rsidP="00CE2ACF">
            <w:pPr>
              <w:jc w:val="center"/>
              <w:rPr>
                <w:rFonts w:cs="Times New Roman"/>
                <w:sz w:val="18"/>
                <w:szCs w:val="18"/>
                <w:lang w:val="en-US"/>
              </w:rPr>
            </w:pPr>
          </w:p>
        </w:tc>
        <w:tc>
          <w:tcPr>
            <w:tcW w:w="1146" w:type="dxa"/>
            <w:noWrap/>
            <w:vAlign w:val="center"/>
          </w:tcPr>
          <w:p w14:paraId="0EC4651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38</w:t>
            </w:r>
          </w:p>
        </w:tc>
        <w:tc>
          <w:tcPr>
            <w:tcW w:w="1147" w:type="dxa"/>
            <w:noWrap/>
            <w:vAlign w:val="center"/>
          </w:tcPr>
          <w:p w14:paraId="1F675F5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5BC1CF6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353F1FE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38</w:t>
            </w:r>
          </w:p>
        </w:tc>
        <w:tc>
          <w:tcPr>
            <w:tcW w:w="1396" w:type="dxa"/>
            <w:noWrap/>
            <w:vAlign w:val="center"/>
          </w:tcPr>
          <w:p w14:paraId="51B7A733" w14:textId="77777777" w:rsidR="002A7586" w:rsidRPr="00414A55" w:rsidRDefault="002A7586" w:rsidP="00CE2ACF">
            <w:pPr>
              <w:jc w:val="center"/>
              <w:rPr>
                <w:rFonts w:cs="Times New Roman"/>
                <w:sz w:val="18"/>
                <w:szCs w:val="18"/>
                <w:lang w:val="en-US"/>
              </w:rPr>
            </w:pPr>
          </w:p>
        </w:tc>
      </w:tr>
      <w:tr w:rsidR="002A7586" w:rsidRPr="00414A55" w14:paraId="234B60CB" w14:textId="77777777" w:rsidTr="00CE2ACF">
        <w:trPr>
          <w:trHeight w:val="260"/>
        </w:trPr>
        <w:tc>
          <w:tcPr>
            <w:tcW w:w="1371" w:type="dxa"/>
            <w:shd w:val="clear" w:color="000000" w:fill="F4C801"/>
            <w:noWrap/>
            <w:vAlign w:val="bottom"/>
          </w:tcPr>
          <w:p w14:paraId="56EB73BB"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Šodolovci</w:t>
            </w:r>
          </w:p>
        </w:tc>
        <w:tc>
          <w:tcPr>
            <w:tcW w:w="1051" w:type="dxa"/>
            <w:shd w:val="clear" w:color="000000" w:fill="F4C801"/>
            <w:noWrap/>
            <w:vAlign w:val="center"/>
          </w:tcPr>
          <w:p w14:paraId="21C3AC78"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6ABC41C5"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53341C06" w14:textId="77777777" w:rsidR="002A7586" w:rsidRPr="00414A55" w:rsidRDefault="002A7586" w:rsidP="00CE2ACF">
            <w:pPr>
              <w:jc w:val="center"/>
              <w:rPr>
                <w:rFonts w:cs="Times New Roman"/>
                <w:b/>
                <w:bCs/>
                <w:sz w:val="18"/>
                <w:szCs w:val="18"/>
                <w:lang w:val="en-US"/>
              </w:rPr>
            </w:pPr>
          </w:p>
        </w:tc>
        <w:tc>
          <w:tcPr>
            <w:tcW w:w="1429" w:type="dxa"/>
            <w:shd w:val="clear" w:color="000000" w:fill="F4C801"/>
            <w:noWrap/>
            <w:vAlign w:val="center"/>
          </w:tcPr>
          <w:p w14:paraId="1123FCE1" w14:textId="77777777" w:rsidR="002A7586" w:rsidRPr="00414A55" w:rsidRDefault="002A7586" w:rsidP="00CE2ACF">
            <w:pPr>
              <w:jc w:val="center"/>
              <w:rPr>
                <w:rFonts w:cs="Times New Roman"/>
                <w:b/>
                <w:bCs/>
                <w:sz w:val="18"/>
                <w:szCs w:val="18"/>
                <w:lang w:val="en-US"/>
              </w:rPr>
            </w:pPr>
          </w:p>
        </w:tc>
        <w:tc>
          <w:tcPr>
            <w:tcW w:w="1522" w:type="dxa"/>
            <w:shd w:val="clear" w:color="000000" w:fill="F4C801"/>
            <w:noWrap/>
            <w:vAlign w:val="center"/>
          </w:tcPr>
          <w:p w14:paraId="2CA91064" w14:textId="77777777" w:rsidR="002A7586" w:rsidRPr="00414A55" w:rsidRDefault="002A7586" w:rsidP="00CE2ACF">
            <w:pPr>
              <w:jc w:val="center"/>
              <w:rPr>
                <w:rFonts w:cs="Times New Roman"/>
                <w:b/>
                <w:bCs/>
                <w:sz w:val="18"/>
                <w:szCs w:val="18"/>
                <w:lang w:val="en-US"/>
              </w:rPr>
            </w:pPr>
          </w:p>
        </w:tc>
        <w:tc>
          <w:tcPr>
            <w:tcW w:w="1146" w:type="dxa"/>
            <w:shd w:val="clear" w:color="000000" w:fill="F4C801"/>
            <w:noWrap/>
            <w:vAlign w:val="center"/>
          </w:tcPr>
          <w:p w14:paraId="6CE69F32"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66763D51"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611B4BE1" w14:textId="77777777" w:rsidR="002A7586" w:rsidRPr="00414A55" w:rsidRDefault="002A7586" w:rsidP="00CE2ACF">
            <w:pPr>
              <w:jc w:val="center"/>
              <w:rPr>
                <w:rFonts w:cs="Times New Roman"/>
                <w:b/>
                <w:bCs/>
                <w:sz w:val="18"/>
                <w:szCs w:val="18"/>
                <w:lang w:val="en-US"/>
              </w:rPr>
            </w:pPr>
          </w:p>
        </w:tc>
        <w:tc>
          <w:tcPr>
            <w:tcW w:w="1422" w:type="dxa"/>
            <w:shd w:val="clear" w:color="000000" w:fill="F4C801"/>
            <w:noWrap/>
            <w:vAlign w:val="center"/>
          </w:tcPr>
          <w:p w14:paraId="6F3ACF73" w14:textId="77777777" w:rsidR="002A7586" w:rsidRPr="00414A55" w:rsidRDefault="002A7586" w:rsidP="00CE2ACF">
            <w:pPr>
              <w:jc w:val="center"/>
              <w:rPr>
                <w:rFonts w:cs="Times New Roman"/>
                <w:b/>
                <w:bCs/>
                <w:sz w:val="18"/>
                <w:szCs w:val="18"/>
                <w:lang w:val="en-US"/>
              </w:rPr>
            </w:pPr>
          </w:p>
        </w:tc>
        <w:tc>
          <w:tcPr>
            <w:tcW w:w="1396" w:type="dxa"/>
            <w:shd w:val="clear" w:color="000000" w:fill="F4C801"/>
            <w:noWrap/>
            <w:vAlign w:val="center"/>
          </w:tcPr>
          <w:p w14:paraId="3E357161" w14:textId="77777777" w:rsidR="002A7586" w:rsidRPr="00414A55" w:rsidRDefault="002A7586" w:rsidP="00CE2ACF">
            <w:pPr>
              <w:jc w:val="center"/>
              <w:rPr>
                <w:rFonts w:cs="Times New Roman"/>
                <w:b/>
                <w:bCs/>
                <w:sz w:val="18"/>
                <w:szCs w:val="18"/>
                <w:lang w:val="en-US"/>
              </w:rPr>
            </w:pPr>
          </w:p>
        </w:tc>
      </w:tr>
      <w:tr w:rsidR="002A7586" w:rsidRPr="00414A55" w14:paraId="5F885EB7" w14:textId="77777777" w:rsidTr="00CE2ACF">
        <w:trPr>
          <w:trHeight w:val="260"/>
        </w:trPr>
        <w:tc>
          <w:tcPr>
            <w:tcW w:w="1371" w:type="dxa"/>
            <w:noWrap/>
            <w:vAlign w:val="bottom"/>
          </w:tcPr>
          <w:p w14:paraId="1DCD1B53"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609DEEE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w:t>
            </w:r>
          </w:p>
        </w:tc>
        <w:tc>
          <w:tcPr>
            <w:tcW w:w="1173" w:type="dxa"/>
            <w:noWrap/>
            <w:vAlign w:val="center"/>
          </w:tcPr>
          <w:p w14:paraId="25E222A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6F573BC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009C169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w:t>
            </w:r>
          </w:p>
        </w:tc>
        <w:tc>
          <w:tcPr>
            <w:tcW w:w="1522" w:type="dxa"/>
            <w:noWrap/>
            <w:vAlign w:val="center"/>
          </w:tcPr>
          <w:p w14:paraId="7F1C1AD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-11,11%</w:t>
            </w:r>
          </w:p>
        </w:tc>
        <w:tc>
          <w:tcPr>
            <w:tcW w:w="1146" w:type="dxa"/>
            <w:noWrap/>
            <w:vAlign w:val="center"/>
          </w:tcPr>
          <w:p w14:paraId="743E7E7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20</w:t>
            </w:r>
          </w:p>
        </w:tc>
        <w:tc>
          <w:tcPr>
            <w:tcW w:w="1147" w:type="dxa"/>
            <w:noWrap/>
            <w:vAlign w:val="center"/>
          </w:tcPr>
          <w:p w14:paraId="1C86E19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7D884A0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708C938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20</w:t>
            </w:r>
          </w:p>
        </w:tc>
        <w:tc>
          <w:tcPr>
            <w:tcW w:w="1396" w:type="dxa"/>
            <w:noWrap/>
            <w:vAlign w:val="center"/>
          </w:tcPr>
          <w:p w14:paraId="5C05A49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-9,09%</w:t>
            </w:r>
          </w:p>
        </w:tc>
      </w:tr>
      <w:tr w:rsidR="002A7586" w:rsidRPr="00414A55" w14:paraId="28D0B8C3" w14:textId="77777777" w:rsidTr="00CE2ACF">
        <w:trPr>
          <w:trHeight w:val="260"/>
        </w:trPr>
        <w:tc>
          <w:tcPr>
            <w:tcW w:w="1371" w:type="dxa"/>
            <w:noWrap/>
            <w:vAlign w:val="bottom"/>
          </w:tcPr>
          <w:p w14:paraId="0DA68A38"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491143D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w:t>
            </w:r>
          </w:p>
        </w:tc>
        <w:tc>
          <w:tcPr>
            <w:tcW w:w="1173" w:type="dxa"/>
            <w:noWrap/>
            <w:vAlign w:val="center"/>
          </w:tcPr>
          <w:p w14:paraId="36652DA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62946A1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72B767D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w:t>
            </w:r>
          </w:p>
        </w:tc>
        <w:tc>
          <w:tcPr>
            <w:tcW w:w="1522" w:type="dxa"/>
            <w:noWrap/>
            <w:vAlign w:val="center"/>
          </w:tcPr>
          <w:p w14:paraId="0118BC98" w14:textId="77777777" w:rsidR="002A7586" w:rsidRPr="00414A55" w:rsidRDefault="002A7586" w:rsidP="00CE2ACF">
            <w:pPr>
              <w:jc w:val="center"/>
              <w:rPr>
                <w:rFonts w:cs="Times New Roman"/>
                <w:sz w:val="18"/>
                <w:szCs w:val="18"/>
                <w:lang w:val="en-US"/>
              </w:rPr>
            </w:pPr>
          </w:p>
        </w:tc>
        <w:tc>
          <w:tcPr>
            <w:tcW w:w="1146" w:type="dxa"/>
            <w:noWrap/>
            <w:vAlign w:val="center"/>
          </w:tcPr>
          <w:p w14:paraId="2D07B9F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22</w:t>
            </w:r>
          </w:p>
        </w:tc>
        <w:tc>
          <w:tcPr>
            <w:tcW w:w="1147" w:type="dxa"/>
            <w:noWrap/>
            <w:vAlign w:val="center"/>
          </w:tcPr>
          <w:p w14:paraId="1C75C25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6CACB2B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385126C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22</w:t>
            </w:r>
          </w:p>
        </w:tc>
        <w:tc>
          <w:tcPr>
            <w:tcW w:w="1396" w:type="dxa"/>
            <w:noWrap/>
            <w:vAlign w:val="center"/>
          </w:tcPr>
          <w:p w14:paraId="1C489D8C" w14:textId="77777777" w:rsidR="002A7586" w:rsidRPr="00414A55" w:rsidRDefault="002A7586" w:rsidP="00CE2ACF">
            <w:pPr>
              <w:jc w:val="center"/>
              <w:rPr>
                <w:rFonts w:cs="Times New Roman"/>
                <w:sz w:val="18"/>
                <w:szCs w:val="18"/>
                <w:lang w:val="en-US"/>
              </w:rPr>
            </w:pPr>
          </w:p>
        </w:tc>
      </w:tr>
      <w:tr w:rsidR="002A7586" w:rsidRPr="00414A55" w14:paraId="4AC966D7" w14:textId="77777777" w:rsidTr="00CE2ACF">
        <w:trPr>
          <w:trHeight w:val="260"/>
        </w:trPr>
        <w:tc>
          <w:tcPr>
            <w:tcW w:w="1371" w:type="dxa"/>
            <w:shd w:val="clear" w:color="000000" w:fill="F4C801"/>
            <w:noWrap/>
            <w:vAlign w:val="bottom"/>
          </w:tcPr>
          <w:p w14:paraId="6A4CCD74"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Brijest</w:t>
            </w:r>
          </w:p>
        </w:tc>
        <w:tc>
          <w:tcPr>
            <w:tcW w:w="1051" w:type="dxa"/>
            <w:shd w:val="clear" w:color="000000" w:fill="F4C801"/>
            <w:noWrap/>
            <w:vAlign w:val="center"/>
          </w:tcPr>
          <w:p w14:paraId="1F72D952"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1407F423" w14:textId="77777777" w:rsidR="002A7586" w:rsidRPr="00414A55" w:rsidRDefault="002A7586" w:rsidP="00CE2ACF">
            <w:pPr>
              <w:jc w:val="center"/>
              <w:rPr>
                <w:rFonts w:cs="Times New Roman"/>
                <w:sz w:val="18"/>
                <w:szCs w:val="18"/>
                <w:lang w:val="en-US"/>
              </w:rPr>
            </w:pPr>
          </w:p>
        </w:tc>
        <w:tc>
          <w:tcPr>
            <w:tcW w:w="1173" w:type="dxa"/>
            <w:shd w:val="clear" w:color="000000" w:fill="F4C801"/>
            <w:noWrap/>
            <w:vAlign w:val="center"/>
          </w:tcPr>
          <w:p w14:paraId="102D91EC" w14:textId="77777777" w:rsidR="002A7586" w:rsidRPr="00414A55" w:rsidRDefault="002A7586" w:rsidP="00CE2ACF">
            <w:pPr>
              <w:jc w:val="center"/>
              <w:rPr>
                <w:rFonts w:cs="Times New Roman"/>
                <w:sz w:val="18"/>
                <w:szCs w:val="18"/>
                <w:lang w:val="en-US"/>
              </w:rPr>
            </w:pPr>
          </w:p>
        </w:tc>
        <w:tc>
          <w:tcPr>
            <w:tcW w:w="1429" w:type="dxa"/>
            <w:shd w:val="clear" w:color="000000" w:fill="F4C801"/>
            <w:noWrap/>
            <w:vAlign w:val="center"/>
          </w:tcPr>
          <w:p w14:paraId="3F43CED8" w14:textId="77777777" w:rsidR="002A7586" w:rsidRPr="00414A55" w:rsidRDefault="002A7586" w:rsidP="00CE2ACF">
            <w:pPr>
              <w:jc w:val="center"/>
              <w:rPr>
                <w:rFonts w:cs="Times New Roman"/>
                <w:sz w:val="18"/>
                <w:szCs w:val="18"/>
                <w:lang w:val="en-US"/>
              </w:rPr>
            </w:pPr>
          </w:p>
        </w:tc>
        <w:tc>
          <w:tcPr>
            <w:tcW w:w="1522" w:type="dxa"/>
            <w:shd w:val="clear" w:color="000000" w:fill="F4C801"/>
            <w:noWrap/>
            <w:vAlign w:val="center"/>
          </w:tcPr>
          <w:p w14:paraId="27631295" w14:textId="77777777" w:rsidR="002A7586" w:rsidRPr="00414A55" w:rsidRDefault="002A7586" w:rsidP="00CE2ACF">
            <w:pPr>
              <w:jc w:val="center"/>
              <w:rPr>
                <w:rFonts w:cs="Times New Roman"/>
                <w:sz w:val="18"/>
                <w:szCs w:val="18"/>
                <w:lang w:val="en-US"/>
              </w:rPr>
            </w:pPr>
          </w:p>
        </w:tc>
        <w:tc>
          <w:tcPr>
            <w:tcW w:w="1146" w:type="dxa"/>
            <w:shd w:val="clear" w:color="000000" w:fill="F4C801"/>
            <w:noWrap/>
            <w:vAlign w:val="center"/>
          </w:tcPr>
          <w:p w14:paraId="1ECC9700"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29C9AFAC" w14:textId="77777777" w:rsidR="002A7586" w:rsidRPr="00414A55" w:rsidRDefault="002A7586" w:rsidP="00CE2ACF">
            <w:pPr>
              <w:jc w:val="center"/>
              <w:rPr>
                <w:rFonts w:cs="Times New Roman"/>
                <w:sz w:val="18"/>
                <w:szCs w:val="18"/>
                <w:lang w:val="en-US"/>
              </w:rPr>
            </w:pPr>
          </w:p>
        </w:tc>
        <w:tc>
          <w:tcPr>
            <w:tcW w:w="1147" w:type="dxa"/>
            <w:shd w:val="clear" w:color="000000" w:fill="F4C801"/>
            <w:noWrap/>
            <w:vAlign w:val="center"/>
          </w:tcPr>
          <w:p w14:paraId="396516B4" w14:textId="77777777" w:rsidR="002A7586" w:rsidRPr="00414A55" w:rsidRDefault="002A7586" w:rsidP="00CE2ACF">
            <w:pPr>
              <w:jc w:val="center"/>
              <w:rPr>
                <w:rFonts w:cs="Times New Roman"/>
                <w:sz w:val="18"/>
                <w:szCs w:val="18"/>
                <w:lang w:val="en-US"/>
              </w:rPr>
            </w:pPr>
          </w:p>
        </w:tc>
        <w:tc>
          <w:tcPr>
            <w:tcW w:w="1422" w:type="dxa"/>
            <w:shd w:val="clear" w:color="000000" w:fill="F4C801"/>
            <w:noWrap/>
            <w:vAlign w:val="center"/>
          </w:tcPr>
          <w:p w14:paraId="7624BA39" w14:textId="77777777" w:rsidR="002A7586" w:rsidRPr="00414A55" w:rsidRDefault="002A7586" w:rsidP="00CE2ACF">
            <w:pPr>
              <w:jc w:val="center"/>
              <w:rPr>
                <w:rFonts w:cs="Times New Roman"/>
                <w:sz w:val="18"/>
                <w:szCs w:val="18"/>
                <w:lang w:val="en-US"/>
              </w:rPr>
            </w:pPr>
          </w:p>
        </w:tc>
        <w:tc>
          <w:tcPr>
            <w:tcW w:w="1396" w:type="dxa"/>
            <w:shd w:val="clear" w:color="000000" w:fill="F4C801"/>
            <w:noWrap/>
            <w:vAlign w:val="center"/>
          </w:tcPr>
          <w:p w14:paraId="7A091DCE" w14:textId="77777777" w:rsidR="002A7586" w:rsidRPr="00414A55" w:rsidRDefault="002A7586" w:rsidP="00CE2ACF">
            <w:pPr>
              <w:jc w:val="center"/>
              <w:rPr>
                <w:rFonts w:cs="Times New Roman"/>
                <w:sz w:val="18"/>
                <w:szCs w:val="18"/>
                <w:lang w:val="en-US"/>
              </w:rPr>
            </w:pPr>
          </w:p>
        </w:tc>
      </w:tr>
      <w:tr w:rsidR="002A7586" w:rsidRPr="00414A55" w14:paraId="17FC384B" w14:textId="77777777" w:rsidTr="00CE2ACF">
        <w:trPr>
          <w:trHeight w:val="260"/>
        </w:trPr>
        <w:tc>
          <w:tcPr>
            <w:tcW w:w="1371" w:type="dxa"/>
            <w:noWrap/>
            <w:vAlign w:val="bottom"/>
          </w:tcPr>
          <w:p w14:paraId="2B7B1B73"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2CD8E05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16</w:t>
            </w:r>
          </w:p>
        </w:tc>
        <w:tc>
          <w:tcPr>
            <w:tcW w:w="1173" w:type="dxa"/>
            <w:noWrap/>
            <w:vAlign w:val="center"/>
          </w:tcPr>
          <w:p w14:paraId="17237A7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471D1F2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4341472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16</w:t>
            </w:r>
          </w:p>
        </w:tc>
        <w:tc>
          <w:tcPr>
            <w:tcW w:w="1522" w:type="dxa"/>
            <w:noWrap/>
            <w:vAlign w:val="center"/>
          </w:tcPr>
          <w:p w14:paraId="3A5291A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23,08%</w:t>
            </w:r>
          </w:p>
        </w:tc>
        <w:tc>
          <w:tcPr>
            <w:tcW w:w="1146" w:type="dxa"/>
            <w:noWrap/>
            <w:vAlign w:val="center"/>
          </w:tcPr>
          <w:p w14:paraId="0CAABD9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28</w:t>
            </w:r>
          </w:p>
        </w:tc>
        <w:tc>
          <w:tcPr>
            <w:tcW w:w="1147" w:type="dxa"/>
            <w:noWrap/>
            <w:vAlign w:val="center"/>
          </w:tcPr>
          <w:p w14:paraId="0D38F2E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5CCA2FC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5396B15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28</w:t>
            </w:r>
          </w:p>
        </w:tc>
        <w:tc>
          <w:tcPr>
            <w:tcW w:w="1396" w:type="dxa"/>
            <w:noWrap/>
            <w:vAlign w:val="center"/>
          </w:tcPr>
          <w:p w14:paraId="571D3EB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27,27%</w:t>
            </w:r>
          </w:p>
        </w:tc>
      </w:tr>
      <w:tr w:rsidR="002A7586" w:rsidRPr="00414A55" w14:paraId="1593E764" w14:textId="77777777" w:rsidTr="00CE2ACF">
        <w:trPr>
          <w:trHeight w:val="260"/>
        </w:trPr>
        <w:tc>
          <w:tcPr>
            <w:tcW w:w="1371" w:type="dxa"/>
            <w:noWrap/>
            <w:vAlign w:val="bottom"/>
          </w:tcPr>
          <w:p w14:paraId="42085D1A"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55E88FB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13</w:t>
            </w:r>
          </w:p>
        </w:tc>
        <w:tc>
          <w:tcPr>
            <w:tcW w:w="1173" w:type="dxa"/>
            <w:noWrap/>
            <w:vAlign w:val="center"/>
          </w:tcPr>
          <w:p w14:paraId="55DDBD6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36B7665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34DEF11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13</w:t>
            </w:r>
          </w:p>
        </w:tc>
        <w:tc>
          <w:tcPr>
            <w:tcW w:w="1522" w:type="dxa"/>
            <w:noWrap/>
            <w:vAlign w:val="center"/>
          </w:tcPr>
          <w:p w14:paraId="67D43AD3" w14:textId="77777777" w:rsidR="002A7586" w:rsidRPr="00414A55" w:rsidRDefault="002A7586" w:rsidP="00CE2ACF">
            <w:pPr>
              <w:jc w:val="center"/>
              <w:rPr>
                <w:rFonts w:cs="Times New Roman"/>
                <w:sz w:val="18"/>
                <w:szCs w:val="18"/>
                <w:lang w:val="en-US"/>
              </w:rPr>
            </w:pPr>
          </w:p>
        </w:tc>
        <w:tc>
          <w:tcPr>
            <w:tcW w:w="1146" w:type="dxa"/>
            <w:noWrap/>
            <w:vAlign w:val="center"/>
          </w:tcPr>
          <w:p w14:paraId="53E19C5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22</w:t>
            </w:r>
          </w:p>
        </w:tc>
        <w:tc>
          <w:tcPr>
            <w:tcW w:w="1147" w:type="dxa"/>
            <w:noWrap/>
            <w:vAlign w:val="center"/>
          </w:tcPr>
          <w:p w14:paraId="1136F6A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04A1C1C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4C93F05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22</w:t>
            </w:r>
          </w:p>
        </w:tc>
        <w:tc>
          <w:tcPr>
            <w:tcW w:w="1396" w:type="dxa"/>
            <w:noWrap/>
            <w:vAlign w:val="center"/>
          </w:tcPr>
          <w:p w14:paraId="62774B62" w14:textId="77777777" w:rsidR="002A7586" w:rsidRPr="00414A55" w:rsidRDefault="002A7586" w:rsidP="00CE2ACF">
            <w:pPr>
              <w:jc w:val="center"/>
              <w:rPr>
                <w:rFonts w:cs="Times New Roman"/>
                <w:sz w:val="18"/>
                <w:szCs w:val="18"/>
                <w:lang w:val="en-US"/>
              </w:rPr>
            </w:pPr>
          </w:p>
        </w:tc>
      </w:tr>
      <w:tr w:rsidR="002A7586" w:rsidRPr="00414A55" w14:paraId="14B0D966" w14:textId="77777777" w:rsidTr="00CE2ACF">
        <w:trPr>
          <w:trHeight w:val="260"/>
        </w:trPr>
        <w:tc>
          <w:tcPr>
            <w:tcW w:w="1371" w:type="dxa"/>
            <w:shd w:val="clear" w:color="000000" w:fill="F4C801"/>
            <w:noWrap/>
            <w:vAlign w:val="bottom"/>
          </w:tcPr>
          <w:p w14:paraId="6620934F"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Josipovac</w:t>
            </w:r>
          </w:p>
        </w:tc>
        <w:tc>
          <w:tcPr>
            <w:tcW w:w="1051" w:type="dxa"/>
            <w:shd w:val="clear" w:color="000000" w:fill="F4C801"/>
            <w:noWrap/>
            <w:vAlign w:val="center"/>
          </w:tcPr>
          <w:p w14:paraId="0AC02F72"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09E8D18E"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43BBDD59" w14:textId="77777777" w:rsidR="002A7586" w:rsidRPr="00414A55" w:rsidRDefault="002A7586" w:rsidP="00CE2ACF">
            <w:pPr>
              <w:jc w:val="center"/>
              <w:rPr>
                <w:rFonts w:cs="Times New Roman"/>
                <w:b/>
                <w:bCs/>
                <w:sz w:val="18"/>
                <w:szCs w:val="18"/>
                <w:lang w:val="en-US"/>
              </w:rPr>
            </w:pPr>
          </w:p>
        </w:tc>
        <w:tc>
          <w:tcPr>
            <w:tcW w:w="1429" w:type="dxa"/>
            <w:shd w:val="clear" w:color="000000" w:fill="F4C801"/>
            <w:noWrap/>
            <w:vAlign w:val="center"/>
          </w:tcPr>
          <w:p w14:paraId="192771FB" w14:textId="77777777" w:rsidR="002A7586" w:rsidRPr="00414A55" w:rsidRDefault="002A7586" w:rsidP="00CE2ACF">
            <w:pPr>
              <w:jc w:val="center"/>
              <w:rPr>
                <w:rFonts w:cs="Times New Roman"/>
                <w:b/>
                <w:bCs/>
                <w:sz w:val="18"/>
                <w:szCs w:val="18"/>
                <w:lang w:val="en-US"/>
              </w:rPr>
            </w:pPr>
          </w:p>
        </w:tc>
        <w:tc>
          <w:tcPr>
            <w:tcW w:w="1522" w:type="dxa"/>
            <w:shd w:val="clear" w:color="000000" w:fill="F4C801"/>
            <w:noWrap/>
            <w:vAlign w:val="center"/>
          </w:tcPr>
          <w:p w14:paraId="194C6B13" w14:textId="77777777" w:rsidR="002A7586" w:rsidRPr="00414A55" w:rsidRDefault="002A7586" w:rsidP="00CE2ACF">
            <w:pPr>
              <w:jc w:val="center"/>
              <w:rPr>
                <w:rFonts w:cs="Times New Roman"/>
                <w:b/>
                <w:bCs/>
                <w:sz w:val="18"/>
                <w:szCs w:val="18"/>
                <w:lang w:val="en-US"/>
              </w:rPr>
            </w:pPr>
          </w:p>
        </w:tc>
        <w:tc>
          <w:tcPr>
            <w:tcW w:w="1146" w:type="dxa"/>
            <w:shd w:val="clear" w:color="000000" w:fill="F4C801"/>
            <w:noWrap/>
            <w:vAlign w:val="center"/>
          </w:tcPr>
          <w:p w14:paraId="23B476EB"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5D42E5FE"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6A7E2C32" w14:textId="77777777" w:rsidR="002A7586" w:rsidRPr="00414A55" w:rsidRDefault="002A7586" w:rsidP="00CE2ACF">
            <w:pPr>
              <w:jc w:val="center"/>
              <w:rPr>
                <w:rFonts w:cs="Times New Roman"/>
                <w:b/>
                <w:bCs/>
                <w:sz w:val="18"/>
                <w:szCs w:val="18"/>
                <w:lang w:val="en-US"/>
              </w:rPr>
            </w:pPr>
          </w:p>
        </w:tc>
        <w:tc>
          <w:tcPr>
            <w:tcW w:w="1422" w:type="dxa"/>
            <w:shd w:val="clear" w:color="000000" w:fill="F4C801"/>
            <w:noWrap/>
            <w:vAlign w:val="center"/>
          </w:tcPr>
          <w:p w14:paraId="05725BB9" w14:textId="77777777" w:rsidR="002A7586" w:rsidRPr="00414A55" w:rsidRDefault="002A7586" w:rsidP="00CE2ACF">
            <w:pPr>
              <w:jc w:val="center"/>
              <w:rPr>
                <w:rFonts w:cs="Times New Roman"/>
                <w:b/>
                <w:bCs/>
                <w:sz w:val="18"/>
                <w:szCs w:val="18"/>
                <w:lang w:val="en-US"/>
              </w:rPr>
            </w:pPr>
          </w:p>
        </w:tc>
        <w:tc>
          <w:tcPr>
            <w:tcW w:w="1396" w:type="dxa"/>
            <w:shd w:val="clear" w:color="000000" w:fill="F4C801"/>
            <w:noWrap/>
            <w:vAlign w:val="center"/>
          </w:tcPr>
          <w:p w14:paraId="0F358EB8" w14:textId="77777777" w:rsidR="002A7586" w:rsidRPr="00414A55" w:rsidRDefault="002A7586" w:rsidP="00CE2ACF">
            <w:pPr>
              <w:jc w:val="center"/>
              <w:rPr>
                <w:rFonts w:cs="Times New Roman"/>
                <w:b/>
                <w:bCs/>
                <w:sz w:val="18"/>
                <w:szCs w:val="18"/>
                <w:lang w:val="en-US"/>
              </w:rPr>
            </w:pPr>
          </w:p>
        </w:tc>
      </w:tr>
      <w:tr w:rsidR="002A7586" w:rsidRPr="00414A55" w14:paraId="03022581" w14:textId="77777777" w:rsidTr="00CE2ACF">
        <w:trPr>
          <w:trHeight w:val="260"/>
        </w:trPr>
        <w:tc>
          <w:tcPr>
            <w:tcW w:w="1371" w:type="dxa"/>
            <w:noWrap/>
            <w:vAlign w:val="bottom"/>
          </w:tcPr>
          <w:p w14:paraId="5F90EC81"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55CDF18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42</w:t>
            </w:r>
          </w:p>
        </w:tc>
        <w:tc>
          <w:tcPr>
            <w:tcW w:w="1173" w:type="dxa"/>
            <w:noWrap/>
            <w:vAlign w:val="center"/>
          </w:tcPr>
          <w:p w14:paraId="58B7614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0E1C5C4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710BF39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42</w:t>
            </w:r>
          </w:p>
        </w:tc>
        <w:tc>
          <w:tcPr>
            <w:tcW w:w="1522" w:type="dxa"/>
            <w:noWrap/>
            <w:vAlign w:val="center"/>
          </w:tcPr>
          <w:p w14:paraId="728BE63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-6,67%</w:t>
            </w:r>
          </w:p>
        </w:tc>
        <w:tc>
          <w:tcPr>
            <w:tcW w:w="1146" w:type="dxa"/>
            <w:noWrap/>
            <w:vAlign w:val="center"/>
          </w:tcPr>
          <w:p w14:paraId="7C0C364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110</w:t>
            </w:r>
          </w:p>
        </w:tc>
        <w:tc>
          <w:tcPr>
            <w:tcW w:w="1147" w:type="dxa"/>
            <w:noWrap/>
            <w:vAlign w:val="center"/>
          </w:tcPr>
          <w:p w14:paraId="7B8B41B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286425E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250ED97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110</w:t>
            </w:r>
          </w:p>
        </w:tc>
        <w:tc>
          <w:tcPr>
            <w:tcW w:w="1396" w:type="dxa"/>
            <w:noWrap/>
            <w:vAlign w:val="center"/>
          </w:tcPr>
          <w:p w14:paraId="45B9C68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-4,35%</w:t>
            </w:r>
          </w:p>
        </w:tc>
      </w:tr>
      <w:tr w:rsidR="002A7586" w:rsidRPr="00414A55" w14:paraId="375C50FA" w14:textId="77777777" w:rsidTr="00CE2ACF">
        <w:trPr>
          <w:trHeight w:val="260"/>
        </w:trPr>
        <w:tc>
          <w:tcPr>
            <w:tcW w:w="1371" w:type="dxa"/>
            <w:noWrap/>
            <w:vAlign w:val="bottom"/>
          </w:tcPr>
          <w:p w14:paraId="04656E07"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423AC3C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45</w:t>
            </w:r>
          </w:p>
        </w:tc>
        <w:tc>
          <w:tcPr>
            <w:tcW w:w="1173" w:type="dxa"/>
            <w:noWrap/>
            <w:vAlign w:val="center"/>
          </w:tcPr>
          <w:p w14:paraId="6376AEA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5B185FF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5126724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45</w:t>
            </w:r>
          </w:p>
        </w:tc>
        <w:tc>
          <w:tcPr>
            <w:tcW w:w="1522" w:type="dxa"/>
            <w:noWrap/>
            <w:vAlign w:val="center"/>
          </w:tcPr>
          <w:p w14:paraId="4AF9F431" w14:textId="77777777" w:rsidR="002A7586" w:rsidRPr="00414A55" w:rsidRDefault="002A7586" w:rsidP="00CE2ACF">
            <w:pPr>
              <w:jc w:val="center"/>
              <w:rPr>
                <w:rFonts w:cs="Times New Roman"/>
                <w:sz w:val="18"/>
                <w:szCs w:val="18"/>
                <w:lang w:val="en-US"/>
              </w:rPr>
            </w:pPr>
          </w:p>
        </w:tc>
        <w:tc>
          <w:tcPr>
            <w:tcW w:w="1146" w:type="dxa"/>
            <w:noWrap/>
            <w:vAlign w:val="center"/>
          </w:tcPr>
          <w:p w14:paraId="7219C7B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115</w:t>
            </w:r>
          </w:p>
        </w:tc>
        <w:tc>
          <w:tcPr>
            <w:tcW w:w="1147" w:type="dxa"/>
            <w:noWrap/>
            <w:vAlign w:val="center"/>
          </w:tcPr>
          <w:p w14:paraId="620F1E4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790A6EF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2050421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115</w:t>
            </w:r>
          </w:p>
        </w:tc>
        <w:tc>
          <w:tcPr>
            <w:tcW w:w="1396" w:type="dxa"/>
            <w:noWrap/>
            <w:vAlign w:val="center"/>
          </w:tcPr>
          <w:p w14:paraId="42043B1B" w14:textId="77777777" w:rsidR="002A7586" w:rsidRPr="00414A55" w:rsidRDefault="002A7586" w:rsidP="00CE2ACF">
            <w:pPr>
              <w:jc w:val="center"/>
              <w:rPr>
                <w:rFonts w:cs="Times New Roman"/>
                <w:sz w:val="18"/>
                <w:szCs w:val="18"/>
                <w:lang w:val="en-US"/>
              </w:rPr>
            </w:pPr>
          </w:p>
        </w:tc>
      </w:tr>
      <w:tr w:rsidR="002A7586" w:rsidRPr="00414A55" w14:paraId="76803438" w14:textId="77777777" w:rsidTr="00CE2ACF">
        <w:trPr>
          <w:trHeight w:val="260"/>
        </w:trPr>
        <w:tc>
          <w:tcPr>
            <w:tcW w:w="1371" w:type="dxa"/>
            <w:shd w:val="clear" w:color="000000" w:fill="F4C801"/>
            <w:noWrap/>
            <w:vAlign w:val="bottom"/>
          </w:tcPr>
          <w:p w14:paraId="6B9B5C50"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Sarvaš</w:t>
            </w:r>
          </w:p>
        </w:tc>
        <w:tc>
          <w:tcPr>
            <w:tcW w:w="1051" w:type="dxa"/>
            <w:shd w:val="clear" w:color="000000" w:fill="F4C801"/>
            <w:noWrap/>
            <w:vAlign w:val="center"/>
          </w:tcPr>
          <w:p w14:paraId="42314C91"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785338E7"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2BBAFB24" w14:textId="77777777" w:rsidR="002A7586" w:rsidRPr="00414A55" w:rsidRDefault="002A7586" w:rsidP="00CE2ACF">
            <w:pPr>
              <w:jc w:val="center"/>
              <w:rPr>
                <w:rFonts w:cs="Times New Roman"/>
                <w:b/>
                <w:bCs/>
                <w:sz w:val="18"/>
                <w:szCs w:val="18"/>
                <w:lang w:val="en-US"/>
              </w:rPr>
            </w:pPr>
          </w:p>
        </w:tc>
        <w:tc>
          <w:tcPr>
            <w:tcW w:w="1429" w:type="dxa"/>
            <w:shd w:val="clear" w:color="000000" w:fill="F4C801"/>
            <w:noWrap/>
            <w:vAlign w:val="center"/>
          </w:tcPr>
          <w:p w14:paraId="3F416C6B" w14:textId="77777777" w:rsidR="002A7586" w:rsidRPr="00414A55" w:rsidRDefault="002A7586" w:rsidP="00CE2ACF">
            <w:pPr>
              <w:jc w:val="center"/>
              <w:rPr>
                <w:rFonts w:cs="Times New Roman"/>
                <w:b/>
                <w:bCs/>
                <w:sz w:val="18"/>
                <w:szCs w:val="18"/>
                <w:lang w:val="en-US"/>
              </w:rPr>
            </w:pPr>
          </w:p>
        </w:tc>
        <w:tc>
          <w:tcPr>
            <w:tcW w:w="1522" w:type="dxa"/>
            <w:shd w:val="clear" w:color="000000" w:fill="F4C801"/>
            <w:noWrap/>
            <w:vAlign w:val="center"/>
          </w:tcPr>
          <w:p w14:paraId="4BE924A1" w14:textId="77777777" w:rsidR="002A7586" w:rsidRPr="00414A55" w:rsidRDefault="002A7586" w:rsidP="00CE2ACF">
            <w:pPr>
              <w:jc w:val="center"/>
              <w:rPr>
                <w:rFonts w:cs="Times New Roman"/>
                <w:b/>
                <w:bCs/>
                <w:sz w:val="18"/>
                <w:szCs w:val="18"/>
                <w:lang w:val="en-US"/>
              </w:rPr>
            </w:pPr>
          </w:p>
        </w:tc>
        <w:tc>
          <w:tcPr>
            <w:tcW w:w="1146" w:type="dxa"/>
            <w:shd w:val="clear" w:color="000000" w:fill="F4C801"/>
            <w:noWrap/>
            <w:vAlign w:val="center"/>
          </w:tcPr>
          <w:p w14:paraId="4A2F1392"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0B0EB523"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4E47C52C" w14:textId="77777777" w:rsidR="002A7586" w:rsidRPr="00414A55" w:rsidRDefault="002A7586" w:rsidP="00CE2ACF">
            <w:pPr>
              <w:jc w:val="center"/>
              <w:rPr>
                <w:rFonts w:cs="Times New Roman"/>
                <w:b/>
                <w:bCs/>
                <w:sz w:val="18"/>
                <w:szCs w:val="18"/>
                <w:lang w:val="en-US"/>
              </w:rPr>
            </w:pPr>
          </w:p>
        </w:tc>
        <w:tc>
          <w:tcPr>
            <w:tcW w:w="1422" w:type="dxa"/>
            <w:shd w:val="clear" w:color="000000" w:fill="F4C801"/>
            <w:noWrap/>
            <w:vAlign w:val="center"/>
          </w:tcPr>
          <w:p w14:paraId="32641170" w14:textId="77777777" w:rsidR="002A7586" w:rsidRPr="00414A55" w:rsidRDefault="002A7586" w:rsidP="00CE2ACF">
            <w:pPr>
              <w:jc w:val="center"/>
              <w:rPr>
                <w:rFonts w:cs="Times New Roman"/>
                <w:b/>
                <w:bCs/>
                <w:sz w:val="18"/>
                <w:szCs w:val="18"/>
                <w:lang w:val="en-US"/>
              </w:rPr>
            </w:pPr>
          </w:p>
        </w:tc>
        <w:tc>
          <w:tcPr>
            <w:tcW w:w="1396" w:type="dxa"/>
            <w:shd w:val="clear" w:color="000000" w:fill="F4C801"/>
            <w:noWrap/>
            <w:vAlign w:val="center"/>
          </w:tcPr>
          <w:p w14:paraId="43FDB11B" w14:textId="77777777" w:rsidR="002A7586" w:rsidRPr="00414A55" w:rsidRDefault="002A7586" w:rsidP="00CE2ACF">
            <w:pPr>
              <w:jc w:val="center"/>
              <w:rPr>
                <w:rFonts w:cs="Times New Roman"/>
                <w:b/>
                <w:bCs/>
                <w:sz w:val="18"/>
                <w:szCs w:val="18"/>
                <w:lang w:val="en-US"/>
              </w:rPr>
            </w:pPr>
          </w:p>
        </w:tc>
      </w:tr>
      <w:tr w:rsidR="002A7586" w:rsidRPr="00414A55" w14:paraId="5C86D012" w14:textId="77777777" w:rsidTr="00CE2ACF">
        <w:trPr>
          <w:trHeight w:val="260"/>
        </w:trPr>
        <w:tc>
          <w:tcPr>
            <w:tcW w:w="1371" w:type="dxa"/>
            <w:noWrap/>
            <w:vAlign w:val="bottom"/>
          </w:tcPr>
          <w:p w14:paraId="2F603943"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19818EF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w:t>
            </w:r>
          </w:p>
        </w:tc>
        <w:tc>
          <w:tcPr>
            <w:tcW w:w="1173" w:type="dxa"/>
            <w:noWrap/>
            <w:vAlign w:val="center"/>
          </w:tcPr>
          <w:p w14:paraId="1A575CF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249686D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3DC08DE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w:t>
            </w:r>
          </w:p>
        </w:tc>
        <w:tc>
          <w:tcPr>
            <w:tcW w:w="1522" w:type="dxa"/>
            <w:noWrap/>
            <w:vAlign w:val="center"/>
          </w:tcPr>
          <w:p w14:paraId="1F11751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0,00%</w:t>
            </w:r>
          </w:p>
        </w:tc>
        <w:tc>
          <w:tcPr>
            <w:tcW w:w="1146" w:type="dxa"/>
            <w:noWrap/>
            <w:vAlign w:val="center"/>
          </w:tcPr>
          <w:p w14:paraId="7BC5015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30</w:t>
            </w:r>
          </w:p>
        </w:tc>
        <w:tc>
          <w:tcPr>
            <w:tcW w:w="1147" w:type="dxa"/>
            <w:noWrap/>
            <w:vAlign w:val="center"/>
          </w:tcPr>
          <w:p w14:paraId="4FD048B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048312B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3371B5B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30</w:t>
            </w:r>
          </w:p>
        </w:tc>
        <w:tc>
          <w:tcPr>
            <w:tcW w:w="1396" w:type="dxa"/>
            <w:noWrap/>
            <w:vAlign w:val="center"/>
          </w:tcPr>
          <w:p w14:paraId="2C55396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0,00%</w:t>
            </w:r>
          </w:p>
        </w:tc>
      </w:tr>
      <w:tr w:rsidR="002A7586" w:rsidRPr="00414A55" w14:paraId="5C5A8CC6" w14:textId="77777777" w:rsidTr="00CE2ACF">
        <w:trPr>
          <w:trHeight w:val="260"/>
        </w:trPr>
        <w:tc>
          <w:tcPr>
            <w:tcW w:w="1371" w:type="dxa"/>
            <w:noWrap/>
            <w:vAlign w:val="bottom"/>
          </w:tcPr>
          <w:p w14:paraId="3AE92538" w14:textId="77777777" w:rsidR="002A7586" w:rsidRPr="00414A55" w:rsidRDefault="002A7586" w:rsidP="00CE2ACF">
            <w:pPr>
              <w:rPr>
                <w:rFonts w:cs="Times New Roman"/>
                <w:sz w:val="18"/>
                <w:szCs w:val="18"/>
                <w:lang w:val="en-US"/>
              </w:rPr>
            </w:pPr>
            <w:r w:rsidRPr="00414A55">
              <w:rPr>
                <w:rFonts w:cs="Times New Roman"/>
                <w:sz w:val="18"/>
                <w:szCs w:val="18"/>
                <w:lang w:val="en-US"/>
              </w:rPr>
              <w:lastRenderedPageBreak/>
              <w:t>2013</w:t>
            </w:r>
          </w:p>
        </w:tc>
        <w:tc>
          <w:tcPr>
            <w:tcW w:w="1051" w:type="dxa"/>
            <w:noWrap/>
            <w:vAlign w:val="center"/>
          </w:tcPr>
          <w:p w14:paraId="1D45B7A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w:t>
            </w:r>
          </w:p>
        </w:tc>
        <w:tc>
          <w:tcPr>
            <w:tcW w:w="1173" w:type="dxa"/>
            <w:noWrap/>
            <w:vAlign w:val="center"/>
          </w:tcPr>
          <w:p w14:paraId="16A3412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1006896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65D2C66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w:t>
            </w:r>
          </w:p>
        </w:tc>
        <w:tc>
          <w:tcPr>
            <w:tcW w:w="1522" w:type="dxa"/>
            <w:noWrap/>
            <w:vAlign w:val="center"/>
          </w:tcPr>
          <w:p w14:paraId="62134DC3" w14:textId="77777777" w:rsidR="002A7586" w:rsidRPr="00414A55" w:rsidRDefault="002A7586" w:rsidP="00CE2ACF">
            <w:pPr>
              <w:jc w:val="center"/>
              <w:rPr>
                <w:rFonts w:cs="Times New Roman"/>
                <w:sz w:val="18"/>
                <w:szCs w:val="18"/>
                <w:lang w:val="en-US"/>
              </w:rPr>
            </w:pPr>
          </w:p>
        </w:tc>
        <w:tc>
          <w:tcPr>
            <w:tcW w:w="1146" w:type="dxa"/>
            <w:noWrap/>
            <w:vAlign w:val="center"/>
          </w:tcPr>
          <w:p w14:paraId="199B2FF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30</w:t>
            </w:r>
          </w:p>
        </w:tc>
        <w:tc>
          <w:tcPr>
            <w:tcW w:w="1147" w:type="dxa"/>
            <w:noWrap/>
            <w:vAlign w:val="center"/>
          </w:tcPr>
          <w:p w14:paraId="718B254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0222619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7C06083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30</w:t>
            </w:r>
          </w:p>
        </w:tc>
        <w:tc>
          <w:tcPr>
            <w:tcW w:w="1396" w:type="dxa"/>
            <w:noWrap/>
            <w:vAlign w:val="center"/>
          </w:tcPr>
          <w:p w14:paraId="0E75E839" w14:textId="77777777" w:rsidR="002A7586" w:rsidRPr="00414A55" w:rsidRDefault="002A7586" w:rsidP="00CE2ACF">
            <w:pPr>
              <w:jc w:val="center"/>
              <w:rPr>
                <w:rFonts w:cs="Times New Roman"/>
                <w:sz w:val="18"/>
                <w:szCs w:val="18"/>
                <w:lang w:val="en-US"/>
              </w:rPr>
            </w:pPr>
          </w:p>
        </w:tc>
      </w:tr>
      <w:tr w:rsidR="002A7586" w:rsidRPr="00414A55" w14:paraId="55C3FC9A" w14:textId="77777777" w:rsidTr="00CE2ACF">
        <w:trPr>
          <w:trHeight w:val="260"/>
        </w:trPr>
        <w:tc>
          <w:tcPr>
            <w:tcW w:w="1371" w:type="dxa"/>
            <w:shd w:val="clear" w:color="000000" w:fill="F4C801"/>
            <w:noWrap/>
            <w:vAlign w:val="bottom"/>
          </w:tcPr>
          <w:p w14:paraId="18D77F5E"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Tenja</w:t>
            </w:r>
          </w:p>
        </w:tc>
        <w:tc>
          <w:tcPr>
            <w:tcW w:w="1051" w:type="dxa"/>
            <w:shd w:val="clear" w:color="000000" w:fill="F4C801"/>
            <w:noWrap/>
            <w:vAlign w:val="center"/>
          </w:tcPr>
          <w:p w14:paraId="1E3E0128"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4BBF245C"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7EE2CC89" w14:textId="77777777" w:rsidR="002A7586" w:rsidRPr="00414A55" w:rsidRDefault="002A7586" w:rsidP="00CE2ACF">
            <w:pPr>
              <w:jc w:val="center"/>
              <w:rPr>
                <w:rFonts w:cs="Times New Roman"/>
                <w:b/>
                <w:bCs/>
                <w:sz w:val="18"/>
                <w:szCs w:val="18"/>
                <w:lang w:val="en-US"/>
              </w:rPr>
            </w:pPr>
          </w:p>
        </w:tc>
        <w:tc>
          <w:tcPr>
            <w:tcW w:w="1429" w:type="dxa"/>
            <w:shd w:val="clear" w:color="000000" w:fill="F4C801"/>
            <w:noWrap/>
            <w:vAlign w:val="center"/>
          </w:tcPr>
          <w:p w14:paraId="5DCDB248" w14:textId="77777777" w:rsidR="002A7586" w:rsidRPr="00414A55" w:rsidRDefault="002A7586" w:rsidP="00CE2ACF">
            <w:pPr>
              <w:jc w:val="center"/>
              <w:rPr>
                <w:rFonts w:cs="Times New Roman"/>
                <w:b/>
                <w:bCs/>
                <w:sz w:val="18"/>
                <w:szCs w:val="18"/>
                <w:lang w:val="en-US"/>
              </w:rPr>
            </w:pPr>
          </w:p>
        </w:tc>
        <w:tc>
          <w:tcPr>
            <w:tcW w:w="1522" w:type="dxa"/>
            <w:shd w:val="clear" w:color="000000" w:fill="F4C801"/>
            <w:noWrap/>
            <w:vAlign w:val="center"/>
          </w:tcPr>
          <w:p w14:paraId="373D6094" w14:textId="77777777" w:rsidR="002A7586" w:rsidRPr="00414A55" w:rsidRDefault="002A7586" w:rsidP="00CE2ACF">
            <w:pPr>
              <w:jc w:val="center"/>
              <w:rPr>
                <w:rFonts w:cs="Times New Roman"/>
                <w:b/>
                <w:bCs/>
                <w:sz w:val="18"/>
                <w:szCs w:val="18"/>
                <w:lang w:val="en-US"/>
              </w:rPr>
            </w:pPr>
          </w:p>
        </w:tc>
        <w:tc>
          <w:tcPr>
            <w:tcW w:w="1146" w:type="dxa"/>
            <w:shd w:val="clear" w:color="000000" w:fill="F4C801"/>
            <w:noWrap/>
            <w:vAlign w:val="center"/>
          </w:tcPr>
          <w:p w14:paraId="48AEE13C"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7803A1F8"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3E69ABDE" w14:textId="77777777" w:rsidR="002A7586" w:rsidRPr="00414A55" w:rsidRDefault="002A7586" w:rsidP="00CE2ACF">
            <w:pPr>
              <w:jc w:val="center"/>
              <w:rPr>
                <w:rFonts w:cs="Times New Roman"/>
                <w:b/>
                <w:bCs/>
                <w:sz w:val="18"/>
                <w:szCs w:val="18"/>
                <w:lang w:val="en-US"/>
              </w:rPr>
            </w:pPr>
          </w:p>
        </w:tc>
        <w:tc>
          <w:tcPr>
            <w:tcW w:w="1422" w:type="dxa"/>
            <w:shd w:val="clear" w:color="000000" w:fill="F4C801"/>
            <w:noWrap/>
            <w:vAlign w:val="center"/>
          </w:tcPr>
          <w:p w14:paraId="76F33864" w14:textId="77777777" w:rsidR="002A7586" w:rsidRPr="00414A55" w:rsidRDefault="002A7586" w:rsidP="00CE2ACF">
            <w:pPr>
              <w:jc w:val="center"/>
              <w:rPr>
                <w:rFonts w:cs="Times New Roman"/>
                <w:b/>
                <w:bCs/>
                <w:sz w:val="18"/>
                <w:szCs w:val="18"/>
                <w:lang w:val="en-US"/>
              </w:rPr>
            </w:pPr>
          </w:p>
        </w:tc>
        <w:tc>
          <w:tcPr>
            <w:tcW w:w="1396" w:type="dxa"/>
            <w:shd w:val="clear" w:color="000000" w:fill="F4C801"/>
            <w:noWrap/>
            <w:vAlign w:val="center"/>
          </w:tcPr>
          <w:p w14:paraId="6BC73EE0" w14:textId="77777777" w:rsidR="002A7586" w:rsidRPr="00414A55" w:rsidRDefault="002A7586" w:rsidP="00CE2ACF">
            <w:pPr>
              <w:jc w:val="center"/>
              <w:rPr>
                <w:rFonts w:cs="Times New Roman"/>
                <w:b/>
                <w:bCs/>
                <w:sz w:val="18"/>
                <w:szCs w:val="18"/>
                <w:lang w:val="en-US"/>
              </w:rPr>
            </w:pPr>
          </w:p>
        </w:tc>
      </w:tr>
      <w:tr w:rsidR="002A7586" w:rsidRPr="00414A55" w14:paraId="0B07FF2B" w14:textId="77777777" w:rsidTr="00CE2ACF">
        <w:trPr>
          <w:trHeight w:val="260"/>
        </w:trPr>
        <w:tc>
          <w:tcPr>
            <w:tcW w:w="1371" w:type="dxa"/>
            <w:noWrap/>
            <w:vAlign w:val="bottom"/>
          </w:tcPr>
          <w:p w14:paraId="5ABE8912"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5A9D4B4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78</w:t>
            </w:r>
          </w:p>
        </w:tc>
        <w:tc>
          <w:tcPr>
            <w:tcW w:w="1173" w:type="dxa"/>
            <w:noWrap/>
            <w:vAlign w:val="center"/>
          </w:tcPr>
          <w:p w14:paraId="5F5EF26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58858DE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16A13A1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78</w:t>
            </w:r>
          </w:p>
        </w:tc>
        <w:tc>
          <w:tcPr>
            <w:tcW w:w="1522" w:type="dxa"/>
            <w:noWrap/>
            <w:vAlign w:val="center"/>
          </w:tcPr>
          <w:p w14:paraId="423DA10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4,00%</w:t>
            </w:r>
          </w:p>
        </w:tc>
        <w:tc>
          <w:tcPr>
            <w:tcW w:w="1146" w:type="dxa"/>
            <w:noWrap/>
            <w:vAlign w:val="center"/>
          </w:tcPr>
          <w:p w14:paraId="51565C6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384</w:t>
            </w:r>
          </w:p>
        </w:tc>
        <w:tc>
          <w:tcPr>
            <w:tcW w:w="1147" w:type="dxa"/>
            <w:noWrap/>
            <w:vAlign w:val="center"/>
          </w:tcPr>
          <w:p w14:paraId="7922FE3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4E7F129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7BF914E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384</w:t>
            </w:r>
          </w:p>
        </w:tc>
        <w:tc>
          <w:tcPr>
            <w:tcW w:w="1396" w:type="dxa"/>
            <w:noWrap/>
            <w:vAlign w:val="center"/>
          </w:tcPr>
          <w:p w14:paraId="1DA2D66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10,34%</w:t>
            </w:r>
          </w:p>
        </w:tc>
      </w:tr>
      <w:tr w:rsidR="002A7586" w:rsidRPr="00414A55" w14:paraId="5924DBFC" w14:textId="77777777" w:rsidTr="00CE2ACF">
        <w:trPr>
          <w:trHeight w:val="260"/>
        </w:trPr>
        <w:tc>
          <w:tcPr>
            <w:tcW w:w="1371" w:type="dxa"/>
            <w:noWrap/>
            <w:vAlign w:val="bottom"/>
          </w:tcPr>
          <w:p w14:paraId="4CD4CE9D"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1B074D8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75</w:t>
            </w:r>
          </w:p>
        </w:tc>
        <w:tc>
          <w:tcPr>
            <w:tcW w:w="1173" w:type="dxa"/>
            <w:noWrap/>
            <w:vAlign w:val="center"/>
          </w:tcPr>
          <w:p w14:paraId="023519F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73" w:type="dxa"/>
            <w:noWrap/>
            <w:vAlign w:val="center"/>
          </w:tcPr>
          <w:p w14:paraId="4A32EDB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1ED6EB3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75</w:t>
            </w:r>
          </w:p>
        </w:tc>
        <w:tc>
          <w:tcPr>
            <w:tcW w:w="1522" w:type="dxa"/>
            <w:noWrap/>
            <w:vAlign w:val="center"/>
          </w:tcPr>
          <w:p w14:paraId="360A6403" w14:textId="77777777" w:rsidR="002A7586" w:rsidRPr="00414A55" w:rsidRDefault="002A7586" w:rsidP="00CE2ACF">
            <w:pPr>
              <w:jc w:val="center"/>
              <w:rPr>
                <w:rFonts w:cs="Times New Roman"/>
                <w:sz w:val="18"/>
                <w:szCs w:val="18"/>
                <w:lang w:val="en-US"/>
              </w:rPr>
            </w:pPr>
          </w:p>
        </w:tc>
        <w:tc>
          <w:tcPr>
            <w:tcW w:w="1146" w:type="dxa"/>
            <w:noWrap/>
            <w:vAlign w:val="center"/>
          </w:tcPr>
          <w:p w14:paraId="47ABA86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348</w:t>
            </w:r>
          </w:p>
        </w:tc>
        <w:tc>
          <w:tcPr>
            <w:tcW w:w="1147" w:type="dxa"/>
            <w:noWrap/>
            <w:vAlign w:val="center"/>
          </w:tcPr>
          <w:p w14:paraId="1F690F3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147" w:type="dxa"/>
            <w:noWrap/>
            <w:vAlign w:val="center"/>
          </w:tcPr>
          <w:p w14:paraId="1C78FAC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683AA48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348</w:t>
            </w:r>
          </w:p>
        </w:tc>
        <w:tc>
          <w:tcPr>
            <w:tcW w:w="1396" w:type="dxa"/>
            <w:noWrap/>
            <w:vAlign w:val="center"/>
          </w:tcPr>
          <w:p w14:paraId="2CC693E7" w14:textId="77777777" w:rsidR="002A7586" w:rsidRPr="00414A55" w:rsidRDefault="002A7586" w:rsidP="00CE2ACF">
            <w:pPr>
              <w:jc w:val="center"/>
              <w:rPr>
                <w:rFonts w:cs="Times New Roman"/>
                <w:sz w:val="18"/>
                <w:szCs w:val="18"/>
                <w:lang w:val="en-US"/>
              </w:rPr>
            </w:pPr>
          </w:p>
        </w:tc>
      </w:tr>
      <w:tr w:rsidR="002A7586" w:rsidRPr="00414A55" w14:paraId="7DC1B371" w14:textId="77777777" w:rsidTr="00CE2ACF">
        <w:trPr>
          <w:trHeight w:val="260"/>
        </w:trPr>
        <w:tc>
          <w:tcPr>
            <w:tcW w:w="1371" w:type="dxa"/>
            <w:shd w:val="clear" w:color="000000" w:fill="F4C801"/>
            <w:noWrap/>
            <w:vAlign w:val="bottom"/>
          </w:tcPr>
          <w:p w14:paraId="76182EEE"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Višnjevac</w:t>
            </w:r>
          </w:p>
        </w:tc>
        <w:tc>
          <w:tcPr>
            <w:tcW w:w="1051" w:type="dxa"/>
            <w:shd w:val="clear" w:color="000000" w:fill="F4C801"/>
            <w:noWrap/>
            <w:vAlign w:val="center"/>
          </w:tcPr>
          <w:p w14:paraId="18CD5F3E"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19CB8DE4" w14:textId="77777777" w:rsidR="002A7586" w:rsidRPr="00414A55" w:rsidRDefault="002A7586" w:rsidP="00CE2ACF">
            <w:pPr>
              <w:jc w:val="center"/>
              <w:rPr>
                <w:rFonts w:cs="Times New Roman"/>
                <w:b/>
                <w:bCs/>
                <w:sz w:val="18"/>
                <w:szCs w:val="18"/>
                <w:lang w:val="en-US"/>
              </w:rPr>
            </w:pPr>
          </w:p>
        </w:tc>
        <w:tc>
          <w:tcPr>
            <w:tcW w:w="1173" w:type="dxa"/>
            <w:shd w:val="clear" w:color="000000" w:fill="F4C801"/>
            <w:noWrap/>
            <w:vAlign w:val="center"/>
          </w:tcPr>
          <w:p w14:paraId="310F186E" w14:textId="77777777" w:rsidR="002A7586" w:rsidRPr="00414A55" w:rsidRDefault="002A7586" w:rsidP="00CE2ACF">
            <w:pPr>
              <w:jc w:val="center"/>
              <w:rPr>
                <w:rFonts w:cs="Times New Roman"/>
                <w:b/>
                <w:bCs/>
                <w:sz w:val="18"/>
                <w:szCs w:val="18"/>
                <w:lang w:val="en-US"/>
              </w:rPr>
            </w:pPr>
          </w:p>
        </w:tc>
        <w:tc>
          <w:tcPr>
            <w:tcW w:w="1429" w:type="dxa"/>
            <w:shd w:val="clear" w:color="000000" w:fill="F4C801"/>
            <w:noWrap/>
            <w:vAlign w:val="center"/>
          </w:tcPr>
          <w:p w14:paraId="2B28FB12" w14:textId="77777777" w:rsidR="002A7586" w:rsidRPr="00414A55" w:rsidRDefault="002A7586" w:rsidP="00CE2ACF">
            <w:pPr>
              <w:jc w:val="center"/>
              <w:rPr>
                <w:rFonts w:cs="Times New Roman"/>
                <w:b/>
                <w:bCs/>
                <w:sz w:val="18"/>
                <w:szCs w:val="18"/>
                <w:lang w:val="en-US"/>
              </w:rPr>
            </w:pPr>
          </w:p>
        </w:tc>
        <w:tc>
          <w:tcPr>
            <w:tcW w:w="1522" w:type="dxa"/>
            <w:shd w:val="clear" w:color="000000" w:fill="F4C801"/>
            <w:noWrap/>
            <w:vAlign w:val="center"/>
          </w:tcPr>
          <w:p w14:paraId="5E34A379" w14:textId="77777777" w:rsidR="002A7586" w:rsidRPr="00414A55" w:rsidRDefault="002A7586" w:rsidP="00CE2ACF">
            <w:pPr>
              <w:jc w:val="center"/>
              <w:rPr>
                <w:rFonts w:cs="Times New Roman"/>
                <w:b/>
                <w:bCs/>
                <w:sz w:val="18"/>
                <w:szCs w:val="18"/>
                <w:lang w:val="en-US"/>
              </w:rPr>
            </w:pPr>
          </w:p>
        </w:tc>
        <w:tc>
          <w:tcPr>
            <w:tcW w:w="1146" w:type="dxa"/>
            <w:shd w:val="clear" w:color="000000" w:fill="F4C801"/>
            <w:noWrap/>
            <w:vAlign w:val="center"/>
          </w:tcPr>
          <w:p w14:paraId="2470532B"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043355EB" w14:textId="77777777" w:rsidR="002A7586" w:rsidRPr="00414A55" w:rsidRDefault="002A7586" w:rsidP="00CE2ACF">
            <w:pPr>
              <w:jc w:val="center"/>
              <w:rPr>
                <w:rFonts w:cs="Times New Roman"/>
                <w:b/>
                <w:bCs/>
                <w:sz w:val="18"/>
                <w:szCs w:val="18"/>
                <w:lang w:val="en-US"/>
              </w:rPr>
            </w:pPr>
          </w:p>
        </w:tc>
        <w:tc>
          <w:tcPr>
            <w:tcW w:w="1147" w:type="dxa"/>
            <w:shd w:val="clear" w:color="000000" w:fill="F4C801"/>
            <w:noWrap/>
            <w:vAlign w:val="center"/>
          </w:tcPr>
          <w:p w14:paraId="4073BBD0" w14:textId="77777777" w:rsidR="002A7586" w:rsidRPr="00414A55" w:rsidRDefault="002A7586" w:rsidP="00CE2ACF">
            <w:pPr>
              <w:jc w:val="center"/>
              <w:rPr>
                <w:rFonts w:cs="Times New Roman"/>
                <w:b/>
                <w:bCs/>
                <w:sz w:val="18"/>
                <w:szCs w:val="18"/>
                <w:lang w:val="en-US"/>
              </w:rPr>
            </w:pPr>
          </w:p>
        </w:tc>
        <w:tc>
          <w:tcPr>
            <w:tcW w:w="1422" w:type="dxa"/>
            <w:shd w:val="clear" w:color="000000" w:fill="F4C801"/>
            <w:noWrap/>
            <w:vAlign w:val="center"/>
          </w:tcPr>
          <w:p w14:paraId="32F8F12E" w14:textId="77777777" w:rsidR="002A7586" w:rsidRPr="00414A55" w:rsidRDefault="002A7586" w:rsidP="00CE2ACF">
            <w:pPr>
              <w:jc w:val="center"/>
              <w:rPr>
                <w:rFonts w:cs="Times New Roman"/>
                <w:b/>
                <w:bCs/>
                <w:sz w:val="18"/>
                <w:szCs w:val="18"/>
                <w:lang w:val="en-US"/>
              </w:rPr>
            </w:pPr>
          </w:p>
        </w:tc>
        <w:tc>
          <w:tcPr>
            <w:tcW w:w="1396" w:type="dxa"/>
            <w:shd w:val="clear" w:color="000000" w:fill="F4C801"/>
            <w:noWrap/>
            <w:vAlign w:val="center"/>
          </w:tcPr>
          <w:p w14:paraId="13494AA7" w14:textId="77777777" w:rsidR="002A7586" w:rsidRPr="00414A55" w:rsidRDefault="002A7586" w:rsidP="00CE2ACF">
            <w:pPr>
              <w:jc w:val="center"/>
              <w:rPr>
                <w:rFonts w:cs="Times New Roman"/>
                <w:b/>
                <w:bCs/>
                <w:sz w:val="18"/>
                <w:szCs w:val="18"/>
                <w:lang w:val="en-US"/>
              </w:rPr>
            </w:pPr>
          </w:p>
        </w:tc>
      </w:tr>
      <w:tr w:rsidR="002A7586" w:rsidRPr="00414A55" w14:paraId="678A548A" w14:textId="77777777" w:rsidTr="00CE2ACF">
        <w:trPr>
          <w:trHeight w:val="260"/>
        </w:trPr>
        <w:tc>
          <w:tcPr>
            <w:tcW w:w="1371" w:type="dxa"/>
            <w:noWrap/>
            <w:vAlign w:val="bottom"/>
          </w:tcPr>
          <w:p w14:paraId="0B0E00E5" w14:textId="77777777" w:rsidR="002A7586" w:rsidRPr="00414A55" w:rsidRDefault="002A7586" w:rsidP="00CE2ACF">
            <w:pPr>
              <w:rPr>
                <w:rFonts w:cs="Times New Roman"/>
                <w:sz w:val="18"/>
                <w:szCs w:val="18"/>
                <w:lang w:val="en-US"/>
              </w:rPr>
            </w:pPr>
            <w:r w:rsidRPr="00414A55">
              <w:rPr>
                <w:rFonts w:cs="Times New Roman"/>
                <w:sz w:val="18"/>
                <w:szCs w:val="18"/>
                <w:lang w:val="en-US"/>
              </w:rPr>
              <w:t>2014</w:t>
            </w:r>
          </w:p>
        </w:tc>
        <w:tc>
          <w:tcPr>
            <w:tcW w:w="1051" w:type="dxa"/>
            <w:noWrap/>
            <w:vAlign w:val="center"/>
          </w:tcPr>
          <w:p w14:paraId="33451AF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115</w:t>
            </w:r>
          </w:p>
        </w:tc>
        <w:tc>
          <w:tcPr>
            <w:tcW w:w="1173" w:type="dxa"/>
            <w:noWrap/>
            <w:vAlign w:val="center"/>
          </w:tcPr>
          <w:p w14:paraId="7D297F4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w:t>
            </w:r>
          </w:p>
        </w:tc>
        <w:tc>
          <w:tcPr>
            <w:tcW w:w="1173" w:type="dxa"/>
            <w:noWrap/>
            <w:vAlign w:val="center"/>
          </w:tcPr>
          <w:p w14:paraId="3C03B98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75F2477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116</w:t>
            </w:r>
          </w:p>
        </w:tc>
        <w:tc>
          <w:tcPr>
            <w:tcW w:w="1522" w:type="dxa"/>
            <w:noWrap/>
            <w:vAlign w:val="center"/>
          </w:tcPr>
          <w:p w14:paraId="6AAB7F2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-3,33%</w:t>
            </w:r>
          </w:p>
        </w:tc>
        <w:tc>
          <w:tcPr>
            <w:tcW w:w="1146" w:type="dxa"/>
            <w:noWrap/>
            <w:vAlign w:val="center"/>
          </w:tcPr>
          <w:p w14:paraId="5039277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410</w:t>
            </w:r>
          </w:p>
        </w:tc>
        <w:tc>
          <w:tcPr>
            <w:tcW w:w="1147" w:type="dxa"/>
            <w:noWrap/>
            <w:vAlign w:val="center"/>
          </w:tcPr>
          <w:p w14:paraId="3BAC2AE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68</w:t>
            </w:r>
          </w:p>
        </w:tc>
        <w:tc>
          <w:tcPr>
            <w:tcW w:w="1147" w:type="dxa"/>
            <w:noWrap/>
            <w:vAlign w:val="center"/>
          </w:tcPr>
          <w:p w14:paraId="56F74AA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67F85F0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478</w:t>
            </w:r>
          </w:p>
        </w:tc>
        <w:tc>
          <w:tcPr>
            <w:tcW w:w="1396" w:type="dxa"/>
            <w:noWrap/>
            <w:vAlign w:val="center"/>
          </w:tcPr>
          <w:p w14:paraId="3E6298B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-8,60%</w:t>
            </w:r>
          </w:p>
        </w:tc>
      </w:tr>
      <w:tr w:rsidR="002A7586" w:rsidRPr="00414A55" w14:paraId="07D14519" w14:textId="77777777" w:rsidTr="00CE2ACF">
        <w:trPr>
          <w:trHeight w:val="260"/>
        </w:trPr>
        <w:tc>
          <w:tcPr>
            <w:tcW w:w="1371" w:type="dxa"/>
            <w:noWrap/>
            <w:vAlign w:val="bottom"/>
          </w:tcPr>
          <w:p w14:paraId="40DA0FB8" w14:textId="77777777" w:rsidR="002A7586" w:rsidRPr="00414A55" w:rsidRDefault="002A7586" w:rsidP="00CE2ACF">
            <w:pPr>
              <w:rPr>
                <w:rFonts w:cs="Times New Roman"/>
                <w:sz w:val="18"/>
                <w:szCs w:val="18"/>
                <w:lang w:val="en-US"/>
              </w:rPr>
            </w:pPr>
            <w:r w:rsidRPr="00414A55">
              <w:rPr>
                <w:rFonts w:cs="Times New Roman"/>
                <w:sz w:val="18"/>
                <w:szCs w:val="18"/>
                <w:lang w:val="en-US"/>
              </w:rPr>
              <w:t>2013</w:t>
            </w:r>
          </w:p>
        </w:tc>
        <w:tc>
          <w:tcPr>
            <w:tcW w:w="1051" w:type="dxa"/>
            <w:noWrap/>
            <w:vAlign w:val="center"/>
          </w:tcPr>
          <w:p w14:paraId="0899DAA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119</w:t>
            </w:r>
          </w:p>
        </w:tc>
        <w:tc>
          <w:tcPr>
            <w:tcW w:w="1173" w:type="dxa"/>
            <w:noWrap/>
            <w:vAlign w:val="center"/>
          </w:tcPr>
          <w:p w14:paraId="116676E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w:t>
            </w:r>
          </w:p>
        </w:tc>
        <w:tc>
          <w:tcPr>
            <w:tcW w:w="1173" w:type="dxa"/>
            <w:noWrap/>
            <w:vAlign w:val="center"/>
          </w:tcPr>
          <w:p w14:paraId="22ECA99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9" w:type="dxa"/>
            <w:noWrap/>
            <w:vAlign w:val="center"/>
          </w:tcPr>
          <w:p w14:paraId="6C33546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120</w:t>
            </w:r>
          </w:p>
        </w:tc>
        <w:tc>
          <w:tcPr>
            <w:tcW w:w="1522" w:type="dxa"/>
            <w:noWrap/>
            <w:vAlign w:val="center"/>
          </w:tcPr>
          <w:p w14:paraId="083AF7DA" w14:textId="77777777" w:rsidR="002A7586" w:rsidRPr="00414A55" w:rsidRDefault="002A7586" w:rsidP="00CE2ACF">
            <w:pPr>
              <w:jc w:val="center"/>
              <w:rPr>
                <w:rFonts w:cs="Times New Roman"/>
                <w:sz w:val="18"/>
                <w:szCs w:val="18"/>
                <w:lang w:val="en-US"/>
              </w:rPr>
            </w:pPr>
          </w:p>
        </w:tc>
        <w:tc>
          <w:tcPr>
            <w:tcW w:w="1146" w:type="dxa"/>
            <w:noWrap/>
            <w:vAlign w:val="center"/>
          </w:tcPr>
          <w:p w14:paraId="59430B4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447</w:t>
            </w:r>
          </w:p>
        </w:tc>
        <w:tc>
          <w:tcPr>
            <w:tcW w:w="1147" w:type="dxa"/>
            <w:noWrap/>
            <w:vAlign w:val="center"/>
          </w:tcPr>
          <w:p w14:paraId="7C14C5F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76</w:t>
            </w:r>
          </w:p>
        </w:tc>
        <w:tc>
          <w:tcPr>
            <w:tcW w:w="1147" w:type="dxa"/>
            <w:noWrap/>
            <w:vAlign w:val="center"/>
          </w:tcPr>
          <w:p w14:paraId="43FC45E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1422" w:type="dxa"/>
            <w:noWrap/>
            <w:vAlign w:val="center"/>
          </w:tcPr>
          <w:p w14:paraId="4012F51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523</w:t>
            </w:r>
          </w:p>
        </w:tc>
        <w:tc>
          <w:tcPr>
            <w:tcW w:w="1396" w:type="dxa"/>
            <w:noWrap/>
            <w:vAlign w:val="center"/>
          </w:tcPr>
          <w:p w14:paraId="3251D125" w14:textId="77777777" w:rsidR="002A7586" w:rsidRPr="00414A55" w:rsidRDefault="002A7586" w:rsidP="00CE2ACF">
            <w:pPr>
              <w:jc w:val="center"/>
              <w:rPr>
                <w:rFonts w:cs="Times New Roman"/>
                <w:sz w:val="18"/>
                <w:szCs w:val="18"/>
                <w:lang w:val="en-US"/>
              </w:rPr>
            </w:pPr>
          </w:p>
        </w:tc>
      </w:tr>
      <w:tr w:rsidR="002A7586" w:rsidRPr="002540FD" w14:paraId="2500E03E" w14:textId="77777777" w:rsidTr="00CE2ACF">
        <w:trPr>
          <w:trHeight w:val="260"/>
        </w:trPr>
        <w:tc>
          <w:tcPr>
            <w:tcW w:w="1371" w:type="dxa"/>
            <w:shd w:val="clear" w:color="auto" w:fill="005CA0"/>
            <w:noWrap/>
            <w:vAlign w:val="bottom"/>
          </w:tcPr>
          <w:p w14:paraId="02547C98" w14:textId="77777777" w:rsidR="002A7586" w:rsidRPr="002540FD" w:rsidRDefault="002A7586" w:rsidP="00CE2ACF">
            <w:pPr>
              <w:rPr>
                <w:rFonts w:cs="Times New Roman"/>
                <w:b/>
                <w:color w:val="FFFFFF"/>
                <w:sz w:val="18"/>
                <w:szCs w:val="18"/>
                <w:lang w:val="en-US"/>
              </w:rPr>
            </w:pPr>
            <w:r w:rsidRPr="002540FD">
              <w:rPr>
                <w:rFonts w:cs="Times New Roman"/>
                <w:b/>
                <w:color w:val="FFFFFF"/>
                <w:sz w:val="18"/>
                <w:szCs w:val="18"/>
                <w:lang w:val="en-US"/>
              </w:rPr>
              <w:t>Ukupno 2014.</w:t>
            </w:r>
          </w:p>
        </w:tc>
        <w:tc>
          <w:tcPr>
            <w:tcW w:w="1051" w:type="dxa"/>
            <w:shd w:val="clear" w:color="auto" w:fill="005CA0"/>
            <w:noWrap/>
            <w:vAlign w:val="center"/>
          </w:tcPr>
          <w:p w14:paraId="7E3C82A5"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480</w:t>
            </w:r>
          </w:p>
        </w:tc>
        <w:tc>
          <w:tcPr>
            <w:tcW w:w="1173" w:type="dxa"/>
            <w:shd w:val="clear" w:color="auto" w:fill="005CA0"/>
            <w:noWrap/>
            <w:vAlign w:val="center"/>
          </w:tcPr>
          <w:p w14:paraId="726CF352"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4</w:t>
            </w:r>
          </w:p>
        </w:tc>
        <w:tc>
          <w:tcPr>
            <w:tcW w:w="1173" w:type="dxa"/>
            <w:shd w:val="clear" w:color="auto" w:fill="005CA0"/>
            <w:noWrap/>
            <w:vAlign w:val="center"/>
          </w:tcPr>
          <w:p w14:paraId="58BF799D"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0</w:t>
            </w:r>
          </w:p>
        </w:tc>
        <w:tc>
          <w:tcPr>
            <w:tcW w:w="1429" w:type="dxa"/>
            <w:shd w:val="clear" w:color="auto" w:fill="005CA0"/>
            <w:noWrap/>
            <w:vAlign w:val="center"/>
          </w:tcPr>
          <w:p w14:paraId="44A95A5F"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484</w:t>
            </w:r>
          </w:p>
        </w:tc>
        <w:tc>
          <w:tcPr>
            <w:tcW w:w="1522" w:type="dxa"/>
            <w:shd w:val="clear" w:color="auto" w:fill="005CA0"/>
            <w:noWrap/>
            <w:vAlign w:val="center"/>
          </w:tcPr>
          <w:p w14:paraId="2FFCBC4A"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-4,91%</w:t>
            </w:r>
          </w:p>
        </w:tc>
        <w:tc>
          <w:tcPr>
            <w:tcW w:w="1146" w:type="dxa"/>
            <w:shd w:val="clear" w:color="auto" w:fill="005CA0"/>
            <w:noWrap/>
            <w:vAlign w:val="center"/>
          </w:tcPr>
          <w:p w14:paraId="0DD02B31"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1788</w:t>
            </w:r>
          </w:p>
        </w:tc>
        <w:tc>
          <w:tcPr>
            <w:tcW w:w="1147" w:type="dxa"/>
            <w:shd w:val="clear" w:color="auto" w:fill="005CA0"/>
            <w:noWrap/>
            <w:vAlign w:val="center"/>
          </w:tcPr>
          <w:p w14:paraId="0615B525"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341</w:t>
            </w:r>
          </w:p>
        </w:tc>
        <w:tc>
          <w:tcPr>
            <w:tcW w:w="1147" w:type="dxa"/>
            <w:shd w:val="clear" w:color="auto" w:fill="005CA0"/>
            <w:noWrap/>
            <w:vAlign w:val="center"/>
          </w:tcPr>
          <w:p w14:paraId="09D304B7"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0</w:t>
            </w:r>
          </w:p>
        </w:tc>
        <w:tc>
          <w:tcPr>
            <w:tcW w:w="1422" w:type="dxa"/>
            <w:shd w:val="clear" w:color="auto" w:fill="005CA0"/>
            <w:noWrap/>
            <w:vAlign w:val="center"/>
          </w:tcPr>
          <w:p w14:paraId="7F68A3C3"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2129</w:t>
            </w:r>
          </w:p>
        </w:tc>
        <w:tc>
          <w:tcPr>
            <w:tcW w:w="1396" w:type="dxa"/>
            <w:shd w:val="clear" w:color="auto" w:fill="005CA0"/>
            <w:noWrap/>
            <w:vAlign w:val="center"/>
          </w:tcPr>
          <w:p w14:paraId="6C5F7463"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-6,50%</w:t>
            </w:r>
          </w:p>
        </w:tc>
      </w:tr>
      <w:tr w:rsidR="002A7586" w:rsidRPr="002540FD" w14:paraId="35155D70" w14:textId="77777777" w:rsidTr="00CE2ACF">
        <w:trPr>
          <w:trHeight w:val="260"/>
        </w:trPr>
        <w:tc>
          <w:tcPr>
            <w:tcW w:w="1371" w:type="dxa"/>
            <w:shd w:val="clear" w:color="auto" w:fill="005CA0"/>
            <w:noWrap/>
            <w:vAlign w:val="bottom"/>
          </w:tcPr>
          <w:p w14:paraId="2DA7821E" w14:textId="77777777" w:rsidR="002A7586" w:rsidRPr="002540FD" w:rsidRDefault="002A7586" w:rsidP="00CE2ACF">
            <w:pPr>
              <w:rPr>
                <w:rFonts w:cs="Times New Roman"/>
                <w:b/>
                <w:color w:val="FFFFFF"/>
                <w:sz w:val="18"/>
                <w:szCs w:val="18"/>
                <w:lang w:val="en-US"/>
              </w:rPr>
            </w:pPr>
            <w:r w:rsidRPr="002540FD">
              <w:rPr>
                <w:rFonts w:cs="Times New Roman"/>
                <w:b/>
                <w:color w:val="FFFFFF"/>
                <w:sz w:val="18"/>
                <w:szCs w:val="18"/>
                <w:lang w:val="en-US"/>
              </w:rPr>
              <w:t>Ukupno 2013.</w:t>
            </w:r>
          </w:p>
        </w:tc>
        <w:tc>
          <w:tcPr>
            <w:tcW w:w="1051" w:type="dxa"/>
            <w:shd w:val="clear" w:color="auto" w:fill="005CA0"/>
            <w:noWrap/>
            <w:vAlign w:val="center"/>
          </w:tcPr>
          <w:p w14:paraId="0E377957"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505</w:t>
            </w:r>
          </w:p>
        </w:tc>
        <w:tc>
          <w:tcPr>
            <w:tcW w:w="1173" w:type="dxa"/>
            <w:shd w:val="clear" w:color="auto" w:fill="005CA0"/>
            <w:noWrap/>
            <w:vAlign w:val="center"/>
          </w:tcPr>
          <w:p w14:paraId="0136BA2D"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4</w:t>
            </w:r>
          </w:p>
        </w:tc>
        <w:tc>
          <w:tcPr>
            <w:tcW w:w="1173" w:type="dxa"/>
            <w:shd w:val="clear" w:color="auto" w:fill="005CA0"/>
            <w:noWrap/>
            <w:vAlign w:val="center"/>
          </w:tcPr>
          <w:p w14:paraId="2B911356"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0</w:t>
            </w:r>
          </w:p>
        </w:tc>
        <w:tc>
          <w:tcPr>
            <w:tcW w:w="1429" w:type="dxa"/>
            <w:shd w:val="clear" w:color="auto" w:fill="005CA0"/>
            <w:noWrap/>
            <w:vAlign w:val="center"/>
          </w:tcPr>
          <w:p w14:paraId="779F8C8D"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509</w:t>
            </w:r>
          </w:p>
        </w:tc>
        <w:tc>
          <w:tcPr>
            <w:tcW w:w="1522" w:type="dxa"/>
            <w:shd w:val="clear" w:color="auto" w:fill="005CA0"/>
            <w:noWrap/>
            <w:vAlign w:val="center"/>
          </w:tcPr>
          <w:p w14:paraId="3EDFFF69" w14:textId="77777777" w:rsidR="002A7586" w:rsidRPr="002011C4" w:rsidRDefault="002A7586" w:rsidP="00CE2ACF">
            <w:pPr>
              <w:jc w:val="center"/>
              <w:rPr>
                <w:rFonts w:cs="Times New Roman"/>
                <w:b/>
                <w:color w:val="FFFFFF"/>
                <w:sz w:val="18"/>
                <w:szCs w:val="18"/>
                <w:lang w:val="en-US"/>
              </w:rPr>
            </w:pPr>
          </w:p>
        </w:tc>
        <w:tc>
          <w:tcPr>
            <w:tcW w:w="1146" w:type="dxa"/>
            <w:shd w:val="clear" w:color="auto" w:fill="005CA0"/>
            <w:noWrap/>
            <w:vAlign w:val="center"/>
          </w:tcPr>
          <w:p w14:paraId="32563CE2"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1898</w:t>
            </w:r>
          </w:p>
        </w:tc>
        <w:tc>
          <w:tcPr>
            <w:tcW w:w="1147" w:type="dxa"/>
            <w:shd w:val="clear" w:color="auto" w:fill="005CA0"/>
            <w:noWrap/>
            <w:vAlign w:val="center"/>
          </w:tcPr>
          <w:p w14:paraId="316A667F"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379</w:t>
            </w:r>
          </w:p>
        </w:tc>
        <w:tc>
          <w:tcPr>
            <w:tcW w:w="1147" w:type="dxa"/>
            <w:shd w:val="clear" w:color="auto" w:fill="005CA0"/>
            <w:noWrap/>
            <w:vAlign w:val="center"/>
          </w:tcPr>
          <w:p w14:paraId="59EAD90C"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0</w:t>
            </w:r>
          </w:p>
        </w:tc>
        <w:tc>
          <w:tcPr>
            <w:tcW w:w="1422" w:type="dxa"/>
            <w:shd w:val="clear" w:color="auto" w:fill="005CA0"/>
            <w:noWrap/>
            <w:vAlign w:val="center"/>
          </w:tcPr>
          <w:p w14:paraId="21958311" w14:textId="77777777" w:rsidR="002A7586" w:rsidRPr="002011C4" w:rsidRDefault="002A7586" w:rsidP="00CE2ACF">
            <w:pPr>
              <w:jc w:val="center"/>
              <w:rPr>
                <w:rFonts w:cs="Times New Roman"/>
                <w:b/>
                <w:color w:val="FFFFFF"/>
                <w:sz w:val="18"/>
                <w:szCs w:val="18"/>
                <w:lang w:val="en-US"/>
              </w:rPr>
            </w:pPr>
            <w:r w:rsidRPr="002011C4">
              <w:rPr>
                <w:rFonts w:cs="Times New Roman"/>
                <w:color w:val="FFFFFF"/>
                <w:sz w:val="18"/>
                <w:szCs w:val="20"/>
              </w:rPr>
              <w:t>2277</w:t>
            </w:r>
          </w:p>
        </w:tc>
        <w:tc>
          <w:tcPr>
            <w:tcW w:w="1396" w:type="dxa"/>
            <w:shd w:val="clear" w:color="auto" w:fill="005CA0"/>
            <w:noWrap/>
            <w:vAlign w:val="center"/>
          </w:tcPr>
          <w:p w14:paraId="7FD1F79E" w14:textId="77777777" w:rsidR="002A7586" w:rsidRPr="002011C4" w:rsidRDefault="002A7586" w:rsidP="00CE2ACF">
            <w:pPr>
              <w:jc w:val="center"/>
              <w:rPr>
                <w:rFonts w:cs="Times New Roman"/>
                <w:b/>
                <w:color w:val="FFFFFF"/>
                <w:sz w:val="18"/>
                <w:szCs w:val="18"/>
                <w:lang w:val="en-US"/>
              </w:rPr>
            </w:pPr>
          </w:p>
        </w:tc>
      </w:tr>
    </w:tbl>
    <w:p w14:paraId="0FAE610A" w14:textId="77777777" w:rsidR="002A7586" w:rsidRPr="00414A55" w:rsidRDefault="002A7586" w:rsidP="002A7586">
      <w:pPr>
        <w:jc w:val="both"/>
        <w:rPr>
          <w:rFonts w:cs="Times New Roman"/>
          <w:sz w:val="20"/>
          <w:szCs w:val="20"/>
        </w:rPr>
      </w:pPr>
      <w:r w:rsidRPr="002540FD">
        <w:rPr>
          <w:rFonts w:cs="Times New Roman"/>
          <w:sz w:val="20"/>
          <w:szCs w:val="20"/>
        </w:rPr>
        <w:t>Izvor: FINA; podaci se odnose na poduzetnike koji su sastavili i u Registar godišnjih financijskih izvještaja podnijeli točan i potpun godišnji financijski izvještaj za pojedinu godinu</w:t>
      </w:r>
      <w:r>
        <w:rPr>
          <w:rFonts w:cs="Times New Roman"/>
          <w:sz w:val="20"/>
          <w:szCs w:val="20"/>
        </w:rPr>
        <w:t xml:space="preserve"> </w:t>
      </w:r>
    </w:p>
    <w:p w14:paraId="2FCD7DD2" w14:textId="77777777" w:rsidR="002A7586" w:rsidRPr="003055B1" w:rsidRDefault="002A7586" w:rsidP="00F757E3">
      <w:pPr>
        <w:pStyle w:val="Caption"/>
        <w:rPr>
          <w:sz w:val="20"/>
          <w:szCs w:val="20"/>
        </w:rPr>
      </w:pPr>
      <w:bookmarkStart w:id="119" w:name="_Toc368156889"/>
      <w:bookmarkStart w:id="120" w:name="_Toc443032551"/>
      <w:r w:rsidRPr="003055B1">
        <w:br/>
      </w:r>
      <w:bookmarkStart w:id="121" w:name="_Toc447090611"/>
      <w:bookmarkStart w:id="122" w:name="_Toc368156890"/>
      <w:bookmarkStart w:id="123" w:name="_Toc443032552"/>
      <w:bookmarkEnd w:id="119"/>
      <w:bookmarkEnd w:id="120"/>
      <w:r w:rsidRPr="003055B1">
        <w:t xml:space="preserve">Prilog </w:t>
      </w:r>
      <w:r>
        <w:fldChar w:fldCharType="begin"/>
      </w:r>
      <w:r>
        <w:instrText xml:space="preserve"> SEQ Prilog \* ARABIC </w:instrText>
      </w:r>
      <w:r>
        <w:fldChar w:fldCharType="separate"/>
      </w:r>
      <w:r w:rsidR="000D7058">
        <w:rPr>
          <w:noProof/>
        </w:rPr>
        <w:t>14</w:t>
      </w:r>
      <w:r>
        <w:rPr>
          <w:noProof/>
        </w:rPr>
        <w:fldChar w:fldCharType="end"/>
      </w:r>
      <w:r w:rsidRPr="003055B1">
        <w:t>: Prostorna disperzija OPG-a</w:t>
      </w:r>
      <w:bookmarkEnd w:id="121"/>
      <w:r w:rsidRPr="003055B1">
        <w:t xml:space="preserve">  </w:t>
      </w:r>
    </w:p>
    <w:p w14:paraId="7960BC2D" w14:textId="77777777" w:rsidR="002A7586" w:rsidRPr="00414A55" w:rsidRDefault="002A7586" w:rsidP="002A7586">
      <w:pPr>
        <w:autoSpaceDE w:val="0"/>
        <w:autoSpaceDN w:val="0"/>
        <w:adjustRightInd w:val="0"/>
        <w:jc w:val="both"/>
        <w:rPr>
          <w:rFonts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3498"/>
      </w:tblGrid>
      <w:tr w:rsidR="002A7586" w14:paraId="3DA20E15" w14:textId="77777777" w:rsidTr="00CE2ACF">
        <w:tc>
          <w:tcPr>
            <w:tcW w:w="3420" w:type="dxa"/>
            <w:shd w:val="clear" w:color="auto" w:fill="BF9F62"/>
          </w:tcPr>
          <w:p w14:paraId="0F1FF0DA"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Općina/mjesni odbor</w:t>
            </w:r>
          </w:p>
        </w:tc>
        <w:tc>
          <w:tcPr>
            <w:tcW w:w="3498" w:type="dxa"/>
            <w:shd w:val="clear" w:color="auto" w:fill="BF9F62"/>
          </w:tcPr>
          <w:p w14:paraId="5767A141"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Broj OPG-ova</w:t>
            </w:r>
          </w:p>
        </w:tc>
      </w:tr>
      <w:tr w:rsidR="002A7586" w14:paraId="5D97A0A1" w14:textId="77777777" w:rsidTr="00CE2ACF">
        <w:tc>
          <w:tcPr>
            <w:tcW w:w="3420" w:type="dxa"/>
          </w:tcPr>
          <w:p w14:paraId="0D0322CF"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Antunovac </w:t>
            </w:r>
          </w:p>
        </w:tc>
        <w:tc>
          <w:tcPr>
            <w:tcW w:w="3498" w:type="dxa"/>
          </w:tcPr>
          <w:p w14:paraId="4C5B173F"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136</w:t>
            </w:r>
          </w:p>
        </w:tc>
      </w:tr>
      <w:tr w:rsidR="002A7586" w14:paraId="13A57A73" w14:textId="77777777" w:rsidTr="00CE2ACF">
        <w:trPr>
          <w:trHeight w:val="250"/>
        </w:trPr>
        <w:tc>
          <w:tcPr>
            <w:tcW w:w="3420" w:type="dxa"/>
          </w:tcPr>
          <w:p w14:paraId="1CFA2B0A"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Čepin </w:t>
            </w:r>
          </w:p>
        </w:tc>
        <w:tc>
          <w:tcPr>
            <w:tcW w:w="3498" w:type="dxa"/>
          </w:tcPr>
          <w:p w14:paraId="4451DD59"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432</w:t>
            </w:r>
          </w:p>
        </w:tc>
      </w:tr>
      <w:tr w:rsidR="002A7586" w14:paraId="26684CE9" w14:textId="77777777" w:rsidTr="00CE2ACF">
        <w:tc>
          <w:tcPr>
            <w:tcW w:w="3420" w:type="dxa"/>
          </w:tcPr>
          <w:p w14:paraId="4E573C75"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Erdut </w:t>
            </w:r>
          </w:p>
        </w:tc>
        <w:tc>
          <w:tcPr>
            <w:tcW w:w="3498" w:type="dxa"/>
          </w:tcPr>
          <w:p w14:paraId="03B73491"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469</w:t>
            </w:r>
          </w:p>
        </w:tc>
      </w:tr>
      <w:tr w:rsidR="002A7586" w14:paraId="39AC602B" w14:textId="77777777" w:rsidTr="00CE2ACF">
        <w:tc>
          <w:tcPr>
            <w:tcW w:w="3420" w:type="dxa"/>
          </w:tcPr>
          <w:p w14:paraId="0A5B3CE5"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Ernestinovo </w:t>
            </w:r>
          </w:p>
        </w:tc>
        <w:tc>
          <w:tcPr>
            <w:tcW w:w="3498" w:type="dxa"/>
          </w:tcPr>
          <w:p w14:paraId="693BE425"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114</w:t>
            </w:r>
          </w:p>
        </w:tc>
      </w:tr>
      <w:tr w:rsidR="002A7586" w14:paraId="4959333E" w14:textId="77777777" w:rsidTr="00CE2ACF">
        <w:tc>
          <w:tcPr>
            <w:tcW w:w="3420" w:type="dxa"/>
          </w:tcPr>
          <w:p w14:paraId="24F22DB6"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Šodolovci </w:t>
            </w:r>
          </w:p>
        </w:tc>
        <w:tc>
          <w:tcPr>
            <w:tcW w:w="3498" w:type="dxa"/>
          </w:tcPr>
          <w:p w14:paraId="79D05BA8"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323</w:t>
            </w:r>
          </w:p>
        </w:tc>
      </w:tr>
      <w:tr w:rsidR="002A7586" w14:paraId="53EF1A7B" w14:textId="77777777" w:rsidTr="00CE2ACF">
        <w:tc>
          <w:tcPr>
            <w:tcW w:w="3420" w:type="dxa"/>
          </w:tcPr>
          <w:p w14:paraId="7E0FAB0F"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Vladislavci </w:t>
            </w:r>
          </w:p>
        </w:tc>
        <w:tc>
          <w:tcPr>
            <w:tcW w:w="3498" w:type="dxa"/>
          </w:tcPr>
          <w:p w14:paraId="3A2260FA"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121</w:t>
            </w:r>
          </w:p>
        </w:tc>
      </w:tr>
      <w:tr w:rsidR="002A7586" w14:paraId="0EEB7AE3" w14:textId="77777777" w:rsidTr="00CE2ACF">
        <w:tc>
          <w:tcPr>
            <w:tcW w:w="3420" w:type="dxa"/>
          </w:tcPr>
          <w:p w14:paraId="16D7BB5A"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Vuka </w:t>
            </w:r>
          </w:p>
        </w:tc>
        <w:tc>
          <w:tcPr>
            <w:tcW w:w="3498" w:type="dxa"/>
          </w:tcPr>
          <w:p w14:paraId="6D3B16ED"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119</w:t>
            </w:r>
          </w:p>
        </w:tc>
      </w:tr>
      <w:tr w:rsidR="002A7586" w14:paraId="5986EB2E" w14:textId="77777777" w:rsidTr="00CE2ACF">
        <w:tc>
          <w:tcPr>
            <w:tcW w:w="3420" w:type="dxa"/>
          </w:tcPr>
          <w:p w14:paraId="7AD60272"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Brijest</w:t>
            </w:r>
          </w:p>
        </w:tc>
        <w:tc>
          <w:tcPr>
            <w:tcW w:w="3498" w:type="dxa"/>
          </w:tcPr>
          <w:p w14:paraId="7F28C127"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24</w:t>
            </w:r>
          </w:p>
        </w:tc>
      </w:tr>
      <w:tr w:rsidR="002A7586" w14:paraId="648B0CC5" w14:textId="77777777" w:rsidTr="00CE2ACF">
        <w:tc>
          <w:tcPr>
            <w:tcW w:w="3420" w:type="dxa"/>
          </w:tcPr>
          <w:p w14:paraId="27F920D9"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Josipovac </w:t>
            </w:r>
          </w:p>
        </w:tc>
        <w:tc>
          <w:tcPr>
            <w:tcW w:w="3498" w:type="dxa"/>
          </w:tcPr>
          <w:p w14:paraId="1B6DF635"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99</w:t>
            </w:r>
          </w:p>
        </w:tc>
      </w:tr>
      <w:tr w:rsidR="002A7586" w14:paraId="25195C6D" w14:textId="77777777" w:rsidTr="00CE2ACF">
        <w:tc>
          <w:tcPr>
            <w:tcW w:w="3420" w:type="dxa"/>
          </w:tcPr>
          <w:p w14:paraId="4575C047"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Sarvaš </w:t>
            </w:r>
          </w:p>
        </w:tc>
        <w:tc>
          <w:tcPr>
            <w:tcW w:w="3498" w:type="dxa"/>
          </w:tcPr>
          <w:p w14:paraId="515E2E0C"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45</w:t>
            </w:r>
          </w:p>
        </w:tc>
      </w:tr>
      <w:tr w:rsidR="002A7586" w14:paraId="4BA1D134" w14:textId="77777777" w:rsidTr="00CE2ACF">
        <w:tc>
          <w:tcPr>
            <w:tcW w:w="3420" w:type="dxa"/>
          </w:tcPr>
          <w:p w14:paraId="58FB81CF"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Tenja </w:t>
            </w:r>
          </w:p>
        </w:tc>
        <w:tc>
          <w:tcPr>
            <w:tcW w:w="3498" w:type="dxa"/>
          </w:tcPr>
          <w:p w14:paraId="43AFD597"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242</w:t>
            </w:r>
          </w:p>
        </w:tc>
      </w:tr>
      <w:tr w:rsidR="002A7586" w14:paraId="61F3B9B0" w14:textId="77777777" w:rsidTr="00CE2ACF">
        <w:tc>
          <w:tcPr>
            <w:tcW w:w="3420" w:type="dxa"/>
          </w:tcPr>
          <w:p w14:paraId="19E39F72" w14:textId="77777777" w:rsidR="002A7586" w:rsidRPr="00B51A0F" w:rsidRDefault="002A7586" w:rsidP="00CE2ACF">
            <w:pPr>
              <w:autoSpaceDE w:val="0"/>
              <w:autoSpaceDN w:val="0"/>
              <w:adjustRightInd w:val="0"/>
              <w:jc w:val="both"/>
              <w:rPr>
                <w:rFonts w:cs="Times New Roman"/>
                <w:szCs w:val="24"/>
                <w:lang w:eastAsia="hr-HR"/>
              </w:rPr>
            </w:pPr>
            <w:r w:rsidRPr="00B51A0F">
              <w:rPr>
                <w:rFonts w:cs="Times New Roman"/>
                <w:szCs w:val="24"/>
                <w:lang w:eastAsia="hr-HR"/>
              </w:rPr>
              <w:t xml:space="preserve">Višnjevac </w:t>
            </w:r>
          </w:p>
        </w:tc>
        <w:tc>
          <w:tcPr>
            <w:tcW w:w="3498" w:type="dxa"/>
          </w:tcPr>
          <w:p w14:paraId="4C688CF0" w14:textId="77777777" w:rsidR="002A7586" w:rsidRPr="00B51A0F" w:rsidRDefault="002A7586" w:rsidP="00CE2ACF">
            <w:pPr>
              <w:autoSpaceDE w:val="0"/>
              <w:autoSpaceDN w:val="0"/>
              <w:adjustRightInd w:val="0"/>
              <w:jc w:val="center"/>
              <w:rPr>
                <w:rFonts w:cs="Times New Roman"/>
                <w:szCs w:val="24"/>
                <w:lang w:eastAsia="hr-HR"/>
              </w:rPr>
            </w:pPr>
            <w:r w:rsidRPr="00B51A0F">
              <w:rPr>
                <w:rFonts w:cs="Times New Roman"/>
                <w:szCs w:val="24"/>
                <w:lang w:eastAsia="hr-HR"/>
              </w:rPr>
              <w:t>147</w:t>
            </w:r>
          </w:p>
        </w:tc>
      </w:tr>
      <w:tr w:rsidR="002A7586" w:rsidRPr="001639FD" w14:paraId="3D430701" w14:textId="77777777" w:rsidTr="00CE2ACF">
        <w:tc>
          <w:tcPr>
            <w:tcW w:w="3420" w:type="dxa"/>
            <w:shd w:val="clear" w:color="auto" w:fill="005CA0"/>
          </w:tcPr>
          <w:p w14:paraId="5E27815B" w14:textId="77777777" w:rsidR="002A7586" w:rsidRPr="00B51A0F" w:rsidRDefault="002A7586" w:rsidP="00CE2ACF">
            <w:pPr>
              <w:autoSpaceDE w:val="0"/>
              <w:autoSpaceDN w:val="0"/>
              <w:adjustRightInd w:val="0"/>
              <w:jc w:val="both"/>
              <w:rPr>
                <w:rFonts w:cs="Times New Roman"/>
                <w:color w:val="FFFFFF"/>
                <w:szCs w:val="24"/>
                <w:lang w:eastAsia="hr-HR"/>
              </w:rPr>
            </w:pPr>
            <w:r w:rsidRPr="00B51A0F">
              <w:rPr>
                <w:rFonts w:cs="Times New Roman"/>
                <w:color w:val="FFFFFF"/>
                <w:szCs w:val="24"/>
                <w:lang w:eastAsia="hr-HR"/>
              </w:rPr>
              <w:t xml:space="preserve">Ukupno </w:t>
            </w:r>
          </w:p>
        </w:tc>
        <w:tc>
          <w:tcPr>
            <w:tcW w:w="3498" w:type="dxa"/>
            <w:shd w:val="clear" w:color="auto" w:fill="005CA0"/>
          </w:tcPr>
          <w:p w14:paraId="2C9A79E5" w14:textId="77777777" w:rsidR="002A7586" w:rsidRPr="00B51A0F" w:rsidRDefault="002A7586" w:rsidP="00CE2ACF">
            <w:pPr>
              <w:autoSpaceDE w:val="0"/>
              <w:autoSpaceDN w:val="0"/>
              <w:adjustRightInd w:val="0"/>
              <w:jc w:val="center"/>
              <w:rPr>
                <w:rFonts w:cs="Times New Roman"/>
                <w:color w:val="FFFFFF"/>
                <w:szCs w:val="24"/>
                <w:lang w:eastAsia="hr-HR"/>
              </w:rPr>
            </w:pPr>
            <w:r w:rsidRPr="00B51A0F">
              <w:rPr>
                <w:rFonts w:cs="Times New Roman"/>
                <w:color w:val="FFFFFF"/>
                <w:szCs w:val="24"/>
                <w:lang w:eastAsia="hr-HR"/>
              </w:rPr>
              <w:t>2.271</w:t>
            </w:r>
          </w:p>
        </w:tc>
      </w:tr>
    </w:tbl>
    <w:p w14:paraId="4F708FC6" w14:textId="77777777" w:rsidR="002A7586" w:rsidRPr="00414A55" w:rsidRDefault="002A7586" w:rsidP="002A7586">
      <w:pPr>
        <w:autoSpaceDE w:val="0"/>
        <w:autoSpaceDN w:val="0"/>
        <w:adjustRightInd w:val="0"/>
        <w:jc w:val="both"/>
        <w:rPr>
          <w:rFonts w:cs="Times New Roman"/>
          <w:sz w:val="20"/>
          <w:szCs w:val="20"/>
        </w:rPr>
      </w:pPr>
      <w:r w:rsidRPr="00414A55">
        <w:rPr>
          <w:rFonts w:cs="Times New Roman"/>
          <w:sz w:val="20"/>
          <w:szCs w:val="20"/>
        </w:rPr>
        <w:t xml:space="preserve">Izvor podataka: </w:t>
      </w:r>
      <w:r w:rsidRPr="002540FD">
        <w:rPr>
          <w:rFonts w:cs="Times New Roman"/>
          <w:sz w:val="20"/>
          <w:szCs w:val="20"/>
        </w:rPr>
        <w:t>Agencija za plaćanja u poljoprivredi, ribarstvu i ruralnom razvoju</w:t>
      </w:r>
    </w:p>
    <w:p w14:paraId="2C4873AD" w14:textId="77777777" w:rsidR="002A7586" w:rsidRPr="00414A55" w:rsidRDefault="002A7586" w:rsidP="002A7586">
      <w:pPr>
        <w:autoSpaceDE w:val="0"/>
        <w:autoSpaceDN w:val="0"/>
        <w:adjustRightInd w:val="0"/>
        <w:jc w:val="both"/>
        <w:rPr>
          <w:rFonts w:cs="Times New Roman"/>
          <w:szCs w:val="24"/>
        </w:rPr>
      </w:pPr>
    </w:p>
    <w:p w14:paraId="728A7808" w14:textId="77777777" w:rsidR="002A7586" w:rsidRPr="003055B1" w:rsidRDefault="002A7586" w:rsidP="00F757E3">
      <w:pPr>
        <w:pStyle w:val="Caption"/>
      </w:pPr>
    </w:p>
    <w:p w14:paraId="20A856D6" w14:textId="634B4304" w:rsidR="0088242B" w:rsidRPr="0088242B" w:rsidRDefault="002A7586" w:rsidP="0088242B">
      <w:pPr>
        <w:pStyle w:val="Caption"/>
        <w:rPr>
          <w:color w:val="FF0000"/>
        </w:rPr>
      </w:pPr>
      <w:r w:rsidRPr="003055B1">
        <w:br w:type="page"/>
      </w:r>
      <w:bookmarkStart w:id="124" w:name="_Toc368156892"/>
      <w:bookmarkStart w:id="125" w:name="_Toc443032554"/>
      <w:bookmarkStart w:id="126" w:name="_Toc447090612"/>
      <w:r w:rsidRPr="0088242B">
        <w:rPr>
          <w:color w:val="FF0000"/>
        </w:rPr>
        <w:lastRenderedPageBreak/>
        <w:t xml:space="preserve">Prilog </w:t>
      </w:r>
      <w:r w:rsidRPr="0088242B">
        <w:rPr>
          <w:color w:val="FF0000"/>
        </w:rPr>
        <w:fldChar w:fldCharType="begin"/>
      </w:r>
      <w:r w:rsidRPr="0088242B">
        <w:rPr>
          <w:color w:val="FF0000"/>
        </w:rPr>
        <w:instrText xml:space="preserve"> SEQ Prilog \* ARABIC </w:instrText>
      </w:r>
      <w:r w:rsidRPr="0088242B">
        <w:rPr>
          <w:color w:val="FF0000"/>
        </w:rPr>
        <w:fldChar w:fldCharType="separate"/>
      </w:r>
      <w:r w:rsidR="000D7058" w:rsidRPr="0088242B">
        <w:rPr>
          <w:noProof/>
          <w:color w:val="FF0000"/>
        </w:rPr>
        <w:t>15</w:t>
      </w:r>
      <w:r w:rsidRPr="0088242B">
        <w:rPr>
          <w:noProof/>
          <w:color w:val="FF0000"/>
        </w:rPr>
        <w:fldChar w:fldCharType="end"/>
      </w:r>
      <w:r w:rsidRPr="0088242B">
        <w:rPr>
          <w:color w:val="FF0000"/>
        </w:rPr>
        <w:t xml:space="preserve">: </w:t>
      </w:r>
      <w:r w:rsidR="0088242B" w:rsidRPr="0088242B">
        <w:t>B</w:t>
      </w:r>
      <w:r w:rsidR="0088242B">
        <w:t>roj mladih nositelja</w:t>
      </w:r>
      <w:r w:rsidR="0088242B" w:rsidRPr="0088242B">
        <w:t xml:space="preserve"> OPG-ova </w:t>
      </w:r>
      <w:r w:rsidR="0088242B">
        <w:t>na području</w:t>
      </w:r>
      <w:r w:rsidR="0088242B" w:rsidRPr="0088242B">
        <w:t xml:space="preserve"> LAG-a V</w:t>
      </w:r>
      <w:r w:rsidR="0088242B">
        <w:t>uka – Dunav</w:t>
      </w:r>
      <w:r w:rsidR="0088242B" w:rsidRPr="0088242B">
        <w:t xml:space="preserve"> (&lt;=40)</w:t>
      </w:r>
    </w:p>
    <w:p w14:paraId="06670297" w14:textId="77777777" w:rsidR="0088242B" w:rsidRPr="00D57B63" w:rsidRDefault="0088242B" w:rsidP="0088242B">
      <w:pPr>
        <w:rPr>
          <w:b/>
          <w:u w:val="single"/>
        </w:rPr>
      </w:pPr>
    </w:p>
    <w:tbl>
      <w:tblPr>
        <w:tblStyle w:val="TableGrid"/>
        <w:tblW w:w="0" w:type="auto"/>
        <w:tblLook w:val="04A0" w:firstRow="1" w:lastRow="0" w:firstColumn="1" w:lastColumn="0" w:noHBand="0" w:noVBand="1"/>
      </w:tblPr>
      <w:tblGrid>
        <w:gridCol w:w="704"/>
        <w:gridCol w:w="3828"/>
        <w:gridCol w:w="2265"/>
      </w:tblGrid>
      <w:tr w:rsidR="0088242B" w14:paraId="3C7D94E0" w14:textId="77777777" w:rsidTr="00FA5F98">
        <w:tc>
          <w:tcPr>
            <w:tcW w:w="704" w:type="dxa"/>
            <w:vAlign w:val="center"/>
          </w:tcPr>
          <w:p w14:paraId="751800BE" w14:textId="77777777" w:rsidR="0088242B" w:rsidRDefault="0088242B" w:rsidP="00FA5F98">
            <w:pPr>
              <w:jc w:val="center"/>
            </w:pPr>
            <w:r>
              <w:t>R.br.</w:t>
            </w:r>
          </w:p>
        </w:tc>
        <w:tc>
          <w:tcPr>
            <w:tcW w:w="3828" w:type="dxa"/>
            <w:vAlign w:val="center"/>
          </w:tcPr>
          <w:p w14:paraId="34E17149" w14:textId="77777777" w:rsidR="0088242B" w:rsidRDefault="0088242B" w:rsidP="00FA5F98">
            <w:pPr>
              <w:jc w:val="center"/>
            </w:pPr>
            <w:r>
              <w:t>Općina/mjesni odbor</w:t>
            </w:r>
          </w:p>
        </w:tc>
        <w:tc>
          <w:tcPr>
            <w:tcW w:w="2265" w:type="dxa"/>
            <w:vAlign w:val="center"/>
          </w:tcPr>
          <w:p w14:paraId="47C3C587" w14:textId="77777777" w:rsidR="0088242B" w:rsidRDefault="0088242B" w:rsidP="00FA5F98">
            <w:pPr>
              <w:jc w:val="center"/>
            </w:pPr>
            <w:r>
              <w:t>Broj OPG-ova</w:t>
            </w:r>
          </w:p>
        </w:tc>
      </w:tr>
      <w:tr w:rsidR="0088242B" w14:paraId="0D47B186" w14:textId="77777777" w:rsidTr="00FA5F98">
        <w:tc>
          <w:tcPr>
            <w:tcW w:w="704" w:type="dxa"/>
            <w:vAlign w:val="center"/>
          </w:tcPr>
          <w:p w14:paraId="38C51E22" w14:textId="77777777" w:rsidR="0088242B" w:rsidRDefault="0088242B" w:rsidP="00FA5F98">
            <w:pPr>
              <w:jc w:val="center"/>
            </w:pPr>
            <w:r>
              <w:t>1</w:t>
            </w:r>
          </w:p>
        </w:tc>
        <w:tc>
          <w:tcPr>
            <w:tcW w:w="3828" w:type="dxa"/>
          </w:tcPr>
          <w:p w14:paraId="7D21C023" w14:textId="77777777" w:rsidR="0088242B" w:rsidRDefault="0088242B" w:rsidP="00FA5F98">
            <w:r>
              <w:t>Antunovac</w:t>
            </w:r>
          </w:p>
        </w:tc>
        <w:tc>
          <w:tcPr>
            <w:tcW w:w="2265" w:type="dxa"/>
            <w:vAlign w:val="center"/>
          </w:tcPr>
          <w:p w14:paraId="12D4EAFD" w14:textId="77777777" w:rsidR="0088242B" w:rsidRDefault="0088242B" w:rsidP="00FA5F98">
            <w:pPr>
              <w:jc w:val="center"/>
            </w:pPr>
            <w:r>
              <w:t>26</w:t>
            </w:r>
          </w:p>
        </w:tc>
      </w:tr>
      <w:tr w:rsidR="0088242B" w14:paraId="72D9DAD1" w14:textId="77777777" w:rsidTr="00FA5F98">
        <w:tc>
          <w:tcPr>
            <w:tcW w:w="704" w:type="dxa"/>
            <w:vAlign w:val="center"/>
          </w:tcPr>
          <w:p w14:paraId="12720B58" w14:textId="77777777" w:rsidR="0088242B" w:rsidRDefault="0088242B" w:rsidP="00FA5F98">
            <w:pPr>
              <w:jc w:val="center"/>
            </w:pPr>
            <w:r>
              <w:t>2</w:t>
            </w:r>
          </w:p>
        </w:tc>
        <w:tc>
          <w:tcPr>
            <w:tcW w:w="3828" w:type="dxa"/>
          </w:tcPr>
          <w:p w14:paraId="3C29E225" w14:textId="77777777" w:rsidR="0088242B" w:rsidRDefault="0088242B" w:rsidP="00FA5F98">
            <w:r>
              <w:t>Čepin</w:t>
            </w:r>
          </w:p>
        </w:tc>
        <w:tc>
          <w:tcPr>
            <w:tcW w:w="2265" w:type="dxa"/>
            <w:vAlign w:val="center"/>
          </w:tcPr>
          <w:p w14:paraId="2DD5819B" w14:textId="77777777" w:rsidR="0088242B" w:rsidRDefault="0088242B" w:rsidP="00FA5F98">
            <w:pPr>
              <w:jc w:val="center"/>
            </w:pPr>
            <w:r>
              <w:t>80</w:t>
            </w:r>
          </w:p>
        </w:tc>
      </w:tr>
      <w:tr w:rsidR="0088242B" w14:paraId="24CDC4C3" w14:textId="77777777" w:rsidTr="00FA5F98">
        <w:tc>
          <w:tcPr>
            <w:tcW w:w="704" w:type="dxa"/>
            <w:vAlign w:val="center"/>
          </w:tcPr>
          <w:p w14:paraId="2AAC7704" w14:textId="77777777" w:rsidR="0088242B" w:rsidRDefault="0088242B" w:rsidP="00FA5F98">
            <w:pPr>
              <w:jc w:val="center"/>
            </w:pPr>
            <w:r>
              <w:t>3</w:t>
            </w:r>
          </w:p>
        </w:tc>
        <w:tc>
          <w:tcPr>
            <w:tcW w:w="3828" w:type="dxa"/>
          </w:tcPr>
          <w:p w14:paraId="355EAE4B" w14:textId="77777777" w:rsidR="0088242B" w:rsidRDefault="0088242B" w:rsidP="00FA5F98">
            <w:r>
              <w:t>Erdut</w:t>
            </w:r>
          </w:p>
        </w:tc>
        <w:tc>
          <w:tcPr>
            <w:tcW w:w="2265" w:type="dxa"/>
            <w:vAlign w:val="center"/>
          </w:tcPr>
          <w:p w14:paraId="0C5144EC" w14:textId="77777777" w:rsidR="0088242B" w:rsidRDefault="0088242B" w:rsidP="00FA5F98">
            <w:pPr>
              <w:jc w:val="center"/>
            </w:pPr>
            <w:r>
              <w:t>70</w:t>
            </w:r>
          </w:p>
        </w:tc>
      </w:tr>
      <w:tr w:rsidR="0088242B" w14:paraId="20A5FD92" w14:textId="77777777" w:rsidTr="00FA5F98">
        <w:tc>
          <w:tcPr>
            <w:tcW w:w="704" w:type="dxa"/>
            <w:vAlign w:val="center"/>
          </w:tcPr>
          <w:p w14:paraId="05023B12" w14:textId="77777777" w:rsidR="0088242B" w:rsidRDefault="0088242B" w:rsidP="00FA5F98">
            <w:pPr>
              <w:jc w:val="center"/>
            </w:pPr>
            <w:r>
              <w:t>4</w:t>
            </w:r>
          </w:p>
        </w:tc>
        <w:tc>
          <w:tcPr>
            <w:tcW w:w="3828" w:type="dxa"/>
          </w:tcPr>
          <w:p w14:paraId="41A0C6EE" w14:textId="77777777" w:rsidR="0088242B" w:rsidRDefault="0088242B" w:rsidP="00FA5F98">
            <w:r>
              <w:t>Ernestinovo</w:t>
            </w:r>
          </w:p>
        </w:tc>
        <w:tc>
          <w:tcPr>
            <w:tcW w:w="2265" w:type="dxa"/>
            <w:vAlign w:val="center"/>
          </w:tcPr>
          <w:p w14:paraId="4FFC6470" w14:textId="77777777" w:rsidR="0088242B" w:rsidRDefault="0088242B" w:rsidP="00FA5F98">
            <w:pPr>
              <w:jc w:val="center"/>
            </w:pPr>
            <w:r>
              <w:t>12</w:t>
            </w:r>
          </w:p>
        </w:tc>
      </w:tr>
      <w:tr w:rsidR="0088242B" w14:paraId="3971F899" w14:textId="77777777" w:rsidTr="00FA5F98">
        <w:tc>
          <w:tcPr>
            <w:tcW w:w="704" w:type="dxa"/>
            <w:vAlign w:val="center"/>
          </w:tcPr>
          <w:p w14:paraId="1AFD9E90" w14:textId="77777777" w:rsidR="0088242B" w:rsidRDefault="0088242B" w:rsidP="00FA5F98">
            <w:pPr>
              <w:jc w:val="center"/>
            </w:pPr>
            <w:r>
              <w:t>5</w:t>
            </w:r>
          </w:p>
        </w:tc>
        <w:tc>
          <w:tcPr>
            <w:tcW w:w="3828" w:type="dxa"/>
          </w:tcPr>
          <w:p w14:paraId="0EB8A998" w14:textId="77777777" w:rsidR="0088242B" w:rsidRDefault="0088242B" w:rsidP="00FA5F98">
            <w:r>
              <w:t>Brijest</w:t>
            </w:r>
          </w:p>
        </w:tc>
        <w:tc>
          <w:tcPr>
            <w:tcW w:w="2265" w:type="dxa"/>
            <w:vAlign w:val="center"/>
          </w:tcPr>
          <w:p w14:paraId="5D4EF74C" w14:textId="77777777" w:rsidR="0088242B" w:rsidRDefault="0088242B" w:rsidP="00FA5F98">
            <w:pPr>
              <w:jc w:val="center"/>
            </w:pPr>
            <w:r>
              <w:t>4</w:t>
            </w:r>
          </w:p>
        </w:tc>
      </w:tr>
      <w:tr w:rsidR="0088242B" w14:paraId="7E781852" w14:textId="77777777" w:rsidTr="00FA5F98">
        <w:tc>
          <w:tcPr>
            <w:tcW w:w="704" w:type="dxa"/>
            <w:vAlign w:val="center"/>
          </w:tcPr>
          <w:p w14:paraId="645AE530" w14:textId="77777777" w:rsidR="0088242B" w:rsidRDefault="0088242B" w:rsidP="00FA5F98">
            <w:pPr>
              <w:jc w:val="center"/>
            </w:pPr>
            <w:r>
              <w:t>6</w:t>
            </w:r>
          </w:p>
        </w:tc>
        <w:tc>
          <w:tcPr>
            <w:tcW w:w="3828" w:type="dxa"/>
          </w:tcPr>
          <w:p w14:paraId="0E1759F4" w14:textId="77777777" w:rsidR="0088242B" w:rsidRDefault="0088242B" w:rsidP="00FA5F98">
            <w:r>
              <w:t>Josipovac</w:t>
            </w:r>
          </w:p>
        </w:tc>
        <w:tc>
          <w:tcPr>
            <w:tcW w:w="2265" w:type="dxa"/>
            <w:vAlign w:val="center"/>
          </w:tcPr>
          <w:p w14:paraId="30E28E41" w14:textId="77777777" w:rsidR="0088242B" w:rsidRDefault="0088242B" w:rsidP="00FA5F98">
            <w:pPr>
              <w:jc w:val="center"/>
            </w:pPr>
            <w:r>
              <w:t>21</w:t>
            </w:r>
          </w:p>
        </w:tc>
      </w:tr>
      <w:tr w:rsidR="0088242B" w14:paraId="360DD858" w14:textId="77777777" w:rsidTr="00FA5F98">
        <w:tc>
          <w:tcPr>
            <w:tcW w:w="704" w:type="dxa"/>
            <w:vAlign w:val="center"/>
          </w:tcPr>
          <w:p w14:paraId="6049F148" w14:textId="77777777" w:rsidR="0088242B" w:rsidRDefault="0088242B" w:rsidP="00FA5F98">
            <w:pPr>
              <w:jc w:val="center"/>
            </w:pPr>
            <w:r>
              <w:t>7</w:t>
            </w:r>
          </w:p>
        </w:tc>
        <w:tc>
          <w:tcPr>
            <w:tcW w:w="3828" w:type="dxa"/>
          </w:tcPr>
          <w:p w14:paraId="0FBA3BCA" w14:textId="77777777" w:rsidR="0088242B" w:rsidRDefault="0088242B" w:rsidP="00FA5F98">
            <w:r>
              <w:t>Sarvaš</w:t>
            </w:r>
          </w:p>
        </w:tc>
        <w:tc>
          <w:tcPr>
            <w:tcW w:w="2265" w:type="dxa"/>
            <w:vAlign w:val="center"/>
          </w:tcPr>
          <w:p w14:paraId="769465AF" w14:textId="77777777" w:rsidR="0088242B" w:rsidRDefault="0088242B" w:rsidP="00FA5F98">
            <w:pPr>
              <w:jc w:val="center"/>
            </w:pPr>
            <w:r>
              <w:t>6</w:t>
            </w:r>
          </w:p>
        </w:tc>
      </w:tr>
      <w:tr w:rsidR="0088242B" w14:paraId="64446797" w14:textId="77777777" w:rsidTr="00FA5F98">
        <w:tc>
          <w:tcPr>
            <w:tcW w:w="704" w:type="dxa"/>
            <w:vAlign w:val="center"/>
          </w:tcPr>
          <w:p w14:paraId="4C3185DA" w14:textId="77777777" w:rsidR="0088242B" w:rsidRDefault="0088242B" w:rsidP="00FA5F98">
            <w:pPr>
              <w:jc w:val="center"/>
            </w:pPr>
            <w:r>
              <w:t>8</w:t>
            </w:r>
          </w:p>
        </w:tc>
        <w:tc>
          <w:tcPr>
            <w:tcW w:w="3828" w:type="dxa"/>
          </w:tcPr>
          <w:p w14:paraId="22E8ECE4" w14:textId="77777777" w:rsidR="0088242B" w:rsidRDefault="0088242B" w:rsidP="00FA5F98">
            <w:r>
              <w:t>Tenja</w:t>
            </w:r>
          </w:p>
        </w:tc>
        <w:tc>
          <w:tcPr>
            <w:tcW w:w="2265" w:type="dxa"/>
            <w:vAlign w:val="center"/>
          </w:tcPr>
          <w:p w14:paraId="5CD4A17F" w14:textId="77777777" w:rsidR="0088242B" w:rsidRDefault="0088242B" w:rsidP="00FA5F98">
            <w:pPr>
              <w:jc w:val="center"/>
            </w:pPr>
            <w:r>
              <w:t>30</w:t>
            </w:r>
          </w:p>
        </w:tc>
      </w:tr>
      <w:tr w:rsidR="0088242B" w14:paraId="44DD2E3C" w14:textId="77777777" w:rsidTr="00FA5F98">
        <w:tc>
          <w:tcPr>
            <w:tcW w:w="704" w:type="dxa"/>
            <w:vAlign w:val="center"/>
          </w:tcPr>
          <w:p w14:paraId="2F46FF9F" w14:textId="77777777" w:rsidR="0088242B" w:rsidRDefault="0088242B" w:rsidP="00FA5F98">
            <w:pPr>
              <w:jc w:val="center"/>
            </w:pPr>
            <w:r>
              <w:t>9</w:t>
            </w:r>
          </w:p>
        </w:tc>
        <w:tc>
          <w:tcPr>
            <w:tcW w:w="3828" w:type="dxa"/>
          </w:tcPr>
          <w:p w14:paraId="51C94297" w14:textId="77777777" w:rsidR="0088242B" w:rsidRDefault="0088242B" w:rsidP="00FA5F98">
            <w:r>
              <w:t>Višnjevac</w:t>
            </w:r>
          </w:p>
        </w:tc>
        <w:tc>
          <w:tcPr>
            <w:tcW w:w="2265" w:type="dxa"/>
            <w:vAlign w:val="center"/>
          </w:tcPr>
          <w:p w14:paraId="310C6DCD" w14:textId="77777777" w:rsidR="0088242B" w:rsidRDefault="0088242B" w:rsidP="00FA5F98">
            <w:pPr>
              <w:jc w:val="center"/>
            </w:pPr>
            <w:r>
              <w:t>18</w:t>
            </w:r>
          </w:p>
        </w:tc>
      </w:tr>
      <w:tr w:rsidR="0088242B" w14:paraId="69D2AA66" w14:textId="77777777" w:rsidTr="00FA5F98">
        <w:tc>
          <w:tcPr>
            <w:tcW w:w="704" w:type="dxa"/>
            <w:vAlign w:val="center"/>
          </w:tcPr>
          <w:p w14:paraId="744388B0" w14:textId="77777777" w:rsidR="0088242B" w:rsidRDefault="0088242B" w:rsidP="00FA5F98">
            <w:pPr>
              <w:jc w:val="center"/>
            </w:pPr>
            <w:r>
              <w:t>10</w:t>
            </w:r>
          </w:p>
        </w:tc>
        <w:tc>
          <w:tcPr>
            <w:tcW w:w="3828" w:type="dxa"/>
          </w:tcPr>
          <w:p w14:paraId="5DDFC06C" w14:textId="77777777" w:rsidR="0088242B" w:rsidRDefault="0088242B" w:rsidP="00FA5F98">
            <w:r>
              <w:t>Šodolovci</w:t>
            </w:r>
          </w:p>
        </w:tc>
        <w:tc>
          <w:tcPr>
            <w:tcW w:w="2265" w:type="dxa"/>
            <w:vAlign w:val="center"/>
          </w:tcPr>
          <w:p w14:paraId="6BE5CC11" w14:textId="77777777" w:rsidR="0088242B" w:rsidRDefault="0088242B" w:rsidP="00FA5F98">
            <w:pPr>
              <w:jc w:val="center"/>
            </w:pPr>
            <w:r>
              <w:t>28</w:t>
            </w:r>
          </w:p>
        </w:tc>
      </w:tr>
      <w:tr w:rsidR="0088242B" w14:paraId="553E2442" w14:textId="77777777" w:rsidTr="00FA5F98">
        <w:tc>
          <w:tcPr>
            <w:tcW w:w="704" w:type="dxa"/>
            <w:vAlign w:val="center"/>
          </w:tcPr>
          <w:p w14:paraId="51DFFF91" w14:textId="77777777" w:rsidR="0088242B" w:rsidRDefault="0088242B" w:rsidP="00FA5F98">
            <w:pPr>
              <w:jc w:val="center"/>
            </w:pPr>
            <w:r>
              <w:t>11</w:t>
            </w:r>
          </w:p>
        </w:tc>
        <w:tc>
          <w:tcPr>
            <w:tcW w:w="3828" w:type="dxa"/>
          </w:tcPr>
          <w:p w14:paraId="195C48D3" w14:textId="77777777" w:rsidR="0088242B" w:rsidRDefault="0088242B" w:rsidP="00FA5F98">
            <w:r>
              <w:t>Vladislavci</w:t>
            </w:r>
          </w:p>
        </w:tc>
        <w:tc>
          <w:tcPr>
            <w:tcW w:w="2265" w:type="dxa"/>
            <w:vAlign w:val="center"/>
          </w:tcPr>
          <w:p w14:paraId="046296C1" w14:textId="77777777" w:rsidR="0088242B" w:rsidRDefault="0088242B" w:rsidP="00FA5F98">
            <w:pPr>
              <w:jc w:val="center"/>
            </w:pPr>
            <w:r>
              <w:t>28</w:t>
            </w:r>
          </w:p>
        </w:tc>
      </w:tr>
      <w:tr w:rsidR="0088242B" w14:paraId="2A3D17E4" w14:textId="77777777" w:rsidTr="00FA5F98">
        <w:tc>
          <w:tcPr>
            <w:tcW w:w="704" w:type="dxa"/>
            <w:vAlign w:val="center"/>
          </w:tcPr>
          <w:p w14:paraId="4C01D004" w14:textId="77777777" w:rsidR="0088242B" w:rsidRDefault="0088242B" w:rsidP="00FA5F98">
            <w:pPr>
              <w:jc w:val="center"/>
            </w:pPr>
            <w:r>
              <w:t>12</w:t>
            </w:r>
          </w:p>
        </w:tc>
        <w:tc>
          <w:tcPr>
            <w:tcW w:w="3828" w:type="dxa"/>
          </w:tcPr>
          <w:p w14:paraId="7C9613B3" w14:textId="77777777" w:rsidR="0088242B" w:rsidRDefault="0088242B" w:rsidP="00FA5F98">
            <w:r>
              <w:t>Vuka</w:t>
            </w:r>
          </w:p>
        </w:tc>
        <w:tc>
          <w:tcPr>
            <w:tcW w:w="2265" w:type="dxa"/>
            <w:vAlign w:val="center"/>
          </w:tcPr>
          <w:p w14:paraId="247EA999" w14:textId="77777777" w:rsidR="0088242B" w:rsidRDefault="0088242B" w:rsidP="00FA5F98">
            <w:pPr>
              <w:jc w:val="center"/>
            </w:pPr>
            <w:r>
              <w:t>16</w:t>
            </w:r>
          </w:p>
        </w:tc>
      </w:tr>
      <w:tr w:rsidR="0088242B" w14:paraId="1969A227" w14:textId="77777777" w:rsidTr="00FA5F98">
        <w:trPr>
          <w:trHeight w:val="326"/>
        </w:trPr>
        <w:tc>
          <w:tcPr>
            <w:tcW w:w="4532" w:type="dxa"/>
            <w:gridSpan w:val="2"/>
            <w:vAlign w:val="center"/>
          </w:tcPr>
          <w:p w14:paraId="04CA6058" w14:textId="77777777" w:rsidR="0088242B" w:rsidRPr="00D57B63" w:rsidRDefault="0088242B" w:rsidP="00FA5F98">
            <w:pPr>
              <w:jc w:val="right"/>
              <w:rPr>
                <w:b/>
              </w:rPr>
            </w:pPr>
            <w:r w:rsidRPr="00D57B63">
              <w:rPr>
                <w:b/>
              </w:rPr>
              <w:t>UKUPNO:</w:t>
            </w:r>
          </w:p>
        </w:tc>
        <w:tc>
          <w:tcPr>
            <w:tcW w:w="2265" w:type="dxa"/>
            <w:vAlign w:val="center"/>
          </w:tcPr>
          <w:p w14:paraId="62DED3A1" w14:textId="77777777" w:rsidR="0088242B" w:rsidRPr="00D57B63" w:rsidRDefault="0088242B" w:rsidP="00FA5F98">
            <w:pPr>
              <w:jc w:val="center"/>
              <w:rPr>
                <w:b/>
              </w:rPr>
            </w:pPr>
            <w:r w:rsidRPr="00D57B63">
              <w:rPr>
                <w:b/>
              </w:rPr>
              <w:t>339</w:t>
            </w:r>
          </w:p>
        </w:tc>
      </w:tr>
    </w:tbl>
    <w:p w14:paraId="047E83C5" w14:textId="77777777" w:rsidR="0088242B" w:rsidRDefault="0088242B" w:rsidP="0088242B">
      <w:r w:rsidRPr="00D57B63">
        <w:t>Broj poljoprivrednih gospodarstava prema tipu i spolu na dan 14.12.2015.</w:t>
      </w:r>
      <w:r>
        <w:br/>
        <w:t>IZVOR: APPPRR; Izvještaj br.1- Statistika iz Upisnika poljoprivrednika</w:t>
      </w:r>
    </w:p>
    <w:p w14:paraId="323BBF6C" w14:textId="77777777" w:rsidR="0088242B" w:rsidRDefault="0088242B" w:rsidP="00F757E3">
      <w:pPr>
        <w:pStyle w:val="Caption"/>
        <w:rPr>
          <w:color w:val="FF0000"/>
        </w:rPr>
      </w:pPr>
    </w:p>
    <w:p w14:paraId="392B699A" w14:textId="77777777" w:rsidR="0088242B" w:rsidRDefault="0088242B" w:rsidP="00F757E3">
      <w:pPr>
        <w:pStyle w:val="Caption"/>
        <w:rPr>
          <w:color w:val="FF0000"/>
        </w:rPr>
      </w:pPr>
    </w:p>
    <w:p w14:paraId="3E676C08" w14:textId="77777777" w:rsidR="0088242B" w:rsidRDefault="0088242B" w:rsidP="00F757E3">
      <w:pPr>
        <w:pStyle w:val="Caption"/>
        <w:rPr>
          <w:color w:val="FF0000"/>
        </w:rPr>
      </w:pPr>
    </w:p>
    <w:p w14:paraId="452BAFFC" w14:textId="5956E26B" w:rsidR="002A7586" w:rsidRPr="003055B1" w:rsidRDefault="0088242B" w:rsidP="00F757E3">
      <w:pPr>
        <w:pStyle w:val="Caption"/>
      </w:pPr>
      <w:r>
        <w:t xml:space="preserve">Prilog. 16. </w:t>
      </w:r>
      <w:r w:rsidR="002A7586" w:rsidRPr="003055B1">
        <w:t>Poslovni subjekti na području LAG-a u 2014. godini prema djelatnostima</w:t>
      </w:r>
      <w:bookmarkEnd w:id="124"/>
      <w:bookmarkEnd w:id="125"/>
      <w:bookmarkEnd w:id="126"/>
      <w:r w:rsidR="002A7586" w:rsidRPr="003055B1">
        <w:t xml:space="preserve">  </w:t>
      </w:r>
    </w:p>
    <w:p w14:paraId="380B31BC" w14:textId="77777777" w:rsidR="002A7586" w:rsidRPr="00414A55" w:rsidRDefault="002A7586" w:rsidP="002A7586">
      <w:pPr>
        <w:rPr>
          <w:rFonts w:cs="Times New Roman"/>
        </w:rPr>
      </w:pPr>
    </w:p>
    <w:tbl>
      <w:tblPr>
        <w:tblW w:w="5000" w:type="pct"/>
        <w:tblLook w:val="00A0" w:firstRow="1" w:lastRow="0" w:firstColumn="1" w:lastColumn="0" w:noHBand="0" w:noVBand="0"/>
      </w:tblPr>
      <w:tblGrid>
        <w:gridCol w:w="663"/>
        <w:gridCol w:w="5854"/>
        <w:gridCol w:w="2054"/>
        <w:gridCol w:w="1881"/>
        <w:gridCol w:w="1662"/>
        <w:gridCol w:w="1878"/>
      </w:tblGrid>
      <w:tr w:rsidR="002A7586" w:rsidRPr="00414A55" w14:paraId="6B229490" w14:textId="77777777" w:rsidTr="00CE2ACF">
        <w:trPr>
          <w:trHeight w:val="280"/>
        </w:trPr>
        <w:tc>
          <w:tcPr>
            <w:tcW w:w="237" w:type="pct"/>
            <w:vMerge w:val="restart"/>
            <w:tcBorders>
              <w:top w:val="single" w:sz="4" w:space="0" w:color="000000"/>
              <w:left w:val="single" w:sz="4" w:space="0" w:color="000000"/>
              <w:bottom w:val="single" w:sz="4" w:space="0" w:color="000000"/>
              <w:right w:val="single" w:sz="4" w:space="0" w:color="000000"/>
            </w:tcBorders>
            <w:shd w:val="clear" w:color="auto" w:fill="BF9F62"/>
            <w:vAlign w:val="center"/>
          </w:tcPr>
          <w:p w14:paraId="207FD550" w14:textId="77777777" w:rsidR="002A7586" w:rsidRPr="000468E0" w:rsidRDefault="002A7586" w:rsidP="00CE2ACF">
            <w:pPr>
              <w:rPr>
                <w:rFonts w:cs="Times New Roman"/>
                <w:color w:val="000000"/>
                <w:szCs w:val="24"/>
              </w:rPr>
            </w:pPr>
            <w:r w:rsidRPr="00414A55">
              <w:rPr>
                <w:rFonts w:cs="Times New Roman"/>
                <w:color w:val="000000"/>
                <w:szCs w:val="24"/>
                <w:lang w:val="en-US"/>
              </w:rPr>
              <w:t> </w:t>
            </w:r>
          </w:p>
        </w:tc>
        <w:tc>
          <w:tcPr>
            <w:tcW w:w="2092" w:type="pct"/>
            <w:vMerge w:val="restart"/>
            <w:tcBorders>
              <w:top w:val="single" w:sz="4" w:space="0" w:color="000000"/>
              <w:left w:val="single" w:sz="4" w:space="0" w:color="000000"/>
              <w:bottom w:val="single" w:sz="4" w:space="0" w:color="000000"/>
              <w:right w:val="single" w:sz="4" w:space="0" w:color="000000"/>
            </w:tcBorders>
            <w:shd w:val="clear" w:color="auto" w:fill="BF9F62"/>
            <w:vAlign w:val="center"/>
          </w:tcPr>
          <w:p w14:paraId="632713A2" w14:textId="77777777" w:rsidR="002A7586" w:rsidRPr="00414A55" w:rsidRDefault="002A7586" w:rsidP="00CE2ACF">
            <w:pPr>
              <w:rPr>
                <w:rFonts w:cs="Times New Roman"/>
                <w:b/>
                <w:bCs/>
                <w:color w:val="000000"/>
                <w:szCs w:val="24"/>
                <w:lang w:val="en-US"/>
              </w:rPr>
            </w:pPr>
            <w:r w:rsidRPr="00414A55">
              <w:rPr>
                <w:rFonts w:cs="Times New Roman"/>
                <w:b/>
                <w:bCs/>
                <w:color w:val="000000"/>
                <w:szCs w:val="24"/>
                <w:lang w:val="en-US"/>
              </w:rPr>
              <w:t>Djelatnost</w:t>
            </w:r>
          </w:p>
        </w:tc>
        <w:tc>
          <w:tcPr>
            <w:tcW w:w="734" w:type="pct"/>
            <w:vMerge w:val="restart"/>
            <w:tcBorders>
              <w:top w:val="single" w:sz="4" w:space="0" w:color="000000"/>
              <w:left w:val="single" w:sz="4" w:space="0" w:color="000000"/>
              <w:bottom w:val="single" w:sz="4" w:space="0" w:color="000000"/>
              <w:right w:val="single" w:sz="4" w:space="0" w:color="000000"/>
            </w:tcBorders>
            <w:shd w:val="clear" w:color="auto" w:fill="BF9F62"/>
            <w:noWrap/>
            <w:vAlign w:val="center"/>
          </w:tcPr>
          <w:p w14:paraId="6D29292E" w14:textId="77777777" w:rsidR="002A7586" w:rsidRPr="00414A55" w:rsidRDefault="002A7586" w:rsidP="00CE2ACF">
            <w:pPr>
              <w:jc w:val="center"/>
              <w:rPr>
                <w:rFonts w:cs="Times New Roman"/>
                <w:b/>
                <w:bCs/>
                <w:color w:val="000000"/>
                <w:szCs w:val="24"/>
                <w:lang w:val="en-US"/>
              </w:rPr>
            </w:pPr>
            <w:r w:rsidRPr="00414A55">
              <w:rPr>
                <w:rFonts w:cs="Times New Roman"/>
                <w:b/>
                <w:bCs/>
                <w:color w:val="000000"/>
                <w:szCs w:val="24"/>
                <w:lang w:val="en-US"/>
              </w:rPr>
              <w:t>Broj tvrtki</w:t>
            </w:r>
          </w:p>
        </w:tc>
        <w:tc>
          <w:tcPr>
            <w:tcW w:w="672" w:type="pct"/>
            <w:vMerge w:val="restart"/>
            <w:tcBorders>
              <w:top w:val="single" w:sz="4" w:space="0" w:color="000000"/>
              <w:left w:val="single" w:sz="4" w:space="0" w:color="000000"/>
              <w:bottom w:val="single" w:sz="4" w:space="0" w:color="000000"/>
              <w:right w:val="single" w:sz="4" w:space="0" w:color="000000"/>
            </w:tcBorders>
            <w:shd w:val="clear" w:color="auto" w:fill="BF9F62"/>
            <w:noWrap/>
            <w:vAlign w:val="center"/>
          </w:tcPr>
          <w:p w14:paraId="5F1DC92A" w14:textId="77777777" w:rsidR="002A7586" w:rsidRPr="00414A55" w:rsidRDefault="002A7586" w:rsidP="00CE2ACF">
            <w:pPr>
              <w:jc w:val="center"/>
              <w:rPr>
                <w:rFonts w:cs="Times New Roman"/>
                <w:b/>
                <w:bCs/>
                <w:color w:val="000000"/>
                <w:szCs w:val="24"/>
                <w:lang w:val="en-US"/>
              </w:rPr>
            </w:pPr>
            <w:r w:rsidRPr="00414A55">
              <w:rPr>
                <w:rFonts w:cs="Times New Roman"/>
                <w:b/>
                <w:bCs/>
                <w:color w:val="000000"/>
                <w:szCs w:val="24"/>
                <w:lang w:val="en-US"/>
              </w:rPr>
              <w:t>Zaposleni</w:t>
            </w:r>
          </w:p>
        </w:tc>
        <w:tc>
          <w:tcPr>
            <w:tcW w:w="1265" w:type="pct"/>
            <w:gridSpan w:val="2"/>
            <w:tcBorders>
              <w:top w:val="single" w:sz="4" w:space="0" w:color="000000"/>
              <w:left w:val="nil"/>
              <w:bottom w:val="single" w:sz="4" w:space="0" w:color="000000"/>
              <w:right w:val="single" w:sz="4" w:space="0" w:color="000000"/>
            </w:tcBorders>
            <w:shd w:val="clear" w:color="auto" w:fill="BF9F62"/>
            <w:noWrap/>
            <w:vAlign w:val="center"/>
          </w:tcPr>
          <w:p w14:paraId="14BB290D" w14:textId="77777777" w:rsidR="002A7586" w:rsidRPr="00414A55" w:rsidRDefault="002A7586" w:rsidP="00CE2ACF">
            <w:pPr>
              <w:jc w:val="center"/>
              <w:rPr>
                <w:rFonts w:cs="Times New Roman"/>
                <w:b/>
                <w:bCs/>
                <w:color w:val="000000"/>
                <w:szCs w:val="24"/>
                <w:lang w:val="en-US"/>
              </w:rPr>
            </w:pPr>
            <w:r w:rsidRPr="00414A55">
              <w:rPr>
                <w:rFonts w:cs="Times New Roman"/>
                <w:b/>
                <w:bCs/>
                <w:color w:val="000000"/>
                <w:szCs w:val="24"/>
                <w:lang w:val="en-US"/>
              </w:rPr>
              <w:t>Udio, u %</w:t>
            </w:r>
          </w:p>
        </w:tc>
      </w:tr>
      <w:tr w:rsidR="002A7586" w:rsidRPr="00414A55" w14:paraId="004807E3" w14:textId="77777777" w:rsidTr="00CE2ACF">
        <w:trPr>
          <w:trHeight w:val="280"/>
        </w:trPr>
        <w:tc>
          <w:tcPr>
            <w:tcW w:w="237" w:type="pct"/>
            <w:vMerge/>
            <w:tcBorders>
              <w:top w:val="single" w:sz="4" w:space="0" w:color="000000"/>
              <w:left w:val="single" w:sz="4" w:space="0" w:color="000000"/>
              <w:bottom w:val="single" w:sz="4" w:space="0" w:color="000000"/>
              <w:right w:val="single" w:sz="4" w:space="0" w:color="000000"/>
            </w:tcBorders>
            <w:shd w:val="clear" w:color="auto" w:fill="BF9F62"/>
            <w:vAlign w:val="center"/>
          </w:tcPr>
          <w:p w14:paraId="28AA4509" w14:textId="77777777" w:rsidR="002A7586" w:rsidRPr="00414A55" w:rsidRDefault="002A7586" w:rsidP="00CE2ACF">
            <w:pPr>
              <w:rPr>
                <w:rFonts w:cs="Times New Roman"/>
                <w:color w:val="000000"/>
                <w:szCs w:val="24"/>
                <w:lang w:val="en-US"/>
              </w:rPr>
            </w:pPr>
          </w:p>
        </w:tc>
        <w:tc>
          <w:tcPr>
            <w:tcW w:w="2092" w:type="pct"/>
            <w:vMerge/>
            <w:tcBorders>
              <w:top w:val="single" w:sz="4" w:space="0" w:color="000000"/>
              <w:left w:val="single" w:sz="4" w:space="0" w:color="000000"/>
              <w:bottom w:val="single" w:sz="4" w:space="0" w:color="000000"/>
              <w:right w:val="single" w:sz="4" w:space="0" w:color="000000"/>
            </w:tcBorders>
            <w:shd w:val="clear" w:color="auto" w:fill="BF9F62"/>
            <w:vAlign w:val="center"/>
          </w:tcPr>
          <w:p w14:paraId="27273354" w14:textId="77777777" w:rsidR="002A7586" w:rsidRPr="00414A55" w:rsidRDefault="002A7586" w:rsidP="00CE2ACF">
            <w:pPr>
              <w:rPr>
                <w:rFonts w:cs="Times New Roman"/>
                <w:b/>
                <w:bCs/>
                <w:color w:val="000000"/>
                <w:szCs w:val="24"/>
                <w:lang w:val="en-US"/>
              </w:rPr>
            </w:pPr>
          </w:p>
        </w:tc>
        <w:tc>
          <w:tcPr>
            <w:tcW w:w="734" w:type="pct"/>
            <w:vMerge/>
            <w:tcBorders>
              <w:top w:val="single" w:sz="4" w:space="0" w:color="000000"/>
              <w:left w:val="single" w:sz="4" w:space="0" w:color="000000"/>
              <w:bottom w:val="single" w:sz="4" w:space="0" w:color="000000"/>
              <w:right w:val="single" w:sz="4" w:space="0" w:color="000000"/>
            </w:tcBorders>
            <w:shd w:val="clear" w:color="auto" w:fill="BF9F62"/>
            <w:vAlign w:val="center"/>
          </w:tcPr>
          <w:p w14:paraId="25E8D4D1" w14:textId="77777777" w:rsidR="002A7586" w:rsidRPr="00414A55" w:rsidRDefault="002A7586" w:rsidP="00CE2ACF">
            <w:pPr>
              <w:jc w:val="center"/>
              <w:rPr>
                <w:rFonts w:cs="Times New Roman"/>
                <w:b/>
                <w:bCs/>
                <w:color w:val="000000"/>
                <w:szCs w:val="24"/>
                <w:lang w:val="en-US"/>
              </w:rPr>
            </w:pPr>
          </w:p>
        </w:tc>
        <w:tc>
          <w:tcPr>
            <w:tcW w:w="672" w:type="pct"/>
            <w:vMerge/>
            <w:tcBorders>
              <w:top w:val="single" w:sz="4" w:space="0" w:color="000000"/>
              <w:left w:val="single" w:sz="4" w:space="0" w:color="000000"/>
              <w:bottom w:val="single" w:sz="4" w:space="0" w:color="000000"/>
              <w:right w:val="single" w:sz="4" w:space="0" w:color="000000"/>
            </w:tcBorders>
            <w:shd w:val="clear" w:color="auto" w:fill="BF9F62"/>
            <w:vAlign w:val="center"/>
          </w:tcPr>
          <w:p w14:paraId="70390B59" w14:textId="77777777" w:rsidR="002A7586" w:rsidRPr="00414A55" w:rsidRDefault="002A7586" w:rsidP="00CE2ACF">
            <w:pPr>
              <w:jc w:val="center"/>
              <w:rPr>
                <w:rFonts w:cs="Times New Roman"/>
                <w:b/>
                <w:bCs/>
                <w:color w:val="000000"/>
                <w:szCs w:val="24"/>
                <w:lang w:val="en-US"/>
              </w:rPr>
            </w:pPr>
          </w:p>
        </w:tc>
        <w:tc>
          <w:tcPr>
            <w:tcW w:w="594" w:type="pct"/>
            <w:tcBorders>
              <w:top w:val="nil"/>
              <w:left w:val="nil"/>
              <w:bottom w:val="single" w:sz="4" w:space="0" w:color="000000"/>
              <w:right w:val="single" w:sz="4" w:space="0" w:color="000000"/>
            </w:tcBorders>
            <w:shd w:val="clear" w:color="auto" w:fill="BF9F62"/>
            <w:noWrap/>
            <w:vAlign w:val="center"/>
          </w:tcPr>
          <w:p w14:paraId="577542BA" w14:textId="77777777" w:rsidR="002A7586" w:rsidRPr="00414A55" w:rsidRDefault="002A7586" w:rsidP="00CE2ACF">
            <w:pPr>
              <w:jc w:val="center"/>
              <w:rPr>
                <w:rFonts w:cs="Times New Roman"/>
                <w:b/>
                <w:bCs/>
                <w:color w:val="000000"/>
                <w:szCs w:val="24"/>
                <w:lang w:val="en-US"/>
              </w:rPr>
            </w:pPr>
            <w:r w:rsidRPr="00414A55">
              <w:rPr>
                <w:rFonts w:cs="Times New Roman"/>
                <w:b/>
                <w:bCs/>
                <w:color w:val="000000"/>
                <w:szCs w:val="24"/>
                <w:lang w:val="en-US"/>
              </w:rPr>
              <w:t>Broj</w:t>
            </w:r>
          </w:p>
        </w:tc>
        <w:tc>
          <w:tcPr>
            <w:tcW w:w="671" w:type="pct"/>
            <w:tcBorders>
              <w:top w:val="nil"/>
              <w:left w:val="nil"/>
              <w:bottom w:val="single" w:sz="4" w:space="0" w:color="000000"/>
              <w:right w:val="single" w:sz="4" w:space="0" w:color="000000"/>
            </w:tcBorders>
            <w:shd w:val="clear" w:color="auto" w:fill="BF9F62"/>
            <w:noWrap/>
            <w:vAlign w:val="center"/>
          </w:tcPr>
          <w:p w14:paraId="488DBAE7" w14:textId="77777777" w:rsidR="002A7586" w:rsidRPr="00414A55" w:rsidRDefault="002A7586" w:rsidP="00CE2ACF">
            <w:pPr>
              <w:jc w:val="center"/>
              <w:rPr>
                <w:rFonts w:cs="Times New Roman"/>
                <w:b/>
                <w:bCs/>
                <w:color w:val="000000"/>
                <w:szCs w:val="24"/>
                <w:lang w:val="en-US"/>
              </w:rPr>
            </w:pPr>
            <w:r w:rsidRPr="00414A55">
              <w:rPr>
                <w:rFonts w:cs="Times New Roman"/>
                <w:b/>
                <w:bCs/>
                <w:color w:val="000000"/>
                <w:szCs w:val="24"/>
                <w:lang w:val="en-US"/>
              </w:rPr>
              <w:t>Zaposleni</w:t>
            </w:r>
          </w:p>
        </w:tc>
      </w:tr>
      <w:tr w:rsidR="002A7586" w:rsidRPr="00414A55" w14:paraId="0E852FBF"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66634C61"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A</w:t>
            </w:r>
          </w:p>
        </w:tc>
        <w:tc>
          <w:tcPr>
            <w:tcW w:w="2092" w:type="pct"/>
            <w:tcBorders>
              <w:top w:val="nil"/>
              <w:left w:val="nil"/>
              <w:bottom w:val="single" w:sz="4" w:space="0" w:color="000000"/>
              <w:right w:val="single" w:sz="4" w:space="0" w:color="000000"/>
            </w:tcBorders>
            <w:vAlign w:val="center"/>
          </w:tcPr>
          <w:p w14:paraId="0A7618EF"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Poljoprivreda, šumarstvo i ribarstvo</w:t>
            </w:r>
          </w:p>
        </w:tc>
        <w:tc>
          <w:tcPr>
            <w:tcW w:w="734" w:type="pct"/>
            <w:tcBorders>
              <w:top w:val="nil"/>
              <w:left w:val="nil"/>
              <w:bottom w:val="single" w:sz="4" w:space="0" w:color="000000"/>
              <w:right w:val="single" w:sz="4" w:space="0" w:color="000000"/>
            </w:tcBorders>
            <w:noWrap/>
            <w:vAlign w:val="center"/>
          </w:tcPr>
          <w:p w14:paraId="6FA735B4"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27</w:t>
            </w:r>
          </w:p>
        </w:tc>
        <w:tc>
          <w:tcPr>
            <w:tcW w:w="672" w:type="pct"/>
            <w:tcBorders>
              <w:top w:val="nil"/>
              <w:left w:val="nil"/>
              <w:bottom w:val="single" w:sz="4" w:space="0" w:color="000000"/>
              <w:right w:val="single" w:sz="4" w:space="0" w:color="000000"/>
            </w:tcBorders>
            <w:noWrap/>
            <w:vAlign w:val="center"/>
          </w:tcPr>
          <w:p w14:paraId="7CC43306"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264</w:t>
            </w:r>
          </w:p>
        </w:tc>
        <w:tc>
          <w:tcPr>
            <w:tcW w:w="594" w:type="pct"/>
            <w:tcBorders>
              <w:top w:val="nil"/>
              <w:left w:val="nil"/>
              <w:bottom w:val="single" w:sz="4" w:space="0" w:color="000000"/>
              <w:right w:val="single" w:sz="4" w:space="0" w:color="000000"/>
            </w:tcBorders>
            <w:noWrap/>
            <w:vAlign w:val="center"/>
          </w:tcPr>
          <w:p w14:paraId="0DE6581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5,58%</w:t>
            </w:r>
          </w:p>
        </w:tc>
        <w:tc>
          <w:tcPr>
            <w:tcW w:w="671" w:type="pct"/>
            <w:tcBorders>
              <w:top w:val="nil"/>
              <w:left w:val="nil"/>
              <w:bottom w:val="single" w:sz="4" w:space="0" w:color="000000"/>
              <w:right w:val="single" w:sz="4" w:space="0" w:color="000000"/>
            </w:tcBorders>
            <w:noWrap/>
            <w:vAlign w:val="center"/>
          </w:tcPr>
          <w:p w14:paraId="58CEBF13"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12,41%</w:t>
            </w:r>
          </w:p>
        </w:tc>
      </w:tr>
      <w:tr w:rsidR="002A7586" w:rsidRPr="00414A55" w14:paraId="27CFFC4F"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26855ED2"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B</w:t>
            </w:r>
          </w:p>
        </w:tc>
        <w:tc>
          <w:tcPr>
            <w:tcW w:w="2092" w:type="pct"/>
            <w:tcBorders>
              <w:top w:val="nil"/>
              <w:left w:val="nil"/>
              <w:bottom w:val="single" w:sz="4" w:space="0" w:color="000000"/>
              <w:right w:val="single" w:sz="4" w:space="0" w:color="000000"/>
            </w:tcBorders>
            <w:vAlign w:val="center"/>
          </w:tcPr>
          <w:p w14:paraId="65936D1D"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Rudarstvo i vađejnje</w:t>
            </w:r>
          </w:p>
        </w:tc>
        <w:tc>
          <w:tcPr>
            <w:tcW w:w="734" w:type="pct"/>
            <w:tcBorders>
              <w:top w:val="nil"/>
              <w:left w:val="nil"/>
              <w:bottom w:val="single" w:sz="4" w:space="0" w:color="000000"/>
              <w:right w:val="single" w:sz="4" w:space="0" w:color="000000"/>
            </w:tcBorders>
            <w:noWrap/>
            <w:vAlign w:val="center"/>
          </w:tcPr>
          <w:p w14:paraId="63CDCEA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w:t>
            </w:r>
          </w:p>
        </w:tc>
        <w:tc>
          <w:tcPr>
            <w:tcW w:w="672" w:type="pct"/>
            <w:tcBorders>
              <w:top w:val="nil"/>
              <w:left w:val="nil"/>
              <w:bottom w:val="single" w:sz="4" w:space="0" w:color="000000"/>
              <w:right w:val="single" w:sz="4" w:space="0" w:color="000000"/>
            </w:tcBorders>
            <w:noWrap/>
            <w:vAlign w:val="center"/>
          </w:tcPr>
          <w:p w14:paraId="697E6DD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w:t>
            </w:r>
          </w:p>
        </w:tc>
        <w:tc>
          <w:tcPr>
            <w:tcW w:w="594" w:type="pct"/>
            <w:tcBorders>
              <w:top w:val="nil"/>
              <w:left w:val="nil"/>
              <w:bottom w:val="single" w:sz="4" w:space="0" w:color="000000"/>
              <w:right w:val="single" w:sz="4" w:space="0" w:color="000000"/>
            </w:tcBorders>
            <w:noWrap/>
            <w:vAlign w:val="center"/>
          </w:tcPr>
          <w:p w14:paraId="32494E70"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0,00%</w:t>
            </w:r>
          </w:p>
        </w:tc>
        <w:tc>
          <w:tcPr>
            <w:tcW w:w="671" w:type="pct"/>
            <w:tcBorders>
              <w:top w:val="nil"/>
              <w:left w:val="nil"/>
              <w:bottom w:val="single" w:sz="4" w:space="0" w:color="000000"/>
              <w:right w:val="single" w:sz="4" w:space="0" w:color="000000"/>
            </w:tcBorders>
            <w:noWrap/>
            <w:vAlign w:val="center"/>
          </w:tcPr>
          <w:p w14:paraId="4152FD66"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0,00%</w:t>
            </w:r>
          </w:p>
        </w:tc>
      </w:tr>
      <w:tr w:rsidR="002A7586" w:rsidRPr="00414A55" w14:paraId="01CFF20F"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710F3CC3"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C</w:t>
            </w:r>
          </w:p>
        </w:tc>
        <w:tc>
          <w:tcPr>
            <w:tcW w:w="2092" w:type="pct"/>
            <w:tcBorders>
              <w:top w:val="nil"/>
              <w:left w:val="nil"/>
              <w:bottom w:val="single" w:sz="4" w:space="0" w:color="000000"/>
              <w:right w:val="single" w:sz="4" w:space="0" w:color="000000"/>
            </w:tcBorders>
            <w:vAlign w:val="center"/>
          </w:tcPr>
          <w:p w14:paraId="709AEB6A"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Prerađivačka industrija</w:t>
            </w:r>
          </w:p>
        </w:tc>
        <w:tc>
          <w:tcPr>
            <w:tcW w:w="734" w:type="pct"/>
            <w:tcBorders>
              <w:top w:val="nil"/>
              <w:left w:val="nil"/>
              <w:bottom w:val="single" w:sz="4" w:space="0" w:color="000000"/>
              <w:right w:val="single" w:sz="4" w:space="0" w:color="000000"/>
            </w:tcBorders>
            <w:noWrap/>
            <w:vAlign w:val="center"/>
          </w:tcPr>
          <w:p w14:paraId="024634FA"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64</w:t>
            </w:r>
          </w:p>
        </w:tc>
        <w:tc>
          <w:tcPr>
            <w:tcW w:w="672" w:type="pct"/>
            <w:tcBorders>
              <w:top w:val="nil"/>
              <w:left w:val="nil"/>
              <w:bottom w:val="single" w:sz="4" w:space="0" w:color="000000"/>
              <w:right w:val="single" w:sz="4" w:space="0" w:color="000000"/>
            </w:tcBorders>
            <w:noWrap/>
            <w:vAlign w:val="center"/>
          </w:tcPr>
          <w:p w14:paraId="5A6B0AD9"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619</w:t>
            </w:r>
          </w:p>
        </w:tc>
        <w:tc>
          <w:tcPr>
            <w:tcW w:w="594" w:type="pct"/>
            <w:tcBorders>
              <w:top w:val="nil"/>
              <w:left w:val="nil"/>
              <w:bottom w:val="single" w:sz="4" w:space="0" w:color="000000"/>
              <w:right w:val="single" w:sz="4" w:space="0" w:color="000000"/>
            </w:tcBorders>
            <w:noWrap/>
            <w:vAlign w:val="center"/>
          </w:tcPr>
          <w:p w14:paraId="578C113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13,22%</w:t>
            </w:r>
          </w:p>
        </w:tc>
        <w:tc>
          <w:tcPr>
            <w:tcW w:w="671" w:type="pct"/>
            <w:tcBorders>
              <w:top w:val="nil"/>
              <w:left w:val="nil"/>
              <w:bottom w:val="single" w:sz="4" w:space="0" w:color="000000"/>
              <w:right w:val="single" w:sz="4" w:space="0" w:color="000000"/>
            </w:tcBorders>
            <w:noWrap/>
            <w:vAlign w:val="center"/>
          </w:tcPr>
          <w:p w14:paraId="337DF294"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29,09%</w:t>
            </w:r>
          </w:p>
        </w:tc>
      </w:tr>
      <w:tr w:rsidR="002A7586" w:rsidRPr="00414A55" w14:paraId="015107D1"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2185D835"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D</w:t>
            </w:r>
          </w:p>
        </w:tc>
        <w:tc>
          <w:tcPr>
            <w:tcW w:w="2092" w:type="pct"/>
            <w:tcBorders>
              <w:top w:val="nil"/>
              <w:left w:val="nil"/>
              <w:bottom w:val="single" w:sz="4" w:space="0" w:color="000000"/>
              <w:right w:val="single" w:sz="4" w:space="0" w:color="000000"/>
            </w:tcBorders>
            <w:vAlign w:val="center"/>
          </w:tcPr>
          <w:p w14:paraId="26C429EC"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Opskrba električnom energijom, plinom, parom i klimatizacija</w:t>
            </w:r>
          </w:p>
        </w:tc>
        <w:tc>
          <w:tcPr>
            <w:tcW w:w="734" w:type="pct"/>
            <w:tcBorders>
              <w:top w:val="nil"/>
              <w:left w:val="nil"/>
              <w:bottom w:val="single" w:sz="4" w:space="0" w:color="000000"/>
              <w:right w:val="single" w:sz="4" w:space="0" w:color="000000"/>
            </w:tcBorders>
            <w:noWrap/>
            <w:vAlign w:val="center"/>
          </w:tcPr>
          <w:p w14:paraId="4E8903D9"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8</w:t>
            </w:r>
          </w:p>
        </w:tc>
        <w:tc>
          <w:tcPr>
            <w:tcW w:w="672" w:type="pct"/>
            <w:tcBorders>
              <w:top w:val="nil"/>
              <w:left w:val="nil"/>
              <w:bottom w:val="single" w:sz="4" w:space="0" w:color="000000"/>
              <w:right w:val="single" w:sz="4" w:space="0" w:color="000000"/>
            </w:tcBorders>
            <w:noWrap/>
            <w:vAlign w:val="center"/>
          </w:tcPr>
          <w:p w14:paraId="79656FC0"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4</w:t>
            </w:r>
          </w:p>
        </w:tc>
        <w:tc>
          <w:tcPr>
            <w:tcW w:w="594" w:type="pct"/>
            <w:tcBorders>
              <w:top w:val="nil"/>
              <w:left w:val="nil"/>
              <w:bottom w:val="single" w:sz="4" w:space="0" w:color="000000"/>
              <w:right w:val="single" w:sz="4" w:space="0" w:color="000000"/>
            </w:tcBorders>
            <w:noWrap/>
            <w:vAlign w:val="center"/>
          </w:tcPr>
          <w:p w14:paraId="437D0360"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1,65%</w:t>
            </w:r>
          </w:p>
        </w:tc>
        <w:tc>
          <w:tcPr>
            <w:tcW w:w="671" w:type="pct"/>
            <w:tcBorders>
              <w:top w:val="nil"/>
              <w:left w:val="nil"/>
              <w:bottom w:val="single" w:sz="4" w:space="0" w:color="000000"/>
              <w:right w:val="single" w:sz="4" w:space="0" w:color="000000"/>
            </w:tcBorders>
            <w:noWrap/>
            <w:vAlign w:val="center"/>
          </w:tcPr>
          <w:p w14:paraId="2DF73FA2"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0,19%</w:t>
            </w:r>
          </w:p>
        </w:tc>
      </w:tr>
      <w:tr w:rsidR="002A7586" w:rsidRPr="00414A55" w14:paraId="410863D6" w14:textId="77777777" w:rsidTr="00CE2ACF">
        <w:trPr>
          <w:trHeight w:val="560"/>
        </w:trPr>
        <w:tc>
          <w:tcPr>
            <w:tcW w:w="237" w:type="pct"/>
            <w:tcBorders>
              <w:top w:val="nil"/>
              <w:left w:val="single" w:sz="4" w:space="0" w:color="000000"/>
              <w:bottom w:val="single" w:sz="4" w:space="0" w:color="000000"/>
              <w:right w:val="single" w:sz="4" w:space="0" w:color="000000"/>
            </w:tcBorders>
            <w:vAlign w:val="center"/>
          </w:tcPr>
          <w:p w14:paraId="1CA587DD"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lastRenderedPageBreak/>
              <w:t>E</w:t>
            </w:r>
          </w:p>
        </w:tc>
        <w:tc>
          <w:tcPr>
            <w:tcW w:w="2092" w:type="pct"/>
            <w:tcBorders>
              <w:top w:val="nil"/>
              <w:left w:val="nil"/>
              <w:bottom w:val="single" w:sz="4" w:space="0" w:color="000000"/>
              <w:right w:val="single" w:sz="4" w:space="0" w:color="000000"/>
            </w:tcBorders>
            <w:vAlign w:val="center"/>
          </w:tcPr>
          <w:p w14:paraId="1559DFD6"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 xml:space="preserve">Opskrba vodom; uklanjanje otpadnih voda, gospodarenje otpadom te djelatnosti sanacije okoliša </w:t>
            </w:r>
          </w:p>
        </w:tc>
        <w:tc>
          <w:tcPr>
            <w:tcW w:w="734" w:type="pct"/>
            <w:tcBorders>
              <w:top w:val="nil"/>
              <w:left w:val="nil"/>
              <w:bottom w:val="single" w:sz="4" w:space="0" w:color="000000"/>
              <w:right w:val="single" w:sz="4" w:space="0" w:color="000000"/>
            </w:tcBorders>
            <w:noWrap/>
            <w:vAlign w:val="center"/>
          </w:tcPr>
          <w:p w14:paraId="33ECDCB6"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9</w:t>
            </w:r>
          </w:p>
        </w:tc>
        <w:tc>
          <w:tcPr>
            <w:tcW w:w="672" w:type="pct"/>
            <w:tcBorders>
              <w:top w:val="nil"/>
              <w:left w:val="nil"/>
              <w:bottom w:val="single" w:sz="4" w:space="0" w:color="000000"/>
              <w:right w:val="single" w:sz="4" w:space="0" w:color="000000"/>
            </w:tcBorders>
            <w:noWrap/>
            <w:vAlign w:val="center"/>
          </w:tcPr>
          <w:p w14:paraId="20DC0AA6"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79</w:t>
            </w:r>
          </w:p>
        </w:tc>
        <w:tc>
          <w:tcPr>
            <w:tcW w:w="594" w:type="pct"/>
            <w:tcBorders>
              <w:top w:val="nil"/>
              <w:left w:val="nil"/>
              <w:bottom w:val="single" w:sz="4" w:space="0" w:color="000000"/>
              <w:right w:val="single" w:sz="4" w:space="0" w:color="000000"/>
            </w:tcBorders>
            <w:noWrap/>
            <w:vAlign w:val="center"/>
          </w:tcPr>
          <w:p w14:paraId="349139F1"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1,86%</w:t>
            </w:r>
          </w:p>
        </w:tc>
        <w:tc>
          <w:tcPr>
            <w:tcW w:w="671" w:type="pct"/>
            <w:tcBorders>
              <w:top w:val="nil"/>
              <w:left w:val="nil"/>
              <w:bottom w:val="single" w:sz="4" w:space="0" w:color="000000"/>
              <w:right w:val="single" w:sz="4" w:space="0" w:color="000000"/>
            </w:tcBorders>
            <w:noWrap/>
            <w:vAlign w:val="center"/>
          </w:tcPr>
          <w:p w14:paraId="42689427"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3,71%</w:t>
            </w:r>
          </w:p>
        </w:tc>
      </w:tr>
      <w:tr w:rsidR="002A7586" w:rsidRPr="00414A55" w14:paraId="08DE632B"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79EAEBCB"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F</w:t>
            </w:r>
          </w:p>
        </w:tc>
        <w:tc>
          <w:tcPr>
            <w:tcW w:w="2092" w:type="pct"/>
            <w:tcBorders>
              <w:top w:val="nil"/>
              <w:left w:val="nil"/>
              <w:bottom w:val="single" w:sz="4" w:space="0" w:color="000000"/>
              <w:right w:val="single" w:sz="4" w:space="0" w:color="000000"/>
            </w:tcBorders>
            <w:vAlign w:val="center"/>
          </w:tcPr>
          <w:p w14:paraId="4464CFE5"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Građevinarstvo</w:t>
            </w:r>
          </w:p>
        </w:tc>
        <w:tc>
          <w:tcPr>
            <w:tcW w:w="734" w:type="pct"/>
            <w:tcBorders>
              <w:top w:val="nil"/>
              <w:left w:val="nil"/>
              <w:bottom w:val="single" w:sz="4" w:space="0" w:color="000000"/>
              <w:right w:val="single" w:sz="4" w:space="0" w:color="000000"/>
            </w:tcBorders>
            <w:noWrap/>
            <w:vAlign w:val="center"/>
          </w:tcPr>
          <w:p w14:paraId="6A88557D"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75</w:t>
            </w:r>
          </w:p>
        </w:tc>
        <w:tc>
          <w:tcPr>
            <w:tcW w:w="672" w:type="pct"/>
            <w:tcBorders>
              <w:top w:val="nil"/>
              <w:left w:val="nil"/>
              <w:bottom w:val="single" w:sz="4" w:space="0" w:color="000000"/>
              <w:right w:val="single" w:sz="4" w:space="0" w:color="000000"/>
            </w:tcBorders>
            <w:noWrap/>
            <w:vAlign w:val="center"/>
          </w:tcPr>
          <w:p w14:paraId="0B447953"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337</w:t>
            </w:r>
          </w:p>
        </w:tc>
        <w:tc>
          <w:tcPr>
            <w:tcW w:w="594" w:type="pct"/>
            <w:tcBorders>
              <w:top w:val="nil"/>
              <w:left w:val="nil"/>
              <w:bottom w:val="single" w:sz="4" w:space="0" w:color="000000"/>
              <w:right w:val="single" w:sz="4" w:space="0" w:color="000000"/>
            </w:tcBorders>
            <w:noWrap/>
            <w:vAlign w:val="center"/>
          </w:tcPr>
          <w:p w14:paraId="5CEF219E"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15,50%</w:t>
            </w:r>
          </w:p>
        </w:tc>
        <w:tc>
          <w:tcPr>
            <w:tcW w:w="671" w:type="pct"/>
            <w:tcBorders>
              <w:top w:val="nil"/>
              <w:left w:val="nil"/>
              <w:bottom w:val="single" w:sz="4" w:space="0" w:color="000000"/>
              <w:right w:val="single" w:sz="4" w:space="0" w:color="000000"/>
            </w:tcBorders>
            <w:noWrap/>
            <w:vAlign w:val="center"/>
          </w:tcPr>
          <w:p w14:paraId="5CE99AA4"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15,84%</w:t>
            </w:r>
          </w:p>
        </w:tc>
      </w:tr>
      <w:tr w:rsidR="002A7586" w:rsidRPr="00414A55" w14:paraId="352FCC57" w14:textId="77777777" w:rsidTr="00CE2ACF">
        <w:trPr>
          <w:trHeight w:val="560"/>
        </w:trPr>
        <w:tc>
          <w:tcPr>
            <w:tcW w:w="237" w:type="pct"/>
            <w:tcBorders>
              <w:top w:val="nil"/>
              <w:left w:val="single" w:sz="4" w:space="0" w:color="000000"/>
              <w:bottom w:val="single" w:sz="4" w:space="0" w:color="000000"/>
              <w:right w:val="single" w:sz="4" w:space="0" w:color="000000"/>
            </w:tcBorders>
            <w:vAlign w:val="center"/>
          </w:tcPr>
          <w:p w14:paraId="568F1713"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G</w:t>
            </w:r>
          </w:p>
        </w:tc>
        <w:tc>
          <w:tcPr>
            <w:tcW w:w="2092" w:type="pct"/>
            <w:tcBorders>
              <w:top w:val="nil"/>
              <w:left w:val="nil"/>
              <w:bottom w:val="single" w:sz="4" w:space="0" w:color="000000"/>
              <w:right w:val="single" w:sz="4" w:space="0" w:color="000000"/>
            </w:tcBorders>
            <w:vAlign w:val="center"/>
          </w:tcPr>
          <w:p w14:paraId="4A75256B"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Trgovina na veliko i na malo; popravak motornih vozila i motocikala</w:t>
            </w:r>
          </w:p>
        </w:tc>
        <w:tc>
          <w:tcPr>
            <w:tcW w:w="734" w:type="pct"/>
            <w:tcBorders>
              <w:top w:val="nil"/>
              <w:left w:val="nil"/>
              <w:bottom w:val="single" w:sz="4" w:space="0" w:color="000000"/>
              <w:right w:val="single" w:sz="4" w:space="0" w:color="000000"/>
            </w:tcBorders>
            <w:noWrap/>
            <w:vAlign w:val="center"/>
          </w:tcPr>
          <w:p w14:paraId="0B295AD5"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141</w:t>
            </w:r>
          </w:p>
        </w:tc>
        <w:tc>
          <w:tcPr>
            <w:tcW w:w="672" w:type="pct"/>
            <w:tcBorders>
              <w:top w:val="nil"/>
              <w:left w:val="nil"/>
              <w:bottom w:val="single" w:sz="4" w:space="0" w:color="000000"/>
              <w:right w:val="single" w:sz="4" w:space="0" w:color="000000"/>
            </w:tcBorders>
            <w:noWrap/>
            <w:vAlign w:val="center"/>
          </w:tcPr>
          <w:p w14:paraId="4C8E5281"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434</w:t>
            </w:r>
          </w:p>
        </w:tc>
        <w:tc>
          <w:tcPr>
            <w:tcW w:w="594" w:type="pct"/>
            <w:tcBorders>
              <w:top w:val="nil"/>
              <w:left w:val="nil"/>
              <w:bottom w:val="single" w:sz="4" w:space="0" w:color="000000"/>
              <w:right w:val="single" w:sz="4" w:space="0" w:color="000000"/>
            </w:tcBorders>
            <w:noWrap/>
            <w:vAlign w:val="center"/>
          </w:tcPr>
          <w:p w14:paraId="0AFFF064"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29,13%</w:t>
            </w:r>
          </w:p>
        </w:tc>
        <w:tc>
          <w:tcPr>
            <w:tcW w:w="671" w:type="pct"/>
            <w:tcBorders>
              <w:top w:val="nil"/>
              <w:left w:val="nil"/>
              <w:bottom w:val="single" w:sz="4" w:space="0" w:color="000000"/>
              <w:right w:val="single" w:sz="4" w:space="0" w:color="000000"/>
            </w:tcBorders>
            <w:noWrap/>
            <w:vAlign w:val="center"/>
          </w:tcPr>
          <w:p w14:paraId="17B5D16C"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20,39%</w:t>
            </w:r>
          </w:p>
        </w:tc>
      </w:tr>
      <w:tr w:rsidR="002A7586" w:rsidRPr="00414A55" w14:paraId="47340A2F"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05BEF09D"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H</w:t>
            </w:r>
          </w:p>
        </w:tc>
        <w:tc>
          <w:tcPr>
            <w:tcW w:w="2092" w:type="pct"/>
            <w:tcBorders>
              <w:top w:val="nil"/>
              <w:left w:val="nil"/>
              <w:bottom w:val="single" w:sz="4" w:space="0" w:color="000000"/>
              <w:right w:val="single" w:sz="4" w:space="0" w:color="000000"/>
            </w:tcBorders>
            <w:vAlign w:val="center"/>
          </w:tcPr>
          <w:p w14:paraId="092163B2"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Prijevoz i skladištenje</w:t>
            </w:r>
          </w:p>
        </w:tc>
        <w:tc>
          <w:tcPr>
            <w:tcW w:w="734" w:type="pct"/>
            <w:tcBorders>
              <w:top w:val="nil"/>
              <w:left w:val="nil"/>
              <w:bottom w:val="single" w:sz="4" w:space="0" w:color="000000"/>
              <w:right w:val="single" w:sz="4" w:space="0" w:color="000000"/>
            </w:tcBorders>
            <w:noWrap/>
            <w:vAlign w:val="center"/>
          </w:tcPr>
          <w:p w14:paraId="60FA6107"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28</w:t>
            </w:r>
          </w:p>
        </w:tc>
        <w:tc>
          <w:tcPr>
            <w:tcW w:w="672" w:type="pct"/>
            <w:tcBorders>
              <w:top w:val="nil"/>
              <w:left w:val="nil"/>
              <w:bottom w:val="single" w:sz="4" w:space="0" w:color="000000"/>
              <w:right w:val="single" w:sz="4" w:space="0" w:color="000000"/>
            </w:tcBorders>
            <w:noWrap/>
            <w:vAlign w:val="center"/>
          </w:tcPr>
          <w:p w14:paraId="006940AF"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63</w:t>
            </w:r>
          </w:p>
        </w:tc>
        <w:tc>
          <w:tcPr>
            <w:tcW w:w="594" w:type="pct"/>
            <w:tcBorders>
              <w:top w:val="nil"/>
              <w:left w:val="nil"/>
              <w:bottom w:val="single" w:sz="4" w:space="0" w:color="000000"/>
              <w:right w:val="single" w:sz="4" w:space="0" w:color="000000"/>
            </w:tcBorders>
            <w:noWrap/>
            <w:vAlign w:val="center"/>
          </w:tcPr>
          <w:p w14:paraId="60E325B5"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5,79%</w:t>
            </w:r>
          </w:p>
        </w:tc>
        <w:tc>
          <w:tcPr>
            <w:tcW w:w="671" w:type="pct"/>
            <w:tcBorders>
              <w:top w:val="nil"/>
              <w:left w:val="nil"/>
              <w:bottom w:val="single" w:sz="4" w:space="0" w:color="000000"/>
              <w:right w:val="single" w:sz="4" w:space="0" w:color="000000"/>
            </w:tcBorders>
            <w:noWrap/>
            <w:vAlign w:val="center"/>
          </w:tcPr>
          <w:p w14:paraId="052A6A13"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2,96%</w:t>
            </w:r>
          </w:p>
        </w:tc>
      </w:tr>
      <w:tr w:rsidR="002A7586" w:rsidRPr="00414A55" w14:paraId="0FB776AC"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32777827"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I</w:t>
            </w:r>
          </w:p>
        </w:tc>
        <w:tc>
          <w:tcPr>
            <w:tcW w:w="2092" w:type="pct"/>
            <w:tcBorders>
              <w:top w:val="nil"/>
              <w:left w:val="nil"/>
              <w:bottom w:val="single" w:sz="4" w:space="0" w:color="000000"/>
              <w:right w:val="single" w:sz="4" w:space="0" w:color="000000"/>
            </w:tcBorders>
            <w:vAlign w:val="center"/>
          </w:tcPr>
          <w:p w14:paraId="2C494A29"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Djelatnosti pružanja smještaja te pripreme i usluživanja hrane</w:t>
            </w:r>
          </w:p>
        </w:tc>
        <w:tc>
          <w:tcPr>
            <w:tcW w:w="734" w:type="pct"/>
            <w:tcBorders>
              <w:top w:val="nil"/>
              <w:left w:val="nil"/>
              <w:bottom w:val="single" w:sz="4" w:space="0" w:color="000000"/>
              <w:right w:val="single" w:sz="4" w:space="0" w:color="000000"/>
            </w:tcBorders>
            <w:noWrap/>
            <w:vAlign w:val="center"/>
          </w:tcPr>
          <w:p w14:paraId="12AEC025"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32</w:t>
            </w:r>
          </w:p>
        </w:tc>
        <w:tc>
          <w:tcPr>
            <w:tcW w:w="672" w:type="pct"/>
            <w:tcBorders>
              <w:top w:val="nil"/>
              <w:left w:val="nil"/>
              <w:bottom w:val="single" w:sz="4" w:space="0" w:color="000000"/>
              <w:right w:val="single" w:sz="4" w:space="0" w:color="000000"/>
            </w:tcBorders>
            <w:noWrap/>
            <w:vAlign w:val="center"/>
          </w:tcPr>
          <w:p w14:paraId="550DF639"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69</w:t>
            </w:r>
          </w:p>
        </w:tc>
        <w:tc>
          <w:tcPr>
            <w:tcW w:w="594" w:type="pct"/>
            <w:tcBorders>
              <w:top w:val="nil"/>
              <w:left w:val="nil"/>
              <w:bottom w:val="single" w:sz="4" w:space="0" w:color="000000"/>
              <w:right w:val="single" w:sz="4" w:space="0" w:color="000000"/>
            </w:tcBorders>
            <w:noWrap/>
            <w:vAlign w:val="center"/>
          </w:tcPr>
          <w:p w14:paraId="13ABDE0C"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6,61%</w:t>
            </w:r>
          </w:p>
        </w:tc>
        <w:tc>
          <w:tcPr>
            <w:tcW w:w="671" w:type="pct"/>
            <w:tcBorders>
              <w:top w:val="nil"/>
              <w:left w:val="nil"/>
              <w:bottom w:val="single" w:sz="4" w:space="0" w:color="000000"/>
              <w:right w:val="single" w:sz="4" w:space="0" w:color="000000"/>
            </w:tcBorders>
            <w:noWrap/>
            <w:vAlign w:val="center"/>
          </w:tcPr>
          <w:p w14:paraId="43723712"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3,24%</w:t>
            </w:r>
          </w:p>
        </w:tc>
      </w:tr>
      <w:tr w:rsidR="002A7586" w:rsidRPr="00414A55" w14:paraId="5C0E91F1"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0C5062C1"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J</w:t>
            </w:r>
          </w:p>
        </w:tc>
        <w:tc>
          <w:tcPr>
            <w:tcW w:w="2092" w:type="pct"/>
            <w:tcBorders>
              <w:top w:val="nil"/>
              <w:left w:val="nil"/>
              <w:bottom w:val="single" w:sz="4" w:space="0" w:color="000000"/>
              <w:right w:val="single" w:sz="4" w:space="0" w:color="000000"/>
            </w:tcBorders>
            <w:vAlign w:val="center"/>
          </w:tcPr>
          <w:p w14:paraId="02E9376C"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Informacije i komunikacije</w:t>
            </w:r>
          </w:p>
        </w:tc>
        <w:tc>
          <w:tcPr>
            <w:tcW w:w="734" w:type="pct"/>
            <w:tcBorders>
              <w:top w:val="nil"/>
              <w:left w:val="nil"/>
              <w:bottom w:val="single" w:sz="4" w:space="0" w:color="000000"/>
              <w:right w:val="single" w:sz="4" w:space="0" w:color="000000"/>
            </w:tcBorders>
            <w:noWrap/>
            <w:vAlign w:val="center"/>
          </w:tcPr>
          <w:p w14:paraId="47FFCB47"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11</w:t>
            </w:r>
          </w:p>
        </w:tc>
        <w:tc>
          <w:tcPr>
            <w:tcW w:w="672" w:type="pct"/>
            <w:tcBorders>
              <w:top w:val="nil"/>
              <w:left w:val="nil"/>
              <w:bottom w:val="single" w:sz="4" w:space="0" w:color="000000"/>
              <w:right w:val="single" w:sz="4" w:space="0" w:color="000000"/>
            </w:tcBorders>
            <w:noWrap/>
            <w:vAlign w:val="center"/>
          </w:tcPr>
          <w:p w14:paraId="3B26409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10</w:t>
            </w:r>
          </w:p>
        </w:tc>
        <w:tc>
          <w:tcPr>
            <w:tcW w:w="594" w:type="pct"/>
            <w:tcBorders>
              <w:top w:val="nil"/>
              <w:left w:val="nil"/>
              <w:bottom w:val="single" w:sz="4" w:space="0" w:color="000000"/>
              <w:right w:val="single" w:sz="4" w:space="0" w:color="000000"/>
            </w:tcBorders>
            <w:noWrap/>
            <w:vAlign w:val="center"/>
          </w:tcPr>
          <w:p w14:paraId="458954AC"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2,27%</w:t>
            </w:r>
          </w:p>
        </w:tc>
        <w:tc>
          <w:tcPr>
            <w:tcW w:w="671" w:type="pct"/>
            <w:tcBorders>
              <w:top w:val="nil"/>
              <w:left w:val="nil"/>
              <w:bottom w:val="single" w:sz="4" w:space="0" w:color="000000"/>
              <w:right w:val="single" w:sz="4" w:space="0" w:color="000000"/>
            </w:tcBorders>
            <w:noWrap/>
            <w:vAlign w:val="center"/>
          </w:tcPr>
          <w:p w14:paraId="40822692"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0,47%</w:t>
            </w:r>
          </w:p>
        </w:tc>
      </w:tr>
      <w:tr w:rsidR="002A7586" w:rsidRPr="00414A55" w14:paraId="5A93E2C3"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3601C1C3"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K</w:t>
            </w:r>
          </w:p>
        </w:tc>
        <w:tc>
          <w:tcPr>
            <w:tcW w:w="2092" w:type="pct"/>
            <w:tcBorders>
              <w:top w:val="nil"/>
              <w:left w:val="nil"/>
              <w:bottom w:val="single" w:sz="4" w:space="0" w:color="000000"/>
              <w:right w:val="single" w:sz="4" w:space="0" w:color="000000"/>
            </w:tcBorders>
            <w:vAlign w:val="center"/>
          </w:tcPr>
          <w:p w14:paraId="7C732F4D"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Financijske djelatnosti i djelatnosti osiguranja</w:t>
            </w:r>
          </w:p>
        </w:tc>
        <w:tc>
          <w:tcPr>
            <w:tcW w:w="734" w:type="pct"/>
            <w:tcBorders>
              <w:top w:val="nil"/>
              <w:left w:val="nil"/>
              <w:bottom w:val="single" w:sz="4" w:space="0" w:color="000000"/>
              <w:right w:val="single" w:sz="4" w:space="0" w:color="000000"/>
            </w:tcBorders>
            <w:noWrap/>
            <w:vAlign w:val="center"/>
          </w:tcPr>
          <w:p w14:paraId="69EA9887"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w:t>
            </w:r>
          </w:p>
        </w:tc>
        <w:tc>
          <w:tcPr>
            <w:tcW w:w="672" w:type="pct"/>
            <w:tcBorders>
              <w:top w:val="nil"/>
              <w:left w:val="nil"/>
              <w:bottom w:val="single" w:sz="4" w:space="0" w:color="000000"/>
              <w:right w:val="single" w:sz="4" w:space="0" w:color="000000"/>
            </w:tcBorders>
            <w:noWrap/>
            <w:vAlign w:val="center"/>
          </w:tcPr>
          <w:p w14:paraId="67EA611C"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5</w:t>
            </w:r>
          </w:p>
        </w:tc>
        <w:tc>
          <w:tcPr>
            <w:tcW w:w="594" w:type="pct"/>
            <w:tcBorders>
              <w:top w:val="nil"/>
              <w:left w:val="nil"/>
              <w:bottom w:val="single" w:sz="4" w:space="0" w:color="000000"/>
              <w:right w:val="single" w:sz="4" w:space="0" w:color="000000"/>
            </w:tcBorders>
            <w:noWrap/>
            <w:vAlign w:val="center"/>
          </w:tcPr>
          <w:p w14:paraId="259C68D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0,41%</w:t>
            </w:r>
          </w:p>
        </w:tc>
        <w:tc>
          <w:tcPr>
            <w:tcW w:w="671" w:type="pct"/>
            <w:tcBorders>
              <w:top w:val="nil"/>
              <w:left w:val="nil"/>
              <w:bottom w:val="single" w:sz="4" w:space="0" w:color="000000"/>
              <w:right w:val="single" w:sz="4" w:space="0" w:color="000000"/>
            </w:tcBorders>
            <w:noWrap/>
            <w:vAlign w:val="center"/>
          </w:tcPr>
          <w:p w14:paraId="7C6F72C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0,23%</w:t>
            </w:r>
          </w:p>
        </w:tc>
      </w:tr>
      <w:tr w:rsidR="002A7586" w:rsidRPr="00414A55" w14:paraId="727A7F3D"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766F26FB"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L</w:t>
            </w:r>
          </w:p>
        </w:tc>
        <w:tc>
          <w:tcPr>
            <w:tcW w:w="2092" w:type="pct"/>
            <w:tcBorders>
              <w:top w:val="nil"/>
              <w:left w:val="nil"/>
              <w:bottom w:val="single" w:sz="4" w:space="0" w:color="000000"/>
              <w:right w:val="single" w:sz="4" w:space="0" w:color="000000"/>
            </w:tcBorders>
            <w:vAlign w:val="center"/>
          </w:tcPr>
          <w:p w14:paraId="21376AB7"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Poslovanje nekretninama</w:t>
            </w:r>
          </w:p>
        </w:tc>
        <w:tc>
          <w:tcPr>
            <w:tcW w:w="734" w:type="pct"/>
            <w:tcBorders>
              <w:top w:val="nil"/>
              <w:left w:val="nil"/>
              <w:bottom w:val="single" w:sz="4" w:space="0" w:color="000000"/>
              <w:right w:val="single" w:sz="4" w:space="0" w:color="000000"/>
            </w:tcBorders>
            <w:noWrap/>
            <w:vAlign w:val="center"/>
          </w:tcPr>
          <w:p w14:paraId="6605A7F3"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3</w:t>
            </w:r>
          </w:p>
        </w:tc>
        <w:tc>
          <w:tcPr>
            <w:tcW w:w="672" w:type="pct"/>
            <w:tcBorders>
              <w:top w:val="nil"/>
              <w:left w:val="nil"/>
              <w:bottom w:val="single" w:sz="4" w:space="0" w:color="000000"/>
              <w:right w:val="single" w:sz="4" w:space="0" w:color="000000"/>
            </w:tcBorders>
            <w:noWrap/>
            <w:vAlign w:val="center"/>
          </w:tcPr>
          <w:p w14:paraId="0208FB55"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8</w:t>
            </w:r>
          </w:p>
        </w:tc>
        <w:tc>
          <w:tcPr>
            <w:tcW w:w="594" w:type="pct"/>
            <w:tcBorders>
              <w:top w:val="nil"/>
              <w:left w:val="nil"/>
              <w:bottom w:val="single" w:sz="4" w:space="0" w:color="000000"/>
              <w:right w:val="single" w:sz="4" w:space="0" w:color="000000"/>
            </w:tcBorders>
            <w:noWrap/>
            <w:vAlign w:val="center"/>
          </w:tcPr>
          <w:p w14:paraId="2D9EAE7E"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0,62%</w:t>
            </w:r>
          </w:p>
        </w:tc>
        <w:tc>
          <w:tcPr>
            <w:tcW w:w="671" w:type="pct"/>
            <w:tcBorders>
              <w:top w:val="nil"/>
              <w:left w:val="nil"/>
              <w:bottom w:val="single" w:sz="4" w:space="0" w:color="000000"/>
              <w:right w:val="single" w:sz="4" w:space="0" w:color="000000"/>
            </w:tcBorders>
            <w:noWrap/>
            <w:vAlign w:val="center"/>
          </w:tcPr>
          <w:p w14:paraId="3B98DD9C"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0,38%</w:t>
            </w:r>
          </w:p>
        </w:tc>
      </w:tr>
      <w:tr w:rsidR="002A7586" w:rsidRPr="00414A55" w14:paraId="5AFB2671"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607031A2"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M</w:t>
            </w:r>
          </w:p>
        </w:tc>
        <w:tc>
          <w:tcPr>
            <w:tcW w:w="2092" w:type="pct"/>
            <w:tcBorders>
              <w:top w:val="nil"/>
              <w:left w:val="nil"/>
              <w:bottom w:val="single" w:sz="4" w:space="0" w:color="000000"/>
              <w:right w:val="single" w:sz="4" w:space="0" w:color="000000"/>
            </w:tcBorders>
            <w:vAlign w:val="center"/>
          </w:tcPr>
          <w:p w14:paraId="4B2CF209"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Stručne, znanstvene i tehničke djelatnosti</w:t>
            </w:r>
          </w:p>
        </w:tc>
        <w:tc>
          <w:tcPr>
            <w:tcW w:w="734" w:type="pct"/>
            <w:tcBorders>
              <w:top w:val="nil"/>
              <w:left w:val="nil"/>
              <w:bottom w:val="single" w:sz="4" w:space="0" w:color="000000"/>
              <w:right w:val="single" w:sz="4" w:space="0" w:color="000000"/>
            </w:tcBorders>
            <w:noWrap/>
            <w:vAlign w:val="center"/>
          </w:tcPr>
          <w:p w14:paraId="164E2979"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42</w:t>
            </w:r>
          </w:p>
        </w:tc>
        <w:tc>
          <w:tcPr>
            <w:tcW w:w="672" w:type="pct"/>
            <w:tcBorders>
              <w:top w:val="nil"/>
              <w:left w:val="nil"/>
              <w:bottom w:val="single" w:sz="4" w:space="0" w:color="000000"/>
              <w:right w:val="single" w:sz="4" w:space="0" w:color="000000"/>
            </w:tcBorders>
            <w:noWrap/>
            <w:vAlign w:val="center"/>
          </w:tcPr>
          <w:p w14:paraId="4F99D781"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99</w:t>
            </w:r>
          </w:p>
        </w:tc>
        <w:tc>
          <w:tcPr>
            <w:tcW w:w="594" w:type="pct"/>
            <w:tcBorders>
              <w:top w:val="nil"/>
              <w:left w:val="nil"/>
              <w:bottom w:val="single" w:sz="4" w:space="0" w:color="000000"/>
              <w:right w:val="single" w:sz="4" w:space="0" w:color="000000"/>
            </w:tcBorders>
            <w:noWrap/>
            <w:vAlign w:val="center"/>
          </w:tcPr>
          <w:p w14:paraId="5BED53D1"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8,68%</w:t>
            </w:r>
          </w:p>
        </w:tc>
        <w:tc>
          <w:tcPr>
            <w:tcW w:w="671" w:type="pct"/>
            <w:tcBorders>
              <w:top w:val="nil"/>
              <w:left w:val="nil"/>
              <w:bottom w:val="single" w:sz="4" w:space="0" w:color="000000"/>
              <w:right w:val="single" w:sz="4" w:space="0" w:color="000000"/>
            </w:tcBorders>
            <w:noWrap/>
            <w:vAlign w:val="center"/>
          </w:tcPr>
          <w:p w14:paraId="3AB55E9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4,65%</w:t>
            </w:r>
          </w:p>
        </w:tc>
      </w:tr>
      <w:tr w:rsidR="002A7586" w:rsidRPr="00414A55" w14:paraId="70A4B47B"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6FFE977D"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N</w:t>
            </w:r>
          </w:p>
        </w:tc>
        <w:tc>
          <w:tcPr>
            <w:tcW w:w="2092" w:type="pct"/>
            <w:tcBorders>
              <w:top w:val="nil"/>
              <w:left w:val="nil"/>
              <w:bottom w:val="single" w:sz="4" w:space="0" w:color="000000"/>
              <w:right w:val="single" w:sz="4" w:space="0" w:color="000000"/>
            </w:tcBorders>
            <w:vAlign w:val="center"/>
          </w:tcPr>
          <w:p w14:paraId="15067978"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Administrativne i pomoćne uslužne djelatnosti</w:t>
            </w:r>
          </w:p>
        </w:tc>
        <w:tc>
          <w:tcPr>
            <w:tcW w:w="734" w:type="pct"/>
            <w:tcBorders>
              <w:top w:val="nil"/>
              <w:left w:val="nil"/>
              <w:bottom w:val="single" w:sz="4" w:space="0" w:color="000000"/>
              <w:right w:val="single" w:sz="4" w:space="0" w:color="000000"/>
            </w:tcBorders>
            <w:noWrap/>
            <w:vAlign w:val="center"/>
          </w:tcPr>
          <w:p w14:paraId="346EA92A"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17</w:t>
            </w:r>
          </w:p>
        </w:tc>
        <w:tc>
          <w:tcPr>
            <w:tcW w:w="672" w:type="pct"/>
            <w:tcBorders>
              <w:top w:val="nil"/>
              <w:left w:val="nil"/>
              <w:bottom w:val="single" w:sz="4" w:space="0" w:color="000000"/>
              <w:right w:val="single" w:sz="4" w:space="0" w:color="000000"/>
            </w:tcBorders>
            <w:noWrap/>
            <w:vAlign w:val="center"/>
          </w:tcPr>
          <w:p w14:paraId="145C8F6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50</w:t>
            </w:r>
          </w:p>
        </w:tc>
        <w:tc>
          <w:tcPr>
            <w:tcW w:w="594" w:type="pct"/>
            <w:tcBorders>
              <w:top w:val="nil"/>
              <w:left w:val="nil"/>
              <w:bottom w:val="single" w:sz="4" w:space="0" w:color="000000"/>
              <w:right w:val="single" w:sz="4" w:space="0" w:color="000000"/>
            </w:tcBorders>
            <w:noWrap/>
            <w:vAlign w:val="center"/>
          </w:tcPr>
          <w:p w14:paraId="3DF6C992"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3,51%</w:t>
            </w:r>
          </w:p>
        </w:tc>
        <w:tc>
          <w:tcPr>
            <w:tcW w:w="671" w:type="pct"/>
            <w:tcBorders>
              <w:top w:val="nil"/>
              <w:left w:val="nil"/>
              <w:bottom w:val="single" w:sz="4" w:space="0" w:color="000000"/>
              <w:right w:val="single" w:sz="4" w:space="0" w:color="000000"/>
            </w:tcBorders>
            <w:noWrap/>
            <w:vAlign w:val="center"/>
          </w:tcPr>
          <w:p w14:paraId="3F9FCDBD"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2,35%</w:t>
            </w:r>
          </w:p>
        </w:tc>
      </w:tr>
      <w:tr w:rsidR="002A7586" w:rsidRPr="00414A55" w14:paraId="657D06E9"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79ACD74E"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O</w:t>
            </w:r>
          </w:p>
        </w:tc>
        <w:tc>
          <w:tcPr>
            <w:tcW w:w="2092" w:type="pct"/>
            <w:tcBorders>
              <w:top w:val="nil"/>
              <w:left w:val="nil"/>
              <w:bottom w:val="single" w:sz="4" w:space="0" w:color="000000"/>
              <w:right w:val="single" w:sz="4" w:space="0" w:color="000000"/>
            </w:tcBorders>
            <w:vAlign w:val="center"/>
          </w:tcPr>
          <w:p w14:paraId="76CCB8A7" w14:textId="77777777" w:rsidR="002A7586" w:rsidRPr="00414A55" w:rsidRDefault="002A7586" w:rsidP="00CE2ACF">
            <w:pPr>
              <w:rPr>
                <w:rFonts w:cs="Times New Roman"/>
                <w:color w:val="000000"/>
                <w:szCs w:val="24"/>
                <w:lang w:val="pl-PL"/>
              </w:rPr>
            </w:pPr>
            <w:r w:rsidRPr="00414A55">
              <w:rPr>
                <w:rFonts w:cs="Times New Roman"/>
                <w:color w:val="000000"/>
                <w:szCs w:val="24"/>
                <w:lang w:val="pl-PL"/>
              </w:rPr>
              <w:t>Javna uprava i obrana; obvezno socijalno osiguranje</w:t>
            </w:r>
          </w:p>
        </w:tc>
        <w:tc>
          <w:tcPr>
            <w:tcW w:w="734" w:type="pct"/>
            <w:tcBorders>
              <w:top w:val="nil"/>
              <w:left w:val="nil"/>
              <w:bottom w:val="single" w:sz="4" w:space="0" w:color="000000"/>
              <w:right w:val="single" w:sz="4" w:space="0" w:color="000000"/>
            </w:tcBorders>
            <w:noWrap/>
            <w:vAlign w:val="center"/>
          </w:tcPr>
          <w:p w14:paraId="26D4DF79"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w:t>
            </w:r>
          </w:p>
        </w:tc>
        <w:tc>
          <w:tcPr>
            <w:tcW w:w="672" w:type="pct"/>
            <w:tcBorders>
              <w:top w:val="nil"/>
              <w:left w:val="nil"/>
              <w:bottom w:val="single" w:sz="4" w:space="0" w:color="000000"/>
              <w:right w:val="single" w:sz="4" w:space="0" w:color="000000"/>
            </w:tcBorders>
            <w:noWrap/>
            <w:vAlign w:val="center"/>
          </w:tcPr>
          <w:p w14:paraId="4F8DE1B9"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w:t>
            </w:r>
          </w:p>
        </w:tc>
        <w:tc>
          <w:tcPr>
            <w:tcW w:w="594" w:type="pct"/>
            <w:tcBorders>
              <w:top w:val="nil"/>
              <w:left w:val="nil"/>
              <w:bottom w:val="single" w:sz="4" w:space="0" w:color="000000"/>
              <w:right w:val="single" w:sz="4" w:space="0" w:color="000000"/>
            </w:tcBorders>
            <w:noWrap/>
            <w:vAlign w:val="center"/>
          </w:tcPr>
          <w:p w14:paraId="11195BF6"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0,21%</w:t>
            </w:r>
          </w:p>
        </w:tc>
        <w:tc>
          <w:tcPr>
            <w:tcW w:w="671" w:type="pct"/>
            <w:tcBorders>
              <w:top w:val="nil"/>
              <w:left w:val="nil"/>
              <w:bottom w:val="single" w:sz="4" w:space="0" w:color="000000"/>
              <w:right w:val="single" w:sz="4" w:space="0" w:color="000000"/>
            </w:tcBorders>
            <w:noWrap/>
            <w:vAlign w:val="center"/>
          </w:tcPr>
          <w:p w14:paraId="14E9B979"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0,00%</w:t>
            </w:r>
          </w:p>
        </w:tc>
      </w:tr>
      <w:tr w:rsidR="002A7586" w:rsidRPr="00414A55" w14:paraId="7A0995A0"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087EFC14"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P</w:t>
            </w:r>
          </w:p>
        </w:tc>
        <w:tc>
          <w:tcPr>
            <w:tcW w:w="2092" w:type="pct"/>
            <w:tcBorders>
              <w:top w:val="nil"/>
              <w:left w:val="nil"/>
              <w:bottom w:val="single" w:sz="4" w:space="0" w:color="000000"/>
              <w:right w:val="single" w:sz="4" w:space="0" w:color="000000"/>
            </w:tcBorders>
            <w:vAlign w:val="center"/>
          </w:tcPr>
          <w:p w14:paraId="0A99402B"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Obrazovanje</w:t>
            </w:r>
          </w:p>
        </w:tc>
        <w:tc>
          <w:tcPr>
            <w:tcW w:w="734" w:type="pct"/>
            <w:tcBorders>
              <w:top w:val="nil"/>
              <w:left w:val="nil"/>
              <w:bottom w:val="single" w:sz="4" w:space="0" w:color="000000"/>
              <w:right w:val="single" w:sz="4" w:space="0" w:color="000000"/>
            </w:tcBorders>
            <w:noWrap/>
            <w:vAlign w:val="center"/>
          </w:tcPr>
          <w:p w14:paraId="343F6E3D"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4</w:t>
            </w:r>
          </w:p>
        </w:tc>
        <w:tc>
          <w:tcPr>
            <w:tcW w:w="672" w:type="pct"/>
            <w:tcBorders>
              <w:top w:val="nil"/>
              <w:left w:val="nil"/>
              <w:bottom w:val="single" w:sz="4" w:space="0" w:color="000000"/>
              <w:right w:val="single" w:sz="4" w:space="0" w:color="000000"/>
            </w:tcBorders>
            <w:noWrap/>
            <w:vAlign w:val="center"/>
          </w:tcPr>
          <w:p w14:paraId="0074F1FB"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49</w:t>
            </w:r>
          </w:p>
        </w:tc>
        <w:tc>
          <w:tcPr>
            <w:tcW w:w="594" w:type="pct"/>
            <w:tcBorders>
              <w:top w:val="nil"/>
              <w:left w:val="nil"/>
              <w:bottom w:val="single" w:sz="4" w:space="0" w:color="000000"/>
              <w:right w:val="single" w:sz="4" w:space="0" w:color="000000"/>
            </w:tcBorders>
            <w:noWrap/>
            <w:vAlign w:val="center"/>
          </w:tcPr>
          <w:p w14:paraId="2173D92A"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0,83%</w:t>
            </w:r>
          </w:p>
        </w:tc>
        <w:tc>
          <w:tcPr>
            <w:tcW w:w="671" w:type="pct"/>
            <w:tcBorders>
              <w:top w:val="nil"/>
              <w:left w:val="nil"/>
              <w:bottom w:val="single" w:sz="4" w:space="0" w:color="000000"/>
              <w:right w:val="single" w:sz="4" w:space="0" w:color="000000"/>
            </w:tcBorders>
            <w:noWrap/>
            <w:vAlign w:val="center"/>
          </w:tcPr>
          <w:p w14:paraId="745EF5D3"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2,30%</w:t>
            </w:r>
          </w:p>
        </w:tc>
      </w:tr>
      <w:tr w:rsidR="002A7586" w:rsidRPr="00414A55" w14:paraId="78CDD7C6"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5CBE07FF"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R</w:t>
            </w:r>
          </w:p>
        </w:tc>
        <w:tc>
          <w:tcPr>
            <w:tcW w:w="2092" w:type="pct"/>
            <w:tcBorders>
              <w:top w:val="nil"/>
              <w:left w:val="nil"/>
              <w:bottom w:val="single" w:sz="4" w:space="0" w:color="000000"/>
              <w:right w:val="single" w:sz="4" w:space="0" w:color="000000"/>
            </w:tcBorders>
            <w:vAlign w:val="center"/>
          </w:tcPr>
          <w:p w14:paraId="014598A2"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Umjetnost, zabava i rekreacija</w:t>
            </w:r>
          </w:p>
        </w:tc>
        <w:tc>
          <w:tcPr>
            <w:tcW w:w="734" w:type="pct"/>
            <w:tcBorders>
              <w:top w:val="nil"/>
              <w:left w:val="nil"/>
              <w:bottom w:val="single" w:sz="4" w:space="0" w:color="000000"/>
              <w:right w:val="single" w:sz="4" w:space="0" w:color="000000"/>
            </w:tcBorders>
            <w:noWrap/>
            <w:vAlign w:val="center"/>
          </w:tcPr>
          <w:p w14:paraId="65FD2DE8"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w:t>
            </w:r>
          </w:p>
        </w:tc>
        <w:tc>
          <w:tcPr>
            <w:tcW w:w="672" w:type="pct"/>
            <w:tcBorders>
              <w:top w:val="nil"/>
              <w:left w:val="nil"/>
              <w:bottom w:val="single" w:sz="4" w:space="0" w:color="000000"/>
              <w:right w:val="single" w:sz="4" w:space="0" w:color="000000"/>
            </w:tcBorders>
            <w:noWrap/>
            <w:vAlign w:val="center"/>
          </w:tcPr>
          <w:p w14:paraId="3CD6F9D2"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w:t>
            </w:r>
          </w:p>
        </w:tc>
        <w:tc>
          <w:tcPr>
            <w:tcW w:w="594" w:type="pct"/>
            <w:tcBorders>
              <w:top w:val="nil"/>
              <w:left w:val="nil"/>
              <w:bottom w:val="single" w:sz="4" w:space="0" w:color="000000"/>
              <w:right w:val="single" w:sz="4" w:space="0" w:color="000000"/>
            </w:tcBorders>
            <w:noWrap/>
            <w:vAlign w:val="center"/>
          </w:tcPr>
          <w:p w14:paraId="1E3AB8BF"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0,21%</w:t>
            </w:r>
          </w:p>
        </w:tc>
        <w:tc>
          <w:tcPr>
            <w:tcW w:w="671" w:type="pct"/>
            <w:tcBorders>
              <w:top w:val="nil"/>
              <w:left w:val="nil"/>
              <w:bottom w:val="single" w:sz="4" w:space="0" w:color="000000"/>
              <w:right w:val="single" w:sz="4" w:space="0" w:color="000000"/>
            </w:tcBorders>
            <w:noWrap/>
            <w:vAlign w:val="center"/>
          </w:tcPr>
          <w:p w14:paraId="4DCE277D"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0,00%</w:t>
            </w:r>
          </w:p>
        </w:tc>
      </w:tr>
      <w:tr w:rsidR="002A7586" w:rsidRPr="00414A55" w14:paraId="20A53667"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0BDBC051"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Q</w:t>
            </w:r>
          </w:p>
        </w:tc>
        <w:tc>
          <w:tcPr>
            <w:tcW w:w="2092" w:type="pct"/>
            <w:tcBorders>
              <w:top w:val="nil"/>
              <w:left w:val="nil"/>
              <w:bottom w:val="single" w:sz="4" w:space="0" w:color="000000"/>
              <w:right w:val="single" w:sz="4" w:space="0" w:color="000000"/>
            </w:tcBorders>
            <w:vAlign w:val="center"/>
          </w:tcPr>
          <w:p w14:paraId="086DA0CC"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 xml:space="preserve">Djelatnosti zdravstvene zaštite i socijalne skrbi </w:t>
            </w:r>
          </w:p>
        </w:tc>
        <w:tc>
          <w:tcPr>
            <w:tcW w:w="734" w:type="pct"/>
            <w:tcBorders>
              <w:top w:val="nil"/>
              <w:left w:val="nil"/>
              <w:bottom w:val="single" w:sz="4" w:space="0" w:color="000000"/>
              <w:right w:val="single" w:sz="4" w:space="0" w:color="000000"/>
            </w:tcBorders>
            <w:noWrap/>
            <w:vAlign w:val="center"/>
          </w:tcPr>
          <w:p w14:paraId="70BE5C84"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w:t>
            </w:r>
          </w:p>
        </w:tc>
        <w:tc>
          <w:tcPr>
            <w:tcW w:w="672" w:type="pct"/>
            <w:tcBorders>
              <w:top w:val="nil"/>
              <w:left w:val="nil"/>
              <w:bottom w:val="single" w:sz="4" w:space="0" w:color="000000"/>
              <w:right w:val="single" w:sz="4" w:space="0" w:color="000000"/>
            </w:tcBorders>
            <w:noWrap/>
            <w:vAlign w:val="center"/>
          </w:tcPr>
          <w:p w14:paraId="51F02CD0"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w:t>
            </w:r>
          </w:p>
        </w:tc>
        <w:tc>
          <w:tcPr>
            <w:tcW w:w="594" w:type="pct"/>
            <w:tcBorders>
              <w:top w:val="nil"/>
              <w:left w:val="nil"/>
              <w:bottom w:val="single" w:sz="4" w:space="0" w:color="000000"/>
              <w:right w:val="single" w:sz="4" w:space="0" w:color="000000"/>
            </w:tcBorders>
            <w:noWrap/>
            <w:vAlign w:val="center"/>
          </w:tcPr>
          <w:p w14:paraId="05F400F5"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0,21%</w:t>
            </w:r>
          </w:p>
        </w:tc>
        <w:tc>
          <w:tcPr>
            <w:tcW w:w="671" w:type="pct"/>
            <w:tcBorders>
              <w:top w:val="nil"/>
              <w:left w:val="nil"/>
              <w:bottom w:val="single" w:sz="4" w:space="0" w:color="000000"/>
              <w:right w:val="single" w:sz="4" w:space="0" w:color="000000"/>
            </w:tcBorders>
            <w:noWrap/>
            <w:vAlign w:val="center"/>
          </w:tcPr>
          <w:p w14:paraId="7CD55EDD"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0,00%</w:t>
            </w:r>
          </w:p>
        </w:tc>
      </w:tr>
      <w:tr w:rsidR="002A7586" w:rsidRPr="00414A55" w14:paraId="33F7AFF5" w14:textId="77777777" w:rsidTr="00CE2ACF">
        <w:trPr>
          <w:trHeight w:val="280"/>
        </w:trPr>
        <w:tc>
          <w:tcPr>
            <w:tcW w:w="237" w:type="pct"/>
            <w:tcBorders>
              <w:top w:val="nil"/>
              <w:left w:val="single" w:sz="4" w:space="0" w:color="000000"/>
              <w:bottom w:val="single" w:sz="4" w:space="0" w:color="000000"/>
              <w:right w:val="single" w:sz="4" w:space="0" w:color="000000"/>
            </w:tcBorders>
            <w:vAlign w:val="center"/>
          </w:tcPr>
          <w:p w14:paraId="7D24D977"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S</w:t>
            </w:r>
          </w:p>
        </w:tc>
        <w:tc>
          <w:tcPr>
            <w:tcW w:w="2092" w:type="pct"/>
            <w:tcBorders>
              <w:top w:val="nil"/>
              <w:left w:val="nil"/>
              <w:bottom w:val="single" w:sz="4" w:space="0" w:color="000000"/>
              <w:right w:val="single" w:sz="4" w:space="0" w:color="000000"/>
            </w:tcBorders>
            <w:vAlign w:val="center"/>
          </w:tcPr>
          <w:p w14:paraId="09B7B873" w14:textId="77777777" w:rsidR="002A7586" w:rsidRPr="00414A55" w:rsidRDefault="002A7586" w:rsidP="00CE2ACF">
            <w:pPr>
              <w:rPr>
                <w:rFonts w:cs="Times New Roman"/>
                <w:color w:val="000000"/>
                <w:szCs w:val="24"/>
                <w:lang w:val="en-US"/>
              </w:rPr>
            </w:pPr>
            <w:r w:rsidRPr="00414A55">
              <w:rPr>
                <w:rFonts w:cs="Times New Roman"/>
                <w:color w:val="000000"/>
                <w:szCs w:val="24"/>
                <w:lang w:val="en-US"/>
              </w:rPr>
              <w:t>Ostale uslužne djelatnosti</w:t>
            </w:r>
          </w:p>
        </w:tc>
        <w:tc>
          <w:tcPr>
            <w:tcW w:w="734" w:type="pct"/>
            <w:tcBorders>
              <w:top w:val="nil"/>
              <w:left w:val="nil"/>
              <w:bottom w:val="single" w:sz="4" w:space="0" w:color="000000"/>
              <w:right w:val="single" w:sz="4" w:space="0" w:color="000000"/>
            </w:tcBorders>
            <w:noWrap/>
            <w:vAlign w:val="center"/>
          </w:tcPr>
          <w:p w14:paraId="682BBDF6"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18</w:t>
            </w:r>
          </w:p>
        </w:tc>
        <w:tc>
          <w:tcPr>
            <w:tcW w:w="672" w:type="pct"/>
            <w:tcBorders>
              <w:top w:val="nil"/>
              <w:left w:val="nil"/>
              <w:bottom w:val="single" w:sz="4" w:space="0" w:color="000000"/>
              <w:right w:val="single" w:sz="4" w:space="0" w:color="000000"/>
            </w:tcBorders>
            <w:noWrap/>
            <w:vAlign w:val="center"/>
          </w:tcPr>
          <w:p w14:paraId="71236A52"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38</w:t>
            </w:r>
          </w:p>
        </w:tc>
        <w:tc>
          <w:tcPr>
            <w:tcW w:w="594" w:type="pct"/>
            <w:tcBorders>
              <w:top w:val="nil"/>
              <w:left w:val="nil"/>
              <w:bottom w:val="single" w:sz="4" w:space="0" w:color="000000"/>
              <w:right w:val="single" w:sz="4" w:space="0" w:color="000000"/>
            </w:tcBorders>
            <w:noWrap/>
            <w:vAlign w:val="center"/>
          </w:tcPr>
          <w:p w14:paraId="76B2B177"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3,72%</w:t>
            </w:r>
          </w:p>
        </w:tc>
        <w:tc>
          <w:tcPr>
            <w:tcW w:w="671" w:type="pct"/>
            <w:tcBorders>
              <w:top w:val="nil"/>
              <w:left w:val="nil"/>
              <w:bottom w:val="single" w:sz="4" w:space="0" w:color="000000"/>
              <w:right w:val="single" w:sz="4" w:space="0" w:color="000000"/>
            </w:tcBorders>
            <w:noWrap/>
            <w:vAlign w:val="center"/>
          </w:tcPr>
          <w:p w14:paraId="404F0ECD" w14:textId="77777777" w:rsidR="002A7586" w:rsidRPr="00414A55" w:rsidRDefault="002A7586" w:rsidP="00CE2ACF">
            <w:pPr>
              <w:jc w:val="center"/>
              <w:rPr>
                <w:rFonts w:cs="Times New Roman"/>
                <w:color w:val="000000"/>
                <w:szCs w:val="24"/>
                <w:lang w:val="en-US"/>
              </w:rPr>
            </w:pPr>
            <w:r w:rsidRPr="00414A55">
              <w:rPr>
                <w:rFonts w:cs="Times New Roman"/>
                <w:color w:val="000000"/>
                <w:szCs w:val="24"/>
                <w:lang w:val="en-US"/>
              </w:rPr>
              <w:t>1,79%</w:t>
            </w:r>
          </w:p>
        </w:tc>
      </w:tr>
      <w:tr w:rsidR="002A7586" w:rsidRPr="00FC415B" w14:paraId="339807D0" w14:textId="77777777" w:rsidTr="00CE2ACF">
        <w:trPr>
          <w:trHeight w:val="280"/>
        </w:trPr>
        <w:tc>
          <w:tcPr>
            <w:tcW w:w="2329" w:type="pct"/>
            <w:gridSpan w:val="2"/>
            <w:tcBorders>
              <w:top w:val="nil"/>
              <w:left w:val="single" w:sz="4" w:space="0" w:color="000000"/>
              <w:bottom w:val="single" w:sz="4" w:space="0" w:color="000000"/>
              <w:right w:val="single" w:sz="4" w:space="0" w:color="000000"/>
            </w:tcBorders>
            <w:shd w:val="clear" w:color="auto" w:fill="005CA0"/>
            <w:vAlign w:val="center"/>
          </w:tcPr>
          <w:p w14:paraId="4026098B" w14:textId="77777777" w:rsidR="002A7586" w:rsidRPr="00FC415B" w:rsidRDefault="002A7586" w:rsidP="00CE2ACF">
            <w:pPr>
              <w:rPr>
                <w:rFonts w:cs="Times New Roman"/>
                <w:b/>
                <w:color w:val="FFFFFF"/>
                <w:szCs w:val="24"/>
                <w:lang w:val="en-US"/>
              </w:rPr>
            </w:pPr>
            <w:r w:rsidRPr="00FC415B">
              <w:rPr>
                <w:rFonts w:cs="Times New Roman"/>
                <w:b/>
                <w:color w:val="FFFFFF"/>
                <w:szCs w:val="24"/>
                <w:lang w:val="en-US"/>
              </w:rPr>
              <w:t>Ukupno  </w:t>
            </w:r>
          </w:p>
        </w:tc>
        <w:tc>
          <w:tcPr>
            <w:tcW w:w="734" w:type="pct"/>
            <w:tcBorders>
              <w:top w:val="nil"/>
              <w:left w:val="nil"/>
              <w:bottom w:val="single" w:sz="4" w:space="0" w:color="000000"/>
              <w:right w:val="single" w:sz="4" w:space="0" w:color="000000"/>
            </w:tcBorders>
            <w:shd w:val="clear" w:color="auto" w:fill="005CA0"/>
            <w:noWrap/>
            <w:vAlign w:val="center"/>
          </w:tcPr>
          <w:p w14:paraId="0E48F48A" w14:textId="77777777" w:rsidR="002A7586" w:rsidRPr="00FC415B" w:rsidRDefault="002A7586" w:rsidP="00CE2ACF">
            <w:pPr>
              <w:jc w:val="center"/>
              <w:rPr>
                <w:rFonts w:cs="Times New Roman"/>
                <w:b/>
                <w:color w:val="FFFFFF"/>
                <w:szCs w:val="24"/>
                <w:lang w:val="en-US"/>
              </w:rPr>
            </w:pPr>
            <w:r w:rsidRPr="00FC415B">
              <w:rPr>
                <w:rFonts w:cs="Times New Roman"/>
                <w:b/>
                <w:color w:val="FFFFFF"/>
                <w:szCs w:val="24"/>
                <w:lang w:val="en-US"/>
              </w:rPr>
              <w:t>484</w:t>
            </w:r>
          </w:p>
        </w:tc>
        <w:tc>
          <w:tcPr>
            <w:tcW w:w="672" w:type="pct"/>
            <w:tcBorders>
              <w:top w:val="nil"/>
              <w:left w:val="nil"/>
              <w:bottom w:val="single" w:sz="4" w:space="0" w:color="000000"/>
              <w:right w:val="single" w:sz="4" w:space="0" w:color="000000"/>
            </w:tcBorders>
            <w:shd w:val="clear" w:color="auto" w:fill="005CA0"/>
            <w:noWrap/>
            <w:vAlign w:val="center"/>
          </w:tcPr>
          <w:p w14:paraId="1FD9F9D9" w14:textId="77777777" w:rsidR="002A7586" w:rsidRPr="00FC415B" w:rsidRDefault="002A7586" w:rsidP="00CE2ACF">
            <w:pPr>
              <w:jc w:val="center"/>
              <w:rPr>
                <w:rFonts w:cs="Times New Roman"/>
                <w:b/>
                <w:color w:val="FFFFFF"/>
                <w:szCs w:val="24"/>
                <w:lang w:val="en-US"/>
              </w:rPr>
            </w:pPr>
            <w:r w:rsidRPr="00FC415B">
              <w:rPr>
                <w:rFonts w:cs="Times New Roman"/>
                <w:b/>
                <w:color w:val="FFFFFF"/>
                <w:szCs w:val="24"/>
                <w:lang w:val="en-US"/>
              </w:rPr>
              <w:t>2128</w:t>
            </w:r>
          </w:p>
        </w:tc>
        <w:tc>
          <w:tcPr>
            <w:tcW w:w="594" w:type="pct"/>
            <w:tcBorders>
              <w:top w:val="nil"/>
              <w:left w:val="nil"/>
              <w:bottom w:val="single" w:sz="4" w:space="0" w:color="000000"/>
              <w:right w:val="single" w:sz="4" w:space="0" w:color="000000"/>
            </w:tcBorders>
            <w:shd w:val="clear" w:color="auto" w:fill="005CA0"/>
            <w:noWrap/>
            <w:vAlign w:val="center"/>
          </w:tcPr>
          <w:p w14:paraId="0852B7A7" w14:textId="77777777" w:rsidR="002A7586" w:rsidRPr="00FC415B" w:rsidRDefault="002A7586" w:rsidP="00CE2ACF">
            <w:pPr>
              <w:jc w:val="center"/>
              <w:rPr>
                <w:rFonts w:cs="Times New Roman"/>
                <w:b/>
                <w:color w:val="FFFFFF"/>
                <w:szCs w:val="24"/>
                <w:lang w:val="en-US"/>
              </w:rPr>
            </w:pPr>
            <w:r w:rsidRPr="00FC415B">
              <w:rPr>
                <w:rFonts w:cs="Times New Roman"/>
                <w:b/>
                <w:color w:val="FFFFFF"/>
                <w:szCs w:val="24"/>
                <w:lang w:val="en-US"/>
              </w:rPr>
              <w:t>100,00%</w:t>
            </w:r>
          </w:p>
        </w:tc>
        <w:tc>
          <w:tcPr>
            <w:tcW w:w="671" w:type="pct"/>
            <w:tcBorders>
              <w:top w:val="nil"/>
              <w:left w:val="nil"/>
              <w:bottom w:val="single" w:sz="4" w:space="0" w:color="000000"/>
              <w:right w:val="single" w:sz="4" w:space="0" w:color="000000"/>
            </w:tcBorders>
            <w:shd w:val="clear" w:color="auto" w:fill="005CA0"/>
            <w:noWrap/>
            <w:vAlign w:val="center"/>
          </w:tcPr>
          <w:p w14:paraId="685C2F86" w14:textId="77777777" w:rsidR="002A7586" w:rsidRPr="00FC415B" w:rsidRDefault="002A7586" w:rsidP="00CE2ACF">
            <w:pPr>
              <w:jc w:val="center"/>
              <w:rPr>
                <w:rFonts w:cs="Times New Roman"/>
                <w:b/>
                <w:color w:val="FFFFFF"/>
                <w:szCs w:val="24"/>
                <w:lang w:val="en-US"/>
              </w:rPr>
            </w:pPr>
            <w:r w:rsidRPr="00FC415B">
              <w:rPr>
                <w:rFonts w:cs="Times New Roman"/>
                <w:b/>
                <w:color w:val="FFFFFF"/>
                <w:szCs w:val="24"/>
                <w:lang w:val="en-US"/>
              </w:rPr>
              <w:t>100,00%</w:t>
            </w:r>
          </w:p>
        </w:tc>
      </w:tr>
    </w:tbl>
    <w:p w14:paraId="6A70921F" w14:textId="77777777" w:rsidR="002A7586" w:rsidRDefault="002A7586" w:rsidP="002A7586">
      <w:pPr>
        <w:jc w:val="both"/>
        <w:rPr>
          <w:rFonts w:cs="Times New Roman"/>
          <w:iCs/>
          <w:sz w:val="20"/>
          <w:szCs w:val="20"/>
        </w:rPr>
      </w:pPr>
      <w:r w:rsidRPr="00414A55">
        <w:rPr>
          <w:rFonts w:cs="Times New Roman"/>
          <w:iCs/>
          <w:sz w:val="20"/>
          <w:szCs w:val="20"/>
        </w:rPr>
        <w:t>Izvor podataka za izračun podataka u tablici, kao i u tablici Priloga 19: FINA. Podaci o financijskom rezultatu i investicijama su dani u kunama.</w:t>
      </w:r>
    </w:p>
    <w:p w14:paraId="7BA2AE1D" w14:textId="77777777" w:rsidR="002A7586" w:rsidRDefault="002A7586" w:rsidP="002A7586">
      <w:pPr>
        <w:jc w:val="both"/>
        <w:rPr>
          <w:rFonts w:cs="Times New Roman"/>
          <w:iCs/>
          <w:sz w:val="20"/>
          <w:szCs w:val="20"/>
        </w:rPr>
        <w:sectPr w:rsidR="002A7586" w:rsidSect="00583D87">
          <w:pgSz w:w="16838" w:h="11906" w:orient="landscape"/>
          <w:pgMar w:top="1418" w:right="1418" w:bottom="1418" w:left="1418" w:header="709" w:footer="709" w:gutter="0"/>
          <w:cols w:space="708"/>
          <w:docGrid w:linePitch="360"/>
        </w:sectPr>
      </w:pPr>
    </w:p>
    <w:p w14:paraId="2AFE7C3B" w14:textId="77777777" w:rsidR="002A7586" w:rsidRPr="003055B1" w:rsidRDefault="002A7586" w:rsidP="00F757E3">
      <w:pPr>
        <w:pStyle w:val="Caption"/>
      </w:pPr>
      <w:bookmarkStart w:id="127" w:name="_Toc447090613"/>
      <w:r w:rsidRPr="003055B1">
        <w:lastRenderedPageBreak/>
        <w:t xml:space="preserve">Prilog </w:t>
      </w:r>
      <w:r>
        <w:fldChar w:fldCharType="begin"/>
      </w:r>
      <w:r>
        <w:instrText xml:space="preserve"> SEQ Prilog \* ARABIC </w:instrText>
      </w:r>
      <w:r>
        <w:fldChar w:fldCharType="separate"/>
      </w:r>
      <w:r w:rsidR="000D7058">
        <w:rPr>
          <w:noProof/>
        </w:rPr>
        <w:t>16</w:t>
      </w:r>
      <w:r>
        <w:rPr>
          <w:noProof/>
        </w:rPr>
        <w:fldChar w:fldCharType="end"/>
      </w:r>
      <w:r w:rsidRPr="003055B1">
        <w:t>: Osnovni podaci o poslovanju poduzetnika na području LAG-a</w:t>
      </w:r>
      <w:bookmarkEnd w:id="127"/>
      <w:r w:rsidRPr="003055B1">
        <w:t xml:space="preserve"> </w:t>
      </w:r>
    </w:p>
    <w:p w14:paraId="7FF0BA46" w14:textId="77777777" w:rsidR="002A7586" w:rsidRPr="00FC415B" w:rsidRDefault="002A7586" w:rsidP="002A758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2"/>
        <w:gridCol w:w="1972"/>
        <w:gridCol w:w="1974"/>
        <w:gridCol w:w="1972"/>
      </w:tblGrid>
      <w:tr w:rsidR="002A7586" w:rsidRPr="00414A55" w14:paraId="2E8AD599" w14:textId="77777777" w:rsidTr="00CE2ACF">
        <w:trPr>
          <w:trHeight w:val="255"/>
        </w:trPr>
        <w:tc>
          <w:tcPr>
            <w:tcW w:w="1687" w:type="pct"/>
            <w:vMerge w:val="restart"/>
            <w:shd w:val="clear" w:color="auto" w:fill="BF9F62"/>
            <w:noWrap/>
            <w:vAlign w:val="center"/>
          </w:tcPr>
          <w:p w14:paraId="5126FD46" w14:textId="77777777" w:rsidR="002A7586" w:rsidRPr="00414A55" w:rsidRDefault="002A7586" w:rsidP="00CE2ACF">
            <w:pPr>
              <w:rPr>
                <w:rFonts w:eastAsia="Batang" w:cs="Times New Roman"/>
                <w:lang w:eastAsia="ko-KR"/>
              </w:rPr>
            </w:pPr>
            <w:r w:rsidRPr="00414A55">
              <w:rPr>
                <w:rFonts w:eastAsia="Batang" w:cs="Times New Roman"/>
                <w:lang w:eastAsia="ko-KR"/>
              </w:rPr>
              <w:t xml:space="preserve">Opis </w:t>
            </w:r>
          </w:p>
        </w:tc>
        <w:tc>
          <w:tcPr>
            <w:tcW w:w="3313" w:type="pct"/>
            <w:gridSpan w:val="3"/>
            <w:shd w:val="clear" w:color="auto" w:fill="BF9F62"/>
            <w:noWrap/>
            <w:vAlign w:val="center"/>
          </w:tcPr>
          <w:p w14:paraId="5FCF4B5B" w14:textId="77777777" w:rsidR="002A7586" w:rsidRPr="00414A55" w:rsidRDefault="002A7586" w:rsidP="00CE2ACF">
            <w:pPr>
              <w:jc w:val="center"/>
              <w:rPr>
                <w:rFonts w:eastAsia="Batang" w:cs="Times New Roman"/>
                <w:sz w:val="20"/>
                <w:szCs w:val="20"/>
                <w:lang w:eastAsia="ko-KR"/>
              </w:rPr>
            </w:pPr>
            <w:r w:rsidRPr="00414A55">
              <w:rPr>
                <w:rFonts w:cs="Times New Roman"/>
                <w:b/>
                <w:bCs/>
                <w:sz w:val="20"/>
                <w:szCs w:val="20"/>
              </w:rPr>
              <w:t>LAG Vuka-Dunav</w:t>
            </w:r>
          </w:p>
        </w:tc>
      </w:tr>
      <w:tr w:rsidR="002A7586" w:rsidRPr="00414A55" w14:paraId="732075D7" w14:textId="77777777" w:rsidTr="00CE2ACF">
        <w:trPr>
          <w:trHeight w:val="255"/>
        </w:trPr>
        <w:tc>
          <w:tcPr>
            <w:tcW w:w="1687" w:type="pct"/>
            <w:vMerge/>
            <w:shd w:val="clear" w:color="auto" w:fill="BF9F62"/>
            <w:noWrap/>
            <w:vAlign w:val="center"/>
          </w:tcPr>
          <w:p w14:paraId="1F312BDF" w14:textId="77777777" w:rsidR="002A7586" w:rsidRPr="00414A55" w:rsidRDefault="002A7586" w:rsidP="00CE2ACF">
            <w:pPr>
              <w:rPr>
                <w:rFonts w:eastAsia="Batang" w:cs="Times New Roman"/>
                <w:lang w:eastAsia="ko-KR"/>
              </w:rPr>
            </w:pPr>
          </w:p>
        </w:tc>
        <w:tc>
          <w:tcPr>
            <w:tcW w:w="1104" w:type="pct"/>
            <w:shd w:val="clear" w:color="auto" w:fill="BF9F62"/>
            <w:noWrap/>
            <w:vAlign w:val="center"/>
          </w:tcPr>
          <w:p w14:paraId="3C6CC2F5" w14:textId="77777777" w:rsidR="002A7586" w:rsidRPr="00414A55" w:rsidRDefault="002A7586" w:rsidP="00CE2ACF">
            <w:pPr>
              <w:jc w:val="center"/>
              <w:rPr>
                <w:rFonts w:eastAsia="Batang" w:cs="Times New Roman"/>
                <w:sz w:val="20"/>
                <w:szCs w:val="20"/>
                <w:lang w:eastAsia="ko-KR"/>
              </w:rPr>
            </w:pPr>
            <w:r w:rsidRPr="00414A55">
              <w:rPr>
                <w:rFonts w:cs="Times New Roman"/>
                <w:b/>
                <w:bCs/>
                <w:sz w:val="20"/>
                <w:szCs w:val="20"/>
              </w:rPr>
              <w:t>2013</w:t>
            </w:r>
          </w:p>
        </w:tc>
        <w:tc>
          <w:tcPr>
            <w:tcW w:w="1105" w:type="pct"/>
            <w:shd w:val="clear" w:color="auto" w:fill="BF9F62"/>
            <w:noWrap/>
            <w:vAlign w:val="center"/>
          </w:tcPr>
          <w:p w14:paraId="33800CA4" w14:textId="77777777" w:rsidR="002A7586" w:rsidRPr="00414A55" w:rsidRDefault="002A7586" w:rsidP="00CE2ACF">
            <w:pPr>
              <w:jc w:val="center"/>
              <w:rPr>
                <w:rFonts w:eastAsia="Batang" w:cs="Times New Roman"/>
                <w:sz w:val="20"/>
                <w:szCs w:val="20"/>
                <w:lang w:eastAsia="ko-KR"/>
              </w:rPr>
            </w:pPr>
            <w:r w:rsidRPr="00414A55">
              <w:rPr>
                <w:rFonts w:cs="Times New Roman"/>
                <w:b/>
                <w:bCs/>
                <w:sz w:val="20"/>
                <w:szCs w:val="20"/>
              </w:rPr>
              <w:t>2014</w:t>
            </w:r>
          </w:p>
        </w:tc>
        <w:tc>
          <w:tcPr>
            <w:tcW w:w="1104" w:type="pct"/>
            <w:shd w:val="clear" w:color="auto" w:fill="BF9F62"/>
            <w:noWrap/>
            <w:vAlign w:val="center"/>
          </w:tcPr>
          <w:p w14:paraId="5271CF09" w14:textId="77777777" w:rsidR="002A7586" w:rsidRPr="00414A55" w:rsidRDefault="002A7586" w:rsidP="00CE2ACF">
            <w:pPr>
              <w:jc w:val="center"/>
              <w:rPr>
                <w:rFonts w:eastAsia="Batang" w:cs="Times New Roman"/>
                <w:sz w:val="20"/>
                <w:szCs w:val="20"/>
                <w:lang w:eastAsia="ko-KR"/>
              </w:rPr>
            </w:pPr>
            <w:r w:rsidRPr="00414A55">
              <w:rPr>
                <w:rFonts w:cs="Times New Roman"/>
                <w:b/>
                <w:bCs/>
                <w:sz w:val="20"/>
                <w:szCs w:val="20"/>
              </w:rPr>
              <w:t>Indeks</w:t>
            </w:r>
          </w:p>
        </w:tc>
      </w:tr>
      <w:tr w:rsidR="002A7586" w:rsidRPr="00414A55" w14:paraId="2441EF48" w14:textId="77777777" w:rsidTr="00CE2ACF">
        <w:trPr>
          <w:trHeight w:val="255"/>
        </w:trPr>
        <w:tc>
          <w:tcPr>
            <w:tcW w:w="1687" w:type="pct"/>
            <w:noWrap/>
            <w:vAlign w:val="center"/>
          </w:tcPr>
          <w:p w14:paraId="3F55B6B0" w14:textId="77777777" w:rsidR="002A7586" w:rsidRPr="00414A55" w:rsidRDefault="002A7586" w:rsidP="00CE2ACF">
            <w:pPr>
              <w:rPr>
                <w:rFonts w:eastAsia="Batang" w:cs="Times New Roman"/>
                <w:lang w:eastAsia="ko-KR"/>
              </w:rPr>
            </w:pPr>
            <w:r w:rsidRPr="00414A55">
              <w:rPr>
                <w:rFonts w:cs="Times New Roman"/>
              </w:rPr>
              <w:t>Broj poduzetnika</w:t>
            </w:r>
          </w:p>
        </w:tc>
        <w:tc>
          <w:tcPr>
            <w:tcW w:w="1104" w:type="pct"/>
            <w:noWrap/>
            <w:vAlign w:val="center"/>
          </w:tcPr>
          <w:p w14:paraId="564E41E5" w14:textId="77777777" w:rsidR="002A7586" w:rsidRPr="00414A55" w:rsidRDefault="002A7586" w:rsidP="00CE2ACF">
            <w:pPr>
              <w:jc w:val="center"/>
              <w:rPr>
                <w:rFonts w:cs="Times New Roman"/>
                <w:sz w:val="20"/>
                <w:szCs w:val="20"/>
              </w:rPr>
            </w:pPr>
            <w:r w:rsidRPr="00414A55">
              <w:rPr>
                <w:rFonts w:cs="Times New Roman"/>
                <w:color w:val="244061"/>
                <w:sz w:val="20"/>
                <w:szCs w:val="20"/>
              </w:rPr>
              <w:t>509</w:t>
            </w:r>
          </w:p>
        </w:tc>
        <w:tc>
          <w:tcPr>
            <w:tcW w:w="1105" w:type="pct"/>
            <w:noWrap/>
            <w:vAlign w:val="center"/>
          </w:tcPr>
          <w:p w14:paraId="1342E4BB" w14:textId="77777777" w:rsidR="002A7586" w:rsidRPr="00414A55" w:rsidRDefault="002A7586" w:rsidP="00CE2ACF">
            <w:pPr>
              <w:jc w:val="center"/>
              <w:rPr>
                <w:rFonts w:cs="Times New Roman"/>
                <w:sz w:val="20"/>
                <w:szCs w:val="20"/>
              </w:rPr>
            </w:pPr>
            <w:r w:rsidRPr="00414A55">
              <w:rPr>
                <w:rFonts w:cs="Times New Roman"/>
                <w:color w:val="244061"/>
                <w:sz w:val="20"/>
                <w:szCs w:val="20"/>
              </w:rPr>
              <w:t>484</w:t>
            </w:r>
          </w:p>
        </w:tc>
        <w:tc>
          <w:tcPr>
            <w:tcW w:w="1104" w:type="pct"/>
            <w:noWrap/>
            <w:vAlign w:val="center"/>
          </w:tcPr>
          <w:p w14:paraId="084D9B0D" w14:textId="77777777" w:rsidR="002A7586" w:rsidRPr="00414A55" w:rsidRDefault="002A7586" w:rsidP="00CE2ACF">
            <w:pPr>
              <w:jc w:val="center"/>
              <w:rPr>
                <w:rFonts w:cs="Times New Roman"/>
                <w:sz w:val="20"/>
                <w:szCs w:val="20"/>
              </w:rPr>
            </w:pPr>
            <w:r w:rsidRPr="00414A55">
              <w:rPr>
                <w:rFonts w:cs="Times New Roman"/>
                <w:color w:val="244061"/>
                <w:sz w:val="20"/>
                <w:szCs w:val="20"/>
              </w:rPr>
              <w:t>95,1</w:t>
            </w:r>
          </w:p>
        </w:tc>
      </w:tr>
      <w:tr w:rsidR="002A7586" w:rsidRPr="00414A55" w14:paraId="2298C39D" w14:textId="77777777" w:rsidTr="00CE2ACF">
        <w:trPr>
          <w:trHeight w:val="255"/>
        </w:trPr>
        <w:tc>
          <w:tcPr>
            <w:tcW w:w="1687" w:type="pct"/>
            <w:noWrap/>
            <w:vAlign w:val="center"/>
          </w:tcPr>
          <w:p w14:paraId="1085616B" w14:textId="77777777" w:rsidR="002A7586" w:rsidRPr="00414A55" w:rsidRDefault="002A7586" w:rsidP="00CE2ACF">
            <w:pPr>
              <w:rPr>
                <w:rFonts w:eastAsia="Batang" w:cs="Times New Roman"/>
                <w:lang w:eastAsia="ko-KR"/>
              </w:rPr>
            </w:pPr>
            <w:r w:rsidRPr="00414A55">
              <w:rPr>
                <w:rFonts w:cs="Times New Roman"/>
              </w:rPr>
              <w:t>Broj zaposlenih</w:t>
            </w:r>
          </w:p>
        </w:tc>
        <w:tc>
          <w:tcPr>
            <w:tcW w:w="1104" w:type="pct"/>
            <w:noWrap/>
            <w:vAlign w:val="center"/>
          </w:tcPr>
          <w:p w14:paraId="67F70B8D" w14:textId="77777777" w:rsidR="002A7586" w:rsidRPr="00414A55" w:rsidRDefault="002A7586" w:rsidP="00CE2ACF">
            <w:pPr>
              <w:jc w:val="center"/>
              <w:rPr>
                <w:rFonts w:cs="Times New Roman"/>
                <w:sz w:val="20"/>
                <w:szCs w:val="20"/>
              </w:rPr>
            </w:pPr>
            <w:r w:rsidRPr="00414A55">
              <w:rPr>
                <w:rFonts w:cs="Times New Roman"/>
                <w:color w:val="244061"/>
                <w:sz w:val="20"/>
                <w:szCs w:val="20"/>
              </w:rPr>
              <w:t>2.277</w:t>
            </w:r>
          </w:p>
        </w:tc>
        <w:tc>
          <w:tcPr>
            <w:tcW w:w="1105" w:type="pct"/>
            <w:noWrap/>
            <w:vAlign w:val="center"/>
          </w:tcPr>
          <w:p w14:paraId="0B831D95" w14:textId="77777777" w:rsidR="002A7586" w:rsidRPr="00414A55" w:rsidRDefault="002A7586" w:rsidP="00CE2ACF">
            <w:pPr>
              <w:jc w:val="center"/>
              <w:rPr>
                <w:rFonts w:cs="Times New Roman"/>
                <w:sz w:val="20"/>
                <w:szCs w:val="20"/>
              </w:rPr>
            </w:pPr>
            <w:r w:rsidRPr="00414A55">
              <w:rPr>
                <w:rFonts w:cs="Times New Roman"/>
                <w:color w:val="244061"/>
                <w:sz w:val="20"/>
                <w:szCs w:val="20"/>
              </w:rPr>
              <w:t>2.129</w:t>
            </w:r>
          </w:p>
        </w:tc>
        <w:tc>
          <w:tcPr>
            <w:tcW w:w="1104" w:type="pct"/>
            <w:noWrap/>
            <w:vAlign w:val="center"/>
          </w:tcPr>
          <w:p w14:paraId="40128C2F" w14:textId="77777777" w:rsidR="002A7586" w:rsidRPr="00414A55" w:rsidRDefault="002A7586" w:rsidP="00CE2ACF">
            <w:pPr>
              <w:jc w:val="center"/>
              <w:rPr>
                <w:rFonts w:cs="Times New Roman"/>
                <w:sz w:val="20"/>
                <w:szCs w:val="20"/>
              </w:rPr>
            </w:pPr>
            <w:r w:rsidRPr="00414A55">
              <w:rPr>
                <w:rFonts w:cs="Times New Roman"/>
                <w:color w:val="244061"/>
                <w:sz w:val="20"/>
                <w:szCs w:val="20"/>
              </w:rPr>
              <w:t>93,5</w:t>
            </w:r>
          </w:p>
        </w:tc>
      </w:tr>
      <w:tr w:rsidR="002A7586" w:rsidRPr="00414A55" w14:paraId="49DFCE45" w14:textId="77777777" w:rsidTr="00CE2ACF">
        <w:trPr>
          <w:trHeight w:val="255"/>
        </w:trPr>
        <w:tc>
          <w:tcPr>
            <w:tcW w:w="1687" w:type="pct"/>
            <w:noWrap/>
            <w:vAlign w:val="center"/>
          </w:tcPr>
          <w:p w14:paraId="59951E06" w14:textId="77777777" w:rsidR="002A7586" w:rsidRPr="00414A55" w:rsidRDefault="002A7586" w:rsidP="00CE2ACF">
            <w:pPr>
              <w:rPr>
                <w:rFonts w:eastAsia="Batang" w:cs="Times New Roman"/>
                <w:lang w:eastAsia="ko-KR"/>
              </w:rPr>
            </w:pPr>
            <w:r w:rsidRPr="00414A55">
              <w:rPr>
                <w:rFonts w:cs="Times New Roman"/>
              </w:rPr>
              <w:t>Ukupni prihodi</w:t>
            </w:r>
          </w:p>
        </w:tc>
        <w:tc>
          <w:tcPr>
            <w:tcW w:w="1104" w:type="pct"/>
            <w:noWrap/>
            <w:vAlign w:val="center"/>
          </w:tcPr>
          <w:p w14:paraId="48ADAAAA" w14:textId="77777777" w:rsidR="002A7586" w:rsidRPr="00414A55" w:rsidRDefault="002A7586" w:rsidP="00CE2ACF">
            <w:pPr>
              <w:jc w:val="center"/>
              <w:rPr>
                <w:rFonts w:cs="Times New Roman"/>
                <w:sz w:val="20"/>
                <w:szCs w:val="20"/>
              </w:rPr>
            </w:pPr>
            <w:r w:rsidRPr="00414A55">
              <w:rPr>
                <w:rFonts w:cs="Times New Roman"/>
                <w:color w:val="244061"/>
                <w:sz w:val="20"/>
                <w:szCs w:val="20"/>
              </w:rPr>
              <w:t>1.161.456</w:t>
            </w:r>
          </w:p>
        </w:tc>
        <w:tc>
          <w:tcPr>
            <w:tcW w:w="1105" w:type="pct"/>
            <w:noWrap/>
            <w:vAlign w:val="center"/>
          </w:tcPr>
          <w:p w14:paraId="49791778" w14:textId="77777777" w:rsidR="002A7586" w:rsidRPr="00414A55" w:rsidRDefault="002A7586" w:rsidP="00CE2ACF">
            <w:pPr>
              <w:jc w:val="center"/>
              <w:rPr>
                <w:rFonts w:cs="Times New Roman"/>
                <w:sz w:val="20"/>
                <w:szCs w:val="20"/>
              </w:rPr>
            </w:pPr>
            <w:r w:rsidRPr="00414A55">
              <w:rPr>
                <w:rFonts w:cs="Times New Roman"/>
                <w:color w:val="244061"/>
                <w:sz w:val="20"/>
                <w:szCs w:val="20"/>
              </w:rPr>
              <w:t>1.149.043</w:t>
            </w:r>
          </w:p>
        </w:tc>
        <w:tc>
          <w:tcPr>
            <w:tcW w:w="1104" w:type="pct"/>
            <w:noWrap/>
            <w:vAlign w:val="center"/>
          </w:tcPr>
          <w:p w14:paraId="45863D05" w14:textId="77777777" w:rsidR="002A7586" w:rsidRPr="00414A55" w:rsidRDefault="002A7586" w:rsidP="00CE2ACF">
            <w:pPr>
              <w:jc w:val="center"/>
              <w:rPr>
                <w:rFonts w:cs="Times New Roman"/>
                <w:sz w:val="20"/>
                <w:szCs w:val="20"/>
              </w:rPr>
            </w:pPr>
            <w:r w:rsidRPr="00414A55">
              <w:rPr>
                <w:rFonts w:cs="Times New Roman"/>
                <w:color w:val="244061"/>
                <w:sz w:val="20"/>
                <w:szCs w:val="20"/>
              </w:rPr>
              <w:t>98,9</w:t>
            </w:r>
          </w:p>
        </w:tc>
      </w:tr>
      <w:tr w:rsidR="002A7586" w:rsidRPr="00414A55" w14:paraId="60910D08" w14:textId="77777777" w:rsidTr="00CE2ACF">
        <w:trPr>
          <w:trHeight w:val="255"/>
        </w:trPr>
        <w:tc>
          <w:tcPr>
            <w:tcW w:w="1687" w:type="pct"/>
            <w:noWrap/>
            <w:vAlign w:val="center"/>
          </w:tcPr>
          <w:p w14:paraId="29F904A9" w14:textId="77777777" w:rsidR="002A7586" w:rsidRPr="00414A55" w:rsidRDefault="002A7586" w:rsidP="00CE2ACF">
            <w:pPr>
              <w:rPr>
                <w:rFonts w:eastAsia="Batang" w:cs="Times New Roman"/>
                <w:lang w:eastAsia="ko-KR"/>
              </w:rPr>
            </w:pPr>
            <w:r w:rsidRPr="00414A55">
              <w:rPr>
                <w:rFonts w:cs="Times New Roman"/>
              </w:rPr>
              <w:t>Ukupni rashodi</w:t>
            </w:r>
          </w:p>
        </w:tc>
        <w:tc>
          <w:tcPr>
            <w:tcW w:w="1104" w:type="pct"/>
            <w:noWrap/>
            <w:vAlign w:val="center"/>
          </w:tcPr>
          <w:p w14:paraId="513487D5" w14:textId="77777777" w:rsidR="002A7586" w:rsidRPr="00414A55" w:rsidRDefault="002A7586" w:rsidP="00CE2ACF">
            <w:pPr>
              <w:jc w:val="center"/>
              <w:rPr>
                <w:rFonts w:cs="Times New Roman"/>
                <w:sz w:val="20"/>
                <w:szCs w:val="20"/>
              </w:rPr>
            </w:pPr>
            <w:r w:rsidRPr="00414A55">
              <w:rPr>
                <w:rFonts w:cs="Times New Roman"/>
                <w:color w:val="244061"/>
                <w:sz w:val="20"/>
                <w:szCs w:val="20"/>
              </w:rPr>
              <w:t>1.171.069</w:t>
            </w:r>
          </w:p>
        </w:tc>
        <w:tc>
          <w:tcPr>
            <w:tcW w:w="1105" w:type="pct"/>
            <w:noWrap/>
            <w:vAlign w:val="center"/>
          </w:tcPr>
          <w:p w14:paraId="674BD84F" w14:textId="77777777" w:rsidR="002A7586" w:rsidRPr="00414A55" w:rsidRDefault="002A7586" w:rsidP="00CE2ACF">
            <w:pPr>
              <w:jc w:val="center"/>
              <w:rPr>
                <w:rFonts w:cs="Times New Roman"/>
                <w:sz w:val="20"/>
                <w:szCs w:val="20"/>
              </w:rPr>
            </w:pPr>
            <w:r w:rsidRPr="00414A55">
              <w:rPr>
                <w:rFonts w:cs="Times New Roman"/>
                <w:color w:val="244061"/>
                <w:sz w:val="20"/>
                <w:szCs w:val="20"/>
              </w:rPr>
              <w:t>1.124.227</w:t>
            </w:r>
          </w:p>
        </w:tc>
        <w:tc>
          <w:tcPr>
            <w:tcW w:w="1104" w:type="pct"/>
            <w:noWrap/>
            <w:vAlign w:val="center"/>
          </w:tcPr>
          <w:p w14:paraId="63B6380C" w14:textId="77777777" w:rsidR="002A7586" w:rsidRPr="00414A55" w:rsidRDefault="002A7586" w:rsidP="00CE2ACF">
            <w:pPr>
              <w:jc w:val="center"/>
              <w:rPr>
                <w:rFonts w:cs="Times New Roman"/>
                <w:sz w:val="20"/>
                <w:szCs w:val="20"/>
              </w:rPr>
            </w:pPr>
            <w:r w:rsidRPr="00414A55">
              <w:rPr>
                <w:rFonts w:cs="Times New Roman"/>
                <w:color w:val="244061"/>
                <w:sz w:val="20"/>
                <w:szCs w:val="20"/>
              </w:rPr>
              <w:t>100,9</w:t>
            </w:r>
          </w:p>
        </w:tc>
      </w:tr>
      <w:tr w:rsidR="002A7586" w:rsidRPr="00414A55" w14:paraId="77067DC4" w14:textId="77777777" w:rsidTr="00CE2ACF">
        <w:trPr>
          <w:trHeight w:val="277"/>
        </w:trPr>
        <w:tc>
          <w:tcPr>
            <w:tcW w:w="1687" w:type="pct"/>
            <w:noWrap/>
            <w:vAlign w:val="center"/>
          </w:tcPr>
          <w:p w14:paraId="37ADE298" w14:textId="77777777" w:rsidR="002A7586" w:rsidRPr="00414A55" w:rsidRDefault="002A7586" w:rsidP="00CE2ACF">
            <w:pPr>
              <w:rPr>
                <w:rFonts w:eastAsia="Batang" w:cs="Times New Roman"/>
                <w:lang w:eastAsia="ko-KR"/>
              </w:rPr>
            </w:pPr>
            <w:r w:rsidRPr="00414A55">
              <w:rPr>
                <w:rFonts w:cs="Times New Roman"/>
              </w:rPr>
              <w:t>Dobit razdoblja</w:t>
            </w:r>
          </w:p>
        </w:tc>
        <w:tc>
          <w:tcPr>
            <w:tcW w:w="1104" w:type="pct"/>
            <w:noWrap/>
            <w:vAlign w:val="center"/>
          </w:tcPr>
          <w:p w14:paraId="24DAB045" w14:textId="77777777" w:rsidR="002A7586" w:rsidRPr="00414A55" w:rsidRDefault="002A7586" w:rsidP="00CE2ACF">
            <w:pPr>
              <w:jc w:val="center"/>
              <w:rPr>
                <w:rFonts w:cs="Times New Roman"/>
                <w:sz w:val="20"/>
                <w:szCs w:val="20"/>
              </w:rPr>
            </w:pPr>
            <w:r w:rsidRPr="00414A55">
              <w:rPr>
                <w:rFonts w:cs="Times New Roman"/>
                <w:color w:val="244061"/>
                <w:sz w:val="20"/>
                <w:szCs w:val="20"/>
              </w:rPr>
              <w:t>33.200</w:t>
            </w:r>
          </w:p>
        </w:tc>
        <w:tc>
          <w:tcPr>
            <w:tcW w:w="1105" w:type="pct"/>
            <w:noWrap/>
            <w:vAlign w:val="center"/>
          </w:tcPr>
          <w:p w14:paraId="74A912BE" w14:textId="77777777" w:rsidR="002A7586" w:rsidRPr="00414A55" w:rsidRDefault="002A7586" w:rsidP="00CE2ACF">
            <w:pPr>
              <w:jc w:val="center"/>
              <w:rPr>
                <w:rFonts w:cs="Times New Roman"/>
                <w:sz w:val="20"/>
                <w:szCs w:val="20"/>
              </w:rPr>
            </w:pPr>
            <w:r w:rsidRPr="00414A55">
              <w:rPr>
                <w:rFonts w:cs="Times New Roman"/>
                <w:color w:val="244061"/>
                <w:sz w:val="20"/>
                <w:szCs w:val="20"/>
              </w:rPr>
              <w:t>36.901</w:t>
            </w:r>
          </w:p>
        </w:tc>
        <w:tc>
          <w:tcPr>
            <w:tcW w:w="1104" w:type="pct"/>
            <w:noWrap/>
            <w:vAlign w:val="center"/>
          </w:tcPr>
          <w:p w14:paraId="1540EE66" w14:textId="77777777" w:rsidR="002A7586" w:rsidRPr="00414A55" w:rsidRDefault="002A7586" w:rsidP="00CE2ACF">
            <w:pPr>
              <w:jc w:val="center"/>
              <w:rPr>
                <w:rFonts w:cs="Times New Roman"/>
                <w:sz w:val="20"/>
                <w:szCs w:val="20"/>
              </w:rPr>
            </w:pPr>
            <w:r w:rsidRPr="00414A55">
              <w:rPr>
                <w:rFonts w:cs="Times New Roman"/>
                <w:color w:val="244061"/>
                <w:sz w:val="20"/>
                <w:szCs w:val="20"/>
              </w:rPr>
              <w:t>201</w:t>
            </w:r>
          </w:p>
        </w:tc>
      </w:tr>
      <w:tr w:rsidR="002A7586" w:rsidRPr="00414A55" w14:paraId="16CB10E1" w14:textId="77777777" w:rsidTr="00CE2ACF">
        <w:trPr>
          <w:trHeight w:val="255"/>
        </w:trPr>
        <w:tc>
          <w:tcPr>
            <w:tcW w:w="1687" w:type="pct"/>
            <w:noWrap/>
            <w:vAlign w:val="center"/>
          </w:tcPr>
          <w:p w14:paraId="4F13C9AE" w14:textId="77777777" w:rsidR="002A7586" w:rsidRPr="00414A55" w:rsidRDefault="002A7586" w:rsidP="00CE2ACF">
            <w:pPr>
              <w:rPr>
                <w:rFonts w:eastAsia="Batang" w:cs="Times New Roman"/>
                <w:lang w:eastAsia="ko-KR"/>
              </w:rPr>
            </w:pPr>
            <w:r w:rsidRPr="00414A55">
              <w:rPr>
                <w:rFonts w:cs="Times New Roman"/>
              </w:rPr>
              <w:t>Gubitak razdoblja</w:t>
            </w:r>
          </w:p>
        </w:tc>
        <w:tc>
          <w:tcPr>
            <w:tcW w:w="1104" w:type="pct"/>
            <w:noWrap/>
            <w:vAlign w:val="center"/>
          </w:tcPr>
          <w:p w14:paraId="452CED41"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63.442</w:t>
            </w:r>
          </w:p>
        </w:tc>
        <w:tc>
          <w:tcPr>
            <w:tcW w:w="1105" w:type="pct"/>
            <w:noWrap/>
            <w:vAlign w:val="center"/>
          </w:tcPr>
          <w:p w14:paraId="6796B6AB"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18.990</w:t>
            </w:r>
          </w:p>
        </w:tc>
        <w:tc>
          <w:tcPr>
            <w:tcW w:w="1104" w:type="pct"/>
            <w:noWrap/>
            <w:vAlign w:val="center"/>
          </w:tcPr>
          <w:p w14:paraId="1BEAB915" w14:textId="77777777" w:rsidR="002A7586" w:rsidRPr="00414A55" w:rsidRDefault="002A7586" w:rsidP="00CE2ACF">
            <w:pPr>
              <w:jc w:val="center"/>
              <w:rPr>
                <w:rFonts w:cs="Times New Roman"/>
                <w:sz w:val="20"/>
                <w:szCs w:val="20"/>
              </w:rPr>
            </w:pPr>
            <w:r w:rsidRPr="00414A55">
              <w:rPr>
                <w:rFonts w:cs="Times New Roman"/>
                <w:color w:val="244061"/>
                <w:sz w:val="20"/>
                <w:szCs w:val="20"/>
              </w:rPr>
              <w:t>84,5</w:t>
            </w:r>
          </w:p>
        </w:tc>
      </w:tr>
      <w:tr w:rsidR="002A7586" w:rsidRPr="00414A55" w14:paraId="7DD58389" w14:textId="77777777" w:rsidTr="00CE2ACF">
        <w:trPr>
          <w:trHeight w:val="290"/>
        </w:trPr>
        <w:tc>
          <w:tcPr>
            <w:tcW w:w="1687" w:type="pct"/>
            <w:shd w:val="clear" w:color="auto" w:fill="F4C801"/>
            <w:noWrap/>
            <w:vAlign w:val="center"/>
          </w:tcPr>
          <w:p w14:paraId="07534EB3" w14:textId="77777777" w:rsidR="002A7586" w:rsidRPr="00414A55" w:rsidRDefault="002A7586" w:rsidP="00CE2ACF">
            <w:pPr>
              <w:rPr>
                <w:rFonts w:eastAsia="Batang" w:cs="Times New Roman"/>
                <w:lang w:eastAsia="ko-KR"/>
              </w:rPr>
            </w:pPr>
            <w:r w:rsidRPr="00414A55">
              <w:rPr>
                <w:rFonts w:cs="Times New Roman"/>
                <w:b/>
                <w:bCs/>
              </w:rPr>
              <w:t>Kons. fin. rezultat</w:t>
            </w:r>
          </w:p>
        </w:tc>
        <w:tc>
          <w:tcPr>
            <w:tcW w:w="1104" w:type="pct"/>
            <w:shd w:val="clear" w:color="auto" w:fill="F4C801"/>
            <w:noWrap/>
            <w:vAlign w:val="center"/>
          </w:tcPr>
          <w:p w14:paraId="21FEDD08" w14:textId="77777777" w:rsidR="002A7586" w:rsidRPr="00414A55" w:rsidRDefault="002A7586" w:rsidP="00CE2ACF">
            <w:pPr>
              <w:jc w:val="center"/>
              <w:rPr>
                <w:rFonts w:cs="Times New Roman"/>
                <w:color w:val="FF0000"/>
                <w:sz w:val="20"/>
                <w:szCs w:val="20"/>
              </w:rPr>
            </w:pPr>
            <w:r w:rsidRPr="00414A55">
              <w:rPr>
                <w:rFonts w:cs="Times New Roman"/>
                <w:b/>
                <w:bCs/>
                <w:sz w:val="20"/>
                <w:szCs w:val="20"/>
              </w:rPr>
              <w:t>-30.243</w:t>
            </w:r>
          </w:p>
        </w:tc>
        <w:tc>
          <w:tcPr>
            <w:tcW w:w="1105" w:type="pct"/>
            <w:shd w:val="clear" w:color="auto" w:fill="F4C801"/>
            <w:noWrap/>
            <w:vAlign w:val="center"/>
          </w:tcPr>
          <w:p w14:paraId="497231A1" w14:textId="77777777" w:rsidR="002A7586" w:rsidRPr="00414A55" w:rsidRDefault="002A7586" w:rsidP="00CE2ACF">
            <w:pPr>
              <w:jc w:val="center"/>
              <w:rPr>
                <w:rFonts w:cs="Times New Roman"/>
                <w:color w:val="FF0000"/>
                <w:sz w:val="20"/>
                <w:szCs w:val="20"/>
              </w:rPr>
            </w:pPr>
            <w:r w:rsidRPr="00414A55">
              <w:rPr>
                <w:rFonts w:cs="Times New Roman"/>
                <w:b/>
                <w:bCs/>
                <w:color w:val="244061"/>
                <w:sz w:val="20"/>
                <w:szCs w:val="20"/>
              </w:rPr>
              <w:t>17.911</w:t>
            </w:r>
          </w:p>
        </w:tc>
        <w:tc>
          <w:tcPr>
            <w:tcW w:w="1104" w:type="pct"/>
            <w:shd w:val="clear" w:color="auto" w:fill="F4C801"/>
            <w:noWrap/>
            <w:vAlign w:val="center"/>
          </w:tcPr>
          <w:p w14:paraId="3CE6D065" w14:textId="77777777" w:rsidR="002A7586" w:rsidRPr="00414A55" w:rsidRDefault="002A7586" w:rsidP="00CE2ACF">
            <w:pPr>
              <w:jc w:val="center"/>
              <w:rPr>
                <w:rFonts w:cs="Times New Roman"/>
                <w:sz w:val="20"/>
                <w:szCs w:val="20"/>
              </w:rPr>
            </w:pPr>
            <w:r w:rsidRPr="00414A55">
              <w:rPr>
                <w:rFonts w:cs="Times New Roman"/>
                <w:b/>
                <w:bCs/>
                <w:color w:val="244061"/>
                <w:sz w:val="20"/>
                <w:szCs w:val="20"/>
              </w:rPr>
              <w:t>-</w:t>
            </w:r>
          </w:p>
        </w:tc>
      </w:tr>
      <w:tr w:rsidR="002A7586" w:rsidRPr="00414A55" w14:paraId="55CEAAD7" w14:textId="77777777" w:rsidTr="00CE2ACF">
        <w:trPr>
          <w:trHeight w:val="255"/>
        </w:trPr>
        <w:tc>
          <w:tcPr>
            <w:tcW w:w="1687" w:type="pct"/>
            <w:noWrap/>
            <w:vAlign w:val="center"/>
          </w:tcPr>
          <w:p w14:paraId="03241E9A" w14:textId="77777777" w:rsidR="002A7586" w:rsidRPr="00414A55" w:rsidRDefault="002A7586" w:rsidP="00CE2ACF">
            <w:pPr>
              <w:rPr>
                <w:rFonts w:cs="Times New Roman"/>
                <w:bCs/>
              </w:rPr>
            </w:pPr>
            <w:r w:rsidRPr="00414A55">
              <w:rPr>
                <w:rFonts w:cs="Times New Roman"/>
                <w:bCs/>
              </w:rPr>
              <w:t xml:space="preserve">Izvoz </w:t>
            </w:r>
          </w:p>
        </w:tc>
        <w:tc>
          <w:tcPr>
            <w:tcW w:w="1104" w:type="pct"/>
            <w:noWrap/>
            <w:vAlign w:val="center"/>
          </w:tcPr>
          <w:p w14:paraId="1BB6A8EE"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176.718</w:t>
            </w:r>
          </w:p>
        </w:tc>
        <w:tc>
          <w:tcPr>
            <w:tcW w:w="1105" w:type="pct"/>
            <w:noWrap/>
            <w:vAlign w:val="center"/>
          </w:tcPr>
          <w:p w14:paraId="497B61AB"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139.269</w:t>
            </w:r>
          </w:p>
        </w:tc>
        <w:tc>
          <w:tcPr>
            <w:tcW w:w="1104" w:type="pct"/>
            <w:noWrap/>
            <w:vAlign w:val="center"/>
          </w:tcPr>
          <w:p w14:paraId="1D5EB83D" w14:textId="77777777" w:rsidR="002A7586" w:rsidRPr="00414A55" w:rsidRDefault="002A7586" w:rsidP="00CE2ACF">
            <w:pPr>
              <w:jc w:val="center"/>
              <w:rPr>
                <w:rFonts w:cs="Times New Roman"/>
                <w:sz w:val="20"/>
                <w:szCs w:val="20"/>
              </w:rPr>
            </w:pPr>
            <w:r w:rsidRPr="00414A55">
              <w:rPr>
                <w:rFonts w:cs="Times New Roman"/>
                <w:color w:val="244061"/>
                <w:sz w:val="20"/>
                <w:szCs w:val="20"/>
              </w:rPr>
              <w:t>78,81</w:t>
            </w:r>
          </w:p>
        </w:tc>
      </w:tr>
      <w:tr w:rsidR="002A7586" w:rsidRPr="00414A55" w14:paraId="2F32D2A8" w14:textId="77777777" w:rsidTr="00CE2ACF">
        <w:trPr>
          <w:trHeight w:val="255"/>
        </w:trPr>
        <w:tc>
          <w:tcPr>
            <w:tcW w:w="1687" w:type="pct"/>
            <w:noWrap/>
            <w:vAlign w:val="center"/>
          </w:tcPr>
          <w:p w14:paraId="747CDA29" w14:textId="77777777" w:rsidR="002A7586" w:rsidRPr="00414A55" w:rsidRDefault="002A7586" w:rsidP="00CE2ACF">
            <w:pPr>
              <w:rPr>
                <w:rFonts w:cs="Times New Roman"/>
                <w:bCs/>
              </w:rPr>
            </w:pPr>
            <w:r w:rsidRPr="00414A55">
              <w:rPr>
                <w:rFonts w:cs="Times New Roman"/>
                <w:bCs/>
              </w:rPr>
              <w:t xml:space="preserve">Uvoz </w:t>
            </w:r>
          </w:p>
        </w:tc>
        <w:tc>
          <w:tcPr>
            <w:tcW w:w="1104" w:type="pct"/>
            <w:noWrap/>
            <w:vAlign w:val="center"/>
          </w:tcPr>
          <w:p w14:paraId="74CA51D9"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165.349</w:t>
            </w:r>
          </w:p>
        </w:tc>
        <w:tc>
          <w:tcPr>
            <w:tcW w:w="1105" w:type="pct"/>
            <w:noWrap/>
            <w:vAlign w:val="center"/>
          </w:tcPr>
          <w:p w14:paraId="10B2F4E3"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51.670</w:t>
            </w:r>
          </w:p>
        </w:tc>
        <w:tc>
          <w:tcPr>
            <w:tcW w:w="1104" w:type="pct"/>
            <w:noWrap/>
            <w:vAlign w:val="center"/>
          </w:tcPr>
          <w:p w14:paraId="3C69501A" w14:textId="77777777" w:rsidR="002A7586" w:rsidRPr="00414A55" w:rsidRDefault="002A7586" w:rsidP="00CE2ACF">
            <w:pPr>
              <w:jc w:val="center"/>
              <w:rPr>
                <w:rFonts w:cs="Times New Roman"/>
                <w:sz w:val="20"/>
                <w:szCs w:val="20"/>
              </w:rPr>
            </w:pPr>
            <w:r w:rsidRPr="00414A55">
              <w:rPr>
                <w:rFonts w:cs="Times New Roman"/>
                <w:color w:val="244061"/>
                <w:sz w:val="20"/>
                <w:szCs w:val="20"/>
              </w:rPr>
              <w:t>31,25</w:t>
            </w:r>
          </w:p>
        </w:tc>
      </w:tr>
      <w:tr w:rsidR="002A7586" w:rsidRPr="00414A55" w14:paraId="06373A61" w14:textId="77777777" w:rsidTr="00CE2ACF">
        <w:trPr>
          <w:trHeight w:val="255"/>
        </w:trPr>
        <w:tc>
          <w:tcPr>
            <w:tcW w:w="1687" w:type="pct"/>
            <w:noWrap/>
            <w:vAlign w:val="center"/>
          </w:tcPr>
          <w:p w14:paraId="4BC84F5F" w14:textId="77777777" w:rsidR="002A7586" w:rsidRPr="00414A55" w:rsidRDefault="002A7586" w:rsidP="00CE2ACF">
            <w:pPr>
              <w:rPr>
                <w:rFonts w:cs="Times New Roman"/>
                <w:bCs/>
              </w:rPr>
            </w:pPr>
            <w:r w:rsidRPr="00414A55">
              <w:rPr>
                <w:rFonts w:cs="Times New Roman"/>
                <w:bCs/>
              </w:rPr>
              <w:t>Vanjskotrgovinski saldo</w:t>
            </w:r>
          </w:p>
        </w:tc>
        <w:tc>
          <w:tcPr>
            <w:tcW w:w="1104" w:type="pct"/>
            <w:noWrap/>
            <w:vAlign w:val="center"/>
          </w:tcPr>
          <w:p w14:paraId="5E99CF45"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11.370</w:t>
            </w:r>
          </w:p>
        </w:tc>
        <w:tc>
          <w:tcPr>
            <w:tcW w:w="1105" w:type="pct"/>
            <w:noWrap/>
            <w:vAlign w:val="center"/>
          </w:tcPr>
          <w:p w14:paraId="4DB16926"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87.599</w:t>
            </w:r>
          </w:p>
        </w:tc>
        <w:tc>
          <w:tcPr>
            <w:tcW w:w="1104" w:type="pct"/>
            <w:noWrap/>
            <w:vAlign w:val="center"/>
          </w:tcPr>
          <w:p w14:paraId="2A1BC3E7" w14:textId="77777777" w:rsidR="002A7586" w:rsidRPr="00414A55" w:rsidRDefault="002A7586" w:rsidP="00CE2ACF">
            <w:pPr>
              <w:jc w:val="center"/>
              <w:rPr>
                <w:rFonts w:cs="Times New Roman"/>
                <w:sz w:val="20"/>
                <w:szCs w:val="20"/>
              </w:rPr>
            </w:pPr>
            <w:r w:rsidRPr="00414A55">
              <w:rPr>
                <w:rFonts w:cs="Times New Roman"/>
                <w:color w:val="244061"/>
                <w:sz w:val="20"/>
                <w:szCs w:val="20"/>
              </w:rPr>
              <w:t>770,46</w:t>
            </w:r>
          </w:p>
        </w:tc>
      </w:tr>
      <w:tr w:rsidR="002A7586" w:rsidRPr="00414A55" w14:paraId="199B400F" w14:textId="77777777" w:rsidTr="00CE2ACF">
        <w:trPr>
          <w:trHeight w:val="221"/>
        </w:trPr>
        <w:tc>
          <w:tcPr>
            <w:tcW w:w="1687" w:type="pct"/>
            <w:noWrap/>
            <w:vAlign w:val="center"/>
          </w:tcPr>
          <w:p w14:paraId="0FC75D54" w14:textId="77777777" w:rsidR="002A7586" w:rsidRPr="00414A55" w:rsidRDefault="002A7586" w:rsidP="00CE2ACF">
            <w:pPr>
              <w:rPr>
                <w:rFonts w:cs="Times New Roman"/>
                <w:bCs/>
              </w:rPr>
            </w:pPr>
            <w:r w:rsidRPr="00414A55">
              <w:rPr>
                <w:rFonts w:cs="Times New Roman"/>
                <w:bCs/>
              </w:rPr>
              <w:t>Prosječna mjesečna neto plaća</w:t>
            </w:r>
          </w:p>
        </w:tc>
        <w:tc>
          <w:tcPr>
            <w:tcW w:w="1104" w:type="pct"/>
            <w:noWrap/>
            <w:vAlign w:val="center"/>
          </w:tcPr>
          <w:p w14:paraId="6E541AEE"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3.186</w:t>
            </w:r>
          </w:p>
        </w:tc>
        <w:tc>
          <w:tcPr>
            <w:tcW w:w="1105" w:type="pct"/>
            <w:noWrap/>
            <w:vAlign w:val="center"/>
          </w:tcPr>
          <w:p w14:paraId="2B9A1E3D" w14:textId="77777777" w:rsidR="002A7586" w:rsidRPr="00414A55" w:rsidRDefault="002A7586" w:rsidP="00CE2ACF">
            <w:pPr>
              <w:jc w:val="center"/>
              <w:rPr>
                <w:rFonts w:cs="Times New Roman"/>
                <w:color w:val="FF0000"/>
                <w:sz w:val="20"/>
                <w:szCs w:val="20"/>
              </w:rPr>
            </w:pPr>
            <w:r w:rsidRPr="00414A55">
              <w:rPr>
                <w:rFonts w:cs="Times New Roman"/>
                <w:color w:val="244061"/>
                <w:sz w:val="20"/>
                <w:szCs w:val="20"/>
              </w:rPr>
              <w:t>-</w:t>
            </w:r>
          </w:p>
        </w:tc>
        <w:tc>
          <w:tcPr>
            <w:tcW w:w="1104" w:type="pct"/>
            <w:noWrap/>
            <w:vAlign w:val="center"/>
          </w:tcPr>
          <w:p w14:paraId="5286D4B7" w14:textId="77777777" w:rsidR="002A7586" w:rsidRPr="00414A55" w:rsidRDefault="002A7586" w:rsidP="00CE2ACF">
            <w:pPr>
              <w:jc w:val="center"/>
              <w:rPr>
                <w:rFonts w:cs="Times New Roman"/>
                <w:sz w:val="20"/>
                <w:szCs w:val="20"/>
              </w:rPr>
            </w:pPr>
            <w:r w:rsidRPr="00414A55">
              <w:rPr>
                <w:rFonts w:cs="Times New Roman"/>
                <w:color w:val="244061"/>
                <w:sz w:val="20"/>
                <w:szCs w:val="20"/>
              </w:rPr>
              <w:t>-</w:t>
            </w:r>
          </w:p>
        </w:tc>
      </w:tr>
    </w:tbl>
    <w:p w14:paraId="73F52F2D" w14:textId="77777777" w:rsidR="002A7586" w:rsidRDefault="002A7586" w:rsidP="002A7586">
      <w:pPr>
        <w:jc w:val="both"/>
        <w:rPr>
          <w:rFonts w:cs="Times New Roman"/>
          <w:sz w:val="20"/>
          <w:szCs w:val="20"/>
        </w:rPr>
      </w:pPr>
      <w:r w:rsidRPr="002540FD">
        <w:rPr>
          <w:rFonts w:cs="Times New Roman"/>
          <w:sz w:val="20"/>
          <w:szCs w:val="20"/>
        </w:rPr>
        <w:t>Izvor: FINA; podaci se odnose na poduzetnike koji su sastavili i u Registar godišnjih financijskih izvještaja podnijeli točan i potpun godišnji financijs</w:t>
      </w:r>
      <w:r>
        <w:rPr>
          <w:rFonts w:cs="Times New Roman"/>
          <w:sz w:val="20"/>
          <w:szCs w:val="20"/>
        </w:rPr>
        <w:t>ki izvještaj za pojedinu godin</w:t>
      </w:r>
    </w:p>
    <w:p w14:paraId="201FC63D" w14:textId="77777777" w:rsidR="002A7586" w:rsidRDefault="002A7586" w:rsidP="002A7586">
      <w:pPr>
        <w:jc w:val="both"/>
        <w:rPr>
          <w:rFonts w:cs="Times New Roman"/>
          <w:sz w:val="20"/>
          <w:szCs w:val="20"/>
        </w:rPr>
      </w:pPr>
    </w:p>
    <w:p w14:paraId="7E04D36B" w14:textId="77777777" w:rsidR="002A7586" w:rsidRDefault="002A7586" w:rsidP="002A7586">
      <w:pPr>
        <w:jc w:val="both"/>
        <w:rPr>
          <w:rFonts w:cs="Times New Roman"/>
          <w:sz w:val="20"/>
          <w:szCs w:val="20"/>
        </w:rPr>
      </w:pPr>
    </w:p>
    <w:p w14:paraId="1A2FB818" w14:textId="77777777" w:rsidR="002A7586" w:rsidRPr="003055B1" w:rsidRDefault="002A7586" w:rsidP="00F757E3">
      <w:pPr>
        <w:pStyle w:val="Caption"/>
      </w:pPr>
      <w:bookmarkStart w:id="128" w:name="_Toc447090614"/>
      <w:bookmarkStart w:id="129" w:name="_Toc368156883"/>
      <w:bookmarkStart w:id="130" w:name="_Toc443032547"/>
      <w:r w:rsidRPr="003055B1">
        <w:t xml:space="preserve">Prilog </w:t>
      </w:r>
      <w:r>
        <w:fldChar w:fldCharType="begin"/>
      </w:r>
      <w:r>
        <w:instrText xml:space="preserve"> SEQ Prilog \* ARABIC </w:instrText>
      </w:r>
      <w:r>
        <w:fldChar w:fldCharType="separate"/>
      </w:r>
      <w:r w:rsidR="000D7058">
        <w:rPr>
          <w:noProof/>
        </w:rPr>
        <w:t>17</w:t>
      </w:r>
      <w:r>
        <w:rPr>
          <w:noProof/>
        </w:rPr>
        <w:fldChar w:fldCharType="end"/>
      </w:r>
      <w:r w:rsidRPr="003055B1">
        <w:t>: Financijska uspješnost poduzetnika na području LAG-a u razdoblju 2012—2014.</w:t>
      </w:r>
      <w:bookmarkEnd w:id="128"/>
      <w:r w:rsidRPr="003055B1">
        <w:t xml:space="preserve"> </w:t>
      </w:r>
      <w:bookmarkEnd w:id="129"/>
      <w:bookmarkEnd w:id="130"/>
    </w:p>
    <w:p w14:paraId="33B62CE3" w14:textId="77777777" w:rsidR="002A7586" w:rsidRPr="00414A55" w:rsidRDefault="002A7586" w:rsidP="002A7586">
      <w:pPr>
        <w:rPr>
          <w:rFonts w:cs="Times New Roman"/>
          <w:iCs/>
        </w:rPr>
      </w:pPr>
      <w:r>
        <w:rPr>
          <w:noProof/>
          <w:lang w:eastAsia="hr-HR"/>
        </w:rPr>
        <w:drawing>
          <wp:inline distT="0" distB="0" distL="0" distR="0" wp14:anchorId="7B13FB36" wp14:editId="48993A3B">
            <wp:extent cx="45720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000" cy="2743200"/>
                    </a:xfrm>
                    <a:prstGeom prst="rect">
                      <a:avLst/>
                    </a:prstGeom>
                  </pic:spPr>
                </pic:pic>
              </a:graphicData>
            </a:graphic>
          </wp:inline>
        </w:drawing>
      </w:r>
    </w:p>
    <w:p w14:paraId="6EE4D4D5" w14:textId="77777777" w:rsidR="002A7586" w:rsidRPr="000468E0" w:rsidRDefault="002A7586" w:rsidP="002A7586">
      <w:pPr>
        <w:jc w:val="both"/>
        <w:rPr>
          <w:rFonts w:cs="Times New Roman"/>
          <w:sz w:val="20"/>
          <w:szCs w:val="20"/>
        </w:rPr>
      </w:pPr>
      <w:r w:rsidRPr="00414A55">
        <w:rPr>
          <w:rFonts w:cs="Times New Roman"/>
          <w:sz w:val="20"/>
          <w:szCs w:val="20"/>
        </w:rPr>
        <w:t>Izvor: FINA</w:t>
      </w:r>
      <w:r>
        <w:rPr>
          <w:rFonts w:cs="Times New Roman"/>
          <w:sz w:val="20"/>
          <w:szCs w:val="20"/>
        </w:rPr>
        <w:t xml:space="preserve">; </w:t>
      </w:r>
      <w:r w:rsidRPr="002540FD">
        <w:rPr>
          <w:rFonts w:cs="Times New Roman"/>
          <w:sz w:val="20"/>
          <w:szCs w:val="20"/>
        </w:rPr>
        <w:t>podaci se odnose na poduzetnike koji su sastavili i u Registar godišnjih financijskih izvještaja podnijeli točan i potpun godišnji financijski izvještaj za pojedinu godinu</w:t>
      </w:r>
    </w:p>
    <w:p w14:paraId="5BC5DD72" w14:textId="77777777" w:rsidR="002A7586" w:rsidRPr="00414A55" w:rsidRDefault="002A7586" w:rsidP="002A7586">
      <w:pPr>
        <w:rPr>
          <w:rFonts w:cs="Times New Roman"/>
          <w:sz w:val="20"/>
          <w:szCs w:val="20"/>
        </w:rPr>
      </w:pPr>
    </w:p>
    <w:p w14:paraId="50CD582C" w14:textId="77777777" w:rsidR="002A7586" w:rsidRDefault="002A7586" w:rsidP="002A7586">
      <w:pPr>
        <w:jc w:val="both"/>
        <w:rPr>
          <w:rFonts w:cs="Times New Roman"/>
          <w:sz w:val="20"/>
          <w:szCs w:val="20"/>
        </w:rPr>
        <w:sectPr w:rsidR="002A7586" w:rsidSect="008D7D85">
          <w:pgSz w:w="11906" w:h="16838"/>
          <w:pgMar w:top="1418" w:right="1418" w:bottom="1418" w:left="1418" w:header="709" w:footer="709" w:gutter="0"/>
          <w:cols w:space="708"/>
          <w:docGrid w:linePitch="360"/>
        </w:sectPr>
      </w:pPr>
    </w:p>
    <w:p w14:paraId="70BC7031" w14:textId="77777777" w:rsidR="002A7586" w:rsidRPr="003055B1" w:rsidRDefault="002A7586" w:rsidP="00F757E3">
      <w:pPr>
        <w:pStyle w:val="Caption"/>
      </w:pPr>
      <w:bookmarkStart w:id="131" w:name="_Ref443599451"/>
      <w:bookmarkStart w:id="132" w:name="_Toc447090615"/>
      <w:r w:rsidRPr="003055B1">
        <w:lastRenderedPageBreak/>
        <w:t xml:space="preserve">Prilog </w:t>
      </w:r>
      <w:r>
        <w:fldChar w:fldCharType="begin"/>
      </w:r>
      <w:r>
        <w:instrText xml:space="preserve"> SEQ Prilog \* ARABIC </w:instrText>
      </w:r>
      <w:r>
        <w:fldChar w:fldCharType="separate"/>
      </w:r>
      <w:r w:rsidR="000D7058">
        <w:rPr>
          <w:noProof/>
        </w:rPr>
        <w:t>18</w:t>
      </w:r>
      <w:r>
        <w:rPr>
          <w:noProof/>
        </w:rPr>
        <w:fldChar w:fldCharType="end"/>
      </w:r>
      <w:bookmarkEnd w:id="131"/>
      <w:r w:rsidRPr="003055B1">
        <w:t xml:space="preserve">: Osnovni financijski </w:t>
      </w:r>
      <w:bookmarkEnd w:id="122"/>
      <w:bookmarkEnd w:id="123"/>
      <w:r w:rsidRPr="003055B1">
        <w:t>rezultati poduzetnika po općinama i mjesnim odborima na području LAG-a u razdoblju 2012.-2014.</w:t>
      </w:r>
      <w:bookmarkEnd w:id="132"/>
      <w:r w:rsidRPr="003055B1">
        <w:t xml:space="preserve"> </w:t>
      </w:r>
    </w:p>
    <w:p w14:paraId="0828EA56" w14:textId="77777777" w:rsidR="002A7586" w:rsidRPr="00414A55" w:rsidRDefault="002A7586" w:rsidP="002A7586">
      <w:pPr>
        <w:jc w:val="both"/>
        <w:rPr>
          <w:rFonts w:cs="Times New Roman"/>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864"/>
        <w:gridCol w:w="864"/>
        <w:gridCol w:w="864"/>
        <w:gridCol w:w="864"/>
        <w:gridCol w:w="864"/>
        <w:gridCol w:w="864"/>
        <w:gridCol w:w="662"/>
        <w:gridCol w:w="662"/>
        <w:gridCol w:w="662"/>
        <w:gridCol w:w="662"/>
        <w:gridCol w:w="662"/>
        <w:gridCol w:w="743"/>
        <w:gridCol w:w="716"/>
        <w:gridCol w:w="716"/>
        <w:gridCol w:w="662"/>
        <w:gridCol w:w="900"/>
      </w:tblGrid>
      <w:tr w:rsidR="002A7586" w:rsidRPr="00414A55" w14:paraId="37EFB168" w14:textId="77777777" w:rsidTr="00CE2ACF">
        <w:trPr>
          <w:trHeight w:val="540"/>
        </w:trPr>
        <w:tc>
          <w:tcPr>
            <w:tcW w:w="629" w:type="pct"/>
            <w:vMerge w:val="restart"/>
            <w:shd w:val="clear" w:color="auto" w:fill="BF9F62"/>
            <w:vAlign w:val="center"/>
          </w:tcPr>
          <w:p w14:paraId="24B29353"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Naziv grada/općine</w:t>
            </w:r>
          </w:p>
        </w:tc>
        <w:tc>
          <w:tcPr>
            <w:tcW w:w="926" w:type="pct"/>
            <w:gridSpan w:val="3"/>
            <w:shd w:val="clear" w:color="auto" w:fill="BF9F62"/>
            <w:vAlign w:val="center"/>
          </w:tcPr>
          <w:p w14:paraId="71CAA5D3"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Ukupni prihod (000 kn)</w:t>
            </w:r>
          </w:p>
        </w:tc>
        <w:tc>
          <w:tcPr>
            <w:tcW w:w="888" w:type="pct"/>
            <w:gridSpan w:val="3"/>
            <w:shd w:val="clear" w:color="auto" w:fill="BF9F62"/>
            <w:vAlign w:val="center"/>
          </w:tcPr>
          <w:p w14:paraId="06488538"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Ukupni rashodi (000 kn)</w:t>
            </w:r>
          </w:p>
        </w:tc>
        <w:tc>
          <w:tcPr>
            <w:tcW w:w="748" w:type="pct"/>
            <w:gridSpan w:val="3"/>
            <w:shd w:val="clear" w:color="auto" w:fill="BF9F62"/>
            <w:vAlign w:val="center"/>
          </w:tcPr>
          <w:p w14:paraId="272B68AC"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Dobit razdoblja (000 kn)</w:t>
            </w:r>
          </w:p>
        </w:tc>
        <w:tc>
          <w:tcPr>
            <w:tcW w:w="739" w:type="pct"/>
            <w:gridSpan w:val="3"/>
            <w:shd w:val="clear" w:color="auto" w:fill="BF9F62"/>
            <w:vAlign w:val="center"/>
          </w:tcPr>
          <w:p w14:paraId="475B5238"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Gubitak razdoblja</w:t>
            </w:r>
          </w:p>
        </w:tc>
        <w:tc>
          <w:tcPr>
            <w:tcW w:w="748" w:type="pct"/>
            <w:gridSpan w:val="3"/>
            <w:shd w:val="clear" w:color="auto" w:fill="BF9F62"/>
            <w:vAlign w:val="center"/>
          </w:tcPr>
          <w:p w14:paraId="156E0FFA"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Neto dobit/gubitak</w:t>
            </w:r>
          </w:p>
        </w:tc>
        <w:tc>
          <w:tcPr>
            <w:tcW w:w="322" w:type="pct"/>
            <w:vMerge w:val="restart"/>
            <w:shd w:val="clear" w:color="auto" w:fill="BF9F62"/>
          </w:tcPr>
          <w:p w14:paraId="3A67B74C" w14:textId="77777777" w:rsidR="002A7586" w:rsidRPr="00414A55" w:rsidRDefault="002A7586" w:rsidP="00CE2ACF">
            <w:pPr>
              <w:jc w:val="center"/>
              <w:rPr>
                <w:rFonts w:cs="Times New Roman"/>
                <w:b/>
                <w:bCs/>
                <w:sz w:val="18"/>
                <w:szCs w:val="18"/>
                <w:lang w:val="en-US"/>
              </w:rPr>
            </w:pPr>
            <w:r>
              <w:rPr>
                <w:rFonts w:cs="Times New Roman"/>
                <w:b/>
                <w:bCs/>
                <w:sz w:val="18"/>
                <w:szCs w:val="18"/>
                <w:lang w:val="en-US"/>
              </w:rPr>
              <w:t xml:space="preserve">Prosječna mjesečna neto plaća u 2013. </w:t>
            </w:r>
          </w:p>
        </w:tc>
      </w:tr>
      <w:tr w:rsidR="002A7586" w:rsidRPr="00414A55" w14:paraId="511DDF54" w14:textId="77777777" w:rsidTr="00CE2ACF">
        <w:trPr>
          <w:trHeight w:val="380"/>
        </w:trPr>
        <w:tc>
          <w:tcPr>
            <w:tcW w:w="629" w:type="pct"/>
            <w:vMerge/>
            <w:shd w:val="clear" w:color="auto" w:fill="BF9F62"/>
            <w:vAlign w:val="center"/>
          </w:tcPr>
          <w:p w14:paraId="0175B19C" w14:textId="77777777" w:rsidR="002A7586" w:rsidRPr="00414A55" w:rsidRDefault="002A7586" w:rsidP="00CE2ACF">
            <w:pPr>
              <w:rPr>
                <w:rFonts w:cs="Times New Roman"/>
                <w:b/>
                <w:bCs/>
                <w:sz w:val="18"/>
                <w:szCs w:val="18"/>
                <w:lang w:val="en-US"/>
              </w:rPr>
            </w:pPr>
          </w:p>
        </w:tc>
        <w:tc>
          <w:tcPr>
            <w:tcW w:w="309" w:type="pct"/>
            <w:shd w:val="clear" w:color="auto" w:fill="BF9F62"/>
            <w:vAlign w:val="center"/>
          </w:tcPr>
          <w:p w14:paraId="1B2B6472"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2012</w:t>
            </w:r>
          </w:p>
        </w:tc>
        <w:tc>
          <w:tcPr>
            <w:tcW w:w="309" w:type="pct"/>
            <w:shd w:val="clear" w:color="auto" w:fill="BF9F62"/>
            <w:vAlign w:val="center"/>
          </w:tcPr>
          <w:p w14:paraId="6AB93AC9"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2013</w:t>
            </w:r>
          </w:p>
        </w:tc>
        <w:tc>
          <w:tcPr>
            <w:tcW w:w="309" w:type="pct"/>
            <w:shd w:val="clear" w:color="auto" w:fill="BF9F62"/>
            <w:vAlign w:val="center"/>
          </w:tcPr>
          <w:p w14:paraId="5F112066"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2014</w:t>
            </w:r>
          </w:p>
        </w:tc>
        <w:tc>
          <w:tcPr>
            <w:tcW w:w="309" w:type="pct"/>
            <w:shd w:val="clear" w:color="auto" w:fill="BF9F62"/>
            <w:vAlign w:val="center"/>
          </w:tcPr>
          <w:p w14:paraId="2F14D674"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2012</w:t>
            </w:r>
          </w:p>
        </w:tc>
        <w:tc>
          <w:tcPr>
            <w:tcW w:w="309" w:type="pct"/>
            <w:shd w:val="clear" w:color="auto" w:fill="BF9F62"/>
            <w:vAlign w:val="center"/>
          </w:tcPr>
          <w:p w14:paraId="4D73DB1C"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2013</w:t>
            </w:r>
          </w:p>
        </w:tc>
        <w:tc>
          <w:tcPr>
            <w:tcW w:w="270" w:type="pct"/>
            <w:shd w:val="clear" w:color="auto" w:fill="BF9F62"/>
            <w:vAlign w:val="center"/>
          </w:tcPr>
          <w:p w14:paraId="70A99923"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2014</w:t>
            </w:r>
          </w:p>
        </w:tc>
        <w:tc>
          <w:tcPr>
            <w:tcW w:w="275" w:type="pct"/>
            <w:shd w:val="clear" w:color="auto" w:fill="BF9F62"/>
            <w:vAlign w:val="center"/>
          </w:tcPr>
          <w:p w14:paraId="3564B6FF"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2012</w:t>
            </w:r>
          </w:p>
        </w:tc>
        <w:tc>
          <w:tcPr>
            <w:tcW w:w="237" w:type="pct"/>
            <w:shd w:val="clear" w:color="auto" w:fill="BF9F62"/>
            <w:vAlign w:val="center"/>
          </w:tcPr>
          <w:p w14:paraId="73CD2209"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2013</w:t>
            </w:r>
          </w:p>
        </w:tc>
        <w:tc>
          <w:tcPr>
            <w:tcW w:w="237" w:type="pct"/>
            <w:shd w:val="clear" w:color="auto" w:fill="BF9F62"/>
            <w:vAlign w:val="center"/>
          </w:tcPr>
          <w:p w14:paraId="1F9FA576"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2014</w:t>
            </w:r>
          </w:p>
        </w:tc>
        <w:tc>
          <w:tcPr>
            <w:tcW w:w="237" w:type="pct"/>
            <w:shd w:val="clear" w:color="auto" w:fill="BF9F62"/>
            <w:vAlign w:val="center"/>
          </w:tcPr>
          <w:p w14:paraId="4A9B72D0"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2012</w:t>
            </w:r>
          </w:p>
        </w:tc>
        <w:tc>
          <w:tcPr>
            <w:tcW w:w="237" w:type="pct"/>
            <w:shd w:val="clear" w:color="auto" w:fill="BF9F62"/>
            <w:vAlign w:val="center"/>
          </w:tcPr>
          <w:p w14:paraId="48907253"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2013</w:t>
            </w:r>
          </w:p>
        </w:tc>
        <w:tc>
          <w:tcPr>
            <w:tcW w:w="266" w:type="pct"/>
            <w:shd w:val="clear" w:color="auto" w:fill="BF9F62"/>
            <w:vAlign w:val="center"/>
          </w:tcPr>
          <w:p w14:paraId="687EAF0B"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2014</w:t>
            </w:r>
          </w:p>
        </w:tc>
        <w:tc>
          <w:tcPr>
            <w:tcW w:w="256" w:type="pct"/>
            <w:shd w:val="clear" w:color="auto" w:fill="BF9F62"/>
            <w:vAlign w:val="center"/>
          </w:tcPr>
          <w:p w14:paraId="5F0E317B"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2012</w:t>
            </w:r>
          </w:p>
        </w:tc>
        <w:tc>
          <w:tcPr>
            <w:tcW w:w="256" w:type="pct"/>
            <w:shd w:val="clear" w:color="auto" w:fill="BF9F62"/>
            <w:vAlign w:val="center"/>
          </w:tcPr>
          <w:p w14:paraId="3E8D1885"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2013</w:t>
            </w:r>
          </w:p>
        </w:tc>
        <w:tc>
          <w:tcPr>
            <w:tcW w:w="237" w:type="pct"/>
            <w:shd w:val="clear" w:color="auto" w:fill="BF9F62"/>
            <w:vAlign w:val="center"/>
          </w:tcPr>
          <w:p w14:paraId="45F2822E"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2014</w:t>
            </w:r>
          </w:p>
        </w:tc>
        <w:tc>
          <w:tcPr>
            <w:tcW w:w="322" w:type="pct"/>
            <w:vMerge/>
            <w:shd w:val="clear" w:color="auto" w:fill="BF9F62"/>
          </w:tcPr>
          <w:p w14:paraId="0378ECB7" w14:textId="77777777" w:rsidR="002A7586" w:rsidRPr="00414A55" w:rsidRDefault="002A7586" w:rsidP="00CE2ACF">
            <w:pPr>
              <w:jc w:val="center"/>
              <w:rPr>
                <w:rFonts w:cs="Times New Roman"/>
                <w:b/>
                <w:bCs/>
                <w:sz w:val="18"/>
                <w:szCs w:val="18"/>
                <w:lang w:val="en-US"/>
              </w:rPr>
            </w:pPr>
          </w:p>
        </w:tc>
      </w:tr>
      <w:tr w:rsidR="002A7586" w:rsidRPr="002011C4" w14:paraId="6D0A817A" w14:textId="77777777" w:rsidTr="00CE2ACF">
        <w:trPr>
          <w:trHeight w:val="260"/>
        </w:trPr>
        <w:tc>
          <w:tcPr>
            <w:tcW w:w="629" w:type="pct"/>
            <w:noWrap/>
            <w:vAlign w:val="center"/>
          </w:tcPr>
          <w:p w14:paraId="020D71DC" w14:textId="77777777" w:rsidR="002A7586" w:rsidRPr="002011C4" w:rsidRDefault="002A7586" w:rsidP="00CE2ACF">
            <w:pPr>
              <w:rPr>
                <w:rFonts w:cs="Times New Roman"/>
                <w:sz w:val="18"/>
                <w:szCs w:val="18"/>
                <w:lang w:val="en-US"/>
              </w:rPr>
            </w:pPr>
            <w:r w:rsidRPr="002011C4">
              <w:rPr>
                <w:rFonts w:cs="Times New Roman"/>
                <w:sz w:val="18"/>
                <w:szCs w:val="18"/>
                <w:lang w:val="en-US"/>
              </w:rPr>
              <w:t>Antunovac/općina</w:t>
            </w:r>
          </w:p>
        </w:tc>
        <w:tc>
          <w:tcPr>
            <w:tcW w:w="309" w:type="pct"/>
            <w:vAlign w:val="center"/>
          </w:tcPr>
          <w:p w14:paraId="58D5BE51" w14:textId="77777777" w:rsidR="002A7586" w:rsidRPr="002011C4" w:rsidRDefault="002A7586" w:rsidP="00CE2ACF">
            <w:pPr>
              <w:jc w:val="center"/>
              <w:rPr>
                <w:rFonts w:cs="Times New Roman"/>
                <w:sz w:val="18"/>
                <w:szCs w:val="18"/>
                <w:lang w:val="en-US"/>
              </w:rPr>
            </w:pPr>
            <w:r w:rsidRPr="002011C4">
              <w:rPr>
                <w:rFonts w:cs="Times New Roman"/>
                <w:sz w:val="18"/>
                <w:szCs w:val="18"/>
              </w:rPr>
              <w:t>112.294</w:t>
            </w:r>
          </w:p>
        </w:tc>
        <w:tc>
          <w:tcPr>
            <w:tcW w:w="309" w:type="pct"/>
            <w:vAlign w:val="center"/>
          </w:tcPr>
          <w:p w14:paraId="1AF30884" w14:textId="77777777" w:rsidR="002A7586" w:rsidRPr="002011C4" w:rsidRDefault="002A7586" w:rsidP="00CE2ACF">
            <w:pPr>
              <w:jc w:val="center"/>
              <w:rPr>
                <w:rFonts w:cs="Times New Roman"/>
                <w:sz w:val="18"/>
                <w:szCs w:val="18"/>
                <w:lang w:val="en-US"/>
              </w:rPr>
            </w:pPr>
            <w:r w:rsidRPr="002011C4">
              <w:rPr>
                <w:rFonts w:cs="Times New Roman"/>
                <w:sz w:val="18"/>
                <w:szCs w:val="18"/>
              </w:rPr>
              <w:t>100.277</w:t>
            </w:r>
          </w:p>
        </w:tc>
        <w:tc>
          <w:tcPr>
            <w:tcW w:w="309" w:type="pct"/>
            <w:noWrap/>
            <w:vAlign w:val="center"/>
          </w:tcPr>
          <w:p w14:paraId="789A6752" w14:textId="77777777" w:rsidR="002A7586" w:rsidRPr="002011C4" w:rsidRDefault="002A7586" w:rsidP="00CE2ACF">
            <w:pPr>
              <w:jc w:val="center"/>
              <w:rPr>
                <w:rFonts w:cs="Times New Roman"/>
                <w:sz w:val="18"/>
                <w:szCs w:val="18"/>
                <w:lang w:val="en-US"/>
              </w:rPr>
            </w:pPr>
            <w:r w:rsidRPr="002011C4">
              <w:rPr>
                <w:rFonts w:cs="Times New Roman"/>
                <w:sz w:val="18"/>
                <w:szCs w:val="18"/>
              </w:rPr>
              <w:t>97.370</w:t>
            </w:r>
          </w:p>
        </w:tc>
        <w:tc>
          <w:tcPr>
            <w:tcW w:w="309" w:type="pct"/>
            <w:noWrap/>
            <w:vAlign w:val="center"/>
          </w:tcPr>
          <w:p w14:paraId="567ABDE8" w14:textId="77777777" w:rsidR="002A7586" w:rsidRPr="002011C4" w:rsidRDefault="002A7586" w:rsidP="00CE2ACF">
            <w:pPr>
              <w:jc w:val="center"/>
              <w:rPr>
                <w:rFonts w:cs="Times New Roman"/>
                <w:sz w:val="18"/>
                <w:szCs w:val="18"/>
                <w:lang w:val="en-US"/>
              </w:rPr>
            </w:pPr>
            <w:r w:rsidRPr="002011C4">
              <w:rPr>
                <w:rFonts w:cs="Times New Roman"/>
                <w:sz w:val="18"/>
                <w:szCs w:val="18"/>
              </w:rPr>
              <w:t>113.503</w:t>
            </w:r>
          </w:p>
        </w:tc>
        <w:tc>
          <w:tcPr>
            <w:tcW w:w="309" w:type="pct"/>
            <w:noWrap/>
            <w:vAlign w:val="center"/>
          </w:tcPr>
          <w:p w14:paraId="3DD456B5" w14:textId="77777777" w:rsidR="002A7586" w:rsidRPr="002011C4" w:rsidRDefault="002A7586" w:rsidP="00CE2ACF">
            <w:pPr>
              <w:jc w:val="center"/>
              <w:rPr>
                <w:rFonts w:cs="Times New Roman"/>
                <w:sz w:val="18"/>
                <w:szCs w:val="18"/>
                <w:lang w:val="en-US"/>
              </w:rPr>
            </w:pPr>
            <w:r w:rsidRPr="002011C4">
              <w:rPr>
                <w:rFonts w:cs="Times New Roman"/>
                <w:sz w:val="18"/>
                <w:szCs w:val="18"/>
              </w:rPr>
              <w:t>91.959</w:t>
            </w:r>
          </w:p>
        </w:tc>
        <w:tc>
          <w:tcPr>
            <w:tcW w:w="270" w:type="pct"/>
            <w:noWrap/>
            <w:vAlign w:val="center"/>
          </w:tcPr>
          <w:p w14:paraId="160F2709" w14:textId="77777777" w:rsidR="002A7586" w:rsidRPr="002011C4" w:rsidRDefault="002A7586" w:rsidP="00CE2ACF">
            <w:pPr>
              <w:jc w:val="center"/>
              <w:rPr>
                <w:rFonts w:cs="Times New Roman"/>
                <w:sz w:val="18"/>
                <w:szCs w:val="18"/>
                <w:lang w:val="en-US"/>
              </w:rPr>
            </w:pPr>
            <w:r w:rsidRPr="002011C4">
              <w:rPr>
                <w:rFonts w:cs="Times New Roman"/>
                <w:sz w:val="18"/>
                <w:szCs w:val="18"/>
              </w:rPr>
              <w:t>92.755</w:t>
            </w:r>
          </w:p>
        </w:tc>
        <w:tc>
          <w:tcPr>
            <w:tcW w:w="275" w:type="pct"/>
            <w:noWrap/>
            <w:vAlign w:val="center"/>
          </w:tcPr>
          <w:p w14:paraId="5E595078" w14:textId="77777777" w:rsidR="002A7586" w:rsidRPr="002011C4" w:rsidRDefault="002A7586" w:rsidP="00CE2ACF">
            <w:pPr>
              <w:jc w:val="center"/>
              <w:rPr>
                <w:rFonts w:cs="Times New Roman"/>
                <w:sz w:val="18"/>
                <w:szCs w:val="18"/>
                <w:lang w:val="en-US"/>
              </w:rPr>
            </w:pPr>
            <w:r w:rsidRPr="002011C4">
              <w:rPr>
                <w:rFonts w:cs="Times New Roman"/>
                <w:sz w:val="18"/>
                <w:szCs w:val="18"/>
              </w:rPr>
              <w:t>5.419</w:t>
            </w:r>
          </w:p>
        </w:tc>
        <w:tc>
          <w:tcPr>
            <w:tcW w:w="237" w:type="pct"/>
            <w:noWrap/>
            <w:vAlign w:val="center"/>
          </w:tcPr>
          <w:p w14:paraId="23710162" w14:textId="77777777" w:rsidR="002A7586" w:rsidRPr="002011C4" w:rsidRDefault="002A7586" w:rsidP="00CE2ACF">
            <w:pPr>
              <w:jc w:val="center"/>
              <w:rPr>
                <w:rFonts w:cs="Times New Roman"/>
                <w:sz w:val="18"/>
                <w:szCs w:val="18"/>
                <w:lang w:val="en-US"/>
              </w:rPr>
            </w:pPr>
            <w:r w:rsidRPr="002011C4">
              <w:rPr>
                <w:rFonts w:cs="Times New Roman"/>
                <w:sz w:val="18"/>
                <w:szCs w:val="18"/>
              </w:rPr>
              <w:t>8.417</w:t>
            </w:r>
          </w:p>
        </w:tc>
        <w:tc>
          <w:tcPr>
            <w:tcW w:w="237" w:type="pct"/>
            <w:noWrap/>
            <w:vAlign w:val="center"/>
          </w:tcPr>
          <w:p w14:paraId="414ED4C2" w14:textId="77777777" w:rsidR="002A7586" w:rsidRPr="002011C4" w:rsidRDefault="002A7586" w:rsidP="00CE2ACF">
            <w:pPr>
              <w:jc w:val="center"/>
              <w:rPr>
                <w:rFonts w:cs="Times New Roman"/>
                <w:sz w:val="18"/>
                <w:szCs w:val="18"/>
                <w:lang w:val="en-US"/>
              </w:rPr>
            </w:pPr>
            <w:r w:rsidRPr="002011C4">
              <w:rPr>
                <w:rFonts w:cs="Times New Roman"/>
                <w:sz w:val="18"/>
                <w:szCs w:val="18"/>
              </w:rPr>
              <w:t>5.345</w:t>
            </w:r>
          </w:p>
        </w:tc>
        <w:tc>
          <w:tcPr>
            <w:tcW w:w="237" w:type="pct"/>
            <w:noWrap/>
            <w:vAlign w:val="center"/>
          </w:tcPr>
          <w:p w14:paraId="0844ED3F" w14:textId="77777777" w:rsidR="002A7586" w:rsidRPr="002011C4" w:rsidRDefault="002A7586" w:rsidP="00CE2ACF">
            <w:pPr>
              <w:jc w:val="center"/>
              <w:rPr>
                <w:rFonts w:cs="Times New Roman"/>
                <w:sz w:val="18"/>
                <w:szCs w:val="18"/>
                <w:lang w:val="en-US"/>
              </w:rPr>
            </w:pPr>
            <w:r w:rsidRPr="002011C4">
              <w:rPr>
                <w:rFonts w:cs="Times New Roman"/>
                <w:sz w:val="18"/>
                <w:szCs w:val="18"/>
              </w:rPr>
              <w:t>311</w:t>
            </w:r>
          </w:p>
        </w:tc>
        <w:tc>
          <w:tcPr>
            <w:tcW w:w="237" w:type="pct"/>
            <w:noWrap/>
            <w:vAlign w:val="center"/>
          </w:tcPr>
          <w:p w14:paraId="574E4A66" w14:textId="77777777" w:rsidR="002A7586" w:rsidRPr="002011C4" w:rsidRDefault="002A7586" w:rsidP="00CE2ACF">
            <w:pPr>
              <w:jc w:val="center"/>
              <w:rPr>
                <w:rFonts w:cs="Times New Roman"/>
                <w:sz w:val="18"/>
                <w:szCs w:val="18"/>
                <w:lang w:val="en-US"/>
              </w:rPr>
            </w:pPr>
            <w:r w:rsidRPr="002011C4">
              <w:rPr>
                <w:rFonts w:cs="Times New Roman"/>
                <w:sz w:val="18"/>
                <w:szCs w:val="18"/>
              </w:rPr>
              <w:t>539</w:t>
            </w:r>
          </w:p>
        </w:tc>
        <w:tc>
          <w:tcPr>
            <w:tcW w:w="266" w:type="pct"/>
            <w:noWrap/>
            <w:vAlign w:val="center"/>
          </w:tcPr>
          <w:p w14:paraId="718913F4" w14:textId="77777777" w:rsidR="002A7586" w:rsidRPr="002011C4" w:rsidRDefault="002A7586" w:rsidP="00CE2ACF">
            <w:pPr>
              <w:jc w:val="center"/>
              <w:rPr>
                <w:rFonts w:cs="Times New Roman"/>
                <w:sz w:val="18"/>
                <w:szCs w:val="18"/>
                <w:lang w:val="en-US"/>
              </w:rPr>
            </w:pPr>
            <w:r w:rsidRPr="002011C4">
              <w:rPr>
                <w:rFonts w:cs="Times New Roman"/>
                <w:sz w:val="18"/>
                <w:szCs w:val="18"/>
              </w:rPr>
              <w:t>1.116</w:t>
            </w:r>
          </w:p>
        </w:tc>
        <w:tc>
          <w:tcPr>
            <w:tcW w:w="256" w:type="pct"/>
            <w:noWrap/>
            <w:vAlign w:val="center"/>
          </w:tcPr>
          <w:p w14:paraId="32CF5CDF" w14:textId="77777777" w:rsidR="002A7586" w:rsidRPr="002011C4" w:rsidRDefault="002A7586" w:rsidP="00CE2ACF">
            <w:pPr>
              <w:jc w:val="center"/>
              <w:rPr>
                <w:rFonts w:cs="Times New Roman"/>
                <w:sz w:val="18"/>
                <w:szCs w:val="18"/>
                <w:lang w:val="en-US"/>
              </w:rPr>
            </w:pPr>
            <w:r w:rsidRPr="002011C4">
              <w:rPr>
                <w:rFonts w:cs="Times New Roman"/>
                <w:sz w:val="18"/>
                <w:szCs w:val="18"/>
              </w:rPr>
              <w:t>5.108</w:t>
            </w:r>
          </w:p>
        </w:tc>
        <w:tc>
          <w:tcPr>
            <w:tcW w:w="256" w:type="pct"/>
            <w:noWrap/>
            <w:vAlign w:val="center"/>
          </w:tcPr>
          <w:p w14:paraId="582A99C6" w14:textId="77777777" w:rsidR="002A7586" w:rsidRPr="002011C4" w:rsidRDefault="002A7586" w:rsidP="00CE2ACF">
            <w:pPr>
              <w:jc w:val="center"/>
              <w:rPr>
                <w:rFonts w:cs="Times New Roman"/>
                <w:sz w:val="18"/>
                <w:szCs w:val="18"/>
                <w:lang w:val="en-US"/>
              </w:rPr>
            </w:pPr>
            <w:r w:rsidRPr="002011C4">
              <w:rPr>
                <w:rFonts w:cs="Times New Roman"/>
                <w:sz w:val="18"/>
                <w:szCs w:val="18"/>
              </w:rPr>
              <w:t>7.877</w:t>
            </w:r>
          </w:p>
        </w:tc>
        <w:tc>
          <w:tcPr>
            <w:tcW w:w="237" w:type="pct"/>
            <w:noWrap/>
            <w:vAlign w:val="center"/>
          </w:tcPr>
          <w:p w14:paraId="755A14B2" w14:textId="77777777" w:rsidR="002A7586" w:rsidRPr="002011C4" w:rsidRDefault="002A7586" w:rsidP="00CE2ACF">
            <w:pPr>
              <w:jc w:val="center"/>
              <w:rPr>
                <w:rFonts w:cs="Times New Roman"/>
                <w:sz w:val="18"/>
                <w:szCs w:val="18"/>
                <w:lang w:val="en-US"/>
              </w:rPr>
            </w:pPr>
            <w:r w:rsidRPr="002011C4">
              <w:rPr>
                <w:rFonts w:cs="Times New Roman"/>
                <w:sz w:val="18"/>
                <w:szCs w:val="18"/>
              </w:rPr>
              <w:t>4.229</w:t>
            </w:r>
          </w:p>
        </w:tc>
        <w:tc>
          <w:tcPr>
            <w:tcW w:w="322" w:type="pct"/>
            <w:vAlign w:val="center"/>
          </w:tcPr>
          <w:p w14:paraId="1BD8F3B7" w14:textId="77777777" w:rsidR="002A7586" w:rsidRPr="003D6C04" w:rsidRDefault="002A7586" w:rsidP="00CE2ACF">
            <w:pPr>
              <w:jc w:val="center"/>
              <w:rPr>
                <w:rFonts w:cs="Times New Roman"/>
                <w:sz w:val="18"/>
                <w:szCs w:val="18"/>
              </w:rPr>
            </w:pPr>
            <w:r w:rsidRPr="003D6C04">
              <w:rPr>
                <w:rFonts w:cs="Times New Roman"/>
                <w:color w:val="000000"/>
                <w:sz w:val="18"/>
                <w:szCs w:val="18"/>
              </w:rPr>
              <w:t>2.966</w:t>
            </w:r>
          </w:p>
        </w:tc>
      </w:tr>
      <w:tr w:rsidR="002A7586" w:rsidRPr="002011C4" w14:paraId="53A95C97" w14:textId="77777777" w:rsidTr="00CE2ACF">
        <w:trPr>
          <w:trHeight w:val="260"/>
        </w:trPr>
        <w:tc>
          <w:tcPr>
            <w:tcW w:w="629" w:type="pct"/>
            <w:noWrap/>
            <w:vAlign w:val="center"/>
          </w:tcPr>
          <w:p w14:paraId="471628E5" w14:textId="77777777" w:rsidR="002A7586" w:rsidRPr="002011C4" w:rsidRDefault="002A7586" w:rsidP="00CE2ACF">
            <w:pPr>
              <w:rPr>
                <w:rFonts w:cs="Times New Roman"/>
                <w:sz w:val="18"/>
                <w:szCs w:val="18"/>
                <w:lang w:val="en-US"/>
              </w:rPr>
            </w:pPr>
            <w:r w:rsidRPr="002011C4">
              <w:rPr>
                <w:rFonts w:cs="Times New Roman"/>
                <w:sz w:val="18"/>
                <w:szCs w:val="18"/>
                <w:lang w:val="en-US"/>
              </w:rPr>
              <w:t>Čepin/općina</w:t>
            </w:r>
          </w:p>
        </w:tc>
        <w:tc>
          <w:tcPr>
            <w:tcW w:w="309" w:type="pct"/>
            <w:vAlign w:val="center"/>
          </w:tcPr>
          <w:p w14:paraId="382BB188" w14:textId="77777777" w:rsidR="002A7586" w:rsidRPr="002011C4" w:rsidRDefault="002A7586" w:rsidP="00CE2ACF">
            <w:pPr>
              <w:jc w:val="center"/>
              <w:rPr>
                <w:rFonts w:cs="Times New Roman"/>
                <w:sz w:val="18"/>
                <w:szCs w:val="18"/>
                <w:lang w:val="en-US"/>
              </w:rPr>
            </w:pPr>
            <w:r w:rsidRPr="002011C4">
              <w:rPr>
                <w:rFonts w:cs="Times New Roman"/>
                <w:sz w:val="18"/>
                <w:szCs w:val="18"/>
              </w:rPr>
              <w:t>288.399</w:t>
            </w:r>
          </w:p>
        </w:tc>
        <w:tc>
          <w:tcPr>
            <w:tcW w:w="309" w:type="pct"/>
            <w:vAlign w:val="center"/>
          </w:tcPr>
          <w:p w14:paraId="7F468E29" w14:textId="77777777" w:rsidR="002A7586" w:rsidRPr="002011C4" w:rsidRDefault="002A7586" w:rsidP="00CE2ACF">
            <w:pPr>
              <w:jc w:val="center"/>
              <w:rPr>
                <w:rFonts w:cs="Times New Roman"/>
                <w:sz w:val="18"/>
                <w:szCs w:val="18"/>
                <w:lang w:val="en-US"/>
              </w:rPr>
            </w:pPr>
            <w:r w:rsidRPr="002011C4">
              <w:rPr>
                <w:rFonts w:cs="Times New Roman"/>
                <w:sz w:val="18"/>
                <w:szCs w:val="18"/>
              </w:rPr>
              <w:t>414.232</w:t>
            </w:r>
          </w:p>
        </w:tc>
        <w:tc>
          <w:tcPr>
            <w:tcW w:w="309" w:type="pct"/>
            <w:noWrap/>
            <w:vAlign w:val="center"/>
          </w:tcPr>
          <w:p w14:paraId="50C8C057" w14:textId="77777777" w:rsidR="002A7586" w:rsidRPr="002011C4" w:rsidRDefault="002A7586" w:rsidP="00CE2ACF">
            <w:pPr>
              <w:jc w:val="center"/>
              <w:rPr>
                <w:rFonts w:cs="Times New Roman"/>
                <w:sz w:val="18"/>
                <w:szCs w:val="18"/>
                <w:lang w:val="en-US"/>
              </w:rPr>
            </w:pPr>
            <w:r w:rsidRPr="002011C4">
              <w:rPr>
                <w:rFonts w:cs="Times New Roman"/>
                <w:sz w:val="18"/>
                <w:szCs w:val="18"/>
              </w:rPr>
              <w:t>456.423</w:t>
            </w:r>
          </w:p>
        </w:tc>
        <w:tc>
          <w:tcPr>
            <w:tcW w:w="309" w:type="pct"/>
            <w:noWrap/>
            <w:vAlign w:val="center"/>
          </w:tcPr>
          <w:p w14:paraId="4087B6C7" w14:textId="77777777" w:rsidR="002A7586" w:rsidRPr="002011C4" w:rsidRDefault="002A7586" w:rsidP="00CE2ACF">
            <w:pPr>
              <w:jc w:val="center"/>
              <w:rPr>
                <w:rFonts w:cs="Times New Roman"/>
                <w:sz w:val="18"/>
                <w:szCs w:val="18"/>
                <w:lang w:val="en-US"/>
              </w:rPr>
            </w:pPr>
            <w:r w:rsidRPr="002011C4">
              <w:rPr>
                <w:rFonts w:cs="Times New Roman"/>
                <w:sz w:val="18"/>
                <w:szCs w:val="18"/>
              </w:rPr>
              <w:t>305.919</w:t>
            </w:r>
          </w:p>
        </w:tc>
        <w:tc>
          <w:tcPr>
            <w:tcW w:w="309" w:type="pct"/>
            <w:noWrap/>
            <w:vAlign w:val="center"/>
          </w:tcPr>
          <w:p w14:paraId="317BBCB9" w14:textId="77777777" w:rsidR="002A7586" w:rsidRPr="002011C4" w:rsidRDefault="002A7586" w:rsidP="00CE2ACF">
            <w:pPr>
              <w:jc w:val="center"/>
              <w:rPr>
                <w:rFonts w:cs="Times New Roman"/>
                <w:sz w:val="18"/>
                <w:szCs w:val="18"/>
                <w:lang w:val="en-US"/>
              </w:rPr>
            </w:pPr>
            <w:r w:rsidRPr="002011C4">
              <w:rPr>
                <w:rFonts w:cs="Times New Roman"/>
                <w:sz w:val="18"/>
                <w:szCs w:val="18"/>
              </w:rPr>
              <w:t>418.376</w:t>
            </w:r>
          </w:p>
        </w:tc>
        <w:tc>
          <w:tcPr>
            <w:tcW w:w="270" w:type="pct"/>
            <w:noWrap/>
            <w:vAlign w:val="center"/>
          </w:tcPr>
          <w:p w14:paraId="7303C32C" w14:textId="77777777" w:rsidR="002A7586" w:rsidRPr="002011C4" w:rsidRDefault="002A7586" w:rsidP="00CE2ACF">
            <w:pPr>
              <w:jc w:val="center"/>
              <w:rPr>
                <w:rFonts w:cs="Times New Roman"/>
                <w:sz w:val="18"/>
                <w:szCs w:val="18"/>
                <w:lang w:val="en-US"/>
              </w:rPr>
            </w:pPr>
            <w:r w:rsidRPr="002011C4">
              <w:rPr>
                <w:rFonts w:cs="Times New Roman"/>
                <w:sz w:val="18"/>
                <w:szCs w:val="18"/>
              </w:rPr>
              <w:t>445.926</w:t>
            </w:r>
          </w:p>
        </w:tc>
        <w:tc>
          <w:tcPr>
            <w:tcW w:w="275" w:type="pct"/>
            <w:noWrap/>
            <w:vAlign w:val="center"/>
          </w:tcPr>
          <w:p w14:paraId="72635123" w14:textId="77777777" w:rsidR="002A7586" w:rsidRPr="002011C4" w:rsidRDefault="002A7586" w:rsidP="00CE2ACF">
            <w:pPr>
              <w:jc w:val="center"/>
              <w:rPr>
                <w:rFonts w:cs="Times New Roman"/>
                <w:sz w:val="18"/>
                <w:szCs w:val="18"/>
                <w:lang w:val="en-US"/>
              </w:rPr>
            </w:pPr>
            <w:r w:rsidRPr="002011C4">
              <w:rPr>
                <w:rFonts w:cs="Times New Roman"/>
                <w:sz w:val="18"/>
                <w:szCs w:val="18"/>
              </w:rPr>
              <w:t>13.370</w:t>
            </w:r>
          </w:p>
        </w:tc>
        <w:tc>
          <w:tcPr>
            <w:tcW w:w="237" w:type="pct"/>
            <w:noWrap/>
            <w:vAlign w:val="center"/>
          </w:tcPr>
          <w:p w14:paraId="672CAA1E" w14:textId="77777777" w:rsidR="002A7586" w:rsidRPr="002011C4" w:rsidRDefault="002A7586" w:rsidP="00CE2ACF">
            <w:pPr>
              <w:jc w:val="center"/>
              <w:rPr>
                <w:rFonts w:cs="Times New Roman"/>
                <w:sz w:val="18"/>
                <w:szCs w:val="18"/>
                <w:lang w:val="en-US"/>
              </w:rPr>
            </w:pPr>
            <w:r w:rsidRPr="002011C4">
              <w:rPr>
                <w:rFonts w:cs="Times New Roman"/>
                <w:sz w:val="18"/>
                <w:szCs w:val="18"/>
              </w:rPr>
              <w:t>11.526</w:t>
            </w:r>
          </w:p>
        </w:tc>
        <w:tc>
          <w:tcPr>
            <w:tcW w:w="237" w:type="pct"/>
            <w:noWrap/>
            <w:vAlign w:val="center"/>
          </w:tcPr>
          <w:p w14:paraId="37872B39" w14:textId="77777777" w:rsidR="002A7586" w:rsidRPr="002011C4" w:rsidRDefault="002A7586" w:rsidP="00CE2ACF">
            <w:pPr>
              <w:jc w:val="center"/>
              <w:rPr>
                <w:rFonts w:cs="Times New Roman"/>
                <w:sz w:val="18"/>
                <w:szCs w:val="18"/>
                <w:lang w:val="en-US"/>
              </w:rPr>
            </w:pPr>
            <w:r w:rsidRPr="002011C4">
              <w:rPr>
                <w:rFonts w:cs="Times New Roman"/>
                <w:sz w:val="18"/>
                <w:szCs w:val="18"/>
              </w:rPr>
              <w:t>10.726</w:t>
            </w:r>
          </w:p>
        </w:tc>
        <w:tc>
          <w:tcPr>
            <w:tcW w:w="237" w:type="pct"/>
            <w:noWrap/>
            <w:vAlign w:val="center"/>
          </w:tcPr>
          <w:p w14:paraId="5791F9E1" w14:textId="77777777" w:rsidR="002A7586" w:rsidRPr="002011C4" w:rsidRDefault="002A7586" w:rsidP="00CE2ACF">
            <w:pPr>
              <w:jc w:val="center"/>
              <w:rPr>
                <w:rFonts w:cs="Times New Roman"/>
                <w:sz w:val="18"/>
                <w:szCs w:val="18"/>
                <w:lang w:val="en-US"/>
              </w:rPr>
            </w:pPr>
            <w:r w:rsidRPr="002011C4">
              <w:rPr>
                <w:rFonts w:cs="Times New Roman"/>
                <w:sz w:val="18"/>
                <w:szCs w:val="18"/>
              </w:rPr>
              <w:t>33.062</w:t>
            </w:r>
          </w:p>
        </w:tc>
        <w:tc>
          <w:tcPr>
            <w:tcW w:w="237" w:type="pct"/>
            <w:noWrap/>
            <w:vAlign w:val="center"/>
          </w:tcPr>
          <w:p w14:paraId="162C1438" w14:textId="77777777" w:rsidR="002A7586" w:rsidRPr="002011C4" w:rsidRDefault="002A7586" w:rsidP="00CE2ACF">
            <w:pPr>
              <w:jc w:val="center"/>
              <w:rPr>
                <w:rFonts w:cs="Times New Roman"/>
                <w:sz w:val="18"/>
                <w:szCs w:val="18"/>
                <w:lang w:val="en-US"/>
              </w:rPr>
            </w:pPr>
            <w:r w:rsidRPr="002011C4">
              <w:rPr>
                <w:rFonts w:cs="Times New Roman"/>
                <w:sz w:val="18"/>
                <w:szCs w:val="18"/>
              </w:rPr>
              <w:t>17.776</w:t>
            </w:r>
          </w:p>
        </w:tc>
        <w:tc>
          <w:tcPr>
            <w:tcW w:w="266" w:type="pct"/>
            <w:noWrap/>
            <w:vAlign w:val="center"/>
          </w:tcPr>
          <w:p w14:paraId="341055E7" w14:textId="77777777" w:rsidR="002A7586" w:rsidRPr="002011C4" w:rsidRDefault="002A7586" w:rsidP="00CE2ACF">
            <w:pPr>
              <w:jc w:val="center"/>
              <w:rPr>
                <w:rFonts w:cs="Times New Roman"/>
                <w:sz w:val="18"/>
                <w:szCs w:val="18"/>
                <w:lang w:val="en-US"/>
              </w:rPr>
            </w:pPr>
            <w:r w:rsidRPr="002011C4">
              <w:rPr>
                <w:rFonts w:cs="Times New Roman"/>
                <w:sz w:val="18"/>
                <w:szCs w:val="18"/>
              </w:rPr>
              <w:t>2.246</w:t>
            </w:r>
          </w:p>
        </w:tc>
        <w:tc>
          <w:tcPr>
            <w:tcW w:w="256" w:type="pct"/>
            <w:noWrap/>
            <w:vAlign w:val="center"/>
          </w:tcPr>
          <w:p w14:paraId="71BC432D" w14:textId="77777777" w:rsidR="002A7586" w:rsidRPr="002011C4" w:rsidRDefault="002A7586" w:rsidP="00CE2ACF">
            <w:pPr>
              <w:jc w:val="center"/>
              <w:rPr>
                <w:rFonts w:cs="Times New Roman"/>
                <w:sz w:val="18"/>
                <w:szCs w:val="18"/>
                <w:lang w:val="en-US"/>
              </w:rPr>
            </w:pPr>
            <w:r w:rsidRPr="002011C4">
              <w:rPr>
                <w:rFonts w:cs="Times New Roman"/>
                <w:sz w:val="18"/>
                <w:szCs w:val="18"/>
              </w:rPr>
              <w:t>-19.692</w:t>
            </w:r>
          </w:p>
        </w:tc>
        <w:tc>
          <w:tcPr>
            <w:tcW w:w="256" w:type="pct"/>
            <w:noWrap/>
            <w:vAlign w:val="center"/>
          </w:tcPr>
          <w:p w14:paraId="5E6A0165" w14:textId="77777777" w:rsidR="002A7586" w:rsidRPr="002011C4" w:rsidRDefault="002A7586" w:rsidP="00CE2ACF">
            <w:pPr>
              <w:jc w:val="center"/>
              <w:rPr>
                <w:rFonts w:cs="Times New Roman"/>
                <w:sz w:val="18"/>
                <w:szCs w:val="18"/>
                <w:lang w:val="en-US"/>
              </w:rPr>
            </w:pPr>
            <w:r w:rsidRPr="002011C4">
              <w:rPr>
                <w:rFonts w:cs="Times New Roman"/>
                <w:sz w:val="18"/>
                <w:szCs w:val="18"/>
              </w:rPr>
              <w:t>-6.250</w:t>
            </w:r>
          </w:p>
        </w:tc>
        <w:tc>
          <w:tcPr>
            <w:tcW w:w="237" w:type="pct"/>
            <w:noWrap/>
            <w:vAlign w:val="center"/>
          </w:tcPr>
          <w:p w14:paraId="23C456D6" w14:textId="77777777" w:rsidR="002A7586" w:rsidRPr="002011C4" w:rsidRDefault="002A7586" w:rsidP="00CE2ACF">
            <w:pPr>
              <w:jc w:val="center"/>
              <w:rPr>
                <w:rFonts w:cs="Times New Roman"/>
                <w:sz w:val="18"/>
                <w:szCs w:val="18"/>
                <w:lang w:val="en-US"/>
              </w:rPr>
            </w:pPr>
            <w:r w:rsidRPr="002011C4">
              <w:rPr>
                <w:rFonts w:cs="Times New Roman"/>
                <w:sz w:val="18"/>
                <w:szCs w:val="18"/>
              </w:rPr>
              <w:t>8.481</w:t>
            </w:r>
          </w:p>
        </w:tc>
        <w:tc>
          <w:tcPr>
            <w:tcW w:w="322" w:type="pct"/>
            <w:vAlign w:val="center"/>
          </w:tcPr>
          <w:p w14:paraId="3E440CBC" w14:textId="77777777" w:rsidR="002A7586" w:rsidRPr="003D6C04" w:rsidRDefault="002A7586" w:rsidP="00CE2ACF">
            <w:pPr>
              <w:jc w:val="center"/>
              <w:rPr>
                <w:rFonts w:cs="Times New Roman"/>
                <w:sz w:val="18"/>
                <w:szCs w:val="18"/>
              </w:rPr>
            </w:pPr>
            <w:r w:rsidRPr="003D6C04">
              <w:rPr>
                <w:rFonts w:cs="Times New Roman"/>
                <w:color w:val="000000"/>
                <w:sz w:val="18"/>
                <w:szCs w:val="18"/>
              </w:rPr>
              <w:t>4.154</w:t>
            </w:r>
          </w:p>
        </w:tc>
      </w:tr>
      <w:tr w:rsidR="002A7586" w:rsidRPr="002011C4" w14:paraId="5150FA0A" w14:textId="77777777" w:rsidTr="00CE2ACF">
        <w:trPr>
          <w:trHeight w:val="260"/>
        </w:trPr>
        <w:tc>
          <w:tcPr>
            <w:tcW w:w="629" w:type="pct"/>
            <w:noWrap/>
            <w:vAlign w:val="center"/>
          </w:tcPr>
          <w:p w14:paraId="2351F3F5" w14:textId="77777777" w:rsidR="002A7586" w:rsidRPr="002011C4" w:rsidRDefault="002A7586" w:rsidP="00CE2ACF">
            <w:pPr>
              <w:rPr>
                <w:rFonts w:cs="Times New Roman"/>
                <w:sz w:val="18"/>
                <w:szCs w:val="18"/>
                <w:lang w:val="en-US"/>
              </w:rPr>
            </w:pPr>
            <w:r w:rsidRPr="002011C4">
              <w:rPr>
                <w:rFonts w:cs="Times New Roman"/>
                <w:sz w:val="18"/>
                <w:szCs w:val="18"/>
                <w:lang w:val="en-US"/>
              </w:rPr>
              <w:t>Erdut/općina</w:t>
            </w:r>
          </w:p>
        </w:tc>
        <w:tc>
          <w:tcPr>
            <w:tcW w:w="309" w:type="pct"/>
            <w:vAlign w:val="center"/>
          </w:tcPr>
          <w:p w14:paraId="1A08D573" w14:textId="77777777" w:rsidR="002A7586" w:rsidRPr="002011C4" w:rsidRDefault="002A7586" w:rsidP="00CE2ACF">
            <w:pPr>
              <w:jc w:val="center"/>
              <w:rPr>
                <w:rFonts w:cs="Times New Roman"/>
                <w:sz w:val="18"/>
                <w:szCs w:val="18"/>
                <w:lang w:val="en-US"/>
              </w:rPr>
            </w:pPr>
            <w:r w:rsidRPr="002011C4">
              <w:rPr>
                <w:rFonts w:cs="Times New Roman"/>
                <w:sz w:val="18"/>
                <w:szCs w:val="18"/>
              </w:rPr>
              <w:t>140.907</w:t>
            </w:r>
          </w:p>
        </w:tc>
        <w:tc>
          <w:tcPr>
            <w:tcW w:w="309" w:type="pct"/>
            <w:vAlign w:val="center"/>
          </w:tcPr>
          <w:p w14:paraId="5FF14F47" w14:textId="77777777" w:rsidR="002A7586" w:rsidRPr="002011C4" w:rsidRDefault="002A7586" w:rsidP="00CE2ACF">
            <w:pPr>
              <w:jc w:val="center"/>
              <w:rPr>
                <w:rFonts w:cs="Times New Roman"/>
                <w:sz w:val="18"/>
                <w:szCs w:val="18"/>
                <w:lang w:val="en-US"/>
              </w:rPr>
            </w:pPr>
            <w:r w:rsidRPr="002011C4">
              <w:rPr>
                <w:rFonts w:cs="Times New Roman"/>
                <w:sz w:val="18"/>
                <w:szCs w:val="18"/>
              </w:rPr>
              <w:t>136.481</w:t>
            </w:r>
          </w:p>
        </w:tc>
        <w:tc>
          <w:tcPr>
            <w:tcW w:w="309" w:type="pct"/>
            <w:noWrap/>
            <w:vAlign w:val="center"/>
          </w:tcPr>
          <w:p w14:paraId="477B40F7" w14:textId="77777777" w:rsidR="002A7586" w:rsidRPr="002011C4" w:rsidRDefault="002A7586" w:rsidP="00CE2ACF">
            <w:pPr>
              <w:jc w:val="center"/>
              <w:rPr>
                <w:rFonts w:cs="Times New Roman"/>
                <w:sz w:val="18"/>
                <w:szCs w:val="18"/>
                <w:lang w:val="en-US"/>
              </w:rPr>
            </w:pPr>
            <w:r w:rsidRPr="002011C4">
              <w:rPr>
                <w:rFonts w:cs="Times New Roman"/>
                <w:sz w:val="18"/>
                <w:szCs w:val="18"/>
              </w:rPr>
              <w:t>69.761</w:t>
            </w:r>
          </w:p>
        </w:tc>
        <w:tc>
          <w:tcPr>
            <w:tcW w:w="309" w:type="pct"/>
            <w:noWrap/>
            <w:vAlign w:val="center"/>
          </w:tcPr>
          <w:p w14:paraId="5E782C54" w14:textId="77777777" w:rsidR="002A7586" w:rsidRPr="002011C4" w:rsidRDefault="002A7586" w:rsidP="00CE2ACF">
            <w:pPr>
              <w:jc w:val="center"/>
              <w:rPr>
                <w:rFonts w:cs="Times New Roman"/>
                <w:sz w:val="18"/>
                <w:szCs w:val="18"/>
                <w:lang w:val="en-US"/>
              </w:rPr>
            </w:pPr>
            <w:r w:rsidRPr="002011C4">
              <w:rPr>
                <w:rFonts w:cs="Times New Roman"/>
                <w:sz w:val="18"/>
                <w:szCs w:val="18"/>
              </w:rPr>
              <w:t>137.510</w:t>
            </w:r>
          </w:p>
        </w:tc>
        <w:tc>
          <w:tcPr>
            <w:tcW w:w="309" w:type="pct"/>
            <w:noWrap/>
            <w:vAlign w:val="center"/>
          </w:tcPr>
          <w:p w14:paraId="4349823C" w14:textId="77777777" w:rsidR="002A7586" w:rsidRPr="002011C4" w:rsidRDefault="002A7586" w:rsidP="00CE2ACF">
            <w:pPr>
              <w:jc w:val="center"/>
              <w:rPr>
                <w:rFonts w:cs="Times New Roman"/>
                <w:sz w:val="18"/>
                <w:szCs w:val="18"/>
                <w:lang w:val="en-US"/>
              </w:rPr>
            </w:pPr>
            <w:r w:rsidRPr="002011C4">
              <w:rPr>
                <w:rFonts w:cs="Times New Roman"/>
                <w:sz w:val="18"/>
                <w:szCs w:val="18"/>
              </w:rPr>
              <w:t>152.666</w:t>
            </w:r>
          </w:p>
        </w:tc>
        <w:tc>
          <w:tcPr>
            <w:tcW w:w="270" w:type="pct"/>
            <w:noWrap/>
            <w:vAlign w:val="center"/>
          </w:tcPr>
          <w:p w14:paraId="76160AF7" w14:textId="77777777" w:rsidR="002A7586" w:rsidRPr="002011C4" w:rsidRDefault="002A7586" w:rsidP="00CE2ACF">
            <w:pPr>
              <w:jc w:val="center"/>
              <w:rPr>
                <w:rFonts w:cs="Times New Roman"/>
                <w:sz w:val="18"/>
                <w:szCs w:val="18"/>
                <w:lang w:val="en-US"/>
              </w:rPr>
            </w:pPr>
            <w:r w:rsidRPr="002011C4">
              <w:rPr>
                <w:rFonts w:cs="Times New Roman"/>
                <w:sz w:val="18"/>
                <w:szCs w:val="18"/>
              </w:rPr>
              <w:t>75.733</w:t>
            </w:r>
          </w:p>
        </w:tc>
        <w:tc>
          <w:tcPr>
            <w:tcW w:w="275" w:type="pct"/>
            <w:noWrap/>
            <w:vAlign w:val="center"/>
          </w:tcPr>
          <w:p w14:paraId="46AF9766" w14:textId="77777777" w:rsidR="002A7586" w:rsidRPr="002011C4" w:rsidRDefault="002A7586" w:rsidP="00CE2ACF">
            <w:pPr>
              <w:jc w:val="center"/>
              <w:rPr>
                <w:rFonts w:cs="Times New Roman"/>
                <w:sz w:val="18"/>
                <w:szCs w:val="18"/>
                <w:lang w:val="en-US"/>
              </w:rPr>
            </w:pPr>
            <w:r w:rsidRPr="002011C4">
              <w:rPr>
                <w:rFonts w:cs="Times New Roman"/>
                <w:sz w:val="18"/>
                <w:szCs w:val="18"/>
              </w:rPr>
              <w:t>6.997</w:t>
            </w:r>
          </w:p>
        </w:tc>
        <w:tc>
          <w:tcPr>
            <w:tcW w:w="237" w:type="pct"/>
            <w:noWrap/>
            <w:vAlign w:val="center"/>
          </w:tcPr>
          <w:p w14:paraId="594FECA9" w14:textId="77777777" w:rsidR="002A7586" w:rsidRPr="002011C4" w:rsidRDefault="002A7586" w:rsidP="00CE2ACF">
            <w:pPr>
              <w:jc w:val="center"/>
              <w:rPr>
                <w:rFonts w:cs="Times New Roman"/>
                <w:sz w:val="18"/>
                <w:szCs w:val="18"/>
                <w:lang w:val="en-US"/>
              </w:rPr>
            </w:pPr>
            <w:r w:rsidRPr="002011C4">
              <w:rPr>
                <w:rFonts w:cs="Times New Roman"/>
                <w:sz w:val="18"/>
                <w:szCs w:val="18"/>
              </w:rPr>
              <w:t>1.829</w:t>
            </w:r>
          </w:p>
        </w:tc>
        <w:tc>
          <w:tcPr>
            <w:tcW w:w="237" w:type="pct"/>
            <w:noWrap/>
            <w:vAlign w:val="center"/>
          </w:tcPr>
          <w:p w14:paraId="6A36E99B" w14:textId="77777777" w:rsidR="002A7586" w:rsidRPr="002011C4" w:rsidRDefault="002A7586" w:rsidP="00CE2ACF">
            <w:pPr>
              <w:jc w:val="center"/>
              <w:rPr>
                <w:rFonts w:cs="Times New Roman"/>
                <w:sz w:val="18"/>
                <w:szCs w:val="18"/>
                <w:lang w:val="en-US"/>
              </w:rPr>
            </w:pPr>
            <w:r w:rsidRPr="002011C4">
              <w:rPr>
                <w:rFonts w:cs="Times New Roman"/>
                <w:sz w:val="18"/>
                <w:szCs w:val="18"/>
              </w:rPr>
              <w:t>1.265</w:t>
            </w:r>
          </w:p>
        </w:tc>
        <w:tc>
          <w:tcPr>
            <w:tcW w:w="237" w:type="pct"/>
            <w:noWrap/>
            <w:vAlign w:val="center"/>
          </w:tcPr>
          <w:p w14:paraId="57ACD3D2" w14:textId="77777777" w:rsidR="002A7586" w:rsidRPr="002011C4" w:rsidRDefault="002A7586" w:rsidP="00CE2ACF">
            <w:pPr>
              <w:jc w:val="center"/>
              <w:rPr>
                <w:rFonts w:cs="Times New Roman"/>
                <w:sz w:val="18"/>
                <w:szCs w:val="18"/>
                <w:lang w:val="en-US"/>
              </w:rPr>
            </w:pPr>
            <w:r w:rsidRPr="002011C4">
              <w:rPr>
                <w:rFonts w:cs="Times New Roman"/>
                <w:sz w:val="18"/>
                <w:szCs w:val="18"/>
              </w:rPr>
              <w:t>3.846</w:t>
            </w:r>
          </w:p>
        </w:tc>
        <w:tc>
          <w:tcPr>
            <w:tcW w:w="237" w:type="pct"/>
            <w:noWrap/>
            <w:vAlign w:val="center"/>
          </w:tcPr>
          <w:p w14:paraId="1C470A70" w14:textId="77777777" w:rsidR="002A7586" w:rsidRPr="002011C4" w:rsidRDefault="002A7586" w:rsidP="00CE2ACF">
            <w:pPr>
              <w:jc w:val="center"/>
              <w:rPr>
                <w:rFonts w:cs="Times New Roman"/>
                <w:sz w:val="18"/>
                <w:szCs w:val="18"/>
                <w:lang w:val="en-US"/>
              </w:rPr>
            </w:pPr>
            <w:r w:rsidRPr="002011C4">
              <w:rPr>
                <w:rFonts w:cs="Times New Roman"/>
                <w:sz w:val="18"/>
                <w:szCs w:val="18"/>
              </w:rPr>
              <w:t>18.331</w:t>
            </w:r>
          </w:p>
        </w:tc>
        <w:tc>
          <w:tcPr>
            <w:tcW w:w="266" w:type="pct"/>
            <w:noWrap/>
            <w:vAlign w:val="center"/>
          </w:tcPr>
          <w:p w14:paraId="6C683AC9" w14:textId="77777777" w:rsidR="002A7586" w:rsidRPr="002011C4" w:rsidRDefault="002A7586" w:rsidP="00CE2ACF">
            <w:pPr>
              <w:jc w:val="center"/>
              <w:rPr>
                <w:rFonts w:cs="Times New Roman"/>
                <w:sz w:val="18"/>
                <w:szCs w:val="18"/>
                <w:lang w:val="en-US"/>
              </w:rPr>
            </w:pPr>
            <w:r w:rsidRPr="002011C4">
              <w:rPr>
                <w:rFonts w:cs="Times New Roman"/>
                <w:sz w:val="18"/>
                <w:szCs w:val="18"/>
              </w:rPr>
              <w:t>7.472</w:t>
            </w:r>
          </w:p>
        </w:tc>
        <w:tc>
          <w:tcPr>
            <w:tcW w:w="256" w:type="pct"/>
            <w:noWrap/>
            <w:vAlign w:val="center"/>
          </w:tcPr>
          <w:p w14:paraId="75A41186" w14:textId="77777777" w:rsidR="002A7586" w:rsidRPr="002011C4" w:rsidRDefault="002A7586" w:rsidP="00CE2ACF">
            <w:pPr>
              <w:jc w:val="center"/>
              <w:rPr>
                <w:rFonts w:cs="Times New Roman"/>
                <w:sz w:val="18"/>
                <w:szCs w:val="18"/>
                <w:lang w:val="en-US"/>
              </w:rPr>
            </w:pPr>
            <w:r w:rsidRPr="002011C4">
              <w:rPr>
                <w:rFonts w:cs="Times New Roman"/>
                <w:sz w:val="18"/>
                <w:szCs w:val="18"/>
              </w:rPr>
              <w:t>3.150</w:t>
            </w:r>
          </w:p>
        </w:tc>
        <w:tc>
          <w:tcPr>
            <w:tcW w:w="256" w:type="pct"/>
            <w:noWrap/>
            <w:vAlign w:val="center"/>
          </w:tcPr>
          <w:p w14:paraId="32414016" w14:textId="77777777" w:rsidR="002A7586" w:rsidRPr="002011C4" w:rsidRDefault="002A7586" w:rsidP="00CE2ACF">
            <w:pPr>
              <w:jc w:val="center"/>
              <w:rPr>
                <w:rFonts w:cs="Times New Roman"/>
                <w:sz w:val="18"/>
                <w:szCs w:val="18"/>
                <w:lang w:val="en-US"/>
              </w:rPr>
            </w:pPr>
            <w:r w:rsidRPr="002011C4">
              <w:rPr>
                <w:rFonts w:cs="Times New Roman"/>
                <w:sz w:val="18"/>
                <w:szCs w:val="18"/>
              </w:rPr>
              <w:t>-16.502</w:t>
            </w:r>
          </w:p>
        </w:tc>
        <w:tc>
          <w:tcPr>
            <w:tcW w:w="237" w:type="pct"/>
            <w:noWrap/>
            <w:vAlign w:val="center"/>
          </w:tcPr>
          <w:p w14:paraId="0C444FF5" w14:textId="77777777" w:rsidR="002A7586" w:rsidRPr="002011C4" w:rsidRDefault="002A7586" w:rsidP="00CE2ACF">
            <w:pPr>
              <w:jc w:val="center"/>
              <w:rPr>
                <w:rFonts w:cs="Times New Roman"/>
                <w:sz w:val="18"/>
                <w:szCs w:val="18"/>
                <w:lang w:val="en-US"/>
              </w:rPr>
            </w:pPr>
            <w:r w:rsidRPr="002011C4">
              <w:rPr>
                <w:rFonts w:cs="Times New Roman"/>
                <w:sz w:val="18"/>
                <w:szCs w:val="18"/>
              </w:rPr>
              <w:t>-6.207</w:t>
            </w:r>
          </w:p>
        </w:tc>
        <w:tc>
          <w:tcPr>
            <w:tcW w:w="322" w:type="pct"/>
            <w:vAlign w:val="center"/>
          </w:tcPr>
          <w:p w14:paraId="33BC13D1" w14:textId="77777777" w:rsidR="002A7586" w:rsidRPr="003D6C04" w:rsidRDefault="002A7586" w:rsidP="00CE2ACF">
            <w:pPr>
              <w:jc w:val="center"/>
              <w:rPr>
                <w:rFonts w:cs="Times New Roman"/>
                <w:sz w:val="18"/>
                <w:szCs w:val="18"/>
              </w:rPr>
            </w:pPr>
            <w:r w:rsidRPr="003D6C04">
              <w:rPr>
                <w:rFonts w:cs="Times New Roman"/>
                <w:color w:val="000000"/>
                <w:sz w:val="18"/>
                <w:szCs w:val="18"/>
              </w:rPr>
              <w:t>3.278</w:t>
            </w:r>
          </w:p>
        </w:tc>
      </w:tr>
      <w:tr w:rsidR="002A7586" w:rsidRPr="002011C4" w14:paraId="7506AD32" w14:textId="77777777" w:rsidTr="00CE2ACF">
        <w:trPr>
          <w:trHeight w:val="260"/>
        </w:trPr>
        <w:tc>
          <w:tcPr>
            <w:tcW w:w="629" w:type="pct"/>
            <w:noWrap/>
            <w:vAlign w:val="center"/>
          </w:tcPr>
          <w:p w14:paraId="2A95258E" w14:textId="77777777" w:rsidR="002A7586" w:rsidRPr="002011C4" w:rsidRDefault="002A7586" w:rsidP="00CE2ACF">
            <w:pPr>
              <w:rPr>
                <w:rFonts w:cs="Times New Roman"/>
                <w:sz w:val="18"/>
                <w:szCs w:val="18"/>
                <w:lang w:val="en-US"/>
              </w:rPr>
            </w:pPr>
            <w:r w:rsidRPr="002011C4">
              <w:rPr>
                <w:rFonts w:cs="Times New Roman"/>
                <w:sz w:val="18"/>
                <w:szCs w:val="18"/>
                <w:lang w:val="en-US"/>
              </w:rPr>
              <w:t>Ernestinovo/općina</w:t>
            </w:r>
          </w:p>
        </w:tc>
        <w:tc>
          <w:tcPr>
            <w:tcW w:w="309" w:type="pct"/>
            <w:vAlign w:val="center"/>
          </w:tcPr>
          <w:p w14:paraId="36CE7CD9" w14:textId="77777777" w:rsidR="002A7586" w:rsidRPr="002011C4" w:rsidRDefault="002A7586" w:rsidP="00CE2ACF">
            <w:pPr>
              <w:jc w:val="center"/>
              <w:rPr>
                <w:rFonts w:cs="Times New Roman"/>
                <w:sz w:val="18"/>
                <w:szCs w:val="18"/>
                <w:lang w:val="en-US"/>
              </w:rPr>
            </w:pPr>
            <w:r w:rsidRPr="002011C4">
              <w:rPr>
                <w:rFonts w:cs="Times New Roman"/>
                <w:sz w:val="18"/>
                <w:szCs w:val="18"/>
              </w:rPr>
              <w:t>19.710</w:t>
            </w:r>
          </w:p>
        </w:tc>
        <w:tc>
          <w:tcPr>
            <w:tcW w:w="309" w:type="pct"/>
            <w:vAlign w:val="center"/>
          </w:tcPr>
          <w:p w14:paraId="2A985684" w14:textId="77777777" w:rsidR="002A7586" w:rsidRPr="002011C4" w:rsidRDefault="002A7586" w:rsidP="00CE2ACF">
            <w:pPr>
              <w:jc w:val="center"/>
              <w:rPr>
                <w:rFonts w:cs="Times New Roman"/>
                <w:sz w:val="18"/>
                <w:szCs w:val="18"/>
                <w:lang w:val="en-US"/>
              </w:rPr>
            </w:pPr>
            <w:r w:rsidRPr="002011C4">
              <w:rPr>
                <w:rFonts w:cs="Times New Roman"/>
                <w:sz w:val="18"/>
                <w:szCs w:val="18"/>
              </w:rPr>
              <w:t>23.610</w:t>
            </w:r>
          </w:p>
        </w:tc>
        <w:tc>
          <w:tcPr>
            <w:tcW w:w="309" w:type="pct"/>
            <w:noWrap/>
            <w:vAlign w:val="center"/>
          </w:tcPr>
          <w:p w14:paraId="313BDCF2" w14:textId="77777777" w:rsidR="002A7586" w:rsidRPr="002011C4" w:rsidRDefault="002A7586" w:rsidP="00CE2ACF">
            <w:pPr>
              <w:jc w:val="center"/>
              <w:rPr>
                <w:rFonts w:cs="Times New Roman"/>
                <w:sz w:val="18"/>
                <w:szCs w:val="18"/>
                <w:lang w:val="en-US"/>
              </w:rPr>
            </w:pPr>
            <w:r w:rsidRPr="002011C4">
              <w:rPr>
                <w:rFonts w:cs="Times New Roman"/>
                <w:sz w:val="18"/>
                <w:szCs w:val="18"/>
              </w:rPr>
              <w:t>21.062</w:t>
            </w:r>
          </w:p>
        </w:tc>
        <w:tc>
          <w:tcPr>
            <w:tcW w:w="309" w:type="pct"/>
            <w:noWrap/>
            <w:vAlign w:val="center"/>
          </w:tcPr>
          <w:p w14:paraId="60980555" w14:textId="77777777" w:rsidR="002A7586" w:rsidRPr="002011C4" w:rsidRDefault="002A7586" w:rsidP="00CE2ACF">
            <w:pPr>
              <w:jc w:val="center"/>
              <w:rPr>
                <w:rFonts w:cs="Times New Roman"/>
                <w:sz w:val="18"/>
                <w:szCs w:val="18"/>
                <w:lang w:val="en-US"/>
              </w:rPr>
            </w:pPr>
            <w:r w:rsidRPr="002011C4">
              <w:rPr>
                <w:rFonts w:cs="Times New Roman"/>
                <w:sz w:val="18"/>
                <w:szCs w:val="18"/>
              </w:rPr>
              <w:t>19.691</w:t>
            </w:r>
          </w:p>
        </w:tc>
        <w:tc>
          <w:tcPr>
            <w:tcW w:w="309" w:type="pct"/>
            <w:noWrap/>
            <w:vAlign w:val="center"/>
          </w:tcPr>
          <w:p w14:paraId="43116A6A" w14:textId="77777777" w:rsidR="002A7586" w:rsidRPr="002011C4" w:rsidRDefault="002A7586" w:rsidP="00CE2ACF">
            <w:pPr>
              <w:jc w:val="center"/>
              <w:rPr>
                <w:rFonts w:cs="Times New Roman"/>
                <w:sz w:val="18"/>
                <w:szCs w:val="18"/>
                <w:lang w:val="en-US"/>
              </w:rPr>
            </w:pPr>
            <w:r w:rsidRPr="002011C4">
              <w:rPr>
                <w:rFonts w:cs="Times New Roman"/>
                <w:sz w:val="18"/>
                <w:szCs w:val="18"/>
              </w:rPr>
              <w:t>21.774</w:t>
            </w:r>
          </w:p>
        </w:tc>
        <w:tc>
          <w:tcPr>
            <w:tcW w:w="270" w:type="pct"/>
            <w:noWrap/>
            <w:vAlign w:val="center"/>
          </w:tcPr>
          <w:p w14:paraId="0E2C4ADD" w14:textId="77777777" w:rsidR="002A7586" w:rsidRPr="002011C4" w:rsidRDefault="002A7586" w:rsidP="00CE2ACF">
            <w:pPr>
              <w:jc w:val="center"/>
              <w:rPr>
                <w:rFonts w:cs="Times New Roman"/>
                <w:sz w:val="18"/>
                <w:szCs w:val="18"/>
                <w:lang w:val="en-US"/>
              </w:rPr>
            </w:pPr>
            <w:r w:rsidRPr="002011C4">
              <w:rPr>
                <w:rFonts w:cs="Times New Roman"/>
                <w:sz w:val="18"/>
                <w:szCs w:val="18"/>
              </w:rPr>
              <w:t>22.241</w:t>
            </w:r>
          </w:p>
        </w:tc>
        <w:tc>
          <w:tcPr>
            <w:tcW w:w="275" w:type="pct"/>
            <w:noWrap/>
            <w:vAlign w:val="center"/>
          </w:tcPr>
          <w:p w14:paraId="5440B868" w14:textId="77777777" w:rsidR="002A7586" w:rsidRPr="002011C4" w:rsidRDefault="002A7586" w:rsidP="00CE2ACF">
            <w:pPr>
              <w:jc w:val="center"/>
              <w:rPr>
                <w:rFonts w:cs="Times New Roman"/>
                <w:sz w:val="18"/>
                <w:szCs w:val="18"/>
                <w:lang w:val="en-US"/>
              </w:rPr>
            </w:pPr>
            <w:r w:rsidRPr="002011C4">
              <w:rPr>
                <w:rFonts w:cs="Times New Roman"/>
                <w:sz w:val="18"/>
                <w:szCs w:val="18"/>
              </w:rPr>
              <w:t>2.227</w:t>
            </w:r>
          </w:p>
        </w:tc>
        <w:tc>
          <w:tcPr>
            <w:tcW w:w="237" w:type="pct"/>
            <w:noWrap/>
            <w:vAlign w:val="center"/>
          </w:tcPr>
          <w:p w14:paraId="51EF497E" w14:textId="77777777" w:rsidR="002A7586" w:rsidRPr="002011C4" w:rsidRDefault="002A7586" w:rsidP="00CE2ACF">
            <w:pPr>
              <w:jc w:val="center"/>
              <w:rPr>
                <w:rFonts w:cs="Times New Roman"/>
                <w:sz w:val="18"/>
                <w:szCs w:val="18"/>
                <w:lang w:val="en-US"/>
              </w:rPr>
            </w:pPr>
            <w:r w:rsidRPr="002011C4">
              <w:rPr>
                <w:rFonts w:cs="Times New Roman"/>
                <w:sz w:val="18"/>
                <w:szCs w:val="18"/>
              </w:rPr>
              <w:t>1.787</w:t>
            </w:r>
          </w:p>
        </w:tc>
        <w:tc>
          <w:tcPr>
            <w:tcW w:w="237" w:type="pct"/>
            <w:noWrap/>
            <w:vAlign w:val="center"/>
          </w:tcPr>
          <w:p w14:paraId="63E34D33" w14:textId="77777777" w:rsidR="002A7586" w:rsidRPr="002011C4" w:rsidRDefault="002A7586" w:rsidP="00CE2ACF">
            <w:pPr>
              <w:jc w:val="center"/>
              <w:rPr>
                <w:rFonts w:cs="Times New Roman"/>
                <w:sz w:val="18"/>
                <w:szCs w:val="18"/>
                <w:lang w:val="en-US"/>
              </w:rPr>
            </w:pPr>
            <w:r w:rsidRPr="002011C4">
              <w:rPr>
                <w:rFonts w:cs="Times New Roman"/>
                <w:sz w:val="18"/>
                <w:szCs w:val="18"/>
              </w:rPr>
              <w:t>581</w:t>
            </w:r>
          </w:p>
        </w:tc>
        <w:tc>
          <w:tcPr>
            <w:tcW w:w="237" w:type="pct"/>
            <w:noWrap/>
            <w:vAlign w:val="center"/>
          </w:tcPr>
          <w:p w14:paraId="221582FB" w14:textId="77777777" w:rsidR="002A7586" w:rsidRPr="002011C4" w:rsidRDefault="002A7586" w:rsidP="00CE2ACF">
            <w:pPr>
              <w:jc w:val="center"/>
              <w:rPr>
                <w:rFonts w:cs="Times New Roman"/>
                <w:sz w:val="18"/>
                <w:szCs w:val="18"/>
                <w:lang w:val="en-US"/>
              </w:rPr>
            </w:pPr>
            <w:r w:rsidRPr="002011C4">
              <w:rPr>
                <w:rFonts w:cs="Times New Roman"/>
                <w:sz w:val="18"/>
                <w:szCs w:val="18"/>
              </w:rPr>
              <w:t>2.377</w:t>
            </w:r>
          </w:p>
        </w:tc>
        <w:tc>
          <w:tcPr>
            <w:tcW w:w="237" w:type="pct"/>
            <w:noWrap/>
            <w:vAlign w:val="center"/>
          </w:tcPr>
          <w:p w14:paraId="2E4EAEC7" w14:textId="77777777" w:rsidR="002A7586" w:rsidRPr="002011C4" w:rsidRDefault="002A7586" w:rsidP="00CE2ACF">
            <w:pPr>
              <w:jc w:val="center"/>
              <w:rPr>
                <w:rFonts w:cs="Times New Roman"/>
                <w:sz w:val="18"/>
                <w:szCs w:val="18"/>
                <w:lang w:val="en-US"/>
              </w:rPr>
            </w:pPr>
            <w:r w:rsidRPr="002011C4">
              <w:rPr>
                <w:rFonts w:cs="Times New Roman"/>
                <w:sz w:val="18"/>
                <w:szCs w:val="18"/>
              </w:rPr>
              <w:t>140</w:t>
            </w:r>
          </w:p>
        </w:tc>
        <w:tc>
          <w:tcPr>
            <w:tcW w:w="266" w:type="pct"/>
            <w:noWrap/>
            <w:vAlign w:val="center"/>
          </w:tcPr>
          <w:p w14:paraId="1B93C8BC" w14:textId="77777777" w:rsidR="002A7586" w:rsidRPr="002011C4" w:rsidRDefault="002A7586" w:rsidP="00CE2ACF">
            <w:pPr>
              <w:jc w:val="center"/>
              <w:rPr>
                <w:rFonts w:cs="Times New Roman"/>
                <w:sz w:val="18"/>
                <w:szCs w:val="18"/>
                <w:lang w:val="en-US"/>
              </w:rPr>
            </w:pPr>
            <w:r w:rsidRPr="002011C4">
              <w:rPr>
                <w:rFonts w:cs="Times New Roman"/>
                <w:sz w:val="18"/>
                <w:szCs w:val="18"/>
              </w:rPr>
              <w:t>1.917</w:t>
            </w:r>
          </w:p>
        </w:tc>
        <w:tc>
          <w:tcPr>
            <w:tcW w:w="256" w:type="pct"/>
            <w:noWrap/>
            <w:vAlign w:val="center"/>
          </w:tcPr>
          <w:p w14:paraId="0F888FDE" w14:textId="77777777" w:rsidR="002A7586" w:rsidRPr="002011C4" w:rsidRDefault="002A7586" w:rsidP="00CE2ACF">
            <w:pPr>
              <w:jc w:val="center"/>
              <w:rPr>
                <w:rFonts w:cs="Times New Roman"/>
                <w:sz w:val="18"/>
                <w:szCs w:val="18"/>
                <w:lang w:val="en-US"/>
              </w:rPr>
            </w:pPr>
            <w:r w:rsidRPr="002011C4">
              <w:rPr>
                <w:rFonts w:cs="Times New Roman"/>
                <w:sz w:val="18"/>
                <w:szCs w:val="18"/>
              </w:rPr>
              <w:t>-149</w:t>
            </w:r>
          </w:p>
        </w:tc>
        <w:tc>
          <w:tcPr>
            <w:tcW w:w="256" w:type="pct"/>
            <w:noWrap/>
            <w:vAlign w:val="center"/>
          </w:tcPr>
          <w:p w14:paraId="0503FAA3" w14:textId="77777777" w:rsidR="002A7586" w:rsidRPr="002011C4" w:rsidRDefault="002A7586" w:rsidP="00CE2ACF">
            <w:pPr>
              <w:jc w:val="center"/>
              <w:rPr>
                <w:rFonts w:cs="Times New Roman"/>
                <w:sz w:val="18"/>
                <w:szCs w:val="18"/>
                <w:lang w:val="en-US"/>
              </w:rPr>
            </w:pPr>
            <w:r w:rsidRPr="002011C4">
              <w:rPr>
                <w:rFonts w:cs="Times New Roman"/>
                <w:sz w:val="18"/>
                <w:szCs w:val="18"/>
              </w:rPr>
              <w:t>1.647</w:t>
            </w:r>
          </w:p>
        </w:tc>
        <w:tc>
          <w:tcPr>
            <w:tcW w:w="237" w:type="pct"/>
            <w:noWrap/>
            <w:vAlign w:val="center"/>
          </w:tcPr>
          <w:p w14:paraId="04B30188" w14:textId="77777777" w:rsidR="002A7586" w:rsidRPr="002011C4" w:rsidRDefault="002A7586" w:rsidP="00CE2ACF">
            <w:pPr>
              <w:jc w:val="center"/>
              <w:rPr>
                <w:rFonts w:cs="Times New Roman"/>
                <w:sz w:val="18"/>
                <w:szCs w:val="18"/>
                <w:lang w:val="en-US"/>
              </w:rPr>
            </w:pPr>
            <w:r w:rsidRPr="002011C4">
              <w:rPr>
                <w:rFonts w:cs="Times New Roman"/>
                <w:sz w:val="18"/>
                <w:szCs w:val="18"/>
              </w:rPr>
              <w:t>-1.336</w:t>
            </w:r>
          </w:p>
        </w:tc>
        <w:tc>
          <w:tcPr>
            <w:tcW w:w="322" w:type="pct"/>
            <w:vAlign w:val="center"/>
          </w:tcPr>
          <w:p w14:paraId="624E685D" w14:textId="77777777" w:rsidR="002A7586" w:rsidRPr="003D6C04" w:rsidRDefault="002A7586" w:rsidP="00CE2ACF">
            <w:pPr>
              <w:jc w:val="center"/>
              <w:rPr>
                <w:rFonts w:cs="Times New Roman"/>
                <w:sz w:val="18"/>
                <w:szCs w:val="18"/>
              </w:rPr>
            </w:pPr>
            <w:r w:rsidRPr="003D6C04">
              <w:rPr>
                <w:rFonts w:cs="Times New Roman"/>
                <w:color w:val="000000"/>
                <w:sz w:val="18"/>
                <w:szCs w:val="18"/>
              </w:rPr>
              <w:t>2.540</w:t>
            </w:r>
          </w:p>
        </w:tc>
      </w:tr>
      <w:tr w:rsidR="002A7586" w:rsidRPr="002011C4" w14:paraId="103A41EA" w14:textId="77777777" w:rsidTr="00CE2ACF">
        <w:trPr>
          <w:trHeight w:val="260"/>
        </w:trPr>
        <w:tc>
          <w:tcPr>
            <w:tcW w:w="629" w:type="pct"/>
            <w:noWrap/>
            <w:vAlign w:val="center"/>
          </w:tcPr>
          <w:p w14:paraId="1C2F4935" w14:textId="77777777" w:rsidR="002A7586" w:rsidRPr="002011C4" w:rsidRDefault="002A7586" w:rsidP="00CE2ACF">
            <w:pPr>
              <w:rPr>
                <w:rFonts w:cs="Times New Roman"/>
                <w:sz w:val="18"/>
                <w:szCs w:val="18"/>
                <w:lang w:val="en-US"/>
              </w:rPr>
            </w:pPr>
            <w:r w:rsidRPr="002011C4">
              <w:rPr>
                <w:rFonts w:cs="Times New Roman"/>
                <w:sz w:val="18"/>
                <w:szCs w:val="18"/>
                <w:lang w:val="en-US"/>
              </w:rPr>
              <w:t>Šodolovci/općina</w:t>
            </w:r>
          </w:p>
        </w:tc>
        <w:tc>
          <w:tcPr>
            <w:tcW w:w="309" w:type="pct"/>
            <w:vAlign w:val="center"/>
          </w:tcPr>
          <w:p w14:paraId="5D183B69" w14:textId="77777777" w:rsidR="002A7586" w:rsidRPr="002011C4" w:rsidRDefault="002A7586" w:rsidP="00CE2ACF">
            <w:pPr>
              <w:jc w:val="center"/>
              <w:rPr>
                <w:rFonts w:cs="Times New Roman"/>
                <w:sz w:val="18"/>
                <w:szCs w:val="18"/>
                <w:lang w:val="en-US"/>
              </w:rPr>
            </w:pPr>
            <w:r w:rsidRPr="002011C4">
              <w:rPr>
                <w:rFonts w:cs="Times New Roman"/>
                <w:sz w:val="18"/>
                <w:szCs w:val="18"/>
              </w:rPr>
              <w:t>5.550</w:t>
            </w:r>
          </w:p>
        </w:tc>
        <w:tc>
          <w:tcPr>
            <w:tcW w:w="309" w:type="pct"/>
            <w:vAlign w:val="center"/>
          </w:tcPr>
          <w:p w14:paraId="05AC1E17" w14:textId="77777777" w:rsidR="002A7586" w:rsidRPr="002011C4" w:rsidRDefault="002A7586" w:rsidP="00CE2ACF">
            <w:pPr>
              <w:jc w:val="center"/>
              <w:rPr>
                <w:rFonts w:cs="Times New Roman"/>
                <w:sz w:val="18"/>
                <w:szCs w:val="18"/>
                <w:lang w:val="en-US"/>
              </w:rPr>
            </w:pPr>
            <w:r w:rsidRPr="002011C4">
              <w:rPr>
                <w:rFonts w:cs="Times New Roman"/>
                <w:sz w:val="18"/>
                <w:szCs w:val="18"/>
              </w:rPr>
              <w:t>9.654</w:t>
            </w:r>
          </w:p>
        </w:tc>
        <w:tc>
          <w:tcPr>
            <w:tcW w:w="309" w:type="pct"/>
            <w:noWrap/>
            <w:vAlign w:val="center"/>
          </w:tcPr>
          <w:p w14:paraId="370AFDE5" w14:textId="77777777" w:rsidR="002A7586" w:rsidRPr="002011C4" w:rsidRDefault="002A7586" w:rsidP="00CE2ACF">
            <w:pPr>
              <w:jc w:val="center"/>
              <w:rPr>
                <w:rFonts w:cs="Times New Roman"/>
                <w:sz w:val="18"/>
                <w:szCs w:val="18"/>
                <w:lang w:val="en-US"/>
              </w:rPr>
            </w:pPr>
            <w:r w:rsidRPr="002011C4">
              <w:rPr>
                <w:rFonts w:cs="Times New Roman"/>
                <w:sz w:val="18"/>
                <w:szCs w:val="18"/>
              </w:rPr>
              <w:t>15.667</w:t>
            </w:r>
          </w:p>
        </w:tc>
        <w:tc>
          <w:tcPr>
            <w:tcW w:w="309" w:type="pct"/>
            <w:noWrap/>
            <w:vAlign w:val="center"/>
          </w:tcPr>
          <w:p w14:paraId="3BBB141B" w14:textId="77777777" w:rsidR="002A7586" w:rsidRPr="002011C4" w:rsidRDefault="002A7586" w:rsidP="00CE2ACF">
            <w:pPr>
              <w:jc w:val="center"/>
              <w:rPr>
                <w:rFonts w:cs="Times New Roman"/>
                <w:sz w:val="18"/>
                <w:szCs w:val="18"/>
                <w:lang w:val="en-US"/>
              </w:rPr>
            </w:pPr>
            <w:r w:rsidRPr="002011C4">
              <w:rPr>
                <w:rFonts w:cs="Times New Roman"/>
                <w:sz w:val="18"/>
                <w:szCs w:val="18"/>
              </w:rPr>
              <w:t>6.301</w:t>
            </w:r>
          </w:p>
        </w:tc>
        <w:tc>
          <w:tcPr>
            <w:tcW w:w="309" w:type="pct"/>
            <w:noWrap/>
            <w:vAlign w:val="center"/>
          </w:tcPr>
          <w:p w14:paraId="12FF2874" w14:textId="77777777" w:rsidR="002A7586" w:rsidRPr="002011C4" w:rsidRDefault="002A7586" w:rsidP="00CE2ACF">
            <w:pPr>
              <w:jc w:val="center"/>
              <w:rPr>
                <w:rFonts w:cs="Times New Roman"/>
                <w:sz w:val="18"/>
                <w:szCs w:val="18"/>
                <w:lang w:val="en-US"/>
              </w:rPr>
            </w:pPr>
            <w:r w:rsidRPr="002011C4">
              <w:rPr>
                <w:rFonts w:cs="Times New Roman"/>
                <w:sz w:val="18"/>
                <w:szCs w:val="18"/>
              </w:rPr>
              <w:t>9.829</w:t>
            </w:r>
          </w:p>
        </w:tc>
        <w:tc>
          <w:tcPr>
            <w:tcW w:w="270" w:type="pct"/>
            <w:noWrap/>
            <w:vAlign w:val="center"/>
          </w:tcPr>
          <w:p w14:paraId="61BF990B" w14:textId="77777777" w:rsidR="002A7586" w:rsidRPr="002011C4" w:rsidRDefault="002A7586" w:rsidP="00CE2ACF">
            <w:pPr>
              <w:jc w:val="center"/>
              <w:rPr>
                <w:rFonts w:cs="Times New Roman"/>
                <w:sz w:val="18"/>
                <w:szCs w:val="18"/>
                <w:lang w:val="en-US"/>
              </w:rPr>
            </w:pPr>
            <w:r w:rsidRPr="002011C4">
              <w:rPr>
                <w:rFonts w:cs="Times New Roman"/>
                <w:sz w:val="18"/>
                <w:szCs w:val="18"/>
              </w:rPr>
              <w:t>15.419</w:t>
            </w:r>
          </w:p>
        </w:tc>
        <w:tc>
          <w:tcPr>
            <w:tcW w:w="275" w:type="pct"/>
            <w:noWrap/>
            <w:vAlign w:val="center"/>
          </w:tcPr>
          <w:p w14:paraId="0E5F2FF6" w14:textId="77777777" w:rsidR="002A7586" w:rsidRPr="002011C4" w:rsidRDefault="002A7586" w:rsidP="00CE2ACF">
            <w:pPr>
              <w:jc w:val="center"/>
              <w:rPr>
                <w:rFonts w:cs="Times New Roman"/>
                <w:sz w:val="18"/>
                <w:szCs w:val="18"/>
                <w:lang w:val="en-US"/>
              </w:rPr>
            </w:pPr>
            <w:r w:rsidRPr="002011C4">
              <w:rPr>
                <w:rFonts w:cs="Times New Roman"/>
                <w:sz w:val="18"/>
                <w:szCs w:val="18"/>
              </w:rPr>
              <w:t>68</w:t>
            </w:r>
          </w:p>
        </w:tc>
        <w:tc>
          <w:tcPr>
            <w:tcW w:w="237" w:type="pct"/>
            <w:noWrap/>
            <w:vAlign w:val="center"/>
          </w:tcPr>
          <w:p w14:paraId="74BFB898" w14:textId="77777777" w:rsidR="002A7586" w:rsidRPr="002011C4" w:rsidRDefault="002A7586" w:rsidP="00CE2ACF">
            <w:pPr>
              <w:jc w:val="center"/>
              <w:rPr>
                <w:rFonts w:cs="Times New Roman"/>
                <w:sz w:val="18"/>
                <w:szCs w:val="18"/>
                <w:lang w:val="en-US"/>
              </w:rPr>
            </w:pPr>
            <w:r w:rsidRPr="002011C4">
              <w:rPr>
                <w:rFonts w:cs="Times New Roman"/>
                <w:sz w:val="18"/>
                <w:szCs w:val="18"/>
              </w:rPr>
              <w:t>203</w:t>
            </w:r>
          </w:p>
        </w:tc>
        <w:tc>
          <w:tcPr>
            <w:tcW w:w="237" w:type="pct"/>
            <w:noWrap/>
            <w:vAlign w:val="center"/>
          </w:tcPr>
          <w:p w14:paraId="7A19A350" w14:textId="77777777" w:rsidR="002A7586" w:rsidRPr="002011C4" w:rsidRDefault="002A7586" w:rsidP="00CE2ACF">
            <w:pPr>
              <w:jc w:val="center"/>
              <w:rPr>
                <w:rFonts w:cs="Times New Roman"/>
                <w:sz w:val="18"/>
                <w:szCs w:val="18"/>
                <w:lang w:val="en-US"/>
              </w:rPr>
            </w:pPr>
            <w:r w:rsidRPr="002011C4">
              <w:rPr>
                <w:rFonts w:cs="Times New Roman"/>
                <w:sz w:val="18"/>
                <w:szCs w:val="18"/>
              </w:rPr>
              <w:t>242</w:t>
            </w:r>
          </w:p>
        </w:tc>
        <w:tc>
          <w:tcPr>
            <w:tcW w:w="237" w:type="pct"/>
            <w:noWrap/>
            <w:vAlign w:val="center"/>
          </w:tcPr>
          <w:p w14:paraId="449B3D42" w14:textId="77777777" w:rsidR="002A7586" w:rsidRPr="002011C4" w:rsidRDefault="002A7586" w:rsidP="00CE2ACF">
            <w:pPr>
              <w:jc w:val="center"/>
              <w:rPr>
                <w:rFonts w:cs="Times New Roman"/>
                <w:sz w:val="18"/>
                <w:szCs w:val="18"/>
                <w:lang w:val="en-US"/>
              </w:rPr>
            </w:pPr>
            <w:r w:rsidRPr="002011C4">
              <w:rPr>
                <w:rFonts w:cs="Times New Roman"/>
                <w:sz w:val="18"/>
                <w:szCs w:val="18"/>
              </w:rPr>
              <w:t>837</w:t>
            </w:r>
          </w:p>
        </w:tc>
        <w:tc>
          <w:tcPr>
            <w:tcW w:w="237" w:type="pct"/>
            <w:noWrap/>
            <w:vAlign w:val="center"/>
          </w:tcPr>
          <w:p w14:paraId="1289D6EF" w14:textId="77777777" w:rsidR="002A7586" w:rsidRPr="002011C4" w:rsidRDefault="002A7586" w:rsidP="00CE2ACF">
            <w:pPr>
              <w:jc w:val="center"/>
              <w:rPr>
                <w:rFonts w:cs="Times New Roman"/>
                <w:sz w:val="18"/>
                <w:szCs w:val="18"/>
                <w:lang w:val="en-US"/>
              </w:rPr>
            </w:pPr>
            <w:r w:rsidRPr="002011C4">
              <w:rPr>
                <w:rFonts w:cs="Times New Roman"/>
                <w:sz w:val="18"/>
                <w:szCs w:val="18"/>
              </w:rPr>
              <w:t>429</w:t>
            </w:r>
          </w:p>
        </w:tc>
        <w:tc>
          <w:tcPr>
            <w:tcW w:w="266" w:type="pct"/>
            <w:noWrap/>
            <w:vAlign w:val="center"/>
          </w:tcPr>
          <w:p w14:paraId="4D074D04" w14:textId="77777777" w:rsidR="002A7586" w:rsidRPr="002011C4" w:rsidRDefault="002A7586" w:rsidP="00CE2ACF">
            <w:pPr>
              <w:jc w:val="center"/>
              <w:rPr>
                <w:rFonts w:cs="Times New Roman"/>
                <w:sz w:val="18"/>
                <w:szCs w:val="18"/>
                <w:lang w:val="en-US"/>
              </w:rPr>
            </w:pPr>
            <w:r w:rsidRPr="002011C4">
              <w:rPr>
                <w:rFonts w:cs="Times New Roman"/>
                <w:sz w:val="18"/>
                <w:szCs w:val="18"/>
              </w:rPr>
              <w:t>29</w:t>
            </w:r>
          </w:p>
        </w:tc>
        <w:tc>
          <w:tcPr>
            <w:tcW w:w="256" w:type="pct"/>
            <w:noWrap/>
            <w:vAlign w:val="center"/>
          </w:tcPr>
          <w:p w14:paraId="2C226327" w14:textId="77777777" w:rsidR="002A7586" w:rsidRPr="002011C4" w:rsidRDefault="002A7586" w:rsidP="00CE2ACF">
            <w:pPr>
              <w:jc w:val="center"/>
              <w:rPr>
                <w:rFonts w:cs="Times New Roman"/>
                <w:sz w:val="18"/>
                <w:szCs w:val="18"/>
                <w:lang w:val="en-US"/>
              </w:rPr>
            </w:pPr>
            <w:r w:rsidRPr="002011C4">
              <w:rPr>
                <w:rFonts w:cs="Times New Roman"/>
                <w:sz w:val="18"/>
                <w:szCs w:val="18"/>
              </w:rPr>
              <w:t>-768</w:t>
            </w:r>
          </w:p>
        </w:tc>
        <w:tc>
          <w:tcPr>
            <w:tcW w:w="256" w:type="pct"/>
            <w:noWrap/>
            <w:vAlign w:val="center"/>
          </w:tcPr>
          <w:p w14:paraId="3E429AB2" w14:textId="77777777" w:rsidR="002A7586" w:rsidRPr="002011C4" w:rsidRDefault="002A7586" w:rsidP="00CE2ACF">
            <w:pPr>
              <w:jc w:val="center"/>
              <w:rPr>
                <w:rFonts w:cs="Times New Roman"/>
                <w:sz w:val="18"/>
                <w:szCs w:val="18"/>
                <w:lang w:val="en-US"/>
              </w:rPr>
            </w:pPr>
            <w:r w:rsidRPr="002011C4">
              <w:rPr>
                <w:rFonts w:cs="Times New Roman"/>
                <w:sz w:val="18"/>
                <w:szCs w:val="18"/>
              </w:rPr>
              <w:t>-226</w:t>
            </w:r>
          </w:p>
        </w:tc>
        <w:tc>
          <w:tcPr>
            <w:tcW w:w="237" w:type="pct"/>
            <w:noWrap/>
            <w:vAlign w:val="center"/>
          </w:tcPr>
          <w:p w14:paraId="1C357C1A" w14:textId="77777777" w:rsidR="002A7586" w:rsidRPr="002011C4" w:rsidRDefault="002A7586" w:rsidP="00CE2ACF">
            <w:pPr>
              <w:jc w:val="center"/>
              <w:rPr>
                <w:rFonts w:cs="Times New Roman"/>
                <w:sz w:val="18"/>
                <w:szCs w:val="18"/>
                <w:lang w:val="en-US"/>
              </w:rPr>
            </w:pPr>
            <w:r w:rsidRPr="002011C4">
              <w:rPr>
                <w:rFonts w:cs="Times New Roman"/>
                <w:sz w:val="18"/>
                <w:szCs w:val="18"/>
              </w:rPr>
              <w:t>212</w:t>
            </w:r>
          </w:p>
        </w:tc>
        <w:tc>
          <w:tcPr>
            <w:tcW w:w="322" w:type="pct"/>
            <w:vAlign w:val="center"/>
          </w:tcPr>
          <w:p w14:paraId="4AE6B854" w14:textId="77777777" w:rsidR="002A7586" w:rsidRPr="003D6C04" w:rsidRDefault="002A7586" w:rsidP="00CE2ACF">
            <w:pPr>
              <w:jc w:val="center"/>
              <w:rPr>
                <w:rFonts w:cs="Times New Roman"/>
                <w:sz w:val="18"/>
                <w:szCs w:val="18"/>
              </w:rPr>
            </w:pPr>
            <w:r w:rsidRPr="003D6C04">
              <w:rPr>
                <w:rFonts w:cs="Times New Roman"/>
                <w:color w:val="000000"/>
                <w:sz w:val="18"/>
                <w:szCs w:val="18"/>
              </w:rPr>
              <w:t>2.915</w:t>
            </w:r>
          </w:p>
        </w:tc>
      </w:tr>
      <w:tr w:rsidR="002A7586" w:rsidRPr="002011C4" w14:paraId="72AE59C0" w14:textId="77777777" w:rsidTr="00CE2ACF">
        <w:trPr>
          <w:trHeight w:val="291"/>
        </w:trPr>
        <w:tc>
          <w:tcPr>
            <w:tcW w:w="629" w:type="pct"/>
            <w:noWrap/>
            <w:vAlign w:val="center"/>
          </w:tcPr>
          <w:p w14:paraId="25FF67DB" w14:textId="77777777" w:rsidR="002A7586" w:rsidRPr="002011C4" w:rsidRDefault="002A7586" w:rsidP="00CE2ACF">
            <w:pPr>
              <w:rPr>
                <w:rFonts w:cs="Times New Roman"/>
                <w:sz w:val="18"/>
                <w:szCs w:val="18"/>
                <w:lang w:val="en-US"/>
              </w:rPr>
            </w:pPr>
            <w:r w:rsidRPr="002011C4">
              <w:rPr>
                <w:rFonts w:cs="Times New Roman"/>
                <w:sz w:val="18"/>
                <w:szCs w:val="18"/>
                <w:lang w:val="en-US"/>
              </w:rPr>
              <w:t>Vladislavci/općina</w:t>
            </w:r>
          </w:p>
        </w:tc>
        <w:tc>
          <w:tcPr>
            <w:tcW w:w="309" w:type="pct"/>
            <w:vAlign w:val="center"/>
          </w:tcPr>
          <w:p w14:paraId="523FF8BA" w14:textId="77777777" w:rsidR="002A7586" w:rsidRPr="002011C4" w:rsidRDefault="002A7586" w:rsidP="00CE2ACF">
            <w:pPr>
              <w:jc w:val="center"/>
              <w:rPr>
                <w:rFonts w:cs="Times New Roman"/>
                <w:sz w:val="18"/>
                <w:szCs w:val="18"/>
                <w:lang w:val="en-US"/>
              </w:rPr>
            </w:pPr>
            <w:r w:rsidRPr="002011C4">
              <w:rPr>
                <w:rFonts w:cs="Times New Roman"/>
                <w:sz w:val="18"/>
                <w:szCs w:val="18"/>
              </w:rPr>
              <w:t>9.250</w:t>
            </w:r>
          </w:p>
        </w:tc>
        <w:tc>
          <w:tcPr>
            <w:tcW w:w="309" w:type="pct"/>
            <w:vAlign w:val="center"/>
          </w:tcPr>
          <w:p w14:paraId="7B35CBF0" w14:textId="77777777" w:rsidR="002A7586" w:rsidRPr="002011C4" w:rsidRDefault="002A7586" w:rsidP="00CE2ACF">
            <w:pPr>
              <w:jc w:val="center"/>
              <w:rPr>
                <w:rFonts w:cs="Times New Roman"/>
                <w:sz w:val="18"/>
                <w:szCs w:val="18"/>
                <w:lang w:val="en-US"/>
              </w:rPr>
            </w:pPr>
            <w:r w:rsidRPr="002011C4">
              <w:rPr>
                <w:rFonts w:cs="Times New Roman"/>
                <w:sz w:val="18"/>
                <w:szCs w:val="18"/>
              </w:rPr>
              <w:t>7.444</w:t>
            </w:r>
          </w:p>
        </w:tc>
        <w:tc>
          <w:tcPr>
            <w:tcW w:w="309" w:type="pct"/>
            <w:noWrap/>
            <w:vAlign w:val="center"/>
          </w:tcPr>
          <w:p w14:paraId="59DDA442" w14:textId="77777777" w:rsidR="002A7586" w:rsidRPr="002011C4" w:rsidRDefault="002A7586" w:rsidP="00CE2ACF">
            <w:pPr>
              <w:jc w:val="center"/>
              <w:rPr>
                <w:rFonts w:cs="Times New Roman"/>
                <w:sz w:val="18"/>
                <w:szCs w:val="18"/>
                <w:lang w:val="en-US"/>
              </w:rPr>
            </w:pPr>
            <w:r w:rsidRPr="002011C4">
              <w:rPr>
                <w:rFonts w:cs="Times New Roman"/>
                <w:sz w:val="18"/>
                <w:szCs w:val="18"/>
              </w:rPr>
              <w:t>9.038</w:t>
            </w:r>
          </w:p>
        </w:tc>
        <w:tc>
          <w:tcPr>
            <w:tcW w:w="309" w:type="pct"/>
            <w:noWrap/>
            <w:vAlign w:val="center"/>
          </w:tcPr>
          <w:p w14:paraId="26F34B60" w14:textId="77777777" w:rsidR="002A7586" w:rsidRPr="002011C4" w:rsidRDefault="002A7586" w:rsidP="00CE2ACF">
            <w:pPr>
              <w:jc w:val="center"/>
              <w:rPr>
                <w:rFonts w:cs="Times New Roman"/>
                <w:sz w:val="18"/>
                <w:szCs w:val="18"/>
                <w:lang w:val="en-US"/>
              </w:rPr>
            </w:pPr>
            <w:r w:rsidRPr="002011C4">
              <w:rPr>
                <w:rFonts w:cs="Times New Roman"/>
                <w:sz w:val="18"/>
                <w:szCs w:val="18"/>
              </w:rPr>
              <w:t>13.098</w:t>
            </w:r>
          </w:p>
        </w:tc>
        <w:tc>
          <w:tcPr>
            <w:tcW w:w="309" w:type="pct"/>
            <w:noWrap/>
            <w:vAlign w:val="center"/>
          </w:tcPr>
          <w:p w14:paraId="5E9F5BB8" w14:textId="77777777" w:rsidR="002A7586" w:rsidRPr="002011C4" w:rsidRDefault="002A7586" w:rsidP="00CE2ACF">
            <w:pPr>
              <w:jc w:val="center"/>
              <w:rPr>
                <w:rFonts w:cs="Times New Roman"/>
                <w:sz w:val="18"/>
                <w:szCs w:val="18"/>
                <w:lang w:val="en-US"/>
              </w:rPr>
            </w:pPr>
            <w:r w:rsidRPr="002011C4">
              <w:rPr>
                <w:rFonts w:cs="Times New Roman"/>
                <w:sz w:val="18"/>
                <w:szCs w:val="18"/>
              </w:rPr>
              <w:t>9.463</w:t>
            </w:r>
          </w:p>
        </w:tc>
        <w:tc>
          <w:tcPr>
            <w:tcW w:w="270" w:type="pct"/>
            <w:noWrap/>
            <w:vAlign w:val="center"/>
          </w:tcPr>
          <w:p w14:paraId="228E8460" w14:textId="77777777" w:rsidR="002A7586" w:rsidRPr="002011C4" w:rsidRDefault="002A7586" w:rsidP="00CE2ACF">
            <w:pPr>
              <w:jc w:val="center"/>
              <w:rPr>
                <w:rFonts w:cs="Times New Roman"/>
                <w:sz w:val="18"/>
                <w:szCs w:val="18"/>
                <w:lang w:val="en-US"/>
              </w:rPr>
            </w:pPr>
            <w:r w:rsidRPr="002011C4">
              <w:rPr>
                <w:rFonts w:cs="Times New Roman"/>
                <w:sz w:val="18"/>
                <w:szCs w:val="18"/>
              </w:rPr>
              <w:t>9.796</w:t>
            </w:r>
          </w:p>
        </w:tc>
        <w:tc>
          <w:tcPr>
            <w:tcW w:w="275" w:type="pct"/>
            <w:noWrap/>
            <w:vAlign w:val="center"/>
          </w:tcPr>
          <w:p w14:paraId="50792B3E" w14:textId="77777777" w:rsidR="002A7586" w:rsidRPr="002011C4" w:rsidRDefault="002A7586" w:rsidP="00CE2ACF">
            <w:pPr>
              <w:jc w:val="center"/>
              <w:rPr>
                <w:rFonts w:cs="Times New Roman"/>
                <w:sz w:val="18"/>
                <w:szCs w:val="18"/>
                <w:lang w:val="en-US"/>
              </w:rPr>
            </w:pPr>
            <w:r w:rsidRPr="002011C4">
              <w:rPr>
                <w:rFonts w:cs="Times New Roman"/>
                <w:sz w:val="18"/>
                <w:szCs w:val="18"/>
              </w:rPr>
              <w:t>640</w:t>
            </w:r>
          </w:p>
        </w:tc>
        <w:tc>
          <w:tcPr>
            <w:tcW w:w="237" w:type="pct"/>
            <w:noWrap/>
            <w:vAlign w:val="center"/>
          </w:tcPr>
          <w:p w14:paraId="537CD798" w14:textId="77777777" w:rsidR="002A7586" w:rsidRPr="002011C4" w:rsidRDefault="002A7586" w:rsidP="00CE2ACF">
            <w:pPr>
              <w:jc w:val="center"/>
              <w:rPr>
                <w:rFonts w:cs="Times New Roman"/>
                <w:sz w:val="18"/>
                <w:szCs w:val="18"/>
                <w:lang w:val="en-US"/>
              </w:rPr>
            </w:pPr>
            <w:r w:rsidRPr="002011C4">
              <w:rPr>
                <w:rFonts w:cs="Times New Roman"/>
                <w:sz w:val="18"/>
                <w:szCs w:val="18"/>
              </w:rPr>
              <w:t>146</w:t>
            </w:r>
          </w:p>
        </w:tc>
        <w:tc>
          <w:tcPr>
            <w:tcW w:w="237" w:type="pct"/>
            <w:noWrap/>
            <w:vAlign w:val="center"/>
          </w:tcPr>
          <w:p w14:paraId="7767B589" w14:textId="77777777" w:rsidR="002A7586" w:rsidRPr="002011C4" w:rsidRDefault="002A7586" w:rsidP="00CE2ACF">
            <w:pPr>
              <w:jc w:val="center"/>
              <w:rPr>
                <w:rFonts w:cs="Times New Roman"/>
                <w:sz w:val="18"/>
                <w:szCs w:val="18"/>
                <w:lang w:val="en-US"/>
              </w:rPr>
            </w:pPr>
            <w:r w:rsidRPr="002011C4">
              <w:rPr>
                <w:rFonts w:cs="Times New Roman"/>
                <w:sz w:val="18"/>
                <w:szCs w:val="18"/>
              </w:rPr>
              <w:t>303</w:t>
            </w:r>
          </w:p>
        </w:tc>
        <w:tc>
          <w:tcPr>
            <w:tcW w:w="237" w:type="pct"/>
            <w:noWrap/>
            <w:vAlign w:val="center"/>
          </w:tcPr>
          <w:p w14:paraId="60AC485F" w14:textId="77777777" w:rsidR="002A7586" w:rsidRPr="002011C4" w:rsidRDefault="002A7586" w:rsidP="00CE2ACF">
            <w:pPr>
              <w:jc w:val="center"/>
              <w:rPr>
                <w:rFonts w:cs="Times New Roman"/>
                <w:sz w:val="18"/>
                <w:szCs w:val="18"/>
                <w:lang w:val="en-US"/>
              </w:rPr>
            </w:pPr>
            <w:r w:rsidRPr="002011C4">
              <w:rPr>
                <w:rFonts w:cs="Times New Roman"/>
                <w:sz w:val="18"/>
                <w:szCs w:val="18"/>
              </w:rPr>
              <w:t>4.495</w:t>
            </w:r>
          </w:p>
        </w:tc>
        <w:tc>
          <w:tcPr>
            <w:tcW w:w="237" w:type="pct"/>
            <w:noWrap/>
            <w:vAlign w:val="center"/>
          </w:tcPr>
          <w:p w14:paraId="4C614B3D" w14:textId="77777777" w:rsidR="002A7586" w:rsidRPr="002011C4" w:rsidRDefault="002A7586" w:rsidP="00CE2ACF">
            <w:pPr>
              <w:jc w:val="center"/>
              <w:rPr>
                <w:rFonts w:cs="Times New Roman"/>
                <w:sz w:val="18"/>
                <w:szCs w:val="18"/>
                <w:lang w:val="en-US"/>
              </w:rPr>
            </w:pPr>
            <w:r w:rsidRPr="002011C4">
              <w:rPr>
                <w:rFonts w:cs="Times New Roman"/>
                <w:sz w:val="18"/>
                <w:szCs w:val="18"/>
              </w:rPr>
              <w:t>2.174</w:t>
            </w:r>
          </w:p>
        </w:tc>
        <w:tc>
          <w:tcPr>
            <w:tcW w:w="266" w:type="pct"/>
            <w:noWrap/>
            <w:vAlign w:val="center"/>
          </w:tcPr>
          <w:p w14:paraId="4B903E1F" w14:textId="77777777" w:rsidR="002A7586" w:rsidRPr="002011C4" w:rsidRDefault="002A7586" w:rsidP="00CE2ACF">
            <w:pPr>
              <w:jc w:val="center"/>
              <w:rPr>
                <w:rFonts w:cs="Times New Roman"/>
                <w:sz w:val="18"/>
                <w:szCs w:val="18"/>
                <w:lang w:val="en-US"/>
              </w:rPr>
            </w:pPr>
            <w:r w:rsidRPr="002011C4">
              <w:rPr>
                <w:rFonts w:cs="Times New Roman"/>
                <w:sz w:val="18"/>
                <w:szCs w:val="18"/>
              </w:rPr>
              <w:t>1.070</w:t>
            </w:r>
          </w:p>
        </w:tc>
        <w:tc>
          <w:tcPr>
            <w:tcW w:w="256" w:type="pct"/>
            <w:noWrap/>
            <w:vAlign w:val="center"/>
          </w:tcPr>
          <w:p w14:paraId="77AC18BB" w14:textId="77777777" w:rsidR="002A7586" w:rsidRPr="002011C4" w:rsidRDefault="002A7586" w:rsidP="00CE2ACF">
            <w:pPr>
              <w:jc w:val="center"/>
              <w:rPr>
                <w:rFonts w:cs="Times New Roman"/>
                <w:sz w:val="18"/>
                <w:szCs w:val="18"/>
                <w:lang w:val="en-US"/>
              </w:rPr>
            </w:pPr>
            <w:r w:rsidRPr="002011C4">
              <w:rPr>
                <w:rFonts w:cs="Times New Roman"/>
                <w:sz w:val="18"/>
                <w:szCs w:val="18"/>
              </w:rPr>
              <w:t>-3.855</w:t>
            </w:r>
          </w:p>
        </w:tc>
        <w:tc>
          <w:tcPr>
            <w:tcW w:w="256" w:type="pct"/>
            <w:noWrap/>
            <w:vAlign w:val="center"/>
          </w:tcPr>
          <w:p w14:paraId="203DA63C" w14:textId="77777777" w:rsidR="002A7586" w:rsidRPr="002011C4" w:rsidRDefault="002A7586" w:rsidP="00CE2ACF">
            <w:pPr>
              <w:jc w:val="center"/>
              <w:rPr>
                <w:rFonts w:cs="Times New Roman"/>
                <w:sz w:val="18"/>
                <w:szCs w:val="18"/>
                <w:lang w:val="en-US"/>
              </w:rPr>
            </w:pPr>
            <w:r w:rsidRPr="002011C4">
              <w:rPr>
                <w:rFonts w:cs="Times New Roman"/>
                <w:sz w:val="18"/>
                <w:szCs w:val="18"/>
              </w:rPr>
              <w:t>-2.028</w:t>
            </w:r>
          </w:p>
        </w:tc>
        <w:tc>
          <w:tcPr>
            <w:tcW w:w="237" w:type="pct"/>
            <w:noWrap/>
            <w:vAlign w:val="center"/>
          </w:tcPr>
          <w:p w14:paraId="781F1FA3" w14:textId="77777777" w:rsidR="002A7586" w:rsidRPr="002011C4" w:rsidRDefault="002A7586" w:rsidP="00CE2ACF">
            <w:pPr>
              <w:jc w:val="center"/>
              <w:rPr>
                <w:rFonts w:cs="Times New Roman"/>
                <w:sz w:val="18"/>
                <w:szCs w:val="18"/>
                <w:lang w:val="en-US"/>
              </w:rPr>
            </w:pPr>
            <w:r w:rsidRPr="002011C4">
              <w:rPr>
                <w:rFonts w:cs="Times New Roman"/>
                <w:sz w:val="18"/>
                <w:szCs w:val="18"/>
              </w:rPr>
              <w:t>-767</w:t>
            </w:r>
          </w:p>
        </w:tc>
        <w:tc>
          <w:tcPr>
            <w:tcW w:w="322" w:type="pct"/>
            <w:vAlign w:val="center"/>
          </w:tcPr>
          <w:p w14:paraId="5D0DBA3B" w14:textId="77777777" w:rsidR="002A7586" w:rsidRPr="003D6C04" w:rsidRDefault="002A7586" w:rsidP="00CE2ACF">
            <w:pPr>
              <w:jc w:val="center"/>
              <w:rPr>
                <w:rFonts w:cs="Times New Roman"/>
                <w:sz w:val="18"/>
                <w:szCs w:val="18"/>
              </w:rPr>
            </w:pPr>
            <w:r w:rsidRPr="003D6C04">
              <w:rPr>
                <w:rFonts w:cs="Times New Roman"/>
                <w:color w:val="000000"/>
                <w:sz w:val="18"/>
                <w:szCs w:val="18"/>
              </w:rPr>
              <w:t>2.342</w:t>
            </w:r>
          </w:p>
        </w:tc>
      </w:tr>
      <w:tr w:rsidR="002A7586" w:rsidRPr="002011C4" w14:paraId="3E4182B2" w14:textId="77777777" w:rsidTr="00CE2ACF">
        <w:trPr>
          <w:trHeight w:val="260"/>
        </w:trPr>
        <w:tc>
          <w:tcPr>
            <w:tcW w:w="629" w:type="pct"/>
            <w:noWrap/>
            <w:vAlign w:val="center"/>
          </w:tcPr>
          <w:p w14:paraId="25B5FF4E" w14:textId="77777777" w:rsidR="002A7586" w:rsidRPr="002011C4" w:rsidRDefault="002A7586" w:rsidP="00CE2ACF">
            <w:pPr>
              <w:rPr>
                <w:rFonts w:cs="Times New Roman"/>
                <w:sz w:val="18"/>
                <w:szCs w:val="18"/>
                <w:lang w:val="en-US"/>
              </w:rPr>
            </w:pPr>
            <w:r w:rsidRPr="002011C4">
              <w:rPr>
                <w:rFonts w:cs="Times New Roman"/>
                <w:sz w:val="18"/>
                <w:szCs w:val="18"/>
                <w:lang w:val="en-US"/>
              </w:rPr>
              <w:t>Vuka/općina</w:t>
            </w:r>
          </w:p>
        </w:tc>
        <w:tc>
          <w:tcPr>
            <w:tcW w:w="309" w:type="pct"/>
            <w:vAlign w:val="center"/>
          </w:tcPr>
          <w:p w14:paraId="5210242F" w14:textId="77777777" w:rsidR="002A7586" w:rsidRPr="002011C4" w:rsidRDefault="002A7586" w:rsidP="00CE2ACF">
            <w:pPr>
              <w:jc w:val="center"/>
              <w:rPr>
                <w:rFonts w:cs="Times New Roman"/>
                <w:sz w:val="18"/>
                <w:szCs w:val="18"/>
                <w:lang w:val="en-US"/>
              </w:rPr>
            </w:pPr>
            <w:r w:rsidRPr="002011C4">
              <w:rPr>
                <w:rFonts w:cs="Times New Roman"/>
                <w:sz w:val="18"/>
                <w:szCs w:val="18"/>
              </w:rPr>
              <w:t>21.972</w:t>
            </w:r>
          </w:p>
        </w:tc>
        <w:tc>
          <w:tcPr>
            <w:tcW w:w="309" w:type="pct"/>
            <w:vAlign w:val="center"/>
          </w:tcPr>
          <w:p w14:paraId="5048F88A" w14:textId="77777777" w:rsidR="002A7586" w:rsidRPr="002011C4" w:rsidRDefault="002A7586" w:rsidP="00CE2ACF">
            <w:pPr>
              <w:jc w:val="center"/>
              <w:rPr>
                <w:rFonts w:cs="Times New Roman"/>
                <w:sz w:val="18"/>
                <w:szCs w:val="18"/>
                <w:lang w:val="en-US"/>
              </w:rPr>
            </w:pPr>
            <w:r w:rsidRPr="002011C4">
              <w:rPr>
                <w:rFonts w:cs="Times New Roman"/>
                <w:sz w:val="18"/>
                <w:szCs w:val="18"/>
              </w:rPr>
              <w:t>20.383</w:t>
            </w:r>
          </w:p>
        </w:tc>
        <w:tc>
          <w:tcPr>
            <w:tcW w:w="309" w:type="pct"/>
            <w:noWrap/>
            <w:vAlign w:val="center"/>
          </w:tcPr>
          <w:p w14:paraId="1A739B54" w14:textId="77777777" w:rsidR="002A7586" w:rsidRPr="002011C4" w:rsidRDefault="002A7586" w:rsidP="00CE2ACF">
            <w:pPr>
              <w:jc w:val="center"/>
              <w:rPr>
                <w:rFonts w:cs="Times New Roman"/>
                <w:sz w:val="18"/>
                <w:szCs w:val="18"/>
                <w:lang w:val="en-US"/>
              </w:rPr>
            </w:pPr>
            <w:r w:rsidRPr="002011C4">
              <w:rPr>
                <w:rFonts w:cs="Times New Roman"/>
                <w:sz w:val="18"/>
                <w:szCs w:val="18"/>
              </w:rPr>
              <w:t>20.642</w:t>
            </w:r>
          </w:p>
        </w:tc>
        <w:tc>
          <w:tcPr>
            <w:tcW w:w="309" w:type="pct"/>
            <w:noWrap/>
            <w:vAlign w:val="center"/>
          </w:tcPr>
          <w:p w14:paraId="601AAD25" w14:textId="77777777" w:rsidR="002A7586" w:rsidRPr="002011C4" w:rsidRDefault="002A7586" w:rsidP="00CE2ACF">
            <w:pPr>
              <w:jc w:val="center"/>
              <w:rPr>
                <w:rFonts w:cs="Times New Roman"/>
                <w:sz w:val="18"/>
                <w:szCs w:val="18"/>
                <w:lang w:val="en-US"/>
              </w:rPr>
            </w:pPr>
            <w:r w:rsidRPr="002011C4">
              <w:rPr>
                <w:rFonts w:cs="Times New Roman"/>
                <w:sz w:val="18"/>
                <w:szCs w:val="18"/>
              </w:rPr>
              <w:t>20.901</w:t>
            </w:r>
          </w:p>
        </w:tc>
        <w:tc>
          <w:tcPr>
            <w:tcW w:w="309" w:type="pct"/>
            <w:noWrap/>
            <w:vAlign w:val="center"/>
          </w:tcPr>
          <w:p w14:paraId="7A715727" w14:textId="77777777" w:rsidR="002A7586" w:rsidRPr="002011C4" w:rsidRDefault="002A7586" w:rsidP="00CE2ACF">
            <w:pPr>
              <w:jc w:val="center"/>
              <w:rPr>
                <w:rFonts w:cs="Times New Roman"/>
                <w:sz w:val="18"/>
                <w:szCs w:val="18"/>
                <w:lang w:val="en-US"/>
              </w:rPr>
            </w:pPr>
            <w:r w:rsidRPr="002011C4">
              <w:rPr>
                <w:rFonts w:cs="Times New Roman"/>
                <w:sz w:val="18"/>
                <w:szCs w:val="18"/>
              </w:rPr>
              <w:t>35.749</w:t>
            </w:r>
          </w:p>
        </w:tc>
        <w:tc>
          <w:tcPr>
            <w:tcW w:w="270" w:type="pct"/>
            <w:noWrap/>
            <w:vAlign w:val="center"/>
          </w:tcPr>
          <w:p w14:paraId="692976E4" w14:textId="77777777" w:rsidR="002A7586" w:rsidRPr="002011C4" w:rsidRDefault="002A7586" w:rsidP="00CE2ACF">
            <w:pPr>
              <w:jc w:val="center"/>
              <w:rPr>
                <w:rFonts w:cs="Times New Roman"/>
                <w:sz w:val="18"/>
                <w:szCs w:val="18"/>
                <w:lang w:val="en-US"/>
              </w:rPr>
            </w:pPr>
            <w:r w:rsidRPr="002011C4">
              <w:rPr>
                <w:rFonts w:cs="Times New Roman"/>
                <w:sz w:val="18"/>
                <w:szCs w:val="18"/>
              </w:rPr>
              <w:t>19.551</w:t>
            </w:r>
          </w:p>
        </w:tc>
        <w:tc>
          <w:tcPr>
            <w:tcW w:w="275" w:type="pct"/>
            <w:noWrap/>
            <w:vAlign w:val="center"/>
          </w:tcPr>
          <w:p w14:paraId="76C2EF41" w14:textId="77777777" w:rsidR="002A7586" w:rsidRPr="002011C4" w:rsidRDefault="002A7586" w:rsidP="00CE2ACF">
            <w:pPr>
              <w:jc w:val="center"/>
              <w:rPr>
                <w:rFonts w:cs="Times New Roman"/>
                <w:sz w:val="18"/>
                <w:szCs w:val="18"/>
                <w:lang w:val="en-US"/>
              </w:rPr>
            </w:pPr>
            <w:r w:rsidRPr="002011C4">
              <w:rPr>
                <w:rFonts w:cs="Times New Roman"/>
                <w:sz w:val="18"/>
                <w:szCs w:val="18"/>
              </w:rPr>
              <w:t>851</w:t>
            </w:r>
          </w:p>
        </w:tc>
        <w:tc>
          <w:tcPr>
            <w:tcW w:w="237" w:type="pct"/>
            <w:noWrap/>
            <w:vAlign w:val="center"/>
          </w:tcPr>
          <w:p w14:paraId="2F617611" w14:textId="77777777" w:rsidR="002A7586" w:rsidRPr="002011C4" w:rsidRDefault="002A7586" w:rsidP="00CE2ACF">
            <w:pPr>
              <w:jc w:val="center"/>
              <w:rPr>
                <w:rFonts w:cs="Times New Roman"/>
                <w:sz w:val="18"/>
                <w:szCs w:val="18"/>
                <w:lang w:val="en-US"/>
              </w:rPr>
            </w:pPr>
            <w:r w:rsidRPr="002011C4">
              <w:rPr>
                <w:rFonts w:cs="Times New Roman"/>
                <w:sz w:val="18"/>
                <w:szCs w:val="18"/>
              </w:rPr>
              <w:t>1.042</w:t>
            </w:r>
          </w:p>
        </w:tc>
        <w:tc>
          <w:tcPr>
            <w:tcW w:w="237" w:type="pct"/>
            <w:noWrap/>
            <w:vAlign w:val="center"/>
          </w:tcPr>
          <w:p w14:paraId="48FB41EB" w14:textId="77777777" w:rsidR="002A7586" w:rsidRPr="002011C4" w:rsidRDefault="002A7586" w:rsidP="00CE2ACF">
            <w:pPr>
              <w:jc w:val="center"/>
              <w:rPr>
                <w:rFonts w:cs="Times New Roman"/>
                <w:sz w:val="18"/>
                <w:szCs w:val="18"/>
                <w:lang w:val="en-US"/>
              </w:rPr>
            </w:pPr>
            <w:r w:rsidRPr="002011C4">
              <w:rPr>
                <w:rFonts w:cs="Times New Roman"/>
                <w:sz w:val="18"/>
                <w:szCs w:val="18"/>
              </w:rPr>
              <w:t>1.002</w:t>
            </w:r>
          </w:p>
        </w:tc>
        <w:tc>
          <w:tcPr>
            <w:tcW w:w="237" w:type="pct"/>
            <w:noWrap/>
            <w:vAlign w:val="center"/>
          </w:tcPr>
          <w:p w14:paraId="6A1CA2BE" w14:textId="77777777" w:rsidR="002A7586" w:rsidRPr="002011C4" w:rsidRDefault="002A7586" w:rsidP="00CE2ACF">
            <w:pPr>
              <w:jc w:val="center"/>
              <w:rPr>
                <w:rFonts w:cs="Times New Roman"/>
                <w:sz w:val="18"/>
                <w:szCs w:val="18"/>
                <w:lang w:val="en-US"/>
              </w:rPr>
            </w:pPr>
            <w:r w:rsidRPr="002011C4">
              <w:rPr>
                <w:rFonts w:cs="Times New Roman"/>
                <w:sz w:val="18"/>
                <w:szCs w:val="18"/>
              </w:rPr>
              <w:t>0</w:t>
            </w:r>
          </w:p>
        </w:tc>
        <w:tc>
          <w:tcPr>
            <w:tcW w:w="237" w:type="pct"/>
            <w:noWrap/>
            <w:vAlign w:val="center"/>
          </w:tcPr>
          <w:p w14:paraId="679C5313" w14:textId="77777777" w:rsidR="002A7586" w:rsidRPr="002011C4" w:rsidRDefault="002A7586" w:rsidP="00CE2ACF">
            <w:pPr>
              <w:jc w:val="center"/>
              <w:rPr>
                <w:rFonts w:cs="Times New Roman"/>
                <w:sz w:val="18"/>
                <w:szCs w:val="18"/>
                <w:lang w:val="en-US"/>
              </w:rPr>
            </w:pPr>
            <w:r w:rsidRPr="002011C4">
              <w:rPr>
                <w:rFonts w:cs="Times New Roman"/>
                <w:sz w:val="18"/>
                <w:szCs w:val="18"/>
              </w:rPr>
              <w:t>16.695</w:t>
            </w:r>
          </w:p>
        </w:tc>
        <w:tc>
          <w:tcPr>
            <w:tcW w:w="266" w:type="pct"/>
            <w:noWrap/>
            <w:vAlign w:val="center"/>
          </w:tcPr>
          <w:p w14:paraId="732BE9FF" w14:textId="77777777" w:rsidR="002A7586" w:rsidRPr="002011C4" w:rsidRDefault="002A7586" w:rsidP="00CE2ACF">
            <w:pPr>
              <w:jc w:val="center"/>
              <w:rPr>
                <w:rFonts w:cs="Times New Roman"/>
                <w:sz w:val="18"/>
                <w:szCs w:val="18"/>
                <w:lang w:val="en-US"/>
              </w:rPr>
            </w:pPr>
            <w:r w:rsidRPr="002011C4">
              <w:rPr>
                <w:rFonts w:cs="Times New Roman"/>
                <w:sz w:val="18"/>
                <w:szCs w:val="18"/>
              </w:rPr>
              <w:t>190</w:t>
            </w:r>
          </w:p>
        </w:tc>
        <w:tc>
          <w:tcPr>
            <w:tcW w:w="256" w:type="pct"/>
            <w:noWrap/>
            <w:vAlign w:val="center"/>
          </w:tcPr>
          <w:p w14:paraId="76BCE3A1" w14:textId="77777777" w:rsidR="002A7586" w:rsidRPr="002011C4" w:rsidRDefault="002A7586" w:rsidP="00CE2ACF">
            <w:pPr>
              <w:jc w:val="center"/>
              <w:rPr>
                <w:rFonts w:cs="Times New Roman"/>
                <w:sz w:val="18"/>
                <w:szCs w:val="18"/>
                <w:lang w:val="en-US"/>
              </w:rPr>
            </w:pPr>
            <w:r w:rsidRPr="002011C4">
              <w:rPr>
                <w:rFonts w:cs="Times New Roman"/>
                <w:sz w:val="18"/>
                <w:szCs w:val="18"/>
              </w:rPr>
              <w:t>851</w:t>
            </w:r>
          </w:p>
        </w:tc>
        <w:tc>
          <w:tcPr>
            <w:tcW w:w="256" w:type="pct"/>
            <w:noWrap/>
            <w:vAlign w:val="center"/>
          </w:tcPr>
          <w:p w14:paraId="47758B67" w14:textId="77777777" w:rsidR="002A7586" w:rsidRPr="002011C4" w:rsidRDefault="002A7586" w:rsidP="00CE2ACF">
            <w:pPr>
              <w:jc w:val="center"/>
              <w:rPr>
                <w:rFonts w:cs="Times New Roman"/>
                <w:sz w:val="18"/>
                <w:szCs w:val="18"/>
                <w:lang w:val="en-US"/>
              </w:rPr>
            </w:pPr>
            <w:r w:rsidRPr="002011C4">
              <w:rPr>
                <w:rFonts w:cs="Times New Roman"/>
                <w:sz w:val="18"/>
                <w:szCs w:val="18"/>
              </w:rPr>
              <w:t>-15.652</w:t>
            </w:r>
          </w:p>
        </w:tc>
        <w:tc>
          <w:tcPr>
            <w:tcW w:w="237" w:type="pct"/>
            <w:noWrap/>
            <w:vAlign w:val="center"/>
          </w:tcPr>
          <w:p w14:paraId="0371C843" w14:textId="77777777" w:rsidR="002A7586" w:rsidRPr="002011C4" w:rsidRDefault="002A7586" w:rsidP="00CE2ACF">
            <w:pPr>
              <w:jc w:val="center"/>
              <w:rPr>
                <w:rFonts w:cs="Times New Roman"/>
                <w:sz w:val="18"/>
                <w:szCs w:val="18"/>
                <w:lang w:val="en-US"/>
              </w:rPr>
            </w:pPr>
            <w:r w:rsidRPr="002011C4">
              <w:rPr>
                <w:rFonts w:cs="Times New Roman"/>
                <w:sz w:val="18"/>
                <w:szCs w:val="18"/>
              </w:rPr>
              <w:t>812</w:t>
            </w:r>
          </w:p>
        </w:tc>
        <w:tc>
          <w:tcPr>
            <w:tcW w:w="322" w:type="pct"/>
            <w:vAlign w:val="center"/>
          </w:tcPr>
          <w:p w14:paraId="3F1C5DA6" w14:textId="77777777" w:rsidR="002A7586" w:rsidRPr="003D6C04" w:rsidRDefault="002A7586" w:rsidP="00CE2ACF">
            <w:pPr>
              <w:jc w:val="center"/>
              <w:rPr>
                <w:rFonts w:cs="Times New Roman"/>
                <w:sz w:val="18"/>
                <w:szCs w:val="18"/>
              </w:rPr>
            </w:pPr>
            <w:r w:rsidRPr="003D6C04">
              <w:rPr>
                <w:rFonts w:cs="Times New Roman"/>
                <w:color w:val="000000"/>
                <w:sz w:val="18"/>
                <w:szCs w:val="18"/>
              </w:rPr>
              <w:t>3.478</w:t>
            </w:r>
          </w:p>
        </w:tc>
      </w:tr>
      <w:tr w:rsidR="002A7586" w:rsidRPr="002011C4" w14:paraId="5617987F" w14:textId="77777777" w:rsidTr="00CE2ACF">
        <w:trPr>
          <w:trHeight w:val="260"/>
        </w:trPr>
        <w:tc>
          <w:tcPr>
            <w:tcW w:w="629" w:type="pct"/>
            <w:noWrap/>
            <w:vAlign w:val="center"/>
          </w:tcPr>
          <w:p w14:paraId="723FB4E3" w14:textId="77777777" w:rsidR="002A7586" w:rsidRPr="002011C4" w:rsidRDefault="002A7586" w:rsidP="00CE2ACF">
            <w:pPr>
              <w:rPr>
                <w:rFonts w:cs="Times New Roman"/>
                <w:sz w:val="18"/>
                <w:szCs w:val="18"/>
                <w:lang w:val="en-US"/>
              </w:rPr>
            </w:pPr>
            <w:r w:rsidRPr="002011C4">
              <w:rPr>
                <w:rFonts w:cs="Times New Roman"/>
                <w:sz w:val="18"/>
                <w:szCs w:val="18"/>
                <w:lang w:val="en-US"/>
              </w:rPr>
              <w:t>Brijest/mjesni odbor</w:t>
            </w:r>
          </w:p>
        </w:tc>
        <w:tc>
          <w:tcPr>
            <w:tcW w:w="309" w:type="pct"/>
            <w:vAlign w:val="center"/>
          </w:tcPr>
          <w:p w14:paraId="110B5A95" w14:textId="77777777" w:rsidR="002A7586" w:rsidRPr="002011C4" w:rsidRDefault="002A7586" w:rsidP="00CE2ACF">
            <w:pPr>
              <w:jc w:val="center"/>
              <w:rPr>
                <w:rFonts w:cs="Times New Roman"/>
                <w:sz w:val="18"/>
                <w:szCs w:val="18"/>
                <w:lang w:val="en-US"/>
              </w:rPr>
            </w:pPr>
            <w:r w:rsidRPr="002011C4">
              <w:rPr>
                <w:rFonts w:cs="Times New Roman"/>
                <w:sz w:val="18"/>
                <w:szCs w:val="18"/>
              </w:rPr>
              <w:t>27.760</w:t>
            </w:r>
          </w:p>
        </w:tc>
        <w:tc>
          <w:tcPr>
            <w:tcW w:w="309" w:type="pct"/>
            <w:vAlign w:val="center"/>
          </w:tcPr>
          <w:p w14:paraId="7B9ED22E" w14:textId="77777777" w:rsidR="002A7586" w:rsidRPr="002011C4" w:rsidRDefault="002A7586" w:rsidP="00CE2ACF">
            <w:pPr>
              <w:jc w:val="center"/>
              <w:rPr>
                <w:rFonts w:cs="Times New Roman"/>
                <w:sz w:val="18"/>
                <w:szCs w:val="18"/>
                <w:lang w:val="en-US"/>
              </w:rPr>
            </w:pPr>
            <w:r w:rsidRPr="002011C4">
              <w:rPr>
                <w:rFonts w:cs="Times New Roman"/>
                <w:sz w:val="18"/>
                <w:szCs w:val="18"/>
              </w:rPr>
              <w:t>29.605</w:t>
            </w:r>
          </w:p>
        </w:tc>
        <w:tc>
          <w:tcPr>
            <w:tcW w:w="309" w:type="pct"/>
            <w:noWrap/>
            <w:vAlign w:val="center"/>
          </w:tcPr>
          <w:p w14:paraId="16F21690" w14:textId="77777777" w:rsidR="002A7586" w:rsidRPr="002011C4" w:rsidRDefault="002A7586" w:rsidP="00CE2ACF">
            <w:pPr>
              <w:jc w:val="center"/>
              <w:rPr>
                <w:rFonts w:cs="Times New Roman"/>
                <w:sz w:val="18"/>
                <w:szCs w:val="18"/>
                <w:lang w:val="en-US"/>
              </w:rPr>
            </w:pPr>
            <w:r w:rsidRPr="002011C4">
              <w:rPr>
                <w:rFonts w:cs="Times New Roman"/>
                <w:sz w:val="18"/>
                <w:szCs w:val="18"/>
              </w:rPr>
              <w:t>19.650</w:t>
            </w:r>
          </w:p>
        </w:tc>
        <w:tc>
          <w:tcPr>
            <w:tcW w:w="309" w:type="pct"/>
            <w:noWrap/>
            <w:vAlign w:val="center"/>
          </w:tcPr>
          <w:p w14:paraId="605862DC" w14:textId="77777777" w:rsidR="002A7586" w:rsidRPr="002011C4" w:rsidRDefault="002A7586" w:rsidP="00CE2ACF">
            <w:pPr>
              <w:jc w:val="center"/>
              <w:rPr>
                <w:rFonts w:cs="Times New Roman"/>
                <w:sz w:val="18"/>
                <w:szCs w:val="18"/>
                <w:lang w:val="en-US"/>
              </w:rPr>
            </w:pPr>
            <w:r w:rsidRPr="002011C4">
              <w:rPr>
                <w:rFonts w:cs="Times New Roman"/>
                <w:sz w:val="18"/>
                <w:szCs w:val="18"/>
              </w:rPr>
              <w:t>27.425</w:t>
            </w:r>
          </w:p>
        </w:tc>
        <w:tc>
          <w:tcPr>
            <w:tcW w:w="309" w:type="pct"/>
            <w:noWrap/>
            <w:vAlign w:val="center"/>
          </w:tcPr>
          <w:p w14:paraId="39D575E0" w14:textId="77777777" w:rsidR="002A7586" w:rsidRPr="002011C4" w:rsidRDefault="002A7586" w:rsidP="00CE2ACF">
            <w:pPr>
              <w:jc w:val="center"/>
              <w:rPr>
                <w:rFonts w:cs="Times New Roman"/>
                <w:sz w:val="18"/>
                <w:szCs w:val="18"/>
                <w:lang w:val="en-US"/>
              </w:rPr>
            </w:pPr>
            <w:r w:rsidRPr="002011C4">
              <w:rPr>
                <w:rFonts w:cs="Times New Roman"/>
                <w:sz w:val="18"/>
                <w:szCs w:val="18"/>
              </w:rPr>
              <w:t>29.531</w:t>
            </w:r>
          </w:p>
        </w:tc>
        <w:tc>
          <w:tcPr>
            <w:tcW w:w="270" w:type="pct"/>
            <w:noWrap/>
            <w:vAlign w:val="center"/>
          </w:tcPr>
          <w:p w14:paraId="4D17F80D" w14:textId="77777777" w:rsidR="002A7586" w:rsidRPr="002011C4" w:rsidRDefault="002A7586" w:rsidP="00CE2ACF">
            <w:pPr>
              <w:jc w:val="center"/>
              <w:rPr>
                <w:rFonts w:cs="Times New Roman"/>
                <w:sz w:val="18"/>
                <w:szCs w:val="18"/>
                <w:lang w:val="en-US"/>
              </w:rPr>
            </w:pPr>
            <w:r w:rsidRPr="002011C4">
              <w:rPr>
                <w:rFonts w:cs="Times New Roman"/>
                <w:sz w:val="18"/>
                <w:szCs w:val="18"/>
              </w:rPr>
              <w:t>19.573</w:t>
            </w:r>
          </w:p>
        </w:tc>
        <w:tc>
          <w:tcPr>
            <w:tcW w:w="275" w:type="pct"/>
            <w:noWrap/>
            <w:vAlign w:val="center"/>
          </w:tcPr>
          <w:p w14:paraId="2B93F738" w14:textId="77777777" w:rsidR="002A7586" w:rsidRPr="002011C4" w:rsidRDefault="002A7586" w:rsidP="00CE2ACF">
            <w:pPr>
              <w:jc w:val="center"/>
              <w:rPr>
                <w:rFonts w:cs="Times New Roman"/>
                <w:sz w:val="18"/>
                <w:szCs w:val="18"/>
                <w:lang w:val="en-US"/>
              </w:rPr>
            </w:pPr>
            <w:r w:rsidRPr="002011C4">
              <w:rPr>
                <w:rFonts w:cs="Times New Roman"/>
                <w:sz w:val="18"/>
                <w:szCs w:val="18"/>
              </w:rPr>
              <w:t>382</w:t>
            </w:r>
          </w:p>
        </w:tc>
        <w:tc>
          <w:tcPr>
            <w:tcW w:w="237" w:type="pct"/>
            <w:noWrap/>
            <w:vAlign w:val="center"/>
          </w:tcPr>
          <w:p w14:paraId="667FF9C8" w14:textId="77777777" w:rsidR="002A7586" w:rsidRPr="002011C4" w:rsidRDefault="002A7586" w:rsidP="00CE2ACF">
            <w:pPr>
              <w:jc w:val="center"/>
              <w:rPr>
                <w:rFonts w:cs="Times New Roman"/>
                <w:sz w:val="18"/>
                <w:szCs w:val="18"/>
                <w:lang w:val="en-US"/>
              </w:rPr>
            </w:pPr>
            <w:r w:rsidRPr="002011C4">
              <w:rPr>
                <w:rFonts w:cs="Times New Roman"/>
                <w:sz w:val="18"/>
                <w:szCs w:val="18"/>
              </w:rPr>
              <w:t>199</w:t>
            </w:r>
          </w:p>
        </w:tc>
        <w:tc>
          <w:tcPr>
            <w:tcW w:w="237" w:type="pct"/>
            <w:noWrap/>
            <w:vAlign w:val="center"/>
          </w:tcPr>
          <w:p w14:paraId="569E50B6" w14:textId="77777777" w:rsidR="002A7586" w:rsidRPr="002011C4" w:rsidRDefault="002A7586" w:rsidP="00CE2ACF">
            <w:pPr>
              <w:jc w:val="center"/>
              <w:rPr>
                <w:rFonts w:cs="Times New Roman"/>
                <w:sz w:val="18"/>
                <w:szCs w:val="18"/>
                <w:lang w:val="en-US"/>
              </w:rPr>
            </w:pPr>
            <w:r w:rsidRPr="002011C4">
              <w:rPr>
                <w:rFonts w:cs="Times New Roman"/>
                <w:sz w:val="18"/>
                <w:szCs w:val="18"/>
              </w:rPr>
              <w:t>165</w:t>
            </w:r>
          </w:p>
        </w:tc>
        <w:tc>
          <w:tcPr>
            <w:tcW w:w="237" w:type="pct"/>
            <w:noWrap/>
            <w:vAlign w:val="center"/>
          </w:tcPr>
          <w:p w14:paraId="128B34E8" w14:textId="77777777" w:rsidR="002A7586" w:rsidRPr="002011C4" w:rsidRDefault="002A7586" w:rsidP="00CE2ACF">
            <w:pPr>
              <w:jc w:val="center"/>
              <w:rPr>
                <w:rFonts w:cs="Times New Roman"/>
                <w:sz w:val="18"/>
                <w:szCs w:val="18"/>
                <w:lang w:val="en-US"/>
              </w:rPr>
            </w:pPr>
            <w:r w:rsidRPr="002011C4">
              <w:rPr>
                <w:rFonts w:cs="Times New Roman"/>
                <w:sz w:val="18"/>
                <w:szCs w:val="18"/>
              </w:rPr>
              <w:t>148</w:t>
            </w:r>
          </w:p>
        </w:tc>
        <w:tc>
          <w:tcPr>
            <w:tcW w:w="237" w:type="pct"/>
            <w:noWrap/>
            <w:vAlign w:val="center"/>
          </w:tcPr>
          <w:p w14:paraId="01795325" w14:textId="77777777" w:rsidR="002A7586" w:rsidRPr="002011C4" w:rsidRDefault="002A7586" w:rsidP="00CE2ACF">
            <w:pPr>
              <w:jc w:val="center"/>
              <w:rPr>
                <w:rFonts w:cs="Times New Roman"/>
                <w:sz w:val="18"/>
                <w:szCs w:val="18"/>
                <w:lang w:val="en-US"/>
              </w:rPr>
            </w:pPr>
            <w:r w:rsidRPr="002011C4">
              <w:rPr>
                <w:rFonts w:cs="Times New Roman"/>
                <w:sz w:val="18"/>
                <w:szCs w:val="18"/>
              </w:rPr>
              <w:t>340</w:t>
            </w:r>
          </w:p>
        </w:tc>
        <w:tc>
          <w:tcPr>
            <w:tcW w:w="266" w:type="pct"/>
            <w:noWrap/>
            <w:vAlign w:val="center"/>
          </w:tcPr>
          <w:p w14:paraId="26776206" w14:textId="77777777" w:rsidR="002A7586" w:rsidRPr="002011C4" w:rsidRDefault="002A7586" w:rsidP="00CE2ACF">
            <w:pPr>
              <w:jc w:val="center"/>
              <w:rPr>
                <w:rFonts w:cs="Times New Roman"/>
                <w:sz w:val="18"/>
                <w:szCs w:val="18"/>
                <w:lang w:val="en-US"/>
              </w:rPr>
            </w:pPr>
            <w:r w:rsidRPr="002011C4">
              <w:rPr>
                <w:rFonts w:cs="Times New Roman"/>
                <w:sz w:val="18"/>
                <w:szCs w:val="18"/>
              </w:rPr>
              <w:t>129,747</w:t>
            </w:r>
          </w:p>
        </w:tc>
        <w:tc>
          <w:tcPr>
            <w:tcW w:w="256" w:type="pct"/>
            <w:noWrap/>
            <w:vAlign w:val="center"/>
          </w:tcPr>
          <w:p w14:paraId="4CF840C5" w14:textId="77777777" w:rsidR="002A7586" w:rsidRPr="002011C4" w:rsidRDefault="002A7586" w:rsidP="00CE2ACF">
            <w:pPr>
              <w:jc w:val="center"/>
              <w:rPr>
                <w:rFonts w:cs="Times New Roman"/>
                <w:sz w:val="18"/>
                <w:szCs w:val="18"/>
                <w:lang w:val="en-US"/>
              </w:rPr>
            </w:pPr>
            <w:r w:rsidRPr="002011C4">
              <w:rPr>
                <w:rFonts w:cs="Times New Roman"/>
                <w:sz w:val="18"/>
                <w:szCs w:val="18"/>
              </w:rPr>
              <w:t>234</w:t>
            </w:r>
          </w:p>
        </w:tc>
        <w:tc>
          <w:tcPr>
            <w:tcW w:w="256" w:type="pct"/>
            <w:noWrap/>
            <w:vAlign w:val="center"/>
          </w:tcPr>
          <w:p w14:paraId="6AD99A92" w14:textId="77777777" w:rsidR="002A7586" w:rsidRPr="002011C4" w:rsidRDefault="002A7586" w:rsidP="00CE2ACF">
            <w:pPr>
              <w:jc w:val="center"/>
              <w:rPr>
                <w:rFonts w:cs="Times New Roman"/>
                <w:sz w:val="18"/>
                <w:szCs w:val="18"/>
                <w:lang w:val="en-US"/>
              </w:rPr>
            </w:pPr>
            <w:r w:rsidRPr="002011C4">
              <w:rPr>
                <w:rFonts w:cs="Times New Roman"/>
                <w:sz w:val="18"/>
                <w:szCs w:val="18"/>
              </w:rPr>
              <w:t>-141</w:t>
            </w:r>
          </w:p>
        </w:tc>
        <w:tc>
          <w:tcPr>
            <w:tcW w:w="237" w:type="pct"/>
            <w:noWrap/>
            <w:vAlign w:val="center"/>
          </w:tcPr>
          <w:p w14:paraId="390BC2D5" w14:textId="77777777" w:rsidR="002A7586" w:rsidRPr="002011C4" w:rsidRDefault="002A7586" w:rsidP="00CE2ACF">
            <w:pPr>
              <w:jc w:val="center"/>
              <w:rPr>
                <w:rFonts w:cs="Times New Roman"/>
                <w:sz w:val="18"/>
                <w:szCs w:val="18"/>
                <w:lang w:val="en-US"/>
              </w:rPr>
            </w:pPr>
            <w:r w:rsidRPr="002011C4">
              <w:rPr>
                <w:rFonts w:cs="Times New Roman"/>
                <w:sz w:val="18"/>
                <w:szCs w:val="18"/>
              </w:rPr>
              <w:t>35</w:t>
            </w:r>
          </w:p>
        </w:tc>
        <w:tc>
          <w:tcPr>
            <w:tcW w:w="322" w:type="pct"/>
            <w:vAlign w:val="center"/>
          </w:tcPr>
          <w:p w14:paraId="133E3F85" w14:textId="77777777" w:rsidR="002A7586" w:rsidRPr="003D6C04" w:rsidRDefault="002A7586" w:rsidP="00CE2ACF">
            <w:pPr>
              <w:jc w:val="center"/>
              <w:rPr>
                <w:rFonts w:cs="Times New Roman"/>
                <w:sz w:val="18"/>
                <w:szCs w:val="18"/>
              </w:rPr>
            </w:pPr>
            <w:r w:rsidRPr="003D6C04">
              <w:rPr>
                <w:rFonts w:cs="Times New Roman"/>
                <w:color w:val="000000"/>
                <w:sz w:val="18"/>
                <w:szCs w:val="18"/>
              </w:rPr>
              <w:t>3.696</w:t>
            </w:r>
          </w:p>
        </w:tc>
      </w:tr>
      <w:tr w:rsidR="002A7586" w:rsidRPr="002011C4" w14:paraId="31FE20AB" w14:textId="77777777" w:rsidTr="00CE2ACF">
        <w:trPr>
          <w:trHeight w:val="260"/>
        </w:trPr>
        <w:tc>
          <w:tcPr>
            <w:tcW w:w="629" w:type="pct"/>
            <w:noWrap/>
            <w:vAlign w:val="center"/>
          </w:tcPr>
          <w:p w14:paraId="62422F67" w14:textId="77777777" w:rsidR="002A7586" w:rsidRPr="002011C4" w:rsidRDefault="002A7586" w:rsidP="00CE2ACF">
            <w:pPr>
              <w:rPr>
                <w:rFonts w:cs="Times New Roman"/>
                <w:sz w:val="18"/>
                <w:szCs w:val="18"/>
                <w:lang w:val="en-US"/>
              </w:rPr>
            </w:pPr>
            <w:r w:rsidRPr="002011C4">
              <w:rPr>
                <w:rFonts w:cs="Times New Roman"/>
                <w:sz w:val="18"/>
                <w:szCs w:val="18"/>
                <w:lang w:val="en-US"/>
              </w:rPr>
              <w:t>Josipovac/mjesni odbor</w:t>
            </w:r>
          </w:p>
        </w:tc>
        <w:tc>
          <w:tcPr>
            <w:tcW w:w="309" w:type="pct"/>
            <w:vAlign w:val="center"/>
          </w:tcPr>
          <w:p w14:paraId="20217882" w14:textId="77777777" w:rsidR="002A7586" w:rsidRPr="002011C4" w:rsidRDefault="002A7586" w:rsidP="00CE2ACF">
            <w:pPr>
              <w:jc w:val="center"/>
              <w:rPr>
                <w:rFonts w:cs="Times New Roman"/>
                <w:sz w:val="18"/>
                <w:szCs w:val="18"/>
                <w:lang w:val="en-US"/>
              </w:rPr>
            </w:pPr>
            <w:r w:rsidRPr="002011C4">
              <w:rPr>
                <w:rFonts w:cs="Times New Roman"/>
                <w:sz w:val="18"/>
                <w:szCs w:val="18"/>
              </w:rPr>
              <w:t>38.785</w:t>
            </w:r>
          </w:p>
        </w:tc>
        <w:tc>
          <w:tcPr>
            <w:tcW w:w="309" w:type="pct"/>
            <w:vAlign w:val="center"/>
          </w:tcPr>
          <w:p w14:paraId="3F18D0E5" w14:textId="77777777" w:rsidR="002A7586" w:rsidRPr="002011C4" w:rsidRDefault="002A7586" w:rsidP="00CE2ACF">
            <w:pPr>
              <w:jc w:val="center"/>
              <w:rPr>
                <w:rFonts w:cs="Times New Roman"/>
                <w:sz w:val="18"/>
                <w:szCs w:val="18"/>
                <w:lang w:val="en-US"/>
              </w:rPr>
            </w:pPr>
            <w:r w:rsidRPr="002011C4">
              <w:rPr>
                <w:rFonts w:cs="Times New Roman"/>
                <w:sz w:val="18"/>
                <w:szCs w:val="18"/>
              </w:rPr>
              <w:t>40.552</w:t>
            </w:r>
          </w:p>
        </w:tc>
        <w:tc>
          <w:tcPr>
            <w:tcW w:w="309" w:type="pct"/>
            <w:noWrap/>
            <w:vAlign w:val="center"/>
          </w:tcPr>
          <w:p w14:paraId="3612A77A" w14:textId="77777777" w:rsidR="002A7586" w:rsidRPr="002011C4" w:rsidRDefault="002A7586" w:rsidP="00CE2ACF">
            <w:pPr>
              <w:jc w:val="center"/>
              <w:rPr>
                <w:rFonts w:cs="Times New Roman"/>
                <w:sz w:val="18"/>
                <w:szCs w:val="18"/>
                <w:lang w:val="en-US"/>
              </w:rPr>
            </w:pPr>
            <w:r w:rsidRPr="002011C4">
              <w:rPr>
                <w:rFonts w:cs="Times New Roman"/>
                <w:sz w:val="18"/>
                <w:szCs w:val="18"/>
              </w:rPr>
              <w:t>37.579</w:t>
            </w:r>
          </w:p>
        </w:tc>
        <w:tc>
          <w:tcPr>
            <w:tcW w:w="309" w:type="pct"/>
            <w:noWrap/>
            <w:vAlign w:val="center"/>
          </w:tcPr>
          <w:p w14:paraId="04AFB556" w14:textId="77777777" w:rsidR="002A7586" w:rsidRPr="002011C4" w:rsidRDefault="002A7586" w:rsidP="00CE2ACF">
            <w:pPr>
              <w:jc w:val="center"/>
              <w:rPr>
                <w:rFonts w:cs="Times New Roman"/>
                <w:sz w:val="18"/>
                <w:szCs w:val="18"/>
                <w:lang w:val="en-US"/>
              </w:rPr>
            </w:pPr>
            <w:r w:rsidRPr="002011C4">
              <w:rPr>
                <w:rFonts w:cs="Times New Roman"/>
                <w:sz w:val="18"/>
                <w:szCs w:val="18"/>
              </w:rPr>
              <w:t>34.774</w:t>
            </w:r>
          </w:p>
        </w:tc>
        <w:tc>
          <w:tcPr>
            <w:tcW w:w="309" w:type="pct"/>
            <w:noWrap/>
            <w:vAlign w:val="center"/>
          </w:tcPr>
          <w:p w14:paraId="63CC58B1" w14:textId="77777777" w:rsidR="002A7586" w:rsidRPr="002011C4" w:rsidRDefault="002A7586" w:rsidP="00CE2ACF">
            <w:pPr>
              <w:jc w:val="center"/>
              <w:rPr>
                <w:rFonts w:cs="Times New Roman"/>
                <w:sz w:val="18"/>
                <w:szCs w:val="18"/>
                <w:lang w:val="en-US"/>
              </w:rPr>
            </w:pPr>
            <w:r w:rsidRPr="002011C4">
              <w:rPr>
                <w:rFonts w:cs="Times New Roman"/>
                <w:sz w:val="18"/>
                <w:szCs w:val="18"/>
              </w:rPr>
              <w:t>34.331</w:t>
            </w:r>
          </w:p>
        </w:tc>
        <w:tc>
          <w:tcPr>
            <w:tcW w:w="270" w:type="pct"/>
            <w:noWrap/>
            <w:vAlign w:val="center"/>
          </w:tcPr>
          <w:p w14:paraId="31735DD6" w14:textId="77777777" w:rsidR="002A7586" w:rsidRPr="002011C4" w:rsidRDefault="002A7586" w:rsidP="00CE2ACF">
            <w:pPr>
              <w:jc w:val="center"/>
              <w:rPr>
                <w:rFonts w:cs="Times New Roman"/>
                <w:sz w:val="18"/>
                <w:szCs w:val="18"/>
                <w:lang w:val="en-US"/>
              </w:rPr>
            </w:pPr>
            <w:r w:rsidRPr="002011C4">
              <w:rPr>
                <w:rFonts w:cs="Times New Roman"/>
                <w:sz w:val="18"/>
                <w:szCs w:val="18"/>
              </w:rPr>
              <w:t>33.794</w:t>
            </w:r>
          </w:p>
        </w:tc>
        <w:tc>
          <w:tcPr>
            <w:tcW w:w="275" w:type="pct"/>
            <w:noWrap/>
            <w:vAlign w:val="center"/>
          </w:tcPr>
          <w:p w14:paraId="31E3A4EC" w14:textId="77777777" w:rsidR="002A7586" w:rsidRPr="002011C4" w:rsidRDefault="002A7586" w:rsidP="00CE2ACF">
            <w:pPr>
              <w:jc w:val="center"/>
              <w:rPr>
                <w:rFonts w:cs="Times New Roman"/>
                <w:sz w:val="18"/>
                <w:szCs w:val="18"/>
                <w:lang w:val="en-US"/>
              </w:rPr>
            </w:pPr>
            <w:r w:rsidRPr="002011C4">
              <w:rPr>
                <w:rFonts w:cs="Times New Roman"/>
                <w:sz w:val="18"/>
                <w:szCs w:val="18"/>
              </w:rPr>
              <w:t>2.034</w:t>
            </w:r>
          </w:p>
        </w:tc>
        <w:tc>
          <w:tcPr>
            <w:tcW w:w="237" w:type="pct"/>
            <w:noWrap/>
            <w:vAlign w:val="center"/>
          </w:tcPr>
          <w:p w14:paraId="053AC4D5" w14:textId="77777777" w:rsidR="002A7586" w:rsidRPr="002011C4" w:rsidRDefault="002A7586" w:rsidP="00CE2ACF">
            <w:pPr>
              <w:jc w:val="center"/>
              <w:rPr>
                <w:rFonts w:cs="Times New Roman"/>
                <w:sz w:val="18"/>
                <w:szCs w:val="18"/>
                <w:lang w:val="en-US"/>
              </w:rPr>
            </w:pPr>
            <w:r w:rsidRPr="002011C4">
              <w:rPr>
                <w:rFonts w:cs="Times New Roman"/>
                <w:sz w:val="18"/>
                <w:szCs w:val="18"/>
              </w:rPr>
              <w:t>2.123</w:t>
            </w:r>
          </w:p>
        </w:tc>
        <w:tc>
          <w:tcPr>
            <w:tcW w:w="237" w:type="pct"/>
            <w:noWrap/>
            <w:vAlign w:val="center"/>
          </w:tcPr>
          <w:p w14:paraId="3A9DE3B7" w14:textId="77777777" w:rsidR="002A7586" w:rsidRPr="002011C4" w:rsidRDefault="002A7586" w:rsidP="00CE2ACF">
            <w:pPr>
              <w:jc w:val="center"/>
              <w:rPr>
                <w:rFonts w:cs="Times New Roman"/>
                <w:sz w:val="18"/>
                <w:szCs w:val="18"/>
                <w:lang w:val="en-US"/>
              </w:rPr>
            </w:pPr>
            <w:r w:rsidRPr="002011C4">
              <w:rPr>
                <w:rFonts w:cs="Times New Roman"/>
                <w:sz w:val="18"/>
                <w:szCs w:val="18"/>
              </w:rPr>
              <w:t>3.698</w:t>
            </w:r>
          </w:p>
        </w:tc>
        <w:tc>
          <w:tcPr>
            <w:tcW w:w="237" w:type="pct"/>
            <w:noWrap/>
            <w:vAlign w:val="center"/>
          </w:tcPr>
          <w:p w14:paraId="5635B022" w14:textId="77777777" w:rsidR="002A7586" w:rsidRPr="002011C4" w:rsidRDefault="002A7586" w:rsidP="00CE2ACF">
            <w:pPr>
              <w:jc w:val="center"/>
              <w:rPr>
                <w:rFonts w:cs="Times New Roman"/>
                <w:sz w:val="18"/>
                <w:szCs w:val="18"/>
                <w:lang w:val="en-US"/>
              </w:rPr>
            </w:pPr>
            <w:r w:rsidRPr="002011C4">
              <w:rPr>
                <w:rFonts w:cs="Times New Roman"/>
                <w:sz w:val="18"/>
                <w:szCs w:val="18"/>
              </w:rPr>
              <w:t>754</w:t>
            </w:r>
          </w:p>
        </w:tc>
        <w:tc>
          <w:tcPr>
            <w:tcW w:w="237" w:type="pct"/>
            <w:noWrap/>
            <w:vAlign w:val="center"/>
          </w:tcPr>
          <w:p w14:paraId="64B2DB38" w14:textId="77777777" w:rsidR="002A7586" w:rsidRPr="002011C4" w:rsidRDefault="002A7586" w:rsidP="00CE2ACF">
            <w:pPr>
              <w:jc w:val="center"/>
              <w:rPr>
                <w:rFonts w:cs="Times New Roman"/>
                <w:sz w:val="18"/>
                <w:szCs w:val="18"/>
                <w:lang w:val="en-US"/>
              </w:rPr>
            </w:pPr>
            <w:r w:rsidRPr="002011C4">
              <w:rPr>
                <w:rFonts w:cs="Times New Roman"/>
                <w:sz w:val="18"/>
                <w:szCs w:val="18"/>
              </w:rPr>
              <w:t>661</w:t>
            </w:r>
          </w:p>
        </w:tc>
        <w:tc>
          <w:tcPr>
            <w:tcW w:w="266" w:type="pct"/>
            <w:noWrap/>
            <w:vAlign w:val="center"/>
          </w:tcPr>
          <w:p w14:paraId="3C90EF80" w14:textId="77777777" w:rsidR="002A7586" w:rsidRPr="002011C4" w:rsidRDefault="002A7586" w:rsidP="00CE2ACF">
            <w:pPr>
              <w:jc w:val="center"/>
              <w:rPr>
                <w:rFonts w:cs="Times New Roman"/>
                <w:sz w:val="18"/>
                <w:szCs w:val="18"/>
                <w:lang w:val="en-US"/>
              </w:rPr>
            </w:pPr>
            <w:r w:rsidRPr="002011C4">
              <w:rPr>
                <w:rFonts w:cs="Times New Roman"/>
                <w:sz w:val="18"/>
                <w:szCs w:val="18"/>
              </w:rPr>
              <w:t>838</w:t>
            </w:r>
          </w:p>
        </w:tc>
        <w:tc>
          <w:tcPr>
            <w:tcW w:w="256" w:type="pct"/>
            <w:noWrap/>
            <w:vAlign w:val="center"/>
          </w:tcPr>
          <w:p w14:paraId="1F40DA84" w14:textId="77777777" w:rsidR="002A7586" w:rsidRPr="002011C4" w:rsidRDefault="002A7586" w:rsidP="00CE2ACF">
            <w:pPr>
              <w:jc w:val="center"/>
              <w:rPr>
                <w:rFonts w:cs="Times New Roman"/>
                <w:sz w:val="18"/>
                <w:szCs w:val="18"/>
                <w:lang w:val="en-US"/>
              </w:rPr>
            </w:pPr>
            <w:r w:rsidRPr="002011C4">
              <w:rPr>
                <w:rFonts w:cs="Times New Roman"/>
                <w:sz w:val="18"/>
                <w:szCs w:val="18"/>
              </w:rPr>
              <w:t>1.279</w:t>
            </w:r>
          </w:p>
        </w:tc>
        <w:tc>
          <w:tcPr>
            <w:tcW w:w="256" w:type="pct"/>
            <w:noWrap/>
            <w:vAlign w:val="center"/>
          </w:tcPr>
          <w:p w14:paraId="160BCBB4" w14:textId="77777777" w:rsidR="002A7586" w:rsidRPr="002011C4" w:rsidRDefault="002A7586" w:rsidP="00CE2ACF">
            <w:pPr>
              <w:jc w:val="center"/>
              <w:rPr>
                <w:rFonts w:cs="Times New Roman"/>
                <w:sz w:val="18"/>
                <w:szCs w:val="18"/>
                <w:lang w:val="en-US"/>
              </w:rPr>
            </w:pPr>
            <w:r w:rsidRPr="002011C4">
              <w:rPr>
                <w:rFonts w:cs="Times New Roman"/>
                <w:sz w:val="18"/>
                <w:szCs w:val="18"/>
              </w:rPr>
              <w:t>1.462</w:t>
            </w:r>
          </w:p>
        </w:tc>
        <w:tc>
          <w:tcPr>
            <w:tcW w:w="237" w:type="pct"/>
            <w:noWrap/>
            <w:vAlign w:val="center"/>
          </w:tcPr>
          <w:p w14:paraId="5D927262" w14:textId="77777777" w:rsidR="002A7586" w:rsidRPr="002011C4" w:rsidRDefault="002A7586" w:rsidP="00CE2ACF">
            <w:pPr>
              <w:jc w:val="center"/>
              <w:rPr>
                <w:rFonts w:cs="Times New Roman"/>
                <w:sz w:val="18"/>
                <w:szCs w:val="18"/>
                <w:lang w:val="en-US"/>
              </w:rPr>
            </w:pPr>
            <w:r w:rsidRPr="002011C4">
              <w:rPr>
                <w:rFonts w:cs="Times New Roman"/>
                <w:sz w:val="18"/>
                <w:szCs w:val="18"/>
              </w:rPr>
              <w:t>2.860</w:t>
            </w:r>
          </w:p>
        </w:tc>
        <w:tc>
          <w:tcPr>
            <w:tcW w:w="322" w:type="pct"/>
            <w:vAlign w:val="center"/>
          </w:tcPr>
          <w:p w14:paraId="563B0A11" w14:textId="77777777" w:rsidR="002A7586" w:rsidRPr="003D6C04" w:rsidRDefault="002A7586" w:rsidP="00CE2ACF">
            <w:pPr>
              <w:jc w:val="center"/>
              <w:rPr>
                <w:rFonts w:cs="Times New Roman"/>
                <w:sz w:val="18"/>
                <w:szCs w:val="18"/>
              </w:rPr>
            </w:pPr>
            <w:r w:rsidRPr="003D6C04">
              <w:rPr>
                <w:rFonts w:cs="Times New Roman"/>
                <w:color w:val="000000"/>
                <w:sz w:val="18"/>
                <w:szCs w:val="18"/>
              </w:rPr>
              <w:t>3.046</w:t>
            </w:r>
          </w:p>
        </w:tc>
      </w:tr>
      <w:tr w:rsidR="002A7586" w:rsidRPr="002011C4" w14:paraId="40AF1151" w14:textId="77777777" w:rsidTr="00CE2ACF">
        <w:trPr>
          <w:trHeight w:val="260"/>
        </w:trPr>
        <w:tc>
          <w:tcPr>
            <w:tcW w:w="629" w:type="pct"/>
            <w:noWrap/>
            <w:vAlign w:val="center"/>
          </w:tcPr>
          <w:p w14:paraId="7D380893" w14:textId="77777777" w:rsidR="002A7586" w:rsidRPr="002011C4" w:rsidRDefault="002A7586" w:rsidP="00CE2ACF">
            <w:pPr>
              <w:rPr>
                <w:rFonts w:cs="Times New Roman"/>
                <w:sz w:val="18"/>
                <w:szCs w:val="18"/>
                <w:lang w:val="en-US"/>
              </w:rPr>
            </w:pPr>
            <w:r w:rsidRPr="002011C4">
              <w:rPr>
                <w:rFonts w:cs="Times New Roman"/>
                <w:sz w:val="18"/>
                <w:szCs w:val="18"/>
                <w:lang w:val="en-US"/>
              </w:rPr>
              <w:t>Sarvaš/mjesni odbor</w:t>
            </w:r>
          </w:p>
        </w:tc>
        <w:tc>
          <w:tcPr>
            <w:tcW w:w="309" w:type="pct"/>
            <w:vAlign w:val="center"/>
          </w:tcPr>
          <w:p w14:paraId="69ADE20A" w14:textId="77777777" w:rsidR="002A7586" w:rsidRPr="002011C4" w:rsidRDefault="002A7586" w:rsidP="00CE2ACF">
            <w:pPr>
              <w:jc w:val="center"/>
              <w:rPr>
                <w:rFonts w:cs="Times New Roman"/>
                <w:sz w:val="18"/>
                <w:szCs w:val="18"/>
                <w:lang w:val="en-US"/>
              </w:rPr>
            </w:pPr>
            <w:r w:rsidRPr="002011C4">
              <w:rPr>
                <w:rFonts w:cs="Times New Roman"/>
                <w:sz w:val="18"/>
                <w:szCs w:val="18"/>
              </w:rPr>
              <w:t>25.103</w:t>
            </w:r>
          </w:p>
        </w:tc>
        <w:tc>
          <w:tcPr>
            <w:tcW w:w="309" w:type="pct"/>
            <w:vAlign w:val="center"/>
          </w:tcPr>
          <w:p w14:paraId="4EC5968A" w14:textId="77777777" w:rsidR="002A7586" w:rsidRPr="002011C4" w:rsidRDefault="002A7586" w:rsidP="00CE2ACF">
            <w:pPr>
              <w:jc w:val="center"/>
              <w:rPr>
                <w:rFonts w:cs="Times New Roman"/>
                <w:sz w:val="18"/>
                <w:szCs w:val="18"/>
                <w:lang w:val="en-US"/>
              </w:rPr>
            </w:pPr>
            <w:r w:rsidRPr="002011C4">
              <w:rPr>
                <w:rFonts w:cs="Times New Roman"/>
                <w:sz w:val="18"/>
                <w:szCs w:val="18"/>
              </w:rPr>
              <w:t>22.486</w:t>
            </w:r>
          </w:p>
        </w:tc>
        <w:tc>
          <w:tcPr>
            <w:tcW w:w="309" w:type="pct"/>
            <w:noWrap/>
            <w:vAlign w:val="center"/>
          </w:tcPr>
          <w:p w14:paraId="0D2CFE1C" w14:textId="77777777" w:rsidR="002A7586" w:rsidRPr="002011C4" w:rsidRDefault="002A7586" w:rsidP="00CE2ACF">
            <w:pPr>
              <w:jc w:val="center"/>
              <w:rPr>
                <w:rFonts w:cs="Times New Roman"/>
                <w:sz w:val="18"/>
                <w:szCs w:val="18"/>
                <w:lang w:val="en-US"/>
              </w:rPr>
            </w:pPr>
            <w:r w:rsidRPr="002011C4">
              <w:rPr>
                <w:rFonts w:cs="Times New Roman"/>
                <w:sz w:val="18"/>
                <w:szCs w:val="18"/>
              </w:rPr>
              <w:t>24.948</w:t>
            </w:r>
          </w:p>
        </w:tc>
        <w:tc>
          <w:tcPr>
            <w:tcW w:w="309" w:type="pct"/>
            <w:noWrap/>
            <w:vAlign w:val="center"/>
          </w:tcPr>
          <w:p w14:paraId="121D20B6" w14:textId="77777777" w:rsidR="002A7586" w:rsidRPr="002011C4" w:rsidRDefault="002A7586" w:rsidP="00CE2ACF">
            <w:pPr>
              <w:jc w:val="center"/>
              <w:rPr>
                <w:rFonts w:cs="Times New Roman"/>
                <w:sz w:val="18"/>
                <w:szCs w:val="18"/>
                <w:lang w:val="en-US"/>
              </w:rPr>
            </w:pPr>
            <w:r w:rsidRPr="002011C4">
              <w:rPr>
                <w:rFonts w:cs="Times New Roman"/>
                <w:sz w:val="18"/>
                <w:szCs w:val="18"/>
              </w:rPr>
              <w:t>23.168</w:t>
            </w:r>
          </w:p>
        </w:tc>
        <w:tc>
          <w:tcPr>
            <w:tcW w:w="309" w:type="pct"/>
            <w:noWrap/>
            <w:vAlign w:val="center"/>
          </w:tcPr>
          <w:p w14:paraId="027CA3DD" w14:textId="77777777" w:rsidR="002A7586" w:rsidRPr="002011C4" w:rsidRDefault="002A7586" w:rsidP="00CE2ACF">
            <w:pPr>
              <w:jc w:val="center"/>
              <w:rPr>
                <w:rFonts w:cs="Times New Roman"/>
                <w:sz w:val="18"/>
                <w:szCs w:val="18"/>
                <w:lang w:val="en-US"/>
              </w:rPr>
            </w:pPr>
            <w:r w:rsidRPr="002011C4">
              <w:rPr>
                <w:rFonts w:cs="Times New Roman"/>
                <w:sz w:val="18"/>
                <w:szCs w:val="18"/>
              </w:rPr>
              <w:t>22.424</w:t>
            </w:r>
          </w:p>
        </w:tc>
        <w:tc>
          <w:tcPr>
            <w:tcW w:w="270" w:type="pct"/>
            <w:noWrap/>
            <w:vAlign w:val="center"/>
          </w:tcPr>
          <w:p w14:paraId="02A6FC2D" w14:textId="77777777" w:rsidR="002A7586" w:rsidRPr="002011C4" w:rsidRDefault="002A7586" w:rsidP="00CE2ACF">
            <w:pPr>
              <w:jc w:val="center"/>
              <w:rPr>
                <w:rFonts w:cs="Times New Roman"/>
                <w:sz w:val="18"/>
                <w:szCs w:val="18"/>
                <w:lang w:val="en-US"/>
              </w:rPr>
            </w:pPr>
            <w:r w:rsidRPr="002011C4">
              <w:rPr>
                <w:rFonts w:cs="Times New Roman"/>
                <w:sz w:val="18"/>
                <w:szCs w:val="18"/>
              </w:rPr>
              <w:t>23.246</w:t>
            </w:r>
          </w:p>
        </w:tc>
        <w:tc>
          <w:tcPr>
            <w:tcW w:w="275" w:type="pct"/>
            <w:noWrap/>
            <w:vAlign w:val="center"/>
          </w:tcPr>
          <w:p w14:paraId="5B25083D" w14:textId="77777777" w:rsidR="002A7586" w:rsidRPr="002011C4" w:rsidRDefault="002A7586" w:rsidP="00CE2ACF">
            <w:pPr>
              <w:jc w:val="center"/>
              <w:rPr>
                <w:rFonts w:cs="Times New Roman"/>
                <w:sz w:val="18"/>
                <w:szCs w:val="18"/>
                <w:lang w:val="en-US"/>
              </w:rPr>
            </w:pPr>
            <w:r w:rsidRPr="002011C4">
              <w:rPr>
                <w:rFonts w:cs="Times New Roman"/>
                <w:sz w:val="18"/>
                <w:szCs w:val="18"/>
              </w:rPr>
              <w:t>1.837</w:t>
            </w:r>
          </w:p>
        </w:tc>
        <w:tc>
          <w:tcPr>
            <w:tcW w:w="237" w:type="pct"/>
            <w:noWrap/>
            <w:vAlign w:val="center"/>
          </w:tcPr>
          <w:p w14:paraId="36B9FE59" w14:textId="77777777" w:rsidR="002A7586" w:rsidRPr="002011C4" w:rsidRDefault="002A7586" w:rsidP="00CE2ACF">
            <w:pPr>
              <w:jc w:val="center"/>
              <w:rPr>
                <w:rFonts w:cs="Times New Roman"/>
                <w:sz w:val="18"/>
                <w:szCs w:val="18"/>
                <w:lang w:val="en-US"/>
              </w:rPr>
            </w:pPr>
            <w:r w:rsidRPr="002011C4">
              <w:rPr>
                <w:rFonts w:cs="Times New Roman"/>
                <w:sz w:val="18"/>
                <w:szCs w:val="18"/>
              </w:rPr>
              <w:t>56</w:t>
            </w:r>
          </w:p>
        </w:tc>
        <w:tc>
          <w:tcPr>
            <w:tcW w:w="237" w:type="pct"/>
            <w:noWrap/>
            <w:vAlign w:val="center"/>
          </w:tcPr>
          <w:p w14:paraId="185F67A3" w14:textId="77777777" w:rsidR="002A7586" w:rsidRPr="002011C4" w:rsidRDefault="002A7586" w:rsidP="00CE2ACF">
            <w:pPr>
              <w:jc w:val="center"/>
              <w:rPr>
                <w:rFonts w:cs="Times New Roman"/>
                <w:sz w:val="18"/>
                <w:szCs w:val="18"/>
                <w:lang w:val="en-US"/>
              </w:rPr>
            </w:pPr>
            <w:r w:rsidRPr="002011C4">
              <w:rPr>
                <w:rFonts w:cs="Times New Roman"/>
                <w:sz w:val="18"/>
                <w:szCs w:val="18"/>
              </w:rPr>
              <w:t>1.395</w:t>
            </w:r>
          </w:p>
        </w:tc>
        <w:tc>
          <w:tcPr>
            <w:tcW w:w="237" w:type="pct"/>
            <w:noWrap/>
            <w:vAlign w:val="center"/>
          </w:tcPr>
          <w:p w14:paraId="1F17A0BF" w14:textId="77777777" w:rsidR="002A7586" w:rsidRPr="002011C4" w:rsidRDefault="002A7586" w:rsidP="00CE2ACF">
            <w:pPr>
              <w:jc w:val="center"/>
              <w:rPr>
                <w:rFonts w:cs="Times New Roman"/>
                <w:sz w:val="18"/>
                <w:szCs w:val="18"/>
                <w:lang w:val="en-US"/>
              </w:rPr>
            </w:pPr>
            <w:r w:rsidRPr="002011C4">
              <w:rPr>
                <w:rFonts w:cs="Times New Roman"/>
                <w:sz w:val="18"/>
                <w:szCs w:val="18"/>
              </w:rPr>
              <w:t>1</w:t>
            </w:r>
          </w:p>
        </w:tc>
        <w:tc>
          <w:tcPr>
            <w:tcW w:w="237" w:type="pct"/>
            <w:noWrap/>
            <w:vAlign w:val="center"/>
          </w:tcPr>
          <w:p w14:paraId="687E92A1" w14:textId="77777777" w:rsidR="002A7586" w:rsidRPr="002011C4" w:rsidRDefault="002A7586" w:rsidP="00CE2ACF">
            <w:pPr>
              <w:jc w:val="center"/>
              <w:rPr>
                <w:rFonts w:cs="Times New Roman"/>
                <w:sz w:val="18"/>
                <w:szCs w:val="18"/>
                <w:lang w:val="en-US"/>
              </w:rPr>
            </w:pPr>
            <w:r w:rsidRPr="002011C4">
              <w:rPr>
                <w:rFonts w:cs="Times New Roman"/>
                <w:sz w:val="18"/>
                <w:szCs w:val="18"/>
              </w:rPr>
              <w:t>1.890</w:t>
            </w:r>
          </w:p>
        </w:tc>
        <w:tc>
          <w:tcPr>
            <w:tcW w:w="266" w:type="pct"/>
            <w:noWrap/>
            <w:vAlign w:val="center"/>
          </w:tcPr>
          <w:p w14:paraId="5ACC231F" w14:textId="77777777" w:rsidR="002A7586" w:rsidRPr="002011C4" w:rsidRDefault="002A7586" w:rsidP="00CE2ACF">
            <w:pPr>
              <w:jc w:val="center"/>
              <w:rPr>
                <w:rFonts w:cs="Times New Roman"/>
                <w:sz w:val="18"/>
                <w:szCs w:val="18"/>
                <w:lang w:val="en-US"/>
              </w:rPr>
            </w:pPr>
            <w:r w:rsidRPr="002011C4">
              <w:rPr>
                <w:rFonts w:cs="Times New Roman"/>
                <w:sz w:val="18"/>
                <w:szCs w:val="18"/>
              </w:rPr>
              <w:t>45</w:t>
            </w:r>
          </w:p>
        </w:tc>
        <w:tc>
          <w:tcPr>
            <w:tcW w:w="256" w:type="pct"/>
            <w:noWrap/>
            <w:vAlign w:val="center"/>
          </w:tcPr>
          <w:p w14:paraId="646C4708" w14:textId="77777777" w:rsidR="002A7586" w:rsidRPr="002011C4" w:rsidRDefault="002A7586" w:rsidP="00CE2ACF">
            <w:pPr>
              <w:jc w:val="center"/>
              <w:rPr>
                <w:rFonts w:cs="Times New Roman"/>
                <w:sz w:val="18"/>
                <w:szCs w:val="18"/>
                <w:lang w:val="en-US"/>
              </w:rPr>
            </w:pPr>
            <w:r w:rsidRPr="002011C4">
              <w:rPr>
                <w:rFonts w:cs="Times New Roman"/>
                <w:sz w:val="18"/>
                <w:szCs w:val="18"/>
              </w:rPr>
              <w:t>1.836</w:t>
            </w:r>
          </w:p>
        </w:tc>
        <w:tc>
          <w:tcPr>
            <w:tcW w:w="256" w:type="pct"/>
            <w:noWrap/>
            <w:vAlign w:val="center"/>
          </w:tcPr>
          <w:p w14:paraId="28EDF7E4" w14:textId="77777777" w:rsidR="002A7586" w:rsidRPr="002011C4" w:rsidRDefault="002A7586" w:rsidP="00CE2ACF">
            <w:pPr>
              <w:jc w:val="center"/>
              <w:rPr>
                <w:rFonts w:cs="Times New Roman"/>
                <w:sz w:val="18"/>
                <w:szCs w:val="18"/>
                <w:lang w:val="en-US"/>
              </w:rPr>
            </w:pPr>
            <w:r w:rsidRPr="002011C4">
              <w:rPr>
                <w:rFonts w:cs="Times New Roman"/>
                <w:sz w:val="18"/>
                <w:szCs w:val="18"/>
              </w:rPr>
              <w:t>-1.834</w:t>
            </w:r>
          </w:p>
        </w:tc>
        <w:tc>
          <w:tcPr>
            <w:tcW w:w="237" w:type="pct"/>
            <w:noWrap/>
            <w:vAlign w:val="center"/>
          </w:tcPr>
          <w:p w14:paraId="4C4BB494" w14:textId="77777777" w:rsidR="002A7586" w:rsidRPr="002011C4" w:rsidRDefault="002A7586" w:rsidP="00CE2ACF">
            <w:pPr>
              <w:jc w:val="center"/>
              <w:rPr>
                <w:rFonts w:cs="Times New Roman"/>
                <w:sz w:val="18"/>
                <w:szCs w:val="18"/>
                <w:lang w:val="en-US"/>
              </w:rPr>
            </w:pPr>
            <w:r w:rsidRPr="002011C4">
              <w:rPr>
                <w:rFonts w:cs="Times New Roman"/>
                <w:sz w:val="18"/>
                <w:szCs w:val="18"/>
              </w:rPr>
              <w:t>1.350</w:t>
            </w:r>
          </w:p>
        </w:tc>
        <w:tc>
          <w:tcPr>
            <w:tcW w:w="322" w:type="pct"/>
            <w:vAlign w:val="center"/>
          </w:tcPr>
          <w:p w14:paraId="0F5B67F0" w14:textId="77777777" w:rsidR="002A7586" w:rsidRPr="003D6C04" w:rsidRDefault="002A7586" w:rsidP="00CE2ACF">
            <w:pPr>
              <w:jc w:val="center"/>
              <w:rPr>
                <w:rFonts w:cs="Times New Roman"/>
                <w:sz w:val="18"/>
                <w:szCs w:val="18"/>
              </w:rPr>
            </w:pPr>
            <w:r w:rsidRPr="003D6C04">
              <w:rPr>
                <w:rFonts w:cs="Times New Roman"/>
                <w:color w:val="000000"/>
                <w:sz w:val="18"/>
                <w:szCs w:val="18"/>
              </w:rPr>
              <w:t>2.546</w:t>
            </w:r>
          </w:p>
        </w:tc>
      </w:tr>
      <w:tr w:rsidR="002A7586" w:rsidRPr="002011C4" w14:paraId="4FF446BC" w14:textId="77777777" w:rsidTr="00CE2ACF">
        <w:trPr>
          <w:trHeight w:val="260"/>
        </w:trPr>
        <w:tc>
          <w:tcPr>
            <w:tcW w:w="629" w:type="pct"/>
            <w:noWrap/>
            <w:vAlign w:val="center"/>
          </w:tcPr>
          <w:p w14:paraId="173833EF" w14:textId="77777777" w:rsidR="002A7586" w:rsidRPr="002011C4" w:rsidRDefault="002A7586" w:rsidP="00CE2ACF">
            <w:pPr>
              <w:rPr>
                <w:rFonts w:cs="Times New Roman"/>
                <w:sz w:val="18"/>
                <w:szCs w:val="18"/>
                <w:lang w:val="en-US"/>
              </w:rPr>
            </w:pPr>
            <w:r w:rsidRPr="002011C4">
              <w:rPr>
                <w:rFonts w:cs="Times New Roman"/>
                <w:sz w:val="18"/>
                <w:szCs w:val="18"/>
                <w:lang w:val="en-US"/>
              </w:rPr>
              <w:t>Tenja/mjesni odbor</w:t>
            </w:r>
          </w:p>
        </w:tc>
        <w:tc>
          <w:tcPr>
            <w:tcW w:w="309" w:type="pct"/>
            <w:vAlign w:val="center"/>
          </w:tcPr>
          <w:p w14:paraId="622D13B1" w14:textId="77777777" w:rsidR="002A7586" w:rsidRPr="002011C4" w:rsidRDefault="002A7586" w:rsidP="00CE2ACF">
            <w:pPr>
              <w:jc w:val="center"/>
              <w:rPr>
                <w:rFonts w:cs="Times New Roman"/>
                <w:sz w:val="18"/>
                <w:szCs w:val="18"/>
                <w:lang w:val="en-US"/>
              </w:rPr>
            </w:pPr>
            <w:r w:rsidRPr="002011C4">
              <w:rPr>
                <w:rFonts w:cs="Times New Roman"/>
                <w:sz w:val="18"/>
                <w:szCs w:val="18"/>
              </w:rPr>
              <w:t>173.062</w:t>
            </w:r>
          </w:p>
        </w:tc>
        <w:tc>
          <w:tcPr>
            <w:tcW w:w="309" w:type="pct"/>
            <w:vAlign w:val="center"/>
          </w:tcPr>
          <w:p w14:paraId="76594C28" w14:textId="77777777" w:rsidR="002A7586" w:rsidRPr="002011C4" w:rsidRDefault="002A7586" w:rsidP="00CE2ACF">
            <w:pPr>
              <w:jc w:val="center"/>
              <w:rPr>
                <w:rFonts w:cs="Times New Roman"/>
                <w:sz w:val="18"/>
                <w:szCs w:val="18"/>
                <w:lang w:val="en-US"/>
              </w:rPr>
            </w:pPr>
            <w:r w:rsidRPr="002011C4">
              <w:rPr>
                <w:rFonts w:cs="Times New Roman"/>
                <w:sz w:val="18"/>
                <w:szCs w:val="18"/>
              </w:rPr>
              <w:t>157.875</w:t>
            </w:r>
          </w:p>
        </w:tc>
        <w:tc>
          <w:tcPr>
            <w:tcW w:w="309" w:type="pct"/>
            <w:noWrap/>
            <w:vAlign w:val="center"/>
          </w:tcPr>
          <w:p w14:paraId="5ACB9915" w14:textId="77777777" w:rsidR="002A7586" w:rsidRPr="002011C4" w:rsidRDefault="002A7586" w:rsidP="00CE2ACF">
            <w:pPr>
              <w:jc w:val="center"/>
              <w:rPr>
                <w:rFonts w:cs="Times New Roman"/>
                <w:sz w:val="18"/>
                <w:szCs w:val="18"/>
                <w:lang w:val="en-US"/>
              </w:rPr>
            </w:pPr>
            <w:r w:rsidRPr="002011C4">
              <w:rPr>
                <w:rFonts w:cs="Times New Roman"/>
                <w:sz w:val="18"/>
                <w:szCs w:val="18"/>
              </w:rPr>
              <w:t>174.946</w:t>
            </w:r>
          </w:p>
        </w:tc>
        <w:tc>
          <w:tcPr>
            <w:tcW w:w="309" w:type="pct"/>
            <w:noWrap/>
            <w:vAlign w:val="center"/>
          </w:tcPr>
          <w:p w14:paraId="4FBCB2E3" w14:textId="77777777" w:rsidR="002A7586" w:rsidRPr="002011C4" w:rsidRDefault="002A7586" w:rsidP="00CE2ACF">
            <w:pPr>
              <w:jc w:val="center"/>
              <w:rPr>
                <w:rFonts w:cs="Times New Roman"/>
                <w:sz w:val="18"/>
                <w:szCs w:val="18"/>
                <w:lang w:val="en-US"/>
              </w:rPr>
            </w:pPr>
            <w:r w:rsidRPr="002011C4">
              <w:rPr>
                <w:rFonts w:cs="Times New Roman"/>
                <w:sz w:val="18"/>
                <w:szCs w:val="18"/>
              </w:rPr>
              <w:t>165.910</w:t>
            </w:r>
          </w:p>
        </w:tc>
        <w:tc>
          <w:tcPr>
            <w:tcW w:w="309" w:type="pct"/>
            <w:noWrap/>
            <w:vAlign w:val="center"/>
          </w:tcPr>
          <w:p w14:paraId="15279CC3" w14:textId="77777777" w:rsidR="002A7586" w:rsidRPr="002011C4" w:rsidRDefault="002A7586" w:rsidP="00CE2ACF">
            <w:pPr>
              <w:jc w:val="center"/>
              <w:rPr>
                <w:rFonts w:cs="Times New Roman"/>
                <w:sz w:val="18"/>
                <w:szCs w:val="18"/>
                <w:lang w:val="en-US"/>
              </w:rPr>
            </w:pPr>
            <w:r w:rsidRPr="002011C4">
              <w:rPr>
                <w:rFonts w:cs="Times New Roman"/>
                <w:sz w:val="18"/>
                <w:szCs w:val="18"/>
              </w:rPr>
              <w:t>155.608</w:t>
            </w:r>
          </w:p>
        </w:tc>
        <w:tc>
          <w:tcPr>
            <w:tcW w:w="270" w:type="pct"/>
            <w:noWrap/>
            <w:vAlign w:val="center"/>
          </w:tcPr>
          <w:p w14:paraId="2BB5A6B4" w14:textId="77777777" w:rsidR="002A7586" w:rsidRPr="002011C4" w:rsidRDefault="002A7586" w:rsidP="00CE2ACF">
            <w:pPr>
              <w:jc w:val="center"/>
              <w:rPr>
                <w:rFonts w:cs="Times New Roman"/>
                <w:sz w:val="18"/>
                <w:szCs w:val="18"/>
                <w:lang w:val="en-US"/>
              </w:rPr>
            </w:pPr>
            <w:r w:rsidRPr="002011C4">
              <w:rPr>
                <w:rFonts w:cs="Times New Roman"/>
                <w:sz w:val="18"/>
                <w:szCs w:val="18"/>
              </w:rPr>
              <w:t>168.836</w:t>
            </w:r>
          </w:p>
        </w:tc>
        <w:tc>
          <w:tcPr>
            <w:tcW w:w="275" w:type="pct"/>
            <w:noWrap/>
            <w:vAlign w:val="center"/>
          </w:tcPr>
          <w:p w14:paraId="72C91444" w14:textId="77777777" w:rsidR="002A7586" w:rsidRPr="002011C4" w:rsidRDefault="002A7586" w:rsidP="00CE2ACF">
            <w:pPr>
              <w:jc w:val="center"/>
              <w:rPr>
                <w:rFonts w:cs="Times New Roman"/>
                <w:sz w:val="18"/>
                <w:szCs w:val="18"/>
                <w:lang w:val="en-US"/>
              </w:rPr>
            </w:pPr>
            <w:r w:rsidRPr="002011C4">
              <w:rPr>
                <w:rFonts w:cs="Times New Roman"/>
                <w:sz w:val="18"/>
                <w:szCs w:val="18"/>
              </w:rPr>
              <w:t>7.353</w:t>
            </w:r>
          </w:p>
        </w:tc>
        <w:tc>
          <w:tcPr>
            <w:tcW w:w="237" w:type="pct"/>
            <w:noWrap/>
            <w:vAlign w:val="center"/>
          </w:tcPr>
          <w:p w14:paraId="271B5C7B" w14:textId="77777777" w:rsidR="002A7586" w:rsidRPr="002011C4" w:rsidRDefault="002A7586" w:rsidP="00CE2ACF">
            <w:pPr>
              <w:jc w:val="center"/>
              <w:rPr>
                <w:rFonts w:cs="Times New Roman"/>
                <w:sz w:val="18"/>
                <w:szCs w:val="18"/>
                <w:lang w:val="en-US"/>
              </w:rPr>
            </w:pPr>
            <w:r w:rsidRPr="002011C4">
              <w:rPr>
                <w:rFonts w:cs="Times New Roman"/>
                <w:sz w:val="18"/>
                <w:szCs w:val="18"/>
              </w:rPr>
              <w:t>2.113</w:t>
            </w:r>
          </w:p>
        </w:tc>
        <w:tc>
          <w:tcPr>
            <w:tcW w:w="237" w:type="pct"/>
            <w:noWrap/>
            <w:vAlign w:val="center"/>
          </w:tcPr>
          <w:p w14:paraId="5FB7A430" w14:textId="77777777" w:rsidR="002A7586" w:rsidRPr="002011C4" w:rsidRDefault="002A7586" w:rsidP="00CE2ACF">
            <w:pPr>
              <w:jc w:val="center"/>
              <w:rPr>
                <w:rFonts w:cs="Times New Roman"/>
                <w:sz w:val="18"/>
                <w:szCs w:val="18"/>
                <w:lang w:val="en-US"/>
              </w:rPr>
            </w:pPr>
            <w:r w:rsidRPr="002011C4">
              <w:rPr>
                <w:rFonts w:cs="Times New Roman"/>
                <w:sz w:val="18"/>
                <w:szCs w:val="18"/>
              </w:rPr>
              <w:t>6.408</w:t>
            </w:r>
          </w:p>
        </w:tc>
        <w:tc>
          <w:tcPr>
            <w:tcW w:w="237" w:type="pct"/>
            <w:noWrap/>
            <w:vAlign w:val="center"/>
          </w:tcPr>
          <w:p w14:paraId="2322A68C" w14:textId="77777777" w:rsidR="002A7586" w:rsidRPr="002011C4" w:rsidRDefault="002A7586" w:rsidP="00CE2ACF">
            <w:pPr>
              <w:jc w:val="center"/>
              <w:rPr>
                <w:rFonts w:cs="Times New Roman"/>
                <w:sz w:val="18"/>
                <w:szCs w:val="18"/>
                <w:lang w:val="en-US"/>
              </w:rPr>
            </w:pPr>
            <w:r w:rsidRPr="002011C4">
              <w:rPr>
                <w:rFonts w:cs="Times New Roman"/>
                <w:sz w:val="18"/>
                <w:szCs w:val="18"/>
              </w:rPr>
              <w:t>1.572</w:t>
            </w:r>
          </w:p>
        </w:tc>
        <w:tc>
          <w:tcPr>
            <w:tcW w:w="237" w:type="pct"/>
            <w:noWrap/>
            <w:vAlign w:val="center"/>
          </w:tcPr>
          <w:p w14:paraId="035C0BED" w14:textId="77777777" w:rsidR="002A7586" w:rsidRPr="002011C4" w:rsidRDefault="002A7586" w:rsidP="00CE2ACF">
            <w:pPr>
              <w:jc w:val="center"/>
              <w:rPr>
                <w:rFonts w:cs="Times New Roman"/>
                <w:sz w:val="18"/>
                <w:szCs w:val="18"/>
                <w:lang w:val="en-US"/>
              </w:rPr>
            </w:pPr>
            <w:r w:rsidRPr="002011C4">
              <w:rPr>
                <w:rFonts w:cs="Times New Roman"/>
                <w:sz w:val="18"/>
                <w:szCs w:val="18"/>
              </w:rPr>
              <w:t>1.766</w:t>
            </w:r>
          </w:p>
        </w:tc>
        <w:tc>
          <w:tcPr>
            <w:tcW w:w="266" w:type="pct"/>
            <w:noWrap/>
            <w:vAlign w:val="center"/>
          </w:tcPr>
          <w:p w14:paraId="7D422603" w14:textId="77777777" w:rsidR="002A7586" w:rsidRPr="002011C4" w:rsidRDefault="002A7586" w:rsidP="00CE2ACF">
            <w:pPr>
              <w:jc w:val="center"/>
              <w:rPr>
                <w:rFonts w:cs="Times New Roman"/>
                <w:sz w:val="18"/>
                <w:szCs w:val="18"/>
                <w:lang w:val="en-US"/>
              </w:rPr>
            </w:pPr>
            <w:r w:rsidRPr="002011C4">
              <w:rPr>
                <w:rFonts w:cs="Times New Roman"/>
                <w:sz w:val="18"/>
                <w:szCs w:val="18"/>
              </w:rPr>
              <w:t>1.391</w:t>
            </w:r>
          </w:p>
        </w:tc>
        <w:tc>
          <w:tcPr>
            <w:tcW w:w="256" w:type="pct"/>
            <w:noWrap/>
            <w:vAlign w:val="center"/>
          </w:tcPr>
          <w:p w14:paraId="6DB933A7" w14:textId="77777777" w:rsidR="002A7586" w:rsidRPr="002011C4" w:rsidRDefault="002A7586" w:rsidP="00CE2ACF">
            <w:pPr>
              <w:jc w:val="center"/>
              <w:rPr>
                <w:rFonts w:cs="Times New Roman"/>
                <w:sz w:val="18"/>
                <w:szCs w:val="18"/>
                <w:lang w:val="en-US"/>
              </w:rPr>
            </w:pPr>
            <w:r w:rsidRPr="002011C4">
              <w:rPr>
                <w:rFonts w:cs="Times New Roman"/>
                <w:sz w:val="18"/>
                <w:szCs w:val="18"/>
              </w:rPr>
              <w:t>5.780</w:t>
            </w:r>
          </w:p>
        </w:tc>
        <w:tc>
          <w:tcPr>
            <w:tcW w:w="256" w:type="pct"/>
            <w:noWrap/>
            <w:vAlign w:val="center"/>
          </w:tcPr>
          <w:p w14:paraId="74FF8387" w14:textId="77777777" w:rsidR="002A7586" w:rsidRPr="002011C4" w:rsidRDefault="002A7586" w:rsidP="00CE2ACF">
            <w:pPr>
              <w:jc w:val="center"/>
              <w:rPr>
                <w:rFonts w:cs="Times New Roman"/>
                <w:sz w:val="18"/>
                <w:szCs w:val="18"/>
                <w:lang w:val="en-US"/>
              </w:rPr>
            </w:pPr>
            <w:r w:rsidRPr="002011C4">
              <w:rPr>
                <w:rFonts w:cs="Times New Roman"/>
                <w:sz w:val="18"/>
                <w:szCs w:val="18"/>
              </w:rPr>
              <w:t>347</w:t>
            </w:r>
          </w:p>
        </w:tc>
        <w:tc>
          <w:tcPr>
            <w:tcW w:w="237" w:type="pct"/>
            <w:noWrap/>
            <w:vAlign w:val="center"/>
          </w:tcPr>
          <w:p w14:paraId="0965C79C" w14:textId="77777777" w:rsidR="002A7586" w:rsidRPr="002011C4" w:rsidRDefault="002A7586" w:rsidP="00CE2ACF">
            <w:pPr>
              <w:jc w:val="center"/>
              <w:rPr>
                <w:rFonts w:cs="Times New Roman"/>
                <w:sz w:val="18"/>
                <w:szCs w:val="18"/>
                <w:lang w:val="en-US"/>
              </w:rPr>
            </w:pPr>
            <w:r w:rsidRPr="002011C4">
              <w:rPr>
                <w:rFonts w:cs="Times New Roman"/>
                <w:sz w:val="18"/>
                <w:szCs w:val="18"/>
              </w:rPr>
              <w:t>5.016</w:t>
            </w:r>
          </w:p>
        </w:tc>
        <w:tc>
          <w:tcPr>
            <w:tcW w:w="322" w:type="pct"/>
            <w:vAlign w:val="center"/>
          </w:tcPr>
          <w:p w14:paraId="20A75F00" w14:textId="77777777" w:rsidR="002A7586" w:rsidRPr="003D6C04" w:rsidRDefault="002A7586" w:rsidP="00CE2ACF">
            <w:pPr>
              <w:jc w:val="center"/>
              <w:rPr>
                <w:rFonts w:cs="Times New Roman"/>
                <w:sz w:val="18"/>
                <w:szCs w:val="18"/>
              </w:rPr>
            </w:pPr>
            <w:r w:rsidRPr="003D6C04">
              <w:rPr>
                <w:rFonts w:cs="Times New Roman"/>
                <w:color w:val="000000"/>
                <w:sz w:val="18"/>
                <w:szCs w:val="18"/>
              </w:rPr>
              <w:t>3.948</w:t>
            </w:r>
          </w:p>
        </w:tc>
      </w:tr>
      <w:tr w:rsidR="002A7586" w:rsidRPr="002011C4" w14:paraId="138D5E67" w14:textId="77777777" w:rsidTr="00CE2ACF">
        <w:trPr>
          <w:trHeight w:val="260"/>
        </w:trPr>
        <w:tc>
          <w:tcPr>
            <w:tcW w:w="629" w:type="pct"/>
            <w:noWrap/>
            <w:vAlign w:val="center"/>
          </w:tcPr>
          <w:p w14:paraId="694A7BED" w14:textId="77777777" w:rsidR="002A7586" w:rsidRPr="002011C4" w:rsidRDefault="002A7586" w:rsidP="00CE2ACF">
            <w:pPr>
              <w:rPr>
                <w:rFonts w:cs="Times New Roman"/>
                <w:sz w:val="18"/>
                <w:szCs w:val="18"/>
                <w:lang w:val="en-US"/>
              </w:rPr>
            </w:pPr>
            <w:r w:rsidRPr="002011C4">
              <w:rPr>
                <w:rFonts w:cs="Times New Roman"/>
                <w:sz w:val="18"/>
                <w:szCs w:val="18"/>
                <w:lang w:val="en-US"/>
              </w:rPr>
              <w:t>Višnjevac/mjesni odbor</w:t>
            </w:r>
          </w:p>
        </w:tc>
        <w:tc>
          <w:tcPr>
            <w:tcW w:w="309" w:type="pct"/>
            <w:vAlign w:val="center"/>
          </w:tcPr>
          <w:p w14:paraId="698126EF" w14:textId="77777777" w:rsidR="002A7586" w:rsidRPr="002011C4" w:rsidRDefault="002A7586" w:rsidP="00CE2ACF">
            <w:pPr>
              <w:jc w:val="center"/>
              <w:rPr>
                <w:rFonts w:cs="Times New Roman"/>
                <w:sz w:val="18"/>
                <w:szCs w:val="18"/>
                <w:lang w:val="en-US"/>
              </w:rPr>
            </w:pPr>
            <w:r w:rsidRPr="002011C4">
              <w:rPr>
                <w:rFonts w:cs="Times New Roman"/>
                <w:sz w:val="18"/>
                <w:szCs w:val="18"/>
              </w:rPr>
              <w:t>196.174</w:t>
            </w:r>
          </w:p>
        </w:tc>
        <w:tc>
          <w:tcPr>
            <w:tcW w:w="309" w:type="pct"/>
            <w:vAlign w:val="center"/>
          </w:tcPr>
          <w:p w14:paraId="1ABF97FC" w14:textId="77777777" w:rsidR="002A7586" w:rsidRPr="002011C4" w:rsidRDefault="002A7586" w:rsidP="00CE2ACF">
            <w:pPr>
              <w:jc w:val="center"/>
              <w:rPr>
                <w:rFonts w:cs="Times New Roman"/>
                <w:sz w:val="18"/>
                <w:szCs w:val="18"/>
                <w:lang w:val="en-US"/>
              </w:rPr>
            </w:pPr>
            <w:r w:rsidRPr="002011C4">
              <w:rPr>
                <w:rFonts w:cs="Times New Roman"/>
                <w:sz w:val="18"/>
                <w:szCs w:val="18"/>
              </w:rPr>
              <w:t>198.858</w:t>
            </w:r>
          </w:p>
        </w:tc>
        <w:tc>
          <w:tcPr>
            <w:tcW w:w="309" w:type="pct"/>
            <w:noWrap/>
            <w:vAlign w:val="center"/>
          </w:tcPr>
          <w:p w14:paraId="43366D5F" w14:textId="77777777" w:rsidR="002A7586" w:rsidRPr="002011C4" w:rsidRDefault="002A7586" w:rsidP="00CE2ACF">
            <w:pPr>
              <w:jc w:val="center"/>
              <w:rPr>
                <w:rFonts w:cs="Times New Roman"/>
                <w:sz w:val="18"/>
                <w:szCs w:val="18"/>
                <w:lang w:val="en-US"/>
              </w:rPr>
            </w:pPr>
            <w:r w:rsidRPr="002011C4">
              <w:rPr>
                <w:rFonts w:cs="Times New Roman"/>
                <w:sz w:val="18"/>
                <w:szCs w:val="18"/>
              </w:rPr>
              <w:t>201.958</w:t>
            </w:r>
          </w:p>
        </w:tc>
        <w:tc>
          <w:tcPr>
            <w:tcW w:w="309" w:type="pct"/>
            <w:noWrap/>
            <w:vAlign w:val="center"/>
          </w:tcPr>
          <w:p w14:paraId="1A0EB2A6" w14:textId="77777777" w:rsidR="002A7586" w:rsidRPr="002011C4" w:rsidRDefault="002A7586" w:rsidP="00CE2ACF">
            <w:pPr>
              <w:jc w:val="center"/>
              <w:rPr>
                <w:rFonts w:cs="Times New Roman"/>
                <w:sz w:val="18"/>
                <w:szCs w:val="18"/>
                <w:lang w:val="en-US"/>
              </w:rPr>
            </w:pPr>
            <w:r w:rsidRPr="002011C4">
              <w:rPr>
                <w:rFonts w:cs="Times New Roman"/>
                <w:sz w:val="18"/>
                <w:szCs w:val="18"/>
              </w:rPr>
              <w:t>182.220</w:t>
            </w:r>
          </w:p>
        </w:tc>
        <w:tc>
          <w:tcPr>
            <w:tcW w:w="309" w:type="pct"/>
            <w:noWrap/>
            <w:vAlign w:val="center"/>
          </w:tcPr>
          <w:p w14:paraId="40E85BAD" w14:textId="77777777" w:rsidR="002A7586" w:rsidRPr="002011C4" w:rsidRDefault="002A7586" w:rsidP="00CE2ACF">
            <w:pPr>
              <w:jc w:val="center"/>
              <w:rPr>
                <w:rFonts w:cs="Times New Roman"/>
                <w:sz w:val="18"/>
                <w:szCs w:val="18"/>
                <w:lang w:val="en-US"/>
              </w:rPr>
            </w:pPr>
            <w:r w:rsidRPr="002011C4">
              <w:rPr>
                <w:rFonts w:cs="Times New Roman"/>
                <w:sz w:val="18"/>
                <w:szCs w:val="18"/>
              </w:rPr>
              <w:t>189.360</w:t>
            </w:r>
          </w:p>
        </w:tc>
        <w:tc>
          <w:tcPr>
            <w:tcW w:w="270" w:type="pct"/>
            <w:noWrap/>
            <w:vAlign w:val="center"/>
          </w:tcPr>
          <w:p w14:paraId="2D11DFBB" w14:textId="77777777" w:rsidR="002A7586" w:rsidRPr="002011C4" w:rsidRDefault="002A7586" w:rsidP="00CE2ACF">
            <w:pPr>
              <w:jc w:val="center"/>
              <w:rPr>
                <w:rFonts w:cs="Times New Roman"/>
                <w:sz w:val="18"/>
                <w:szCs w:val="18"/>
                <w:lang w:val="en-US"/>
              </w:rPr>
            </w:pPr>
            <w:r w:rsidRPr="002011C4">
              <w:rPr>
                <w:rFonts w:cs="Times New Roman"/>
                <w:sz w:val="18"/>
                <w:szCs w:val="18"/>
              </w:rPr>
              <w:t>197.357</w:t>
            </w:r>
          </w:p>
        </w:tc>
        <w:tc>
          <w:tcPr>
            <w:tcW w:w="275" w:type="pct"/>
            <w:noWrap/>
            <w:vAlign w:val="center"/>
          </w:tcPr>
          <w:p w14:paraId="21C0C148" w14:textId="77777777" w:rsidR="002A7586" w:rsidRPr="002011C4" w:rsidRDefault="002A7586" w:rsidP="00CE2ACF">
            <w:pPr>
              <w:jc w:val="center"/>
              <w:rPr>
                <w:rFonts w:cs="Times New Roman"/>
                <w:sz w:val="18"/>
                <w:szCs w:val="18"/>
                <w:lang w:val="en-US"/>
              </w:rPr>
            </w:pPr>
            <w:r w:rsidRPr="002011C4">
              <w:rPr>
                <w:rFonts w:cs="Times New Roman"/>
                <w:sz w:val="18"/>
                <w:szCs w:val="18"/>
              </w:rPr>
              <w:t>7.590</w:t>
            </w:r>
          </w:p>
        </w:tc>
        <w:tc>
          <w:tcPr>
            <w:tcW w:w="237" w:type="pct"/>
            <w:noWrap/>
            <w:vAlign w:val="center"/>
          </w:tcPr>
          <w:p w14:paraId="7AC3B168" w14:textId="77777777" w:rsidR="002A7586" w:rsidRPr="002011C4" w:rsidRDefault="002A7586" w:rsidP="00CE2ACF">
            <w:pPr>
              <w:jc w:val="center"/>
              <w:rPr>
                <w:rFonts w:cs="Times New Roman"/>
                <w:sz w:val="18"/>
                <w:szCs w:val="18"/>
                <w:lang w:val="en-US"/>
              </w:rPr>
            </w:pPr>
            <w:r w:rsidRPr="002011C4">
              <w:rPr>
                <w:rFonts w:cs="Times New Roman"/>
                <w:sz w:val="18"/>
                <w:szCs w:val="18"/>
              </w:rPr>
              <w:t>3.759</w:t>
            </w:r>
          </w:p>
        </w:tc>
        <w:tc>
          <w:tcPr>
            <w:tcW w:w="237" w:type="pct"/>
            <w:noWrap/>
            <w:vAlign w:val="center"/>
          </w:tcPr>
          <w:p w14:paraId="4079E335" w14:textId="77777777" w:rsidR="002A7586" w:rsidRPr="002011C4" w:rsidRDefault="002A7586" w:rsidP="00CE2ACF">
            <w:pPr>
              <w:jc w:val="center"/>
              <w:rPr>
                <w:rFonts w:cs="Times New Roman"/>
                <w:sz w:val="18"/>
                <w:szCs w:val="18"/>
                <w:lang w:val="en-US"/>
              </w:rPr>
            </w:pPr>
            <w:r w:rsidRPr="002011C4">
              <w:rPr>
                <w:rFonts w:cs="Times New Roman"/>
                <w:sz w:val="18"/>
                <w:szCs w:val="18"/>
              </w:rPr>
              <w:t>5.771</w:t>
            </w:r>
          </w:p>
        </w:tc>
        <w:tc>
          <w:tcPr>
            <w:tcW w:w="237" w:type="pct"/>
            <w:noWrap/>
            <w:vAlign w:val="center"/>
          </w:tcPr>
          <w:p w14:paraId="1F0E4EFC" w14:textId="77777777" w:rsidR="002A7586" w:rsidRPr="002011C4" w:rsidRDefault="002A7586" w:rsidP="00CE2ACF">
            <w:pPr>
              <w:jc w:val="center"/>
              <w:rPr>
                <w:rFonts w:cs="Times New Roman"/>
                <w:sz w:val="18"/>
                <w:szCs w:val="18"/>
                <w:lang w:val="en-US"/>
              </w:rPr>
            </w:pPr>
            <w:r w:rsidRPr="002011C4">
              <w:rPr>
                <w:rFonts w:cs="Times New Roman"/>
                <w:sz w:val="18"/>
                <w:szCs w:val="18"/>
              </w:rPr>
              <w:t>2.512</w:t>
            </w:r>
          </w:p>
        </w:tc>
        <w:tc>
          <w:tcPr>
            <w:tcW w:w="237" w:type="pct"/>
            <w:noWrap/>
            <w:vAlign w:val="center"/>
          </w:tcPr>
          <w:p w14:paraId="02F8CE27" w14:textId="77777777" w:rsidR="002A7586" w:rsidRPr="002011C4" w:rsidRDefault="002A7586" w:rsidP="00CE2ACF">
            <w:pPr>
              <w:jc w:val="center"/>
              <w:rPr>
                <w:rFonts w:cs="Times New Roman"/>
                <w:sz w:val="18"/>
                <w:szCs w:val="18"/>
                <w:lang w:val="en-US"/>
              </w:rPr>
            </w:pPr>
            <w:r w:rsidRPr="002011C4">
              <w:rPr>
                <w:rFonts w:cs="Times New Roman"/>
                <w:sz w:val="18"/>
                <w:szCs w:val="18"/>
              </w:rPr>
              <w:t>2.700</w:t>
            </w:r>
          </w:p>
        </w:tc>
        <w:tc>
          <w:tcPr>
            <w:tcW w:w="266" w:type="pct"/>
            <w:noWrap/>
            <w:vAlign w:val="center"/>
          </w:tcPr>
          <w:p w14:paraId="1E094EEA" w14:textId="77777777" w:rsidR="002A7586" w:rsidRPr="002011C4" w:rsidRDefault="002A7586" w:rsidP="00CE2ACF">
            <w:pPr>
              <w:jc w:val="center"/>
              <w:rPr>
                <w:rFonts w:cs="Times New Roman"/>
                <w:sz w:val="18"/>
                <w:szCs w:val="18"/>
                <w:lang w:val="en-US"/>
              </w:rPr>
            </w:pPr>
            <w:r w:rsidRPr="002011C4">
              <w:rPr>
                <w:rFonts w:cs="Times New Roman"/>
                <w:sz w:val="18"/>
                <w:szCs w:val="18"/>
              </w:rPr>
              <w:t>2.545</w:t>
            </w:r>
          </w:p>
        </w:tc>
        <w:tc>
          <w:tcPr>
            <w:tcW w:w="256" w:type="pct"/>
            <w:noWrap/>
            <w:vAlign w:val="center"/>
          </w:tcPr>
          <w:p w14:paraId="662528F2" w14:textId="77777777" w:rsidR="002A7586" w:rsidRPr="002011C4" w:rsidRDefault="002A7586" w:rsidP="00CE2ACF">
            <w:pPr>
              <w:jc w:val="center"/>
              <w:rPr>
                <w:rFonts w:cs="Times New Roman"/>
                <w:sz w:val="18"/>
                <w:szCs w:val="18"/>
                <w:lang w:val="en-US"/>
              </w:rPr>
            </w:pPr>
            <w:r w:rsidRPr="002011C4">
              <w:rPr>
                <w:rFonts w:cs="Times New Roman"/>
                <w:sz w:val="18"/>
                <w:szCs w:val="18"/>
              </w:rPr>
              <w:t>5.079</w:t>
            </w:r>
          </w:p>
        </w:tc>
        <w:tc>
          <w:tcPr>
            <w:tcW w:w="256" w:type="pct"/>
            <w:noWrap/>
            <w:vAlign w:val="center"/>
          </w:tcPr>
          <w:p w14:paraId="3AA0B6C3" w14:textId="77777777" w:rsidR="002A7586" w:rsidRPr="002011C4" w:rsidRDefault="002A7586" w:rsidP="00CE2ACF">
            <w:pPr>
              <w:jc w:val="center"/>
              <w:rPr>
                <w:rFonts w:cs="Times New Roman"/>
                <w:sz w:val="18"/>
                <w:szCs w:val="18"/>
                <w:lang w:val="en-US"/>
              </w:rPr>
            </w:pPr>
            <w:r w:rsidRPr="002011C4">
              <w:rPr>
                <w:rFonts w:cs="Times New Roman"/>
                <w:sz w:val="18"/>
                <w:szCs w:val="18"/>
              </w:rPr>
              <w:t>1.059</w:t>
            </w:r>
          </w:p>
        </w:tc>
        <w:tc>
          <w:tcPr>
            <w:tcW w:w="237" w:type="pct"/>
            <w:noWrap/>
            <w:vAlign w:val="center"/>
          </w:tcPr>
          <w:p w14:paraId="4290316E" w14:textId="77777777" w:rsidR="002A7586" w:rsidRPr="002011C4" w:rsidRDefault="002A7586" w:rsidP="00CE2ACF">
            <w:pPr>
              <w:jc w:val="center"/>
              <w:rPr>
                <w:rFonts w:cs="Times New Roman"/>
                <w:sz w:val="18"/>
                <w:szCs w:val="18"/>
                <w:lang w:val="en-US"/>
              </w:rPr>
            </w:pPr>
            <w:r w:rsidRPr="002011C4">
              <w:rPr>
                <w:rFonts w:cs="Times New Roman"/>
                <w:sz w:val="18"/>
                <w:szCs w:val="18"/>
              </w:rPr>
              <w:t>3.226</w:t>
            </w:r>
          </w:p>
        </w:tc>
        <w:tc>
          <w:tcPr>
            <w:tcW w:w="322" w:type="pct"/>
            <w:vAlign w:val="center"/>
          </w:tcPr>
          <w:p w14:paraId="30C51397" w14:textId="77777777" w:rsidR="002A7586" w:rsidRPr="003D6C04" w:rsidRDefault="002A7586" w:rsidP="00CE2ACF">
            <w:pPr>
              <w:jc w:val="center"/>
              <w:rPr>
                <w:rFonts w:cs="Times New Roman"/>
                <w:sz w:val="18"/>
                <w:szCs w:val="18"/>
              </w:rPr>
            </w:pPr>
            <w:r w:rsidRPr="003D6C04">
              <w:rPr>
                <w:rFonts w:cs="Times New Roman"/>
                <w:color w:val="000000"/>
                <w:sz w:val="18"/>
                <w:szCs w:val="18"/>
              </w:rPr>
              <w:t>3.322</w:t>
            </w:r>
          </w:p>
        </w:tc>
      </w:tr>
      <w:tr w:rsidR="002A7586" w:rsidRPr="002011C4" w14:paraId="04D63A11" w14:textId="77777777" w:rsidTr="00CE2ACF">
        <w:trPr>
          <w:trHeight w:val="260"/>
        </w:trPr>
        <w:tc>
          <w:tcPr>
            <w:tcW w:w="629" w:type="pct"/>
            <w:shd w:val="clear" w:color="auto" w:fill="005CA0"/>
            <w:vAlign w:val="center"/>
          </w:tcPr>
          <w:p w14:paraId="316B4107" w14:textId="77777777" w:rsidR="002A7586" w:rsidRPr="002011C4" w:rsidRDefault="002A7586" w:rsidP="00CE2ACF">
            <w:pPr>
              <w:rPr>
                <w:rFonts w:cs="Times New Roman"/>
                <w:b/>
                <w:bCs/>
                <w:color w:val="FFFFFF"/>
                <w:sz w:val="18"/>
                <w:szCs w:val="18"/>
                <w:lang w:val="en-US"/>
              </w:rPr>
            </w:pPr>
            <w:r w:rsidRPr="002011C4">
              <w:rPr>
                <w:rFonts w:cs="Times New Roman"/>
                <w:b/>
                <w:bCs/>
                <w:color w:val="FFFFFF"/>
                <w:sz w:val="18"/>
                <w:szCs w:val="18"/>
                <w:lang w:val="en-US"/>
              </w:rPr>
              <w:t>Ukupno</w:t>
            </w:r>
          </w:p>
        </w:tc>
        <w:tc>
          <w:tcPr>
            <w:tcW w:w="309" w:type="pct"/>
            <w:shd w:val="clear" w:color="auto" w:fill="005CA0"/>
            <w:noWrap/>
            <w:vAlign w:val="center"/>
          </w:tcPr>
          <w:p w14:paraId="7AAA7870"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lang w:val="en-US"/>
              </w:rPr>
              <w:t>1.058.967</w:t>
            </w:r>
          </w:p>
        </w:tc>
        <w:tc>
          <w:tcPr>
            <w:tcW w:w="309" w:type="pct"/>
            <w:shd w:val="clear" w:color="auto" w:fill="005CA0"/>
            <w:noWrap/>
            <w:vAlign w:val="center"/>
          </w:tcPr>
          <w:p w14:paraId="78DB6B27"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lang w:val="en-US"/>
              </w:rPr>
              <w:t>1.161.456</w:t>
            </w:r>
          </w:p>
        </w:tc>
        <w:tc>
          <w:tcPr>
            <w:tcW w:w="309" w:type="pct"/>
            <w:shd w:val="clear" w:color="auto" w:fill="005CA0"/>
            <w:noWrap/>
            <w:vAlign w:val="center"/>
          </w:tcPr>
          <w:p w14:paraId="14AAAAC9"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lang w:val="en-US"/>
              </w:rPr>
              <w:t>1.149.043</w:t>
            </w:r>
          </w:p>
        </w:tc>
        <w:tc>
          <w:tcPr>
            <w:tcW w:w="309" w:type="pct"/>
            <w:shd w:val="clear" w:color="auto" w:fill="005CA0"/>
            <w:noWrap/>
            <w:vAlign w:val="center"/>
          </w:tcPr>
          <w:p w14:paraId="72669EFC"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lang w:val="en-US"/>
              </w:rPr>
              <w:t>1.050.419</w:t>
            </w:r>
          </w:p>
        </w:tc>
        <w:tc>
          <w:tcPr>
            <w:tcW w:w="309" w:type="pct"/>
            <w:shd w:val="clear" w:color="auto" w:fill="005CA0"/>
            <w:noWrap/>
            <w:vAlign w:val="center"/>
          </w:tcPr>
          <w:p w14:paraId="65EE0BB3"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lang w:val="en-US"/>
              </w:rPr>
              <w:t>1.171.069</w:t>
            </w:r>
          </w:p>
        </w:tc>
        <w:tc>
          <w:tcPr>
            <w:tcW w:w="270" w:type="pct"/>
            <w:shd w:val="clear" w:color="auto" w:fill="005CA0"/>
            <w:noWrap/>
            <w:vAlign w:val="center"/>
          </w:tcPr>
          <w:p w14:paraId="7843D06E"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lang w:val="en-US"/>
              </w:rPr>
              <w:t>1.124.227</w:t>
            </w:r>
          </w:p>
        </w:tc>
        <w:tc>
          <w:tcPr>
            <w:tcW w:w="275" w:type="pct"/>
            <w:shd w:val="clear" w:color="auto" w:fill="005CA0"/>
            <w:noWrap/>
            <w:vAlign w:val="center"/>
          </w:tcPr>
          <w:p w14:paraId="5C9FF635"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rPr>
              <w:t>48.768</w:t>
            </w:r>
          </w:p>
        </w:tc>
        <w:tc>
          <w:tcPr>
            <w:tcW w:w="237" w:type="pct"/>
            <w:shd w:val="clear" w:color="auto" w:fill="005CA0"/>
            <w:noWrap/>
            <w:vAlign w:val="center"/>
          </w:tcPr>
          <w:p w14:paraId="7FB53EF8"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rPr>
              <w:t>33.200</w:t>
            </w:r>
          </w:p>
        </w:tc>
        <w:tc>
          <w:tcPr>
            <w:tcW w:w="237" w:type="pct"/>
            <w:shd w:val="clear" w:color="auto" w:fill="005CA0"/>
            <w:noWrap/>
            <w:vAlign w:val="center"/>
          </w:tcPr>
          <w:p w14:paraId="673DA9A0"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rPr>
              <w:t>36.901</w:t>
            </w:r>
          </w:p>
        </w:tc>
        <w:tc>
          <w:tcPr>
            <w:tcW w:w="237" w:type="pct"/>
            <w:shd w:val="clear" w:color="auto" w:fill="005CA0"/>
            <w:noWrap/>
            <w:vAlign w:val="center"/>
          </w:tcPr>
          <w:p w14:paraId="43A150F1"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rPr>
              <w:t>49.915</w:t>
            </w:r>
          </w:p>
        </w:tc>
        <w:tc>
          <w:tcPr>
            <w:tcW w:w="237" w:type="pct"/>
            <w:shd w:val="clear" w:color="auto" w:fill="005CA0"/>
            <w:noWrap/>
            <w:vAlign w:val="center"/>
          </w:tcPr>
          <w:p w14:paraId="1EAB0405"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rPr>
              <w:t>63.442</w:t>
            </w:r>
          </w:p>
        </w:tc>
        <w:tc>
          <w:tcPr>
            <w:tcW w:w="266" w:type="pct"/>
            <w:shd w:val="clear" w:color="auto" w:fill="005CA0"/>
            <w:noWrap/>
            <w:vAlign w:val="center"/>
          </w:tcPr>
          <w:p w14:paraId="21C5FED2"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rPr>
              <w:t>18.990</w:t>
            </w:r>
          </w:p>
        </w:tc>
        <w:tc>
          <w:tcPr>
            <w:tcW w:w="256" w:type="pct"/>
            <w:shd w:val="clear" w:color="auto" w:fill="005CA0"/>
            <w:noWrap/>
            <w:vAlign w:val="center"/>
          </w:tcPr>
          <w:p w14:paraId="43CD914F"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rPr>
              <w:t>-1.146</w:t>
            </w:r>
          </w:p>
        </w:tc>
        <w:tc>
          <w:tcPr>
            <w:tcW w:w="256" w:type="pct"/>
            <w:shd w:val="clear" w:color="auto" w:fill="005CA0"/>
            <w:noWrap/>
            <w:vAlign w:val="center"/>
          </w:tcPr>
          <w:p w14:paraId="404C676E"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rPr>
              <w:t>-30.243</w:t>
            </w:r>
          </w:p>
        </w:tc>
        <w:tc>
          <w:tcPr>
            <w:tcW w:w="237" w:type="pct"/>
            <w:shd w:val="clear" w:color="auto" w:fill="005CA0"/>
            <w:noWrap/>
            <w:vAlign w:val="center"/>
          </w:tcPr>
          <w:p w14:paraId="4E28B7BC" w14:textId="77777777" w:rsidR="002A7586" w:rsidRPr="002011C4" w:rsidRDefault="002A7586" w:rsidP="00CE2ACF">
            <w:pPr>
              <w:jc w:val="center"/>
              <w:rPr>
                <w:rFonts w:cs="Times New Roman"/>
                <w:b/>
                <w:bCs/>
                <w:color w:val="FFFFFF"/>
                <w:sz w:val="18"/>
                <w:szCs w:val="18"/>
                <w:lang w:val="en-US"/>
              </w:rPr>
            </w:pPr>
            <w:r w:rsidRPr="002011C4">
              <w:rPr>
                <w:rFonts w:cs="Times New Roman"/>
                <w:b/>
                <w:bCs/>
                <w:color w:val="FFFFFF"/>
                <w:sz w:val="18"/>
                <w:szCs w:val="18"/>
              </w:rPr>
              <w:t>17.911</w:t>
            </w:r>
          </w:p>
        </w:tc>
        <w:tc>
          <w:tcPr>
            <w:tcW w:w="322" w:type="pct"/>
            <w:shd w:val="clear" w:color="auto" w:fill="005CA0"/>
            <w:vAlign w:val="center"/>
          </w:tcPr>
          <w:p w14:paraId="0B1D79CC" w14:textId="77777777" w:rsidR="002A7586" w:rsidRPr="003D6C04" w:rsidRDefault="002A7586" w:rsidP="00CE2ACF">
            <w:pPr>
              <w:jc w:val="center"/>
              <w:rPr>
                <w:rFonts w:cs="Times New Roman"/>
                <w:b/>
                <w:bCs/>
                <w:color w:val="FFFFFF"/>
                <w:sz w:val="18"/>
                <w:szCs w:val="18"/>
              </w:rPr>
            </w:pPr>
            <w:r w:rsidRPr="003D6C04">
              <w:rPr>
                <w:rFonts w:cs="Times New Roman"/>
                <w:b/>
                <w:bCs/>
                <w:color w:val="FFFFFF"/>
                <w:sz w:val="18"/>
                <w:szCs w:val="18"/>
              </w:rPr>
              <w:t>3.186</w:t>
            </w:r>
          </w:p>
        </w:tc>
      </w:tr>
    </w:tbl>
    <w:p w14:paraId="297E3F12" w14:textId="77777777" w:rsidR="002A7586" w:rsidRPr="000468E0" w:rsidRDefault="002A7586" w:rsidP="002A7586">
      <w:pPr>
        <w:jc w:val="both"/>
        <w:rPr>
          <w:rFonts w:cs="Times New Roman"/>
          <w:sz w:val="20"/>
          <w:szCs w:val="20"/>
        </w:rPr>
      </w:pPr>
      <w:r w:rsidRPr="002540FD">
        <w:rPr>
          <w:rFonts w:cs="Times New Roman"/>
          <w:sz w:val="20"/>
          <w:szCs w:val="20"/>
        </w:rPr>
        <w:t>Izvor: FINA; podaci se odnose na poduzetnike koji su sastavili i u Registar godišnjih financijskih izvještaja podnijeli točan i potpun godišnji financijski izvještaj za pojedinu godinu</w:t>
      </w:r>
    </w:p>
    <w:p w14:paraId="6B466569" w14:textId="77777777" w:rsidR="002A7586" w:rsidRPr="00414A55" w:rsidRDefault="002A7586" w:rsidP="002A7586">
      <w:pPr>
        <w:jc w:val="both"/>
        <w:rPr>
          <w:rFonts w:cs="Times New Roman"/>
          <w:iCs/>
        </w:rPr>
      </w:pPr>
    </w:p>
    <w:p w14:paraId="06AD5F1D" w14:textId="77777777" w:rsidR="002A7586" w:rsidRPr="003055B1" w:rsidRDefault="002A7586" w:rsidP="00F757E3">
      <w:pPr>
        <w:pStyle w:val="Caption"/>
        <w:sectPr w:rsidR="002A7586" w:rsidRPr="003055B1" w:rsidSect="00583D87">
          <w:pgSz w:w="16838" w:h="11906" w:orient="landscape"/>
          <w:pgMar w:top="1418" w:right="1418" w:bottom="1418" w:left="1418" w:header="709" w:footer="709" w:gutter="0"/>
          <w:cols w:space="708"/>
          <w:docGrid w:linePitch="360"/>
        </w:sectPr>
      </w:pPr>
      <w:bookmarkStart w:id="133" w:name="_Toc368156891"/>
      <w:bookmarkStart w:id="134" w:name="_Toc443032553"/>
    </w:p>
    <w:p w14:paraId="442699A7" w14:textId="77777777" w:rsidR="002A7586" w:rsidRPr="003055B1" w:rsidRDefault="002A7586" w:rsidP="00F757E3">
      <w:pPr>
        <w:pStyle w:val="Caption"/>
      </w:pPr>
      <w:bookmarkStart w:id="135" w:name="_Ref443600797"/>
      <w:bookmarkStart w:id="136" w:name="_Toc447090616"/>
      <w:r w:rsidRPr="003055B1">
        <w:lastRenderedPageBreak/>
        <w:t xml:space="preserve">Prilog </w:t>
      </w:r>
      <w:r>
        <w:fldChar w:fldCharType="begin"/>
      </w:r>
      <w:r>
        <w:instrText xml:space="preserve"> SEQ Prilog \* ARABIC </w:instrText>
      </w:r>
      <w:r>
        <w:fldChar w:fldCharType="separate"/>
      </w:r>
      <w:r w:rsidR="000D7058">
        <w:rPr>
          <w:noProof/>
        </w:rPr>
        <w:t>19</w:t>
      </w:r>
      <w:r>
        <w:rPr>
          <w:noProof/>
        </w:rPr>
        <w:fldChar w:fldCharType="end"/>
      </w:r>
      <w:bookmarkEnd w:id="135"/>
      <w:r w:rsidRPr="003055B1">
        <w:t xml:space="preserve">: Kretanje robne razmjene s inozemstvom </w:t>
      </w:r>
      <w:bookmarkEnd w:id="133"/>
      <w:bookmarkEnd w:id="134"/>
      <w:r w:rsidRPr="003055B1">
        <w:t>na području LAG-a u razdoblju 2012.-2014.</w:t>
      </w:r>
      <w:bookmarkEnd w:id="136"/>
      <w:r w:rsidRPr="003055B1">
        <w:t xml:space="preserve">         </w:t>
      </w:r>
    </w:p>
    <w:p w14:paraId="17E16566" w14:textId="77777777" w:rsidR="002A7586" w:rsidRPr="00414A55" w:rsidRDefault="002A7586" w:rsidP="002A7586">
      <w:pPr>
        <w:jc w:val="both"/>
        <w:rPr>
          <w:rFonts w:cs="Times New Roman"/>
          <w:b/>
          <w:iCs/>
        </w:rPr>
      </w:pPr>
      <w:r w:rsidRPr="00414A55">
        <w:rPr>
          <w:rFonts w:cs="Times New Roman"/>
          <w:b/>
          <w:i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1"/>
        <w:gridCol w:w="790"/>
        <w:gridCol w:w="801"/>
        <w:gridCol w:w="801"/>
        <w:gridCol w:w="777"/>
        <w:gridCol w:w="801"/>
        <w:gridCol w:w="785"/>
        <w:gridCol w:w="793"/>
        <w:gridCol w:w="793"/>
        <w:gridCol w:w="788"/>
      </w:tblGrid>
      <w:tr w:rsidR="002A7586" w:rsidRPr="00414A55" w14:paraId="1DDB0579" w14:textId="77777777" w:rsidTr="00CE2ACF">
        <w:trPr>
          <w:trHeight w:val="306"/>
        </w:trPr>
        <w:tc>
          <w:tcPr>
            <w:tcW w:w="990" w:type="pct"/>
            <w:vMerge w:val="restart"/>
            <w:shd w:val="clear" w:color="auto" w:fill="BF9F62"/>
            <w:vAlign w:val="center"/>
          </w:tcPr>
          <w:p w14:paraId="3CFBC9B4" w14:textId="77777777" w:rsidR="002A7586" w:rsidRPr="00414A55" w:rsidRDefault="002A7586" w:rsidP="00CE2ACF">
            <w:pPr>
              <w:rPr>
                <w:rFonts w:cs="Times New Roman"/>
                <w:b/>
                <w:bCs/>
                <w:sz w:val="18"/>
                <w:szCs w:val="18"/>
                <w:lang w:val="en-US"/>
              </w:rPr>
            </w:pPr>
            <w:r w:rsidRPr="00414A55">
              <w:rPr>
                <w:rFonts w:cs="Times New Roman"/>
                <w:b/>
                <w:bCs/>
                <w:sz w:val="18"/>
                <w:szCs w:val="18"/>
                <w:lang w:val="en-US"/>
              </w:rPr>
              <w:t>Naziv grada/općine</w:t>
            </w:r>
          </w:p>
        </w:tc>
        <w:tc>
          <w:tcPr>
            <w:tcW w:w="1337" w:type="pct"/>
            <w:gridSpan w:val="3"/>
            <w:shd w:val="clear" w:color="auto" w:fill="BF9F62"/>
            <w:vAlign w:val="center"/>
          </w:tcPr>
          <w:p w14:paraId="2275DB74"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Izvoz (000 kn)</w:t>
            </w:r>
          </w:p>
        </w:tc>
        <w:tc>
          <w:tcPr>
            <w:tcW w:w="1338" w:type="pct"/>
            <w:gridSpan w:val="3"/>
            <w:shd w:val="clear" w:color="auto" w:fill="BF9F62"/>
            <w:vAlign w:val="center"/>
          </w:tcPr>
          <w:p w14:paraId="1E70BB8C"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Uvoz (000 kn)</w:t>
            </w:r>
          </w:p>
        </w:tc>
        <w:tc>
          <w:tcPr>
            <w:tcW w:w="1335" w:type="pct"/>
            <w:gridSpan w:val="3"/>
            <w:shd w:val="clear" w:color="auto" w:fill="BF9F62"/>
            <w:vAlign w:val="center"/>
          </w:tcPr>
          <w:p w14:paraId="65D7AB7F"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Vanjskotrgovinski saldo</w:t>
            </w:r>
          </w:p>
        </w:tc>
      </w:tr>
      <w:tr w:rsidR="002A7586" w:rsidRPr="00414A55" w14:paraId="5253873D" w14:textId="77777777" w:rsidTr="00CE2ACF">
        <w:trPr>
          <w:trHeight w:val="110"/>
        </w:trPr>
        <w:tc>
          <w:tcPr>
            <w:tcW w:w="990" w:type="pct"/>
            <w:vMerge/>
            <w:shd w:val="clear" w:color="auto" w:fill="BF9F62"/>
            <w:vAlign w:val="center"/>
          </w:tcPr>
          <w:p w14:paraId="766DC0BB" w14:textId="77777777" w:rsidR="002A7586" w:rsidRPr="00414A55" w:rsidRDefault="002A7586" w:rsidP="00CE2ACF">
            <w:pPr>
              <w:rPr>
                <w:rFonts w:cs="Times New Roman"/>
                <w:b/>
                <w:bCs/>
                <w:sz w:val="18"/>
                <w:szCs w:val="18"/>
                <w:lang w:val="en-US"/>
              </w:rPr>
            </w:pPr>
          </w:p>
        </w:tc>
        <w:tc>
          <w:tcPr>
            <w:tcW w:w="445" w:type="pct"/>
            <w:shd w:val="clear" w:color="auto" w:fill="BF9F62"/>
            <w:vAlign w:val="center"/>
          </w:tcPr>
          <w:p w14:paraId="6B87B49A"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2012</w:t>
            </w:r>
          </w:p>
        </w:tc>
        <w:tc>
          <w:tcPr>
            <w:tcW w:w="446" w:type="pct"/>
            <w:shd w:val="clear" w:color="auto" w:fill="BF9F62"/>
            <w:vAlign w:val="center"/>
          </w:tcPr>
          <w:p w14:paraId="50285CB9"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2013</w:t>
            </w:r>
          </w:p>
        </w:tc>
        <w:tc>
          <w:tcPr>
            <w:tcW w:w="446" w:type="pct"/>
            <w:shd w:val="clear" w:color="auto" w:fill="BF9F62"/>
            <w:vAlign w:val="center"/>
          </w:tcPr>
          <w:p w14:paraId="377A0AE3"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2014</w:t>
            </w:r>
          </w:p>
        </w:tc>
        <w:tc>
          <w:tcPr>
            <w:tcW w:w="446" w:type="pct"/>
            <w:shd w:val="clear" w:color="auto" w:fill="BF9F62"/>
            <w:vAlign w:val="center"/>
          </w:tcPr>
          <w:p w14:paraId="60006C99"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2012</w:t>
            </w:r>
          </w:p>
        </w:tc>
        <w:tc>
          <w:tcPr>
            <w:tcW w:w="446" w:type="pct"/>
            <w:shd w:val="clear" w:color="auto" w:fill="BF9F62"/>
            <w:vAlign w:val="center"/>
          </w:tcPr>
          <w:p w14:paraId="0B530406"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2013</w:t>
            </w:r>
          </w:p>
        </w:tc>
        <w:tc>
          <w:tcPr>
            <w:tcW w:w="446" w:type="pct"/>
            <w:shd w:val="clear" w:color="auto" w:fill="BF9F62"/>
            <w:vAlign w:val="center"/>
          </w:tcPr>
          <w:p w14:paraId="0ACE16E0"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2014</w:t>
            </w:r>
          </w:p>
        </w:tc>
        <w:tc>
          <w:tcPr>
            <w:tcW w:w="446" w:type="pct"/>
            <w:shd w:val="clear" w:color="auto" w:fill="BF9F62"/>
            <w:vAlign w:val="center"/>
          </w:tcPr>
          <w:p w14:paraId="1F5047CC"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2012</w:t>
            </w:r>
          </w:p>
        </w:tc>
        <w:tc>
          <w:tcPr>
            <w:tcW w:w="446" w:type="pct"/>
            <w:shd w:val="clear" w:color="auto" w:fill="BF9F62"/>
            <w:vAlign w:val="center"/>
          </w:tcPr>
          <w:p w14:paraId="65DF2E54"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2013</w:t>
            </w:r>
          </w:p>
        </w:tc>
        <w:tc>
          <w:tcPr>
            <w:tcW w:w="443" w:type="pct"/>
            <w:shd w:val="clear" w:color="auto" w:fill="BF9F62"/>
            <w:vAlign w:val="center"/>
          </w:tcPr>
          <w:p w14:paraId="3E0148D2" w14:textId="77777777" w:rsidR="002A7586" w:rsidRPr="00414A55" w:rsidRDefault="002A7586" w:rsidP="00CE2ACF">
            <w:pPr>
              <w:jc w:val="center"/>
              <w:rPr>
                <w:rFonts w:cs="Times New Roman"/>
                <w:b/>
                <w:bCs/>
                <w:sz w:val="18"/>
                <w:szCs w:val="18"/>
                <w:lang w:val="en-US"/>
              </w:rPr>
            </w:pPr>
            <w:r w:rsidRPr="00414A55">
              <w:rPr>
                <w:rFonts w:cs="Times New Roman"/>
                <w:b/>
                <w:bCs/>
                <w:sz w:val="18"/>
                <w:szCs w:val="18"/>
                <w:lang w:val="en-US"/>
              </w:rPr>
              <w:t>2014</w:t>
            </w:r>
          </w:p>
        </w:tc>
      </w:tr>
      <w:tr w:rsidR="002A7586" w:rsidRPr="00414A55" w14:paraId="6FAE83D8" w14:textId="77777777" w:rsidTr="00CE2ACF">
        <w:trPr>
          <w:trHeight w:val="260"/>
        </w:trPr>
        <w:tc>
          <w:tcPr>
            <w:tcW w:w="990" w:type="pct"/>
            <w:noWrap/>
            <w:vAlign w:val="center"/>
          </w:tcPr>
          <w:p w14:paraId="69781F07" w14:textId="77777777" w:rsidR="002A7586" w:rsidRPr="00414A55" w:rsidRDefault="002A7586" w:rsidP="00CE2ACF">
            <w:pPr>
              <w:rPr>
                <w:rFonts w:cs="Times New Roman"/>
                <w:sz w:val="18"/>
                <w:szCs w:val="18"/>
                <w:lang w:val="en-US"/>
              </w:rPr>
            </w:pPr>
            <w:r w:rsidRPr="00414A55">
              <w:rPr>
                <w:rFonts w:cs="Times New Roman"/>
                <w:sz w:val="18"/>
                <w:szCs w:val="18"/>
                <w:lang w:val="en-US"/>
              </w:rPr>
              <w:t>Antunovac/općina</w:t>
            </w:r>
          </w:p>
        </w:tc>
        <w:tc>
          <w:tcPr>
            <w:tcW w:w="445" w:type="pct"/>
            <w:noWrap/>
            <w:vAlign w:val="center"/>
          </w:tcPr>
          <w:p w14:paraId="404B30A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28</w:t>
            </w:r>
          </w:p>
        </w:tc>
        <w:tc>
          <w:tcPr>
            <w:tcW w:w="446" w:type="pct"/>
            <w:noWrap/>
            <w:vAlign w:val="center"/>
          </w:tcPr>
          <w:p w14:paraId="1F9639B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114</w:t>
            </w:r>
          </w:p>
        </w:tc>
        <w:tc>
          <w:tcPr>
            <w:tcW w:w="446" w:type="pct"/>
            <w:noWrap/>
            <w:vAlign w:val="center"/>
          </w:tcPr>
          <w:p w14:paraId="6131843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176</w:t>
            </w:r>
          </w:p>
        </w:tc>
        <w:tc>
          <w:tcPr>
            <w:tcW w:w="446" w:type="pct"/>
            <w:noWrap/>
            <w:vAlign w:val="center"/>
          </w:tcPr>
          <w:p w14:paraId="43A9FE2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6B89207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2.564</w:t>
            </w:r>
          </w:p>
        </w:tc>
        <w:tc>
          <w:tcPr>
            <w:tcW w:w="446" w:type="pct"/>
            <w:noWrap/>
            <w:vAlign w:val="center"/>
          </w:tcPr>
          <w:p w14:paraId="06B096A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3.383</w:t>
            </w:r>
          </w:p>
        </w:tc>
        <w:tc>
          <w:tcPr>
            <w:tcW w:w="446" w:type="pct"/>
            <w:noWrap/>
            <w:vAlign w:val="center"/>
          </w:tcPr>
          <w:p w14:paraId="3F9081E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28</w:t>
            </w:r>
          </w:p>
        </w:tc>
        <w:tc>
          <w:tcPr>
            <w:tcW w:w="446" w:type="pct"/>
            <w:noWrap/>
            <w:vAlign w:val="center"/>
          </w:tcPr>
          <w:p w14:paraId="25D335D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-2.450</w:t>
            </w:r>
          </w:p>
        </w:tc>
        <w:tc>
          <w:tcPr>
            <w:tcW w:w="443" w:type="pct"/>
            <w:noWrap/>
            <w:vAlign w:val="center"/>
          </w:tcPr>
          <w:p w14:paraId="32C5F75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-3.207</w:t>
            </w:r>
          </w:p>
        </w:tc>
      </w:tr>
      <w:tr w:rsidR="002A7586" w:rsidRPr="00414A55" w14:paraId="3991B285" w14:textId="77777777" w:rsidTr="00CE2ACF">
        <w:trPr>
          <w:trHeight w:val="260"/>
        </w:trPr>
        <w:tc>
          <w:tcPr>
            <w:tcW w:w="990" w:type="pct"/>
            <w:noWrap/>
            <w:vAlign w:val="center"/>
          </w:tcPr>
          <w:p w14:paraId="1504DB00" w14:textId="77777777" w:rsidR="002A7586" w:rsidRPr="00414A55" w:rsidRDefault="002A7586" w:rsidP="00CE2ACF">
            <w:pPr>
              <w:rPr>
                <w:rFonts w:cs="Times New Roman"/>
                <w:sz w:val="18"/>
                <w:szCs w:val="18"/>
                <w:lang w:val="en-US"/>
              </w:rPr>
            </w:pPr>
            <w:r w:rsidRPr="00414A55">
              <w:rPr>
                <w:rFonts w:cs="Times New Roman"/>
                <w:sz w:val="18"/>
                <w:szCs w:val="18"/>
                <w:lang w:val="en-US"/>
              </w:rPr>
              <w:t>Čepin/općina</w:t>
            </w:r>
          </w:p>
        </w:tc>
        <w:tc>
          <w:tcPr>
            <w:tcW w:w="445" w:type="pct"/>
            <w:noWrap/>
            <w:vAlign w:val="center"/>
          </w:tcPr>
          <w:p w14:paraId="7652474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3.118</w:t>
            </w:r>
          </w:p>
        </w:tc>
        <w:tc>
          <w:tcPr>
            <w:tcW w:w="446" w:type="pct"/>
            <w:noWrap/>
            <w:vAlign w:val="center"/>
          </w:tcPr>
          <w:p w14:paraId="4D850BB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27.632</w:t>
            </w:r>
          </w:p>
        </w:tc>
        <w:tc>
          <w:tcPr>
            <w:tcW w:w="446" w:type="pct"/>
            <w:noWrap/>
            <w:vAlign w:val="center"/>
          </w:tcPr>
          <w:p w14:paraId="041F49D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101.479</w:t>
            </w:r>
          </w:p>
        </w:tc>
        <w:tc>
          <w:tcPr>
            <w:tcW w:w="446" w:type="pct"/>
            <w:noWrap/>
            <w:vAlign w:val="center"/>
          </w:tcPr>
          <w:p w14:paraId="3F5FA4B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4.826</w:t>
            </w:r>
          </w:p>
        </w:tc>
        <w:tc>
          <w:tcPr>
            <w:tcW w:w="446" w:type="pct"/>
            <w:noWrap/>
            <w:vAlign w:val="center"/>
          </w:tcPr>
          <w:p w14:paraId="533E55B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9.293</w:t>
            </w:r>
          </w:p>
        </w:tc>
        <w:tc>
          <w:tcPr>
            <w:tcW w:w="446" w:type="pct"/>
            <w:noWrap/>
            <w:vAlign w:val="center"/>
          </w:tcPr>
          <w:p w14:paraId="196A725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3.471</w:t>
            </w:r>
          </w:p>
        </w:tc>
        <w:tc>
          <w:tcPr>
            <w:tcW w:w="446" w:type="pct"/>
            <w:noWrap/>
            <w:vAlign w:val="center"/>
          </w:tcPr>
          <w:p w14:paraId="23B25EC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-1.708</w:t>
            </w:r>
          </w:p>
        </w:tc>
        <w:tc>
          <w:tcPr>
            <w:tcW w:w="446" w:type="pct"/>
            <w:noWrap/>
            <w:vAlign w:val="center"/>
          </w:tcPr>
          <w:p w14:paraId="0CEB084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18.339</w:t>
            </w:r>
          </w:p>
        </w:tc>
        <w:tc>
          <w:tcPr>
            <w:tcW w:w="443" w:type="pct"/>
            <w:noWrap/>
            <w:vAlign w:val="center"/>
          </w:tcPr>
          <w:p w14:paraId="2FAA768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98.008</w:t>
            </w:r>
          </w:p>
        </w:tc>
      </w:tr>
      <w:tr w:rsidR="002A7586" w:rsidRPr="00414A55" w14:paraId="5918F87B" w14:textId="77777777" w:rsidTr="00CE2ACF">
        <w:trPr>
          <w:trHeight w:val="260"/>
        </w:trPr>
        <w:tc>
          <w:tcPr>
            <w:tcW w:w="990" w:type="pct"/>
            <w:noWrap/>
            <w:vAlign w:val="center"/>
          </w:tcPr>
          <w:p w14:paraId="257A68DE" w14:textId="77777777" w:rsidR="002A7586" w:rsidRPr="00414A55" w:rsidRDefault="002A7586" w:rsidP="00CE2ACF">
            <w:pPr>
              <w:rPr>
                <w:rFonts w:cs="Times New Roman"/>
                <w:sz w:val="18"/>
                <w:szCs w:val="18"/>
                <w:lang w:val="en-US"/>
              </w:rPr>
            </w:pPr>
            <w:r w:rsidRPr="00414A55">
              <w:rPr>
                <w:rFonts w:cs="Times New Roman"/>
                <w:sz w:val="18"/>
                <w:szCs w:val="18"/>
                <w:lang w:val="en-US"/>
              </w:rPr>
              <w:t>Erdut/općina</w:t>
            </w:r>
          </w:p>
        </w:tc>
        <w:tc>
          <w:tcPr>
            <w:tcW w:w="445" w:type="pct"/>
            <w:noWrap/>
            <w:vAlign w:val="center"/>
          </w:tcPr>
          <w:p w14:paraId="6415CA3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5.890</w:t>
            </w:r>
          </w:p>
        </w:tc>
        <w:tc>
          <w:tcPr>
            <w:tcW w:w="446" w:type="pct"/>
            <w:noWrap/>
            <w:vAlign w:val="center"/>
          </w:tcPr>
          <w:p w14:paraId="32FC6BD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51.465</w:t>
            </w:r>
          </w:p>
        </w:tc>
        <w:tc>
          <w:tcPr>
            <w:tcW w:w="446" w:type="pct"/>
            <w:noWrap/>
            <w:vAlign w:val="center"/>
          </w:tcPr>
          <w:p w14:paraId="18C1DD3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2.702</w:t>
            </w:r>
          </w:p>
        </w:tc>
        <w:tc>
          <w:tcPr>
            <w:tcW w:w="446" w:type="pct"/>
            <w:noWrap/>
            <w:vAlign w:val="center"/>
          </w:tcPr>
          <w:p w14:paraId="6051479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828</w:t>
            </w:r>
          </w:p>
        </w:tc>
        <w:tc>
          <w:tcPr>
            <w:tcW w:w="446" w:type="pct"/>
            <w:noWrap/>
            <w:vAlign w:val="center"/>
          </w:tcPr>
          <w:p w14:paraId="29349BA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3.588</w:t>
            </w:r>
          </w:p>
        </w:tc>
        <w:tc>
          <w:tcPr>
            <w:tcW w:w="446" w:type="pct"/>
            <w:noWrap/>
            <w:vAlign w:val="center"/>
          </w:tcPr>
          <w:p w14:paraId="62439AF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1.088</w:t>
            </w:r>
          </w:p>
        </w:tc>
        <w:tc>
          <w:tcPr>
            <w:tcW w:w="446" w:type="pct"/>
            <w:noWrap/>
            <w:vAlign w:val="center"/>
          </w:tcPr>
          <w:p w14:paraId="569E203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5.062</w:t>
            </w:r>
          </w:p>
        </w:tc>
        <w:tc>
          <w:tcPr>
            <w:tcW w:w="446" w:type="pct"/>
            <w:noWrap/>
            <w:vAlign w:val="center"/>
          </w:tcPr>
          <w:p w14:paraId="0B4700A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47.878</w:t>
            </w:r>
          </w:p>
        </w:tc>
        <w:tc>
          <w:tcPr>
            <w:tcW w:w="443" w:type="pct"/>
            <w:noWrap/>
            <w:vAlign w:val="center"/>
          </w:tcPr>
          <w:p w14:paraId="3DF0C74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1.614</w:t>
            </w:r>
          </w:p>
        </w:tc>
      </w:tr>
      <w:tr w:rsidR="002A7586" w:rsidRPr="00414A55" w14:paraId="7DD7CD64" w14:textId="77777777" w:rsidTr="00CE2ACF">
        <w:trPr>
          <w:trHeight w:val="260"/>
        </w:trPr>
        <w:tc>
          <w:tcPr>
            <w:tcW w:w="990" w:type="pct"/>
            <w:noWrap/>
            <w:vAlign w:val="center"/>
          </w:tcPr>
          <w:p w14:paraId="2E0167CB" w14:textId="77777777" w:rsidR="002A7586" w:rsidRPr="00414A55" w:rsidRDefault="002A7586" w:rsidP="00CE2ACF">
            <w:pPr>
              <w:rPr>
                <w:rFonts w:cs="Times New Roman"/>
                <w:sz w:val="18"/>
                <w:szCs w:val="18"/>
                <w:lang w:val="en-US"/>
              </w:rPr>
            </w:pPr>
            <w:r w:rsidRPr="00414A55">
              <w:rPr>
                <w:rFonts w:cs="Times New Roman"/>
                <w:sz w:val="18"/>
                <w:szCs w:val="18"/>
                <w:lang w:val="en-US"/>
              </w:rPr>
              <w:t>Ernestinovo/općina</w:t>
            </w:r>
          </w:p>
        </w:tc>
        <w:tc>
          <w:tcPr>
            <w:tcW w:w="445" w:type="pct"/>
            <w:noWrap/>
            <w:vAlign w:val="center"/>
          </w:tcPr>
          <w:p w14:paraId="06F799D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598</w:t>
            </w:r>
          </w:p>
        </w:tc>
        <w:tc>
          <w:tcPr>
            <w:tcW w:w="446" w:type="pct"/>
            <w:noWrap/>
            <w:vAlign w:val="center"/>
          </w:tcPr>
          <w:p w14:paraId="63D4637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12</w:t>
            </w:r>
          </w:p>
        </w:tc>
        <w:tc>
          <w:tcPr>
            <w:tcW w:w="446" w:type="pct"/>
            <w:noWrap/>
            <w:vAlign w:val="center"/>
          </w:tcPr>
          <w:p w14:paraId="65F931E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633</w:t>
            </w:r>
          </w:p>
        </w:tc>
        <w:tc>
          <w:tcPr>
            <w:tcW w:w="446" w:type="pct"/>
            <w:noWrap/>
            <w:vAlign w:val="center"/>
          </w:tcPr>
          <w:p w14:paraId="23FBA0E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598</w:t>
            </w:r>
          </w:p>
        </w:tc>
        <w:tc>
          <w:tcPr>
            <w:tcW w:w="446" w:type="pct"/>
            <w:noWrap/>
            <w:vAlign w:val="center"/>
          </w:tcPr>
          <w:p w14:paraId="075812F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707</w:t>
            </w:r>
          </w:p>
        </w:tc>
        <w:tc>
          <w:tcPr>
            <w:tcW w:w="446" w:type="pct"/>
            <w:noWrap/>
            <w:vAlign w:val="center"/>
          </w:tcPr>
          <w:p w14:paraId="58DD245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578</w:t>
            </w:r>
          </w:p>
        </w:tc>
        <w:tc>
          <w:tcPr>
            <w:tcW w:w="446" w:type="pct"/>
            <w:noWrap/>
            <w:vAlign w:val="center"/>
          </w:tcPr>
          <w:p w14:paraId="36C6F7F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0A229B1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-695</w:t>
            </w:r>
          </w:p>
        </w:tc>
        <w:tc>
          <w:tcPr>
            <w:tcW w:w="443" w:type="pct"/>
            <w:noWrap/>
            <w:vAlign w:val="center"/>
          </w:tcPr>
          <w:p w14:paraId="6CA4803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55</w:t>
            </w:r>
          </w:p>
        </w:tc>
      </w:tr>
      <w:tr w:rsidR="002A7586" w:rsidRPr="00414A55" w14:paraId="4A276E68" w14:textId="77777777" w:rsidTr="00CE2ACF">
        <w:trPr>
          <w:trHeight w:val="260"/>
        </w:trPr>
        <w:tc>
          <w:tcPr>
            <w:tcW w:w="990" w:type="pct"/>
            <w:noWrap/>
            <w:vAlign w:val="center"/>
          </w:tcPr>
          <w:p w14:paraId="5AEF68A4" w14:textId="77777777" w:rsidR="002A7586" w:rsidRPr="00414A55" w:rsidRDefault="002A7586" w:rsidP="00CE2ACF">
            <w:pPr>
              <w:rPr>
                <w:rFonts w:cs="Times New Roman"/>
                <w:sz w:val="18"/>
                <w:szCs w:val="18"/>
                <w:lang w:val="en-US"/>
              </w:rPr>
            </w:pPr>
            <w:r w:rsidRPr="00414A55">
              <w:rPr>
                <w:rFonts w:cs="Times New Roman"/>
                <w:sz w:val="18"/>
                <w:szCs w:val="18"/>
                <w:lang w:val="en-US"/>
              </w:rPr>
              <w:t>Šodolovci/općina</w:t>
            </w:r>
          </w:p>
        </w:tc>
        <w:tc>
          <w:tcPr>
            <w:tcW w:w="445" w:type="pct"/>
            <w:noWrap/>
            <w:vAlign w:val="center"/>
          </w:tcPr>
          <w:p w14:paraId="2D8E4A6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46C8F75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26C54E4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102</w:t>
            </w:r>
          </w:p>
        </w:tc>
        <w:tc>
          <w:tcPr>
            <w:tcW w:w="446" w:type="pct"/>
            <w:noWrap/>
            <w:vAlign w:val="center"/>
          </w:tcPr>
          <w:p w14:paraId="7A58977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33B7876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306</w:t>
            </w:r>
          </w:p>
        </w:tc>
        <w:tc>
          <w:tcPr>
            <w:tcW w:w="446" w:type="pct"/>
            <w:noWrap/>
            <w:vAlign w:val="center"/>
          </w:tcPr>
          <w:p w14:paraId="22D12AF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15</w:t>
            </w:r>
          </w:p>
        </w:tc>
        <w:tc>
          <w:tcPr>
            <w:tcW w:w="446" w:type="pct"/>
            <w:noWrap/>
            <w:vAlign w:val="center"/>
          </w:tcPr>
          <w:p w14:paraId="4D693AD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5902208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-306</w:t>
            </w:r>
          </w:p>
        </w:tc>
        <w:tc>
          <w:tcPr>
            <w:tcW w:w="443" w:type="pct"/>
            <w:noWrap/>
            <w:vAlign w:val="center"/>
          </w:tcPr>
          <w:p w14:paraId="41A74C5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87</w:t>
            </w:r>
          </w:p>
        </w:tc>
      </w:tr>
      <w:tr w:rsidR="002A7586" w:rsidRPr="00414A55" w14:paraId="574CE459" w14:textId="77777777" w:rsidTr="00CE2ACF">
        <w:trPr>
          <w:trHeight w:val="260"/>
        </w:trPr>
        <w:tc>
          <w:tcPr>
            <w:tcW w:w="990" w:type="pct"/>
            <w:noWrap/>
            <w:vAlign w:val="center"/>
          </w:tcPr>
          <w:p w14:paraId="65C36159" w14:textId="77777777" w:rsidR="002A7586" w:rsidRPr="00414A55" w:rsidRDefault="002A7586" w:rsidP="00CE2ACF">
            <w:pPr>
              <w:rPr>
                <w:rFonts w:cs="Times New Roman"/>
                <w:sz w:val="18"/>
                <w:szCs w:val="18"/>
                <w:lang w:val="en-US"/>
              </w:rPr>
            </w:pPr>
            <w:r w:rsidRPr="00414A55">
              <w:rPr>
                <w:rFonts w:cs="Times New Roman"/>
                <w:sz w:val="18"/>
                <w:szCs w:val="18"/>
                <w:lang w:val="en-US"/>
              </w:rPr>
              <w:t>Vladislavci/općina</w:t>
            </w:r>
          </w:p>
        </w:tc>
        <w:tc>
          <w:tcPr>
            <w:tcW w:w="445" w:type="pct"/>
            <w:noWrap/>
            <w:vAlign w:val="center"/>
          </w:tcPr>
          <w:p w14:paraId="137A7DC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28</w:t>
            </w:r>
          </w:p>
        </w:tc>
        <w:tc>
          <w:tcPr>
            <w:tcW w:w="446" w:type="pct"/>
            <w:noWrap/>
            <w:vAlign w:val="center"/>
          </w:tcPr>
          <w:p w14:paraId="5D3925F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1.349</w:t>
            </w:r>
          </w:p>
        </w:tc>
        <w:tc>
          <w:tcPr>
            <w:tcW w:w="446" w:type="pct"/>
            <w:noWrap/>
            <w:vAlign w:val="center"/>
          </w:tcPr>
          <w:p w14:paraId="7471942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444D4A7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2.288</w:t>
            </w:r>
          </w:p>
        </w:tc>
        <w:tc>
          <w:tcPr>
            <w:tcW w:w="446" w:type="pct"/>
            <w:noWrap/>
            <w:vAlign w:val="center"/>
          </w:tcPr>
          <w:p w14:paraId="642EE7A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1.349</w:t>
            </w:r>
          </w:p>
        </w:tc>
        <w:tc>
          <w:tcPr>
            <w:tcW w:w="446" w:type="pct"/>
            <w:noWrap/>
            <w:vAlign w:val="center"/>
          </w:tcPr>
          <w:p w14:paraId="767B1BB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1.588</w:t>
            </w:r>
          </w:p>
        </w:tc>
        <w:tc>
          <w:tcPr>
            <w:tcW w:w="446" w:type="pct"/>
            <w:noWrap/>
            <w:vAlign w:val="center"/>
          </w:tcPr>
          <w:p w14:paraId="6BE2E79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-2.261</w:t>
            </w:r>
          </w:p>
        </w:tc>
        <w:tc>
          <w:tcPr>
            <w:tcW w:w="446" w:type="pct"/>
            <w:noWrap/>
            <w:vAlign w:val="center"/>
          </w:tcPr>
          <w:p w14:paraId="7ADC4B6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3" w:type="pct"/>
            <w:noWrap/>
            <w:vAlign w:val="center"/>
          </w:tcPr>
          <w:p w14:paraId="704662E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-1.588</w:t>
            </w:r>
          </w:p>
        </w:tc>
      </w:tr>
      <w:tr w:rsidR="002A7586" w:rsidRPr="00414A55" w14:paraId="7C6D0521" w14:textId="77777777" w:rsidTr="00CE2ACF">
        <w:trPr>
          <w:trHeight w:val="260"/>
        </w:trPr>
        <w:tc>
          <w:tcPr>
            <w:tcW w:w="990" w:type="pct"/>
            <w:noWrap/>
            <w:vAlign w:val="center"/>
          </w:tcPr>
          <w:p w14:paraId="3BE11F98" w14:textId="77777777" w:rsidR="002A7586" w:rsidRPr="00414A55" w:rsidRDefault="002A7586" w:rsidP="00CE2ACF">
            <w:pPr>
              <w:rPr>
                <w:rFonts w:cs="Times New Roman"/>
                <w:sz w:val="18"/>
                <w:szCs w:val="18"/>
                <w:lang w:val="en-US"/>
              </w:rPr>
            </w:pPr>
            <w:r w:rsidRPr="00414A55">
              <w:rPr>
                <w:rFonts w:cs="Times New Roman"/>
                <w:sz w:val="18"/>
                <w:szCs w:val="18"/>
                <w:lang w:val="en-US"/>
              </w:rPr>
              <w:t>Vuka/općina</w:t>
            </w:r>
          </w:p>
        </w:tc>
        <w:tc>
          <w:tcPr>
            <w:tcW w:w="445" w:type="pct"/>
            <w:noWrap/>
            <w:vAlign w:val="center"/>
          </w:tcPr>
          <w:p w14:paraId="4685EE5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1B14B36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04335AA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412A53A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0FD8C98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0AB6E91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261852D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0E300E1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3" w:type="pct"/>
            <w:noWrap/>
            <w:vAlign w:val="center"/>
          </w:tcPr>
          <w:p w14:paraId="6499D42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r>
      <w:tr w:rsidR="002A7586" w:rsidRPr="00414A55" w14:paraId="1C29ED0F" w14:textId="77777777" w:rsidTr="00CE2ACF">
        <w:trPr>
          <w:trHeight w:val="260"/>
        </w:trPr>
        <w:tc>
          <w:tcPr>
            <w:tcW w:w="990" w:type="pct"/>
            <w:noWrap/>
            <w:vAlign w:val="center"/>
          </w:tcPr>
          <w:p w14:paraId="7D6AB3D4" w14:textId="77777777" w:rsidR="002A7586" w:rsidRPr="00414A55" w:rsidRDefault="002A7586" w:rsidP="00CE2ACF">
            <w:pPr>
              <w:rPr>
                <w:rFonts w:cs="Times New Roman"/>
                <w:sz w:val="18"/>
                <w:szCs w:val="18"/>
                <w:lang w:val="en-US"/>
              </w:rPr>
            </w:pPr>
            <w:r w:rsidRPr="00414A55">
              <w:rPr>
                <w:rFonts w:cs="Times New Roman"/>
                <w:sz w:val="18"/>
                <w:szCs w:val="18"/>
                <w:lang w:val="en-US"/>
              </w:rPr>
              <w:t>Brijest/mjesni odbor</w:t>
            </w:r>
          </w:p>
        </w:tc>
        <w:tc>
          <w:tcPr>
            <w:tcW w:w="445" w:type="pct"/>
            <w:noWrap/>
            <w:vAlign w:val="center"/>
          </w:tcPr>
          <w:p w14:paraId="0181BB2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68F4EF9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23.770</w:t>
            </w:r>
          </w:p>
        </w:tc>
        <w:tc>
          <w:tcPr>
            <w:tcW w:w="446" w:type="pct"/>
            <w:noWrap/>
            <w:vAlign w:val="center"/>
          </w:tcPr>
          <w:p w14:paraId="1797CDA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33</w:t>
            </w:r>
          </w:p>
        </w:tc>
        <w:tc>
          <w:tcPr>
            <w:tcW w:w="446" w:type="pct"/>
            <w:noWrap/>
            <w:vAlign w:val="center"/>
          </w:tcPr>
          <w:p w14:paraId="35B8FFD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153ADCB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24.304</w:t>
            </w:r>
          </w:p>
        </w:tc>
        <w:tc>
          <w:tcPr>
            <w:tcW w:w="446" w:type="pct"/>
            <w:noWrap/>
            <w:vAlign w:val="center"/>
          </w:tcPr>
          <w:p w14:paraId="0E31AED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45</w:t>
            </w:r>
          </w:p>
        </w:tc>
        <w:tc>
          <w:tcPr>
            <w:tcW w:w="446" w:type="pct"/>
            <w:noWrap/>
            <w:vAlign w:val="center"/>
          </w:tcPr>
          <w:p w14:paraId="230C886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32DAAB2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-534</w:t>
            </w:r>
          </w:p>
        </w:tc>
        <w:tc>
          <w:tcPr>
            <w:tcW w:w="443" w:type="pct"/>
            <w:noWrap/>
            <w:vAlign w:val="center"/>
          </w:tcPr>
          <w:p w14:paraId="09E4735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w:t>
            </w:r>
          </w:p>
        </w:tc>
      </w:tr>
      <w:tr w:rsidR="002A7586" w:rsidRPr="00414A55" w14:paraId="7B344EBF" w14:textId="77777777" w:rsidTr="00CE2ACF">
        <w:trPr>
          <w:trHeight w:val="260"/>
        </w:trPr>
        <w:tc>
          <w:tcPr>
            <w:tcW w:w="990" w:type="pct"/>
            <w:noWrap/>
            <w:vAlign w:val="center"/>
          </w:tcPr>
          <w:p w14:paraId="0F78161E" w14:textId="77777777" w:rsidR="002A7586" w:rsidRPr="00414A55" w:rsidRDefault="002A7586" w:rsidP="00CE2ACF">
            <w:pPr>
              <w:rPr>
                <w:rFonts w:cs="Times New Roman"/>
                <w:sz w:val="18"/>
                <w:szCs w:val="18"/>
                <w:lang w:val="en-US"/>
              </w:rPr>
            </w:pPr>
            <w:r w:rsidRPr="00414A55">
              <w:rPr>
                <w:rFonts w:cs="Times New Roman"/>
                <w:sz w:val="18"/>
                <w:szCs w:val="18"/>
                <w:lang w:val="en-US"/>
              </w:rPr>
              <w:t>Josipovac/mjesni odbor</w:t>
            </w:r>
          </w:p>
        </w:tc>
        <w:tc>
          <w:tcPr>
            <w:tcW w:w="445" w:type="pct"/>
            <w:noWrap/>
            <w:vAlign w:val="center"/>
          </w:tcPr>
          <w:p w14:paraId="0CF5432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53</w:t>
            </w:r>
          </w:p>
        </w:tc>
        <w:tc>
          <w:tcPr>
            <w:tcW w:w="446" w:type="pct"/>
            <w:noWrap/>
            <w:vAlign w:val="center"/>
          </w:tcPr>
          <w:p w14:paraId="381F241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8.799</w:t>
            </w:r>
          </w:p>
        </w:tc>
        <w:tc>
          <w:tcPr>
            <w:tcW w:w="446" w:type="pct"/>
            <w:noWrap/>
            <w:vAlign w:val="center"/>
          </w:tcPr>
          <w:p w14:paraId="1DB83AC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550</w:t>
            </w:r>
          </w:p>
        </w:tc>
        <w:tc>
          <w:tcPr>
            <w:tcW w:w="446" w:type="pct"/>
            <w:noWrap/>
            <w:vAlign w:val="center"/>
          </w:tcPr>
          <w:p w14:paraId="3FB4D05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2.062</w:t>
            </w:r>
          </w:p>
        </w:tc>
        <w:tc>
          <w:tcPr>
            <w:tcW w:w="446" w:type="pct"/>
            <w:noWrap/>
            <w:vAlign w:val="center"/>
          </w:tcPr>
          <w:p w14:paraId="16AA96B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577</w:t>
            </w:r>
          </w:p>
        </w:tc>
        <w:tc>
          <w:tcPr>
            <w:tcW w:w="446" w:type="pct"/>
            <w:noWrap/>
            <w:vAlign w:val="center"/>
          </w:tcPr>
          <w:p w14:paraId="2963D76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1.689</w:t>
            </w:r>
          </w:p>
        </w:tc>
        <w:tc>
          <w:tcPr>
            <w:tcW w:w="446" w:type="pct"/>
            <w:noWrap/>
            <w:vAlign w:val="center"/>
          </w:tcPr>
          <w:p w14:paraId="764B286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-2.010</w:t>
            </w:r>
          </w:p>
        </w:tc>
        <w:tc>
          <w:tcPr>
            <w:tcW w:w="446" w:type="pct"/>
            <w:noWrap/>
            <w:vAlign w:val="center"/>
          </w:tcPr>
          <w:p w14:paraId="3C5950F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8.221</w:t>
            </w:r>
          </w:p>
        </w:tc>
        <w:tc>
          <w:tcPr>
            <w:tcW w:w="443" w:type="pct"/>
            <w:noWrap/>
            <w:vAlign w:val="center"/>
          </w:tcPr>
          <w:p w14:paraId="4984802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-1.139</w:t>
            </w:r>
          </w:p>
        </w:tc>
      </w:tr>
      <w:tr w:rsidR="002A7586" w:rsidRPr="00414A55" w14:paraId="76BEBAA7" w14:textId="77777777" w:rsidTr="00CE2ACF">
        <w:trPr>
          <w:trHeight w:val="260"/>
        </w:trPr>
        <w:tc>
          <w:tcPr>
            <w:tcW w:w="990" w:type="pct"/>
            <w:noWrap/>
            <w:vAlign w:val="center"/>
          </w:tcPr>
          <w:p w14:paraId="20BDF0A5" w14:textId="77777777" w:rsidR="002A7586" w:rsidRPr="00414A55" w:rsidRDefault="002A7586" w:rsidP="00CE2ACF">
            <w:pPr>
              <w:rPr>
                <w:rFonts w:cs="Times New Roman"/>
                <w:sz w:val="18"/>
                <w:szCs w:val="18"/>
                <w:lang w:val="en-US"/>
              </w:rPr>
            </w:pPr>
            <w:r w:rsidRPr="00414A55">
              <w:rPr>
                <w:rFonts w:cs="Times New Roman"/>
                <w:sz w:val="18"/>
                <w:szCs w:val="18"/>
                <w:lang w:val="en-US"/>
              </w:rPr>
              <w:t>Sarvaš/mjesni odbor</w:t>
            </w:r>
          </w:p>
        </w:tc>
        <w:tc>
          <w:tcPr>
            <w:tcW w:w="445" w:type="pct"/>
            <w:noWrap/>
            <w:vAlign w:val="center"/>
          </w:tcPr>
          <w:p w14:paraId="31C5BC2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09CF6E86"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21.710</w:t>
            </w:r>
          </w:p>
        </w:tc>
        <w:tc>
          <w:tcPr>
            <w:tcW w:w="446" w:type="pct"/>
            <w:noWrap/>
            <w:vAlign w:val="center"/>
          </w:tcPr>
          <w:p w14:paraId="75CFBC0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3D6E59D3"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4D78CD7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21.469</w:t>
            </w:r>
          </w:p>
        </w:tc>
        <w:tc>
          <w:tcPr>
            <w:tcW w:w="446" w:type="pct"/>
            <w:noWrap/>
            <w:vAlign w:val="center"/>
          </w:tcPr>
          <w:p w14:paraId="2E702C72"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2065EAC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c>
          <w:tcPr>
            <w:tcW w:w="446" w:type="pct"/>
            <w:noWrap/>
            <w:vAlign w:val="center"/>
          </w:tcPr>
          <w:p w14:paraId="00EDAF1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241</w:t>
            </w:r>
          </w:p>
        </w:tc>
        <w:tc>
          <w:tcPr>
            <w:tcW w:w="443" w:type="pct"/>
            <w:noWrap/>
            <w:vAlign w:val="center"/>
          </w:tcPr>
          <w:p w14:paraId="3961C491"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0</w:t>
            </w:r>
          </w:p>
        </w:tc>
      </w:tr>
      <w:tr w:rsidR="002A7586" w:rsidRPr="00414A55" w14:paraId="18987B79" w14:textId="77777777" w:rsidTr="00CE2ACF">
        <w:trPr>
          <w:trHeight w:val="260"/>
        </w:trPr>
        <w:tc>
          <w:tcPr>
            <w:tcW w:w="990" w:type="pct"/>
            <w:noWrap/>
            <w:vAlign w:val="center"/>
          </w:tcPr>
          <w:p w14:paraId="0E0B8505" w14:textId="77777777" w:rsidR="002A7586" w:rsidRPr="00414A55" w:rsidRDefault="002A7586" w:rsidP="00CE2ACF">
            <w:pPr>
              <w:rPr>
                <w:rFonts w:cs="Times New Roman"/>
                <w:sz w:val="18"/>
                <w:szCs w:val="18"/>
                <w:lang w:val="en-US"/>
              </w:rPr>
            </w:pPr>
            <w:r w:rsidRPr="00414A55">
              <w:rPr>
                <w:rFonts w:cs="Times New Roman"/>
                <w:sz w:val="18"/>
                <w:szCs w:val="18"/>
                <w:lang w:val="en-US"/>
              </w:rPr>
              <w:t>Tenja/mjesni odbor</w:t>
            </w:r>
          </w:p>
        </w:tc>
        <w:tc>
          <w:tcPr>
            <w:tcW w:w="445" w:type="pct"/>
            <w:noWrap/>
            <w:vAlign w:val="center"/>
          </w:tcPr>
          <w:p w14:paraId="6AFAB71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3.178</w:t>
            </w:r>
          </w:p>
        </w:tc>
        <w:tc>
          <w:tcPr>
            <w:tcW w:w="446" w:type="pct"/>
            <w:noWrap/>
            <w:vAlign w:val="center"/>
          </w:tcPr>
          <w:p w14:paraId="2F4F59A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6.699</w:t>
            </w:r>
          </w:p>
        </w:tc>
        <w:tc>
          <w:tcPr>
            <w:tcW w:w="446" w:type="pct"/>
            <w:noWrap/>
            <w:vAlign w:val="center"/>
          </w:tcPr>
          <w:p w14:paraId="12303E2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12.376</w:t>
            </w:r>
          </w:p>
        </w:tc>
        <w:tc>
          <w:tcPr>
            <w:tcW w:w="446" w:type="pct"/>
            <w:noWrap/>
            <w:vAlign w:val="center"/>
          </w:tcPr>
          <w:p w14:paraId="5FCD451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14.107</w:t>
            </w:r>
          </w:p>
        </w:tc>
        <w:tc>
          <w:tcPr>
            <w:tcW w:w="446" w:type="pct"/>
            <w:noWrap/>
            <w:vAlign w:val="center"/>
          </w:tcPr>
          <w:p w14:paraId="60E17FC4"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35.175</w:t>
            </w:r>
          </w:p>
        </w:tc>
        <w:tc>
          <w:tcPr>
            <w:tcW w:w="446" w:type="pct"/>
            <w:noWrap/>
            <w:vAlign w:val="center"/>
          </w:tcPr>
          <w:p w14:paraId="45EF634F"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17.306</w:t>
            </w:r>
          </w:p>
        </w:tc>
        <w:tc>
          <w:tcPr>
            <w:tcW w:w="446" w:type="pct"/>
            <w:noWrap/>
            <w:vAlign w:val="center"/>
          </w:tcPr>
          <w:p w14:paraId="0BC1B720"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-10.929</w:t>
            </w:r>
          </w:p>
        </w:tc>
        <w:tc>
          <w:tcPr>
            <w:tcW w:w="446" w:type="pct"/>
            <w:noWrap/>
            <w:vAlign w:val="center"/>
          </w:tcPr>
          <w:p w14:paraId="219B0FE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-28.476</w:t>
            </w:r>
          </w:p>
        </w:tc>
        <w:tc>
          <w:tcPr>
            <w:tcW w:w="443" w:type="pct"/>
            <w:noWrap/>
            <w:vAlign w:val="center"/>
          </w:tcPr>
          <w:p w14:paraId="54BE037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-4.930</w:t>
            </w:r>
          </w:p>
        </w:tc>
      </w:tr>
      <w:tr w:rsidR="002A7586" w:rsidRPr="00414A55" w14:paraId="2033DD45" w14:textId="77777777" w:rsidTr="00CE2ACF">
        <w:trPr>
          <w:trHeight w:val="260"/>
        </w:trPr>
        <w:tc>
          <w:tcPr>
            <w:tcW w:w="990" w:type="pct"/>
            <w:noWrap/>
            <w:vAlign w:val="center"/>
          </w:tcPr>
          <w:p w14:paraId="2CC5991D" w14:textId="77777777" w:rsidR="002A7586" w:rsidRPr="00414A55" w:rsidRDefault="002A7586" w:rsidP="00CE2ACF">
            <w:pPr>
              <w:rPr>
                <w:rFonts w:cs="Times New Roman"/>
                <w:sz w:val="18"/>
                <w:szCs w:val="18"/>
                <w:lang w:val="en-US"/>
              </w:rPr>
            </w:pPr>
            <w:r w:rsidRPr="00414A55">
              <w:rPr>
                <w:rFonts w:cs="Times New Roman"/>
                <w:sz w:val="18"/>
                <w:szCs w:val="18"/>
                <w:lang w:val="en-US"/>
              </w:rPr>
              <w:t>Višnjevac/mjesni odbor</w:t>
            </w:r>
          </w:p>
        </w:tc>
        <w:tc>
          <w:tcPr>
            <w:tcW w:w="445" w:type="pct"/>
            <w:noWrap/>
            <w:vAlign w:val="center"/>
          </w:tcPr>
          <w:p w14:paraId="338FC44E"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12.113</w:t>
            </w:r>
          </w:p>
        </w:tc>
        <w:tc>
          <w:tcPr>
            <w:tcW w:w="446" w:type="pct"/>
            <w:noWrap/>
            <w:vAlign w:val="center"/>
          </w:tcPr>
          <w:p w14:paraId="2D6AA4DA"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35.169</w:t>
            </w:r>
          </w:p>
        </w:tc>
        <w:tc>
          <w:tcPr>
            <w:tcW w:w="446" w:type="pct"/>
            <w:noWrap/>
            <w:vAlign w:val="center"/>
          </w:tcPr>
          <w:p w14:paraId="6F4301BB"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21.217</w:t>
            </w:r>
          </w:p>
        </w:tc>
        <w:tc>
          <w:tcPr>
            <w:tcW w:w="446" w:type="pct"/>
            <w:noWrap/>
            <w:vAlign w:val="center"/>
          </w:tcPr>
          <w:p w14:paraId="78A64829"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18.884</w:t>
            </w:r>
          </w:p>
        </w:tc>
        <w:tc>
          <w:tcPr>
            <w:tcW w:w="446" w:type="pct"/>
            <w:noWrap/>
            <w:vAlign w:val="center"/>
          </w:tcPr>
          <w:p w14:paraId="1E2B3605"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66.017</w:t>
            </w:r>
          </w:p>
        </w:tc>
        <w:tc>
          <w:tcPr>
            <w:tcW w:w="446" w:type="pct"/>
            <w:noWrap/>
            <w:vAlign w:val="center"/>
          </w:tcPr>
          <w:p w14:paraId="7AC431A8"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22.508</w:t>
            </w:r>
          </w:p>
        </w:tc>
        <w:tc>
          <w:tcPr>
            <w:tcW w:w="446" w:type="pct"/>
            <w:noWrap/>
            <w:vAlign w:val="center"/>
          </w:tcPr>
          <w:p w14:paraId="53B2040C"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-6.771</w:t>
            </w:r>
          </w:p>
        </w:tc>
        <w:tc>
          <w:tcPr>
            <w:tcW w:w="446" w:type="pct"/>
            <w:noWrap/>
            <w:vAlign w:val="center"/>
          </w:tcPr>
          <w:p w14:paraId="6F5230AD"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-30.848</w:t>
            </w:r>
          </w:p>
        </w:tc>
        <w:tc>
          <w:tcPr>
            <w:tcW w:w="443" w:type="pct"/>
            <w:noWrap/>
            <w:vAlign w:val="center"/>
          </w:tcPr>
          <w:p w14:paraId="3F224167" w14:textId="77777777" w:rsidR="002A7586" w:rsidRPr="00414A55" w:rsidRDefault="002A7586" w:rsidP="00CE2ACF">
            <w:pPr>
              <w:jc w:val="center"/>
              <w:rPr>
                <w:rFonts w:cs="Times New Roman"/>
                <w:sz w:val="18"/>
                <w:szCs w:val="18"/>
                <w:lang w:val="en-US"/>
              </w:rPr>
            </w:pPr>
            <w:r w:rsidRPr="00414A55">
              <w:rPr>
                <w:rFonts w:cs="Times New Roman"/>
                <w:sz w:val="18"/>
                <w:szCs w:val="18"/>
                <w:lang w:val="en-US"/>
              </w:rPr>
              <w:t>-1.291</w:t>
            </w:r>
          </w:p>
        </w:tc>
      </w:tr>
      <w:tr w:rsidR="002A7586" w:rsidRPr="00FC415B" w14:paraId="7D141C33" w14:textId="77777777" w:rsidTr="00CE2ACF">
        <w:trPr>
          <w:trHeight w:val="260"/>
        </w:trPr>
        <w:tc>
          <w:tcPr>
            <w:tcW w:w="990" w:type="pct"/>
            <w:shd w:val="clear" w:color="000000" w:fill="005CA0"/>
            <w:vAlign w:val="center"/>
          </w:tcPr>
          <w:p w14:paraId="00BC532C" w14:textId="77777777" w:rsidR="002A7586" w:rsidRPr="00FC415B" w:rsidRDefault="002A7586" w:rsidP="00CE2ACF">
            <w:pPr>
              <w:rPr>
                <w:rFonts w:cs="Times New Roman"/>
                <w:b/>
                <w:bCs/>
                <w:color w:val="FFFFFF"/>
                <w:sz w:val="18"/>
                <w:szCs w:val="18"/>
                <w:lang w:val="en-US"/>
              </w:rPr>
            </w:pPr>
            <w:r w:rsidRPr="00FC415B">
              <w:rPr>
                <w:rFonts w:cs="Times New Roman"/>
                <w:b/>
                <w:bCs/>
                <w:color w:val="FFFFFF"/>
                <w:sz w:val="18"/>
                <w:szCs w:val="18"/>
                <w:lang w:val="en-US"/>
              </w:rPr>
              <w:t>Ukupno</w:t>
            </w:r>
          </w:p>
        </w:tc>
        <w:tc>
          <w:tcPr>
            <w:tcW w:w="445" w:type="pct"/>
            <w:shd w:val="clear" w:color="000000" w:fill="005CA0"/>
            <w:noWrap/>
            <w:vAlign w:val="center"/>
          </w:tcPr>
          <w:p w14:paraId="53CF6DD0" w14:textId="77777777" w:rsidR="002A7586" w:rsidRPr="00FC415B" w:rsidRDefault="002A7586" w:rsidP="00CE2ACF">
            <w:pPr>
              <w:jc w:val="center"/>
              <w:rPr>
                <w:rFonts w:cs="Times New Roman"/>
                <w:b/>
                <w:bCs/>
                <w:color w:val="FFFFFF"/>
                <w:sz w:val="18"/>
                <w:szCs w:val="18"/>
                <w:lang w:val="en-US"/>
              </w:rPr>
            </w:pPr>
            <w:r w:rsidRPr="00FC415B">
              <w:rPr>
                <w:rFonts w:cs="Times New Roman"/>
                <w:b/>
                <w:bCs/>
                <w:color w:val="FFFFFF"/>
                <w:sz w:val="18"/>
                <w:szCs w:val="18"/>
                <w:lang w:val="en-US"/>
              </w:rPr>
              <w:t>25.006</w:t>
            </w:r>
          </w:p>
        </w:tc>
        <w:tc>
          <w:tcPr>
            <w:tcW w:w="446" w:type="pct"/>
            <w:shd w:val="clear" w:color="000000" w:fill="005CA0"/>
            <w:noWrap/>
            <w:vAlign w:val="center"/>
          </w:tcPr>
          <w:p w14:paraId="57B4B28F" w14:textId="77777777" w:rsidR="002A7586" w:rsidRPr="00FC415B" w:rsidRDefault="002A7586" w:rsidP="00CE2ACF">
            <w:pPr>
              <w:jc w:val="center"/>
              <w:rPr>
                <w:rFonts w:cs="Times New Roman"/>
                <w:b/>
                <w:bCs/>
                <w:color w:val="FFFFFF"/>
                <w:sz w:val="18"/>
                <w:szCs w:val="18"/>
                <w:lang w:val="en-US"/>
              </w:rPr>
            </w:pPr>
            <w:r w:rsidRPr="00FC415B">
              <w:rPr>
                <w:rFonts w:cs="Times New Roman"/>
                <w:b/>
                <w:bCs/>
                <w:color w:val="FFFFFF"/>
                <w:sz w:val="18"/>
                <w:szCs w:val="18"/>
                <w:lang w:val="en-US"/>
              </w:rPr>
              <w:t>176.718</w:t>
            </w:r>
          </w:p>
        </w:tc>
        <w:tc>
          <w:tcPr>
            <w:tcW w:w="446" w:type="pct"/>
            <w:shd w:val="clear" w:color="000000" w:fill="005CA0"/>
            <w:noWrap/>
            <w:vAlign w:val="center"/>
          </w:tcPr>
          <w:p w14:paraId="4A32EFC4" w14:textId="77777777" w:rsidR="002A7586" w:rsidRPr="00FC415B" w:rsidRDefault="002A7586" w:rsidP="00CE2ACF">
            <w:pPr>
              <w:jc w:val="center"/>
              <w:rPr>
                <w:rFonts w:cs="Times New Roman"/>
                <w:b/>
                <w:bCs/>
                <w:color w:val="FFFFFF"/>
                <w:sz w:val="18"/>
                <w:szCs w:val="18"/>
                <w:lang w:val="en-US"/>
              </w:rPr>
            </w:pPr>
            <w:r w:rsidRPr="00FC415B">
              <w:rPr>
                <w:rFonts w:cs="Times New Roman"/>
                <w:b/>
                <w:bCs/>
                <w:color w:val="FFFFFF"/>
                <w:sz w:val="18"/>
                <w:szCs w:val="18"/>
                <w:lang w:val="en-US"/>
              </w:rPr>
              <w:t>139.269</w:t>
            </w:r>
          </w:p>
        </w:tc>
        <w:tc>
          <w:tcPr>
            <w:tcW w:w="446" w:type="pct"/>
            <w:shd w:val="clear" w:color="000000" w:fill="005CA0"/>
            <w:noWrap/>
            <w:vAlign w:val="center"/>
          </w:tcPr>
          <w:p w14:paraId="1F25078C" w14:textId="77777777" w:rsidR="002A7586" w:rsidRPr="00FC415B" w:rsidRDefault="002A7586" w:rsidP="00CE2ACF">
            <w:pPr>
              <w:jc w:val="center"/>
              <w:rPr>
                <w:rFonts w:cs="Times New Roman"/>
                <w:b/>
                <w:bCs/>
                <w:color w:val="FFFFFF"/>
                <w:sz w:val="18"/>
                <w:szCs w:val="18"/>
                <w:lang w:val="en-US"/>
              </w:rPr>
            </w:pPr>
            <w:r w:rsidRPr="00FC415B">
              <w:rPr>
                <w:rFonts w:cs="Times New Roman"/>
                <w:b/>
                <w:bCs/>
                <w:color w:val="FFFFFF"/>
                <w:sz w:val="18"/>
                <w:szCs w:val="18"/>
                <w:lang w:val="en-US"/>
              </w:rPr>
              <w:t>43.593</w:t>
            </w:r>
          </w:p>
        </w:tc>
        <w:tc>
          <w:tcPr>
            <w:tcW w:w="446" w:type="pct"/>
            <w:shd w:val="clear" w:color="000000" w:fill="005CA0"/>
            <w:noWrap/>
            <w:vAlign w:val="center"/>
          </w:tcPr>
          <w:p w14:paraId="6A9F5B6D" w14:textId="77777777" w:rsidR="002A7586" w:rsidRPr="00FC415B" w:rsidRDefault="002A7586" w:rsidP="00CE2ACF">
            <w:pPr>
              <w:jc w:val="center"/>
              <w:rPr>
                <w:rFonts w:cs="Times New Roman"/>
                <w:b/>
                <w:bCs/>
                <w:color w:val="FFFFFF"/>
                <w:sz w:val="18"/>
                <w:szCs w:val="18"/>
                <w:lang w:val="en-US"/>
              </w:rPr>
            </w:pPr>
            <w:r w:rsidRPr="00FC415B">
              <w:rPr>
                <w:rFonts w:cs="Times New Roman"/>
                <w:b/>
                <w:bCs/>
                <w:color w:val="FFFFFF"/>
                <w:sz w:val="18"/>
                <w:szCs w:val="18"/>
                <w:lang w:val="en-US"/>
              </w:rPr>
              <w:t>165.349</w:t>
            </w:r>
          </w:p>
        </w:tc>
        <w:tc>
          <w:tcPr>
            <w:tcW w:w="446" w:type="pct"/>
            <w:shd w:val="clear" w:color="000000" w:fill="005CA0"/>
            <w:noWrap/>
            <w:vAlign w:val="center"/>
          </w:tcPr>
          <w:p w14:paraId="7E834F11" w14:textId="77777777" w:rsidR="002A7586" w:rsidRPr="00FC415B" w:rsidRDefault="002A7586" w:rsidP="00CE2ACF">
            <w:pPr>
              <w:jc w:val="center"/>
              <w:rPr>
                <w:rFonts w:cs="Times New Roman"/>
                <w:b/>
                <w:bCs/>
                <w:color w:val="FFFFFF"/>
                <w:sz w:val="18"/>
                <w:szCs w:val="18"/>
                <w:lang w:val="en-US"/>
              </w:rPr>
            </w:pPr>
            <w:r w:rsidRPr="00FC415B">
              <w:rPr>
                <w:rFonts w:cs="Times New Roman"/>
                <w:b/>
                <w:bCs/>
                <w:color w:val="FFFFFF"/>
                <w:sz w:val="18"/>
                <w:szCs w:val="18"/>
                <w:lang w:val="en-US"/>
              </w:rPr>
              <w:t>51.670</w:t>
            </w:r>
          </w:p>
        </w:tc>
        <w:tc>
          <w:tcPr>
            <w:tcW w:w="446" w:type="pct"/>
            <w:shd w:val="clear" w:color="000000" w:fill="005CA0"/>
            <w:noWrap/>
            <w:vAlign w:val="center"/>
          </w:tcPr>
          <w:p w14:paraId="0E7D43A7" w14:textId="77777777" w:rsidR="002A7586" w:rsidRPr="00FC415B" w:rsidRDefault="002A7586" w:rsidP="00CE2ACF">
            <w:pPr>
              <w:jc w:val="center"/>
              <w:rPr>
                <w:rFonts w:cs="Times New Roman"/>
                <w:b/>
                <w:bCs/>
                <w:color w:val="FFFFFF"/>
                <w:sz w:val="18"/>
                <w:szCs w:val="18"/>
                <w:lang w:val="en-US"/>
              </w:rPr>
            </w:pPr>
            <w:r w:rsidRPr="00FC415B">
              <w:rPr>
                <w:rFonts w:cs="Times New Roman"/>
                <w:b/>
                <w:bCs/>
                <w:color w:val="FFFFFF"/>
                <w:sz w:val="18"/>
                <w:szCs w:val="18"/>
                <w:lang w:val="en-US"/>
              </w:rPr>
              <w:t>-18.587</w:t>
            </w:r>
          </w:p>
        </w:tc>
        <w:tc>
          <w:tcPr>
            <w:tcW w:w="446" w:type="pct"/>
            <w:shd w:val="clear" w:color="000000" w:fill="005CA0"/>
            <w:noWrap/>
            <w:vAlign w:val="center"/>
          </w:tcPr>
          <w:p w14:paraId="76991689" w14:textId="77777777" w:rsidR="002A7586" w:rsidRPr="00FC415B" w:rsidRDefault="002A7586" w:rsidP="00CE2ACF">
            <w:pPr>
              <w:jc w:val="center"/>
              <w:rPr>
                <w:rFonts w:cs="Times New Roman"/>
                <w:b/>
                <w:bCs/>
                <w:color w:val="FFFFFF"/>
                <w:sz w:val="18"/>
                <w:szCs w:val="18"/>
                <w:lang w:val="en-US"/>
              </w:rPr>
            </w:pPr>
            <w:r w:rsidRPr="00FC415B">
              <w:rPr>
                <w:rFonts w:cs="Times New Roman"/>
                <w:b/>
                <w:bCs/>
                <w:color w:val="FFFFFF"/>
                <w:sz w:val="18"/>
                <w:szCs w:val="18"/>
                <w:lang w:val="en-US"/>
              </w:rPr>
              <w:t>11.370</w:t>
            </w:r>
          </w:p>
        </w:tc>
        <w:tc>
          <w:tcPr>
            <w:tcW w:w="443" w:type="pct"/>
            <w:shd w:val="clear" w:color="000000" w:fill="005CA0"/>
            <w:noWrap/>
            <w:vAlign w:val="center"/>
          </w:tcPr>
          <w:p w14:paraId="6A0280CD" w14:textId="77777777" w:rsidR="002A7586" w:rsidRPr="00FC415B" w:rsidRDefault="002A7586" w:rsidP="00CE2ACF">
            <w:pPr>
              <w:jc w:val="center"/>
              <w:rPr>
                <w:rFonts w:cs="Times New Roman"/>
                <w:b/>
                <w:bCs/>
                <w:color w:val="FFFFFF"/>
                <w:sz w:val="18"/>
                <w:szCs w:val="18"/>
                <w:lang w:val="en-US"/>
              </w:rPr>
            </w:pPr>
            <w:r w:rsidRPr="00FC415B">
              <w:rPr>
                <w:rFonts w:cs="Times New Roman"/>
                <w:b/>
                <w:bCs/>
                <w:color w:val="FFFFFF"/>
                <w:sz w:val="18"/>
                <w:szCs w:val="18"/>
                <w:lang w:val="en-US"/>
              </w:rPr>
              <w:t>87.599</w:t>
            </w:r>
          </w:p>
        </w:tc>
      </w:tr>
    </w:tbl>
    <w:p w14:paraId="078AC7AB" w14:textId="77777777" w:rsidR="002A7586" w:rsidRDefault="002A7586" w:rsidP="002A7586">
      <w:pPr>
        <w:jc w:val="both"/>
        <w:rPr>
          <w:rFonts w:cs="Times New Roman"/>
          <w:sz w:val="20"/>
          <w:szCs w:val="20"/>
        </w:rPr>
      </w:pPr>
      <w:r w:rsidRPr="002540FD">
        <w:rPr>
          <w:rFonts w:cs="Times New Roman"/>
          <w:sz w:val="20"/>
          <w:szCs w:val="20"/>
        </w:rPr>
        <w:t>Izvor: FINA; podaci se odnose na poduzetnike koji su sastavili i u Registar godišnjih financijskih izvještaja podnijeli točan i potpun godišnji financijski izvještaj za pojedinu godinu</w:t>
      </w:r>
    </w:p>
    <w:p w14:paraId="721A9767" w14:textId="77777777" w:rsidR="002A7586" w:rsidRDefault="002A7586" w:rsidP="002A7586">
      <w:pPr>
        <w:jc w:val="both"/>
        <w:rPr>
          <w:rFonts w:cs="Times New Roman"/>
          <w:sz w:val="20"/>
          <w:szCs w:val="20"/>
        </w:rPr>
      </w:pPr>
    </w:p>
    <w:p w14:paraId="012F31AC" w14:textId="77777777" w:rsidR="002A7586" w:rsidRPr="003055B1" w:rsidRDefault="002A7586" w:rsidP="00F757E3">
      <w:pPr>
        <w:pStyle w:val="Caption"/>
      </w:pPr>
      <w:bookmarkStart w:id="137" w:name="_Toc368156884"/>
      <w:bookmarkStart w:id="138" w:name="_Toc443032548"/>
    </w:p>
    <w:p w14:paraId="0A9152A7" w14:textId="77777777" w:rsidR="002A7586" w:rsidRPr="003055B1" w:rsidRDefault="002A7586" w:rsidP="00F757E3">
      <w:pPr>
        <w:pStyle w:val="Caption"/>
      </w:pPr>
      <w:bookmarkStart w:id="139" w:name="_Toc447090617"/>
      <w:r w:rsidRPr="003055B1">
        <w:t xml:space="preserve">Prilog </w:t>
      </w:r>
      <w:r>
        <w:fldChar w:fldCharType="begin"/>
      </w:r>
      <w:r>
        <w:instrText xml:space="preserve"> SEQ Prilog \* ARABIC </w:instrText>
      </w:r>
      <w:r>
        <w:fldChar w:fldCharType="separate"/>
      </w:r>
      <w:r w:rsidR="000D7058">
        <w:rPr>
          <w:noProof/>
        </w:rPr>
        <w:t>20</w:t>
      </w:r>
      <w:r>
        <w:rPr>
          <w:noProof/>
        </w:rPr>
        <w:fldChar w:fldCharType="end"/>
      </w:r>
      <w:r w:rsidRPr="003055B1">
        <w:t>: Kretanje izvoza i uvoza te vanjskotrgovinskog salda na područja LAG-a</w:t>
      </w:r>
      <w:bookmarkEnd w:id="137"/>
      <w:bookmarkEnd w:id="138"/>
      <w:r w:rsidRPr="003055B1">
        <w:t xml:space="preserve"> u razdoblju 2012.-2014.</w:t>
      </w:r>
      <w:r w:rsidRPr="003055B1">
        <w:rPr>
          <w:iCs/>
        </w:rPr>
        <w:t xml:space="preserve"> (u 000 kn)</w:t>
      </w:r>
      <w:bookmarkEnd w:id="139"/>
      <w:r w:rsidRPr="003055B1">
        <w:rPr>
          <w:iCs/>
        </w:rPr>
        <w:t xml:space="preserve">  </w:t>
      </w:r>
    </w:p>
    <w:p w14:paraId="041C88DF" w14:textId="77777777" w:rsidR="002A7586" w:rsidRPr="00414A55" w:rsidRDefault="002A7586" w:rsidP="002A7586">
      <w:pPr>
        <w:jc w:val="both"/>
        <w:rPr>
          <w:rFonts w:cs="Times New Roman"/>
          <w:iCs/>
          <w:szCs w:val="24"/>
        </w:rPr>
      </w:pPr>
    </w:p>
    <w:p w14:paraId="55BB7477" w14:textId="77777777" w:rsidR="002A7586" w:rsidRPr="00A844F5" w:rsidRDefault="002A7586" w:rsidP="002A7586">
      <w:pPr>
        <w:jc w:val="both"/>
        <w:rPr>
          <w:rFonts w:cs="Times New Roman"/>
          <w:b/>
          <w:iCs/>
          <w:szCs w:val="24"/>
        </w:rPr>
      </w:pPr>
      <w:r>
        <w:rPr>
          <w:noProof/>
          <w:lang w:eastAsia="hr-HR"/>
        </w:rPr>
        <w:drawing>
          <wp:inline distT="0" distB="0" distL="0" distR="0" wp14:anchorId="395BCDC3" wp14:editId="11F19400">
            <wp:extent cx="5295900" cy="30734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95900" cy="3073400"/>
                    </a:xfrm>
                    <a:prstGeom prst="rect">
                      <a:avLst/>
                    </a:prstGeom>
                  </pic:spPr>
                </pic:pic>
              </a:graphicData>
            </a:graphic>
          </wp:inline>
        </w:drawing>
      </w:r>
    </w:p>
    <w:p w14:paraId="136FEA30" w14:textId="77777777" w:rsidR="002A7586" w:rsidRPr="000468E0" w:rsidRDefault="002A7586" w:rsidP="002A7586">
      <w:pPr>
        <w:jc w:val="both"/>
        <w:rPr>
          <w:rFonts w:cs="Times New Roman"/>
          <w:sz w:val="20"/>
          <w:szCs w:val="20"/>
        </w:rPr>
      </w:pPr>
      <w:r w:rsidRPr="00A844F5">
        <w:rPr>
          <w:rFonts w:cs="Times New Roman"/>
          <w:iCs/>
          <w:sz w:val="20"/>
          <w:szCs w:val="20"/>
        </w:rPr>
        <w:t>Izvor: FINA;</w:t>
      </w:r>
      <w:r w:rsidRPr="00A844F5">
        <w:rPr>
          <w:rFonts w:cs="Times New Roman"/>
          <w:sz w:val="20"/>
          <w:szCs w:val="20"/>
        </w:rPr>
        <w:t xml:space="preserve"> </w:t>
      </w:r>
      <w:r w:rsidRPr="002540FD">
        <w:rPr>
          <w:rFonts w:cs="Times New Roman"/>
          <w:sz w:val="20"/>
          <w:szCs w:val="20"/>
        </w:rPr>
        <w:t>podaci se odnose na poduzetnike koji su sastavili i u Registar godišnjih financijskih izvještaja podnijeli točan i potpun godišnji financijski izvještaj za pojedinu godinu</w:t>
      </w:r>
    </w:p>
    <w:p w14:paraId="4777F347" w14:textId="77777777" w:rsidR="002A7586" w:rsidRPr="000468E0" w:rsidRDefault="002A7586" w:rsidP="002A7586">
      <w:pPr>
        <w:jc w:val="both"/>
        <w:rPr>
          <w:rFonts w:cs="Times New Roman"/>
          <w:sz w:val="20"/>
          <w:szCs w:val="20"/>
        </w:rPr>
      </w:pPr>
    </w:p>
    <w:p w14:paraId="5FBCBB57" w14:textId="77777777" w:rsidR="002A7586" w:rsidRPr="00414A55" w:rsidRDefault="002A7586" w:rsidP="002A7586">
      <w:pPr>
        <w:rPr>
          <w:rFonts w:cs="Times New Roman"/>
          <w:iCs/>
          <w:sz w:val="20"/>
          <w:szCs w:val="20"/>
        </w:rPr>
      </w:pPr>
    </w:p>
    <w:p w14:paraId="666BDC8F" w14:textId="77777777" w:rsidR="002A7586" w:rsidRPr="00414A55" w:rsidRDefault="002A7586" w:rsidP="002A7586">
      <w:pPr>
        <w:rPr>
          <w:rFonts w:cs="Times New Roman"/>
          <w:iCs/>
          <w:sz w:val="20"/>
          <w:szCs w:val="20"/>
        </w:rPr>
        <w:sectPr w:rsidR="002A7586" w:rsidRPr="00414A55" w:rsidSect="008D7D85">
          <w:pgSz w:w="11906" w:h="16838"/>
          <w:pgMar w:top="1418" w:right="1418" w:bottom="1418" w:left="1418" w:header="709" w:footer="709" w:gutter="0"/>
          <w:cols w:space="708"/>
          <w:docGrid w:linePitch="360"/>
        </w:sectPr>
      </w:pPr>
    </w:p>
    <w:p w14:paraId="52F93FA0" w14:textId="77777777" w:rsidR="002A7586" w:rsidRPr="003055B1" w:rsidRDefault="002A7586" w:rsidP="00F757E3">
      <w:pPr>
        <w:pStyle w:val="Caption"/>
      </w:pPr>
      <w:bookmarkStart w:id="140" w:name="_Ref443600129"/>
      <w:bookmarkStart w:id="141" w:name="_Toc368156899"/>
      <w:bookmarkStart w:id="142" w:name="_Toc443032556"/>
      <w:bookmarkStart w:id="143" w:name="_Toc447090618"/>
      <w:r w:rsidRPr="003055B1">
        <w:lastRenderedPageBreak/>
        <w:t xml:space="preserve">Prilog </w:t>
      </w:r>
      <w:r>
        <w:fldChar w:fldCharType="begin"/>
      </w:r>
      <w:r>
        <w:instrText xml:space="preserve"> SEQ Prilog \* ARABIC </w:instrText>
      </w:r>
      <w:r>
        <w:fldChar w:fldCharType="separate"/>
      </w:r>
      <w:r w:rsidR="000D7058">
        <w:rPr>
          <w:noProof/>
        </w:rPr>
        <w:t>21</w:t>
      </w:r>
      <w:r>
        <w:rPr>
          <w:noProof/>
        </w:rPr>
        <w:fldChar w:fldCharType="end"/>
      </w:r>
      <w:bookmarkEnd w:id="140"/>
      <w:r w:rsidRPr="003055B1">
        <w:t>: Registrirana pokretna i nepokretna kulturna baština po općinama</w:t>
      </w:r>
      <w:bookmarkEnd w:id="141"/>
      <w:bookmarkEnd w:id="142"/>
      <w:bookmarkEnd w:id="143"/>
      <w:r w:rsidRPr="003055B1">
        <w:t xml:space="preserve"> </w:t>
      </w:r>
    </w:p>
    <w:p w14:paraId="3F0AC99F" w14:textId="77777777" w:rsidR="002A7586" w:rsidRPr="00414A55" w:rsidRDefault="002A7586" w:rsidP="002A7586">
      <w:pPr>
        <w:rPr>
          <w:rFonts w:cs="Times New Roman"/>
          <w:iCs/>
        </w:rPr>
      </w:pPr>
    </w:p>
    <w:p w14:paraId="1BE5B334" w14:textId="77777777" w:rsidR="002A7586" w:rsidRPr="00414A55" w:rsidRDefault="002A7586" w:rsidP="002A7586">
      <w:pPr>
        <w:rPr>
          <w:rFonts w:cs="Times New Roman"/>
          <w:iCs/>
        </w:rPr>
      </w:pPr>
      <w:r w:rsidRPr="00414A55">
        <w:rPr>
          <w:rFonts w:cs="Times New Roman"/>
          <w:iCs/>
        </w:rPr>
        <w:t>Općina Antunovac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1218"/>
        <w:gridCol w:w="2801"/>
        <w:gridCol w:w="3820"/>
      </w:tblGrid>
      <w:tr w:rsidR="002A7586" w:rsidRPr="00414A55" w14:paraId="22097CD4" w14:textId="77777777" w:rsidTr="00CE2ACF">
        <w:tc>
          <w:tcPr>
            <w:tcW w:w="674" w:type="pct"/>
            <w:shd w:val="clear" w:color="auto" w:fill="BF9F62"/>
            <w:noWrap/>
          </w:tcPr>
          <w:p w14:paraId="56188E95"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Oznaka dobra</w:t>
            </w:r>
          </w:p>
        </w:tc>
        <w:tc>
          <w:tcPr>
            <w:tcW w:w="672" w:type="pct"/>
            <w:shd w:val="clear" w:color="auto" w:fill="BF9F62"/>
          </w:tcPr>
          <w:p w14:paraId="0722C8EB"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Mjesto</w:t>
            </w:r>
          </w:p>
        </w:tc>
        <w:tc>
          <w:tcPr>
            <w:tcW w:w="1546" w:type="pct"/>
            <w:shd w:val="clear" w:color="auto" w:fill="BF9F62"/>
          </w:tcPr>
          <w:p w14:paraId="5C828A3B"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Naziv</w:t>
            </w:r>
          </w:p>
        </w:tc>
        <w:tc>
          <w:tcPr>
            <w:tcW w:w="2108" w:type="pct"/>
            <w:shd w:val="clear" w:color="auto" w:fill="BF9F62"/>
          </w:tcPr>
          <w:p w14:paraId="16FDCF61"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Vrsta kulturnog dobra</w:t>
            </w:r>
          </w:p>
        </w:tc>
      </w:tr>
      <w:tr w:rsidR="002A7586" w:rsidRPr="00414A55" w14:paraId="316C820D" w14:textId="77777777" w:rsidTr="00CE2ACF">
        <w:tc>
          <w:tcPr>
            <w:tcW w:w="674" w:type="pct"/>
          </w:tcPr>
          <w:p w14:paraId="61069A85"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ROS-0659</w:t>
            </w:r>
          </w:p>
        </w:tc>
        <w:tc>
          <w:tcPr>
            <w:tcW w:w="672" w:type="pct"/>
            <w:noWrap/>
          </w:tcPr>
          <w:p w14:paraId="5562C16C" w14:textId="77777777" w:rsidR="002A7586" w:rsidRPr="00414A55" w:rsidRDefault="002A7586" w:rsidP="00CE2ACF">
            <w:pPr>
              <w:jc w:val="both"/>
              <w:rPr>
                <w:rFonts w:cs="Times New Roman"/>
                <w:sz w:val="18"/>
                <w:szCs w:val="18"/>
                <w:lang w:eastAsia="hr-HR"/>
              </w:rPr>
            </w:pPr>
            <w:hyperlink r:id="rId48" w:history="1">
              <w:r w:rsidRPr="00414A55">
                <w:rPr>
                  <w:rFonts w:cs="Times New Roman"/>
                  <w:color w:val="0000FF"/>
                  <w:sz w:val="18"/>
                  <w:szCs w:val="18"/>
                  <w:u w:val="single"/>
                  <w:lang w:eastAsia="hr-HR"/>
                </w:rPr>
                <w:t>Ivanovac</w:t>
              </w:r>
            </w:hyperlink>
          </w:p>
        </w:tc>
        <w:tc>
          <w:tcPr>
            <w:tcW w:w="1546" w:type="pct"/>
          </w:tcPr>
          <w:p w14:paraId="48A335A9"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Arheološko nalazište "Kolođvar"</w:t>
            </w:r>
          </w:p>
        </w:tc>
        <w:tc>
          <w:tcPr>
            <w:tcW w:w="2108" w:type="pct"/>
          </w:tcPr>
          <w:p w14:paraId="384E5DAD" w14:textId="77777777" w:rsidR="002A7586" w:rsidRPr="00414A55" w:rsidRDefault="002A7586" w:rsidP="00CE2ACF">
            <w:pPr>
              <w:jc w:val="both"/>
              <w:rPr>
                <w:rFonts w:cs="Times New Roman"/>
                <w:sz w:val="18"/>
                <w:szCs w:val="18"/>
                <w:lang w:eastAsia="hr-HR"/>
              </w:rPr>
            </w:pPr>
            <w:hyperlink r:id="rId49"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arheološka baština</w:t>
            </w:r>
          </w:p>
        </w:tc>
      </w:tr>
      <w:tr w:rsidR="002A7586" w:rsidRPr="00414A55" w14:paraId="394EAA0C" w14:textId="77777777" w:rsidTr="00CE2ACF">
        <w:tc>
          <w:tcPr>
            <w:tcW w:w="674" w:type="pct"/>
          </w:tcPr>
          <w:p w14:paraId="2AC5FC26"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Z-1646</w:t>
            </w:r>
          </w:p>
        </w:tc>
        <w:tc>
          <w:tcPr>
            <w:tcW w:w="672" w:type="pct"/>
            <w:noWrap/>
          </w:tcPr>
          <w:p w14:paraId="086705F7" w14:textId="77777777" w:rsidR="002A7586" w:rsidRPr="00414A55" w:rsidRDefault="002A7586" w:rsidP="00CE2ACF">
            <w:pPr>
              <w:jc w:val="both"/>
              <w:rPr>
                <w:rFonts w:cs="Times New Roman"/>
                <w:sz w:val="18"/>
                <w:szCs w:val="18"/>
                <w:lang w:eastAsia="hr-HR"/>
              </w:rPr>
            </w:pPr>
            <w:hyperlink r:id="rId50" w:history="1">
              <w:r w:rsidRPr="00414A55">
                <w:rPr>
                  <w:rFonts w:cs="Times New Roman"/>
                  <w:color w:val="0000FF"/>
                  <w:sz w:val="18"/>
                  <w:szCs w:val="18"/>
                  <w:u w:val="single"/>
                  <w:lang w:eastAsia="hr-HR"/>
                </w:rPr>
                <w:t>Ivanovac</w:t>
              </w:r>
            </w:hyperlink>
          </w:p>
        </w:tc>
        <w:tc>
          <w:tcPr>
            <w:tcW w:w="1546" w:type="pct"/>
          </w:tcPr>
          <w:p w14:paraId="735C8522" w14:textId="77777777" w:rsidR="002A7586" w:rsidRPr="00414A55" w:rsidRDefault="002A7586" w:rsidP="00CE2ACF">
            <w:pPr>
              <w:jc w:val="both"/>
              <w:rPr>
                <w:rFonts w:cs="Times New Roman"/>
                <w:sz w:val="18"/>
                <w:szCs w:val="18"/>
                <w:lang w:eastAsia="hr-HR"/>
              </w:rPr>
            </w:pPr>
            <w:hyperlink r:id="rId51" w:history="1">
              <w:r w:rsidRPr="00414A55">
                <w:rPr>
                  <w:rFonts w:cs="Times New Roman"/>
                  <w:color w:val="0000FF"/>
                  <w:sz w:val="18"/>
                  <w:szCs w:val="18"/>
                  <w:u w:val="single"/>
                  <w:lang w:eastAsia="hr-HR"/>
                </w:rPr>
                <w:t>Srednjovjekovni grad Kolođvar</w:t>
              </w:r>
            </w:hyperlink>
          </w:p>
        </w:tc>
        <w:tc>
          <w:tcPr>
            <w:tcW w:w="2108" w:type="pct"/>
          </w:tcPr>
          <w:p w14:paraId="3F6C503A" w14:textId="77777777" w:rsidR="002A7586" w:rsidRPr="00414A55" w:rsidRDefault="002A7586" w:rsidP="00CE2ACF">
            <w:pPr>
              <w:jc w:val="both"/>
              <w:rPr>
                <w:rFonts w:cs="Times New Roman"/>
                <w:sz w:val="18"/>
                <w:szCs w:val="18"/>
                <w:lang w:eastAsia="hr-HR"/>
              </w:rPr>
            </w:pPr>
            <w:hyperlink r:id="rId52"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kulturno dobro, profana graditeljska baština</w:t>
            </w:r>
          </w:p>
        </w:tc>
      </w:tr>
    </w:tbl>
    <w:p w14:paraId="19DE5432" w14:textId="77777777" w:rsidR="002A7586" w:rsidRPr="00414A55" w:rsidRDefault="002A7586" w:rsidP="002A7586">
      <w:pPr>
        <w:jc w:val="both"/>
        <w:rPr>
          <w:rFonts w:cs="Times New Roman"/>
          <w:sz w:val="18"/>
          <w:szCs w:val="18"/>
        </w:rPr>
      </w:pPr>
    </w:p>
    <w:p w14:paraId="0150C0BC" w14:textId="77777777" w:rsidR="002A7586" w:rsidRPr="00414A55" w:rsidRDefault="002A7586" w:rsidP="002A7586">
      <w:pPr>
        <w:rPr>
          <w:rFonts w:cs="Times New Roman"/>
        </w:rPr>
      </w:pPr>
      <w:r w:rsidRPr="00414A55">
        <w:rPr>
          <w:rFonts w:cs="Times New Roman"/>
        </w:rPr>
        <w:t>Općina Erdut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189"/>
        <w:gridCol w:w="2809"/>
        <w:gridCol w:w="3846"/>
      </w:tblGrid>
      <w:tr w:rsidR="002A7586" w:rsidRPr="00414A55" w14:paraId="6E492A23" w14:textId="77777777" w:rsidTr="00CE2ACF">
        <w:tc>
          <w:tcPr>
            <w:tcW w:w="1216" w:type="dxa"/>
            <w:shd w:val="clear" w:color="auto" w:fill="BF9F62"/>
            <w:noWrap/>
          </w:tcPr>
          <w:p w14:paraId="11FE931D"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Oznaka dobra</w:t>
            </w:r>
          </w:p>
        </w:tc>
        <w:tc>
          <w:tcPr>
            <w:tcW w:w="1189" w:type="dxa"/>
            <w:shd w:val="clear" w:color="auto" w:fill="BF9F62"/>
          </w:tcPr>
          <w:p w14:paraId="6E5E7675"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Mjesto</w:t>
            </w:r>
          </w:p>
        </w:tc>
        <w:tc>
          <w:tcPr>
            <w:tcW w:w="2809" w:type="dxa"/>
            <w:shd w:val="clear" w:color="auto" w:fill="BF9F62"/>
          </w:tcPr>
          <w:p w14:paraId="38F35151"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Naziv</w:t>
            </w:r>
          </w:p>
        </w:tc>
        <w:tc>
          <w:tcPr>
            <w:tcW w:w="3846" w:type="dxa"/>
            <w:shd w:val="clear" w:color="auto" w:fill="BF9F62"/>
          </w:tcPr>
          <w:p w14:paraId="69835462"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Vrsta kulturnog dobra</w:t>
            </w:r>
          </w:p>
        </w:tc>
      </w:tr>
      <w:tr w:rsidR="002A7586" w:rsidRPr="00414A55" w14:paraId="44F4CBFD" w14:textId="77777777" w:rsidTr="00CE2ACF">
        <w:tc>
          <w:tcPr>
            <w:tcW w:w="1216" w:type="dxa"/>
          </w:tcPr>
          <w:p w14:paraId="07E26832"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Z-3493</w:t>
            </w:r>
          </w:p>
        </w:tc>
        <w:tc>
          <w:tcPr>
            <w:tcW w:w="1189" w:type="dxa"/>
            <w:noWrap/>
          </w:tcPr>
          <w:p w14:paraId="13C3F3CC" w14:textId="77777777" w:rsidR="002A7586" w:rsidRPr="00414A55" w:rsidRDefault="002A7586" w:rsidP="00CE2ACF">
            <w:pPr>
              <w:jc w:val="both"/>
              <w:rPr>
                <w:rFonts w:cs="Times New Roman"/>
                <w:sz w:val="18"/>
                <w:szCs w:val="18"/>
                <w:lang w:eastAsia="hr-HR"/>
              </w:rPr>
            </w:pPr>
            <w:hyperlink r:id="rId53" w:history="1">
              <w:r w:rsidRPr="00414A55">
                <w:rPr>
                  <w:rFonts w:cs="Times New Roman"/>
                  <w:color w:val="0000FF"/>
                  <w:sz w:val="18"/>
                  <w:szCs w:val="18"/>
                  <w:u w:val="single"/>
                  <w:lang w:eastAsia="hr-HR"/>
                </w:rPr>
                <w:t>Aljmaš</w:t>
              </w:r>
            </w:hyperlink>
          </w:p>
        </w:tc>
        <w:tc>
          <w:tcPr>
            <w:tcW w:w="2809" w:type="dxa"/>
          </w:tcPr>
          <w:p w14:paraId="5F6CA456" w14:textId="77777777" w:rsidR="002A7586" w:rsidRPr="00414A55" w:rsidRDefault="002A7586" w:rsidP="00CE2ACF">
            <w:pPr>
              <w:jc w:val="both"/>
              <w:rPr>
                <w:rFonts w:cs="Times New Roman"/>
                <w:sz w:val="18"/>
                <w:szCs w:val="18"/>
                <w:lang w:eastAsia="hr-HR"/>
              </w:rPr>
            </w:pPr>
            <w:hyperlink r:id="rId54" w:history="1">
              <w:r w:rsidRPr="00414A55">
                <w:rPr>
                  <w:rFonts w:cs="Times New Roman"/>
                  <w:color w:val="0000FF"/>
                  <w:sz w:val="18"/>
                  <w:szCs w:val="18"/>
                  <w:u w:val="single"/>
                  <w:lang w:eastAsia="hr-HR"/>
                </w:rPr>
                <w:t>Arheološko nalazište Crkvina i Stepaničevac</w:t>
              </w:r>
            </w:hyperlink>
          </w:p>
        </w:tc>
        <w:tc>
          <w:tcPr>
            <w:tcW w:w="3846" w:type="dxa"/>
          </w:tcPr>
          <w:p w14:paraId="65E95F2A" w14:textId="77777777" w:rsidR="002A7586" w:rsidRPr="00414A55" w:rsidRDefault="002A7586" w:rsidP="00CE2ACF">
            <w:pPr>
              <w:jc w:val="both"/>
              <w:rPr>
                <w:rFonts w:cs="Times New Roman"/>
                <w:sz w:val="18"/>
                <w:szCs w:val="18"/>
                <w:lang w:eastAsia="hr-HR"/>
              </w:rPr>
            </w:pPr>
            <w:hyperlink r:id="rId55"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arheološka baština</w:t>
            </w:r>
          </w:p>
        </w:tc>
      </w:tr>
      <w:tr w:rsidR="002A7586" w:rsidRPr="00414A55" w14:paraId="70A32055" w14:textId="77777777" w:rsidTr="00CE2ACF">
        <w:tc>
          <w:tcPr>
            <w:tcW w:w="1216" w:type="dxa"/>
          </w:tcPr>
          <w:p w14:paraId="7E427ACE"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Z-3494</w:t>
            </w:r>
          </w:p>
        </w:tc>
        <w:tc>
          <w:tcPr>
            <w:tcW w:w="1189" w:type="dxa"/>
            <w:noWrap/>
          </w:tcPr>
          <w:p w14:paraId="576E1F21" w14:textId="77777777" w:rsidR="002A7586" w:rsidRPr="00414A55" w:rsidRDefault="002A7586" w:rsidP="00CE2ACF">
            <w:pPr>
              <w:jc w:val="both"/>
              <w:rPr>
                <w:rFonts w:cs="Times New Roman"/>
                <w:sz w:val="18"/>
                <w:szCs w:val="18"/>
                <w:lang w:eastAsia="hr-HR"/>
              </w:rPr>
            </w:pPr>
            <w:hyperlink r:id="rId56" w:history="1">
              <w:r w:rsidRPr="00414A55">
                <w:rPr>
                  <w:rFonts w:cs="Times New Roman"/>
                  <w:color w:val="0000FF"/>
                  <w:sz w:val="18"/>
                  <w:szCs w:val="18"/>
                  <w:u w:val="single"/>
                  <w:lang w:eastAsia="hr-HR"/>
                </w:rPr>
                <w:t>Aljmaš</w:t>
              </w:r>
            </w:hyperlink>
          </w:p>
        </w:tc>
        <w:tc>
          <w:tcPr>
            <w:tcW w:w="2809" w:type="dxa"/>
          </w:tcPr>
          <w:p w14:paraId="36AD1D37" w14:textId="77777777" w:rsidR="002A7586" w:rsidRPr="00414A55" w:rsidRDefault="002A7586" w:rsidP="00CE2ACF">
            <w:pPr>
              <w:jc w:val="both"/>
              <w:rPr>
                <w:rFonts w:cs="Times New Roman"/>
                <w:sz w:val="18"/>
                <w:szCs w:val="18"/>
                <w:lang w:eastAsia="hr-HR"/>
              </w:rPr>
            </w:pPr>
            <w:hyperlink r:id="rId57" w:history="1">
              <w:r w:rsidRPr="00414A55">
                <w:rPr>
                  <w:rFonts w:cs="Times New Roman"/>
                  <w:color w:val="0000FF"/>
                  <w:sz w:val="18"/>
                  <w:szCs w:val="18"/>
                  <w:u w:val="single"/>
                  <w:lang w:eastAsia="hr-HR"/>
                </w:rPr>
                <w:t>Arheološko nalazište Podunavlje</w:t>
              </w:r>
            </w:hyperlink>
          </w:p>
        </w:tc>
        <w:tc>
          <w:tcPr>
            <w:tcW w:w="3846" w:type="dxa"/>
          </w:tcPr>
          <w:p w14:paraId="2A4693DC" w14:textId="77777777" w:rsidR="002A7586" w:rsidRPr="00414A55" w:rsidRDefault="002A7586" w:rsidP="00CE2ACF">
            <w:pPr>
              <w:jc w:val="both"/>
              <w:rPr>
                <w:rFonts w:cs="Times New Roman"/>
                <w:sz w:val="18"/>
                <w:szCs w:val="18"/>
                <w:lang w:eastAsia="hr-HR"/>
              </w:rPr>
            </w:pPr>
            <w:hyperlink r:id="rId58"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arheološka baština</w:t>
            </w:r>
          </w:p>
        </w:tc>
      </w:tr>
      <w:tr w:rsidR="002A7586" w:rsidRPr="00414A55" w14:paraId="67779908" w14:textId="77777777" w:rsidTr="00CE2ACF">
        <w:tc>
          <w:tcPr>
            <w:tcW w:w="1216" w:type="dxa"/>
          </w:tcPr>
          <w:p w14:paraId="3D1C4CAC"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Z-1617</w:t>
            </w:r>
          </w:p>
        </w:tc>
        <w:tc>
          <w:tcPr>
            <w:tcW w:w="1189" w:type="dxa"/>
            <w:noWrap/>
          </w:tcPr>
          <w:p w14:paraId="01B63CA1" w14:textId="77777777" w:rsidR="002A7586" w:rsidRPr="00414A55" w:rsidRDefault="002A7586" w:rsidP="00CE2ACF">
            <w:pPr>
              <w:jc w:val="both"/>
              <w:rPr>
                <w:rFonts w:cs="Times New Roman"/>
                <w:sz w:val="18"/>
                <w:szCs w:val="18"/>
                <w:lang w:eastAsia="hr-HR"/>
              </w:rPr>
            </w:pPr>
            <w:hyperlink r:id="rId59" w:history="1">
              <w:r w:rsidRPr="00414A55">
                <w:rPr>
                  <w:rFonts w:cs="Times New Roman"/>
                  <w:color w:val="0000FF"/>
                  <w:sz w:val="18"/>
                  <w:szCs w:val="18"/>
                  <w:u w:val="single"/>
                  <w:lang w:eastAsia="hr-HR"/>
                </w:rPr>
                <w:t>Aljmaš</w:t>
              </w:r>
            </w:hyperlink>
          </w:p>
        </w:tc>
        <w:tc>
          <w:tcPr>
            <w:tcW w:w="2809" w:type="dxa"/>
          </w:tcPr>
          <w:p w14:paraId="47408D4F" w14:textId="77777777" w:rsidR="002A7586" w:rsidRPr="00414A55" w:rsidRDefault="002A7586" w:rsidP="00CE2ACF">
            <w:pPr>
              <w:jc w:val="both"/>
              <w:rPr>
                <w:rFonts w:cs="Times New Roman"/>
                <w:sz w:val="18"/>
                <w:szCs w:val="18"/>
                <w:lang w:eastAsia="hr-HR"/>
              </w:rPr>
            </w:pPr>
            <w:hyperlink r:id="rId60" w:history="1">
              <w:r w:rsidRPr="00414A55">
                <w:rPr>
                  <w:rFonts w:cs="Times New Roman"/>
                  <w:color w:val="0000FF"/>
                  <w:sz w:val="18"/>
                  <w:szCs w:val="18"/>
                  <w:u w:val="single"/>
                  <w:lang w:eastAsia="hr-HR"/>
                </w:rPr>
                <w:t>Dvorac Adamovich, Trg braće Radić 8</w:t>
              </w:r>
            </w:hyperlink>
          </w:p>
        </w:tc>
        <w:tc>
          <w:tcPr>
            <w:tcW w:w="3846" w:type="dxa"/>
          </w:tcPr>
          <w:p w14:paraId="1279D89C" w14:textId="77777777" w:rsidR="002A7586" w:rsidRPr="00414A55" w:rsidRDefault="002A7586" w:rsidP="00CE2ACF">
            <w:pPr>
              <w:jc w:val="both"/>
              <w:rPr>
                <w:rFonts w:cs="Times New Roman"/>
                <w:sz w:val="18"/>
                <w:szCs w:val="18"/>
                <w:lang w:eastAsia="hr-HR"/>
              </w:rPr>
            </w:pPr>
            <w:hyperlink r:id="rId61"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 zaštićeno, profana graditeljska baština</w:t>
            </w:r>
          </w:p>
        </w:tc>
      </w:tr>
      <w:tr w:rsidR="002A7586" w:rsidRPr="00414A55" w14:paraId="6CC3F9FB" w14:textId="77777777" w:rsidTr="00CE2ACF">
        <w:tc>
          <w:tcPr>
            <w:tcW w:w="1216" w:type="dxa"/>
          </w:tcPr>
          <w:p w14:paraId="7236C93B"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Z-3496</w:t>
            </w:r>
          </w:p>
        </w:tc>
        <w:tc>
          <w:tcPr>
            <w:tcW w:w="1189" w:type="dxa"/>
            <w:noWrap/>
          </w:tcPr>
          <w:p w14:paraId="3AD2C9E8" w14:textId="77777777" w:rsidR="002A7586" w:rsidRPr="00414A55" w:rsidRDefault="002A7586" w:rsidP="00CE2ACF">
            <w:pPr>
              <w:jc w:val="both"/>
              <w:rPr>
                <w:rFonts w:cs="Times New Roman"/>
                <w:sz w:val="18"/>
                <w:szCs w:val="18"/>
                <w:lang w:eastAsia="hr-HR"/>
              </w:rPr>
            </w:pPr>
            <w:hyperlink r:id="rId62" w:history="1">
              <w:r w:rsidRPr="00414A55">
                <w:rPr>
                  <w:rFonts w:cs="Times New Roman"/>
                  <w:color w:val="0000FF"/>
                  <w:sz w:val="18"/>
                  <w:szCs w:val="18"/>
                  <w:u w:val="single"/>
                  <w:lang w:eastAsia="hr-HR"/>
                </w:rPr>
                <w:t>Bijelo Brdo</w:t>
              </w:r>
            </w:hyperlink>
          </w:p>
        </w:tc>
        <w:tc>
          <w:tcPr>
            <w:tcW w:w="2809" w:type="dxa"/>
          </w:tcPr>
          <w:p w14:paraId="43988B4B" w14:textId="77777777" w:rsidR="002A7586" w:rsidRPr="00414A55" w:rsidRDefault="002A7586" w:rsidP="00CE2ACF">
            <w:pPr>
              <w:jc w:val="both"/>
              <w:rPr>
                <w:rFonts w:cs="Times New Roman"/>
                <w:sz w:val="18"/>
                <w:szCs w:val="18"/>
                <w:lang w:eastAsia="hr-HR"/>
              </w:rPr>
            </w:pPr>
            <w:hyperlink r:id="rId63" w:history="1">
              <w:r w:rsidRPr="00414A55">
                <w:rPr>
                  <w:rFonts w:cs="Times New Roman"/>
                  <w:color w:val="0000FF"/>
                  <w:sz w:val="18"/>
                  <w:szCs w:val="18"/>
                  <w:u w:val="single"/>
                  <w:lang w:eastAsia="hr-HR"/>
                </w:rPr>
                <w:t>Arheološko nalazište Bajer i Ulica Venecija</w:t>
              </w:r>
            </w:hyperlink>
          </w:p>
        </w:tc>
        <w:tc>
          <w:tcPr>
            <w:tcW w:w="3846" w:type="dxa"/>
          </w:tcPr>
          <w:p w14:paraId="4E24970F" w14:textId="77777777" w:rsidR="002A7586" w:rsidRPr="00414A55" w:rsidRDefault="002A7586" w:rsidP="00CE2ACF">
            <w:pPr>
              <w:jc w:val="both"/>
              <w:rPr>
                <w:rFonts w:cs="Times New Roman"/>
                <w:sz w:val="18"/>
                <w:szCs w:val="18"/>
                <w:lang w:eastAsia="hr-HR"/>
              </w:rPr>
            </w:pPr>
            <w:hyperlink r:id="rId64"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 zaštićeno, arheološka baština</w:t>
            </w:r>
          </w:p>
        </w:tc>
      </w:tr>
      <w:tr w:rsidR="002A7586" w:rsidRPr="00414A55" w14:paraId="4F6BF2CF" w14:textId="77777777" w:rsidTr="00CE2ACF">
        <w:tc>
          <w:tcPr>
            <w:tcW w:w="1216" w:type="dxa"/>
          </w:tcPr>
          <w:p w14:paraId="355A02BA"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Z-1621</w:t>
            </w:r>
          </w:p>
        </w:tc>
        <w:tc>
          <w:tcPr>
            <w:tcW w:w="1189" w:type="dxa"/>
            <w:noWrap/>
          </w:tcPr>
          <w:p w14:paraId="59276CD0" w14:textId="77777777" w:rsidR="002A7586" w:rsidRPr="00414A55" w:rsidRDefault="002A7586" w:rsidP="00CE2ACF">
            <w:pPr>
              <w:jc w:val="both"/>
              <w:rPr>
                <w:rFonts w:cs="Times New Roman"/>
                <w:sz w:val="18"/>
                <w:szCs w:val="18"/>
                <w:lang w:eastAsia="hr-HR"/>
              </w:rPr>
            </w:pPr>
            <w:hyperlink r:id="rId65" w:history="1">
              <w:r w:rsidRPr="00414A55">
                <w:rPr>
                  <w:rFonts w:cs="Times New Roman"/>
                  <w:color w:val="0000FF"/>
                  <w:sz w:val="18"/>
                  <w:szCs w:val="18"/>
                  <w:u w:val="single"/>
                  <w:lang w:eastAsia="hr-HR"/>
                </w:rPr>
                <w:t>Bijelo Brdo</w:t>
              </w:r>
            </w:hyperlink>
          </w:p>
        </w:tc>
        <w:tc>
          <w:tcPr>
            <w:tcW w:w="2809" w:type="dxa"/>
          </w:tcPr>
          <w:p w14:paraId="58866032" w14:textId="77777777" w:rsidR="002A7586" w:rsidRPr="00414A55" w:rsidRDefault="002A7586" w:rsidP="00CE2ACF">
            <w:pPr>
              <w:jc w:val="both"/>
              <w:rPr>
                <w:rFonts w:cs="Times New Roman"/>
                <w:sz w:val="18"/>
                <w:szCs w:val="18"/>
                <w:lang w:eastAsia="hr-HR"/>
              </w:rPr>
            </w:pPr>
            <w:hyperlink r:id="rId66" w:history="1">
              <w:r w:rsidRPr="00414A55">
                <w:rPr>
                  <w:rFonts w:cs="Times New Roman"/>
                  <w:color w:val="0000FF"/>
                  <w:sz w:val="18"/>
                  <w:szCs w:val="18"/>
                  <w:u w:val="single"/>
                  <w:lang w:eastAsia="hr-HR"/>
                </w:rPr>
                <w:t>Crkva sv. Nikolaja</w:t>
              </w:r>
            </w:hyperlink>
          </w:p>
        </w:tc>
        <w:tc>
          <w:tcPr>
            <w:tcW w:w="3846" w:type="dxa"/>
          </w:tcPr>
          <w:p w14:paraId="362548F0" w14:textId="77777777" w:rsidR="002A7586" w:rsidRPr="00414A55" w:rsidRDefault="002A7586" w:rsidP="00CE2ACF">
            <w:pPr>
              <w:jc w:val="both"/>
              <w:rPr>
                <w:rFonts w:cs="Times New Roman"/>
                <w:sz w:val="18"/>
                <w:szCs w:val="18"/>
                <w:lang w:eastAsia="hr-HR"/>
              </w:rPr>
            </w:pPr>
            <w:hyperlink r:id="rId67"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 zaštićeno, sakralna graditeljska baština</w:t>
            </w:r>
          </w:p>
        </w:tc>
      </w:tr>
      <w:tr w:rsidR="002A7586" w:rsidRPr="00414A55" w14:paraId="1C59C709" w14:textId="77777777" w:rsidTr="00CE2ACF">
        <w:tc>
          <w:tcPr>
            <w:tcW w:w="1216" w:type="dxa"/>
          </w:tcPr>
          <w:p w14:paraId="7B4EBDF2"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Z-2508</w:t>
            </w:r>
          </w:p>
        </w:tc>
        <w:tc>
          <w:tcPr>
            <w:tcW w:w="1189" w:type="dxa"/>
            <w:noWrap/>
          </w:tcPr>
          <w:p w14:paraId="16D9E973" w14:textId="77777777" w:rsidR="002A7586" w:rsidRPr="00414A55" w:rsidRDefault="002A7586" w:rsidP="00CE2ACF">
            <w:pPr>
              <w:jc w:val="both"/>
              <w:rPr>
                <w:rFonts w:cs="Times New Roman"/>
                <w:sz w:val="18"/>
                <w:szCs w:val="18"/>
                <w:lang w:eastAsia="hr-HR"/>
              </w:rPr>
            </w:pPr>
            <w:hyperlink r:id="rId68" w:history="1">
              <w:r w:rsidRPr="00414A55">
                <w:rPr>
                  <w:rFonts w:cs="Times New Roman"/>
                  <w:color w:val="0000FF"/>
                  <w:sz w:val="18"/>
                  <w:szCs w:val="18"/>
                  <w:u w:val="single"/>
                  <w:lang w:eastAsia="hr-HR"/>
                </w:rPr>
                <w:t>Bijelo Brdo</w:t>
              </w:r>
            </w:hyperlink>
          </w:p>
        </w:tc>
        <w:tc>
          <w:tcPr>
            <w:tcW w:w="2809" w:type="dxa"/>
          </w:tcPr>
          <w:p w14:paraId="40DD900F" w14:textId="77777777" w:rsidR="002A7586" w:rsidRPr="00414A55" w:rsidRDefault="002A7586" w:rsidP="00CE2ACF">
            <w:pPr>
              <w:jc w:val="both"/>
              <w:rPr>
                <w:rFonts w:cs="Times New Roman"/>
                <w:sz w:val="18"/>
                <w:szCs w:val="18"/>
                <w:lang w:eastAsia="hr-HR"/>
              </w:rPr>
            </w:pPr>
            <w:hyperlink r:id="rId69" w:history="1">
              <w:r w:rsidRPr="00414A55">
                <w:rPr>
                  <w:rFonts w:cs="Times New Roman"/>
                  <w:color w:val="0000FF"/>
                  <w:sz w:val="18"/>
                  <w:szCs w:val="18"/>
                  <w:u w:val="single"/>
                  <w:lang w:eastAsia="hr-HR"/>
                </w:rPr>
                <w:t>Inventar parohijske crkve sv. Oca Nikolaja</w:t>
              </w:r>
            </w:hyperlink>
          </w:p>
        </w:tc>
        <w:tc>
          <w:tcPr>
            <w:tcW w:w="3846" w:type="dxa"/>
          </w:tcPr>
          <w:p w14:paraId="0EEC5A88" w14:textId="77777777" w:rsidR="002A7586" w:rsidRPr="00414A55" w:rsidRDefault="002A7586" w:rsidP="00CE2ACF">
            <w:pPr>
              <w:jc w:val="both"/>
              <w:rPr>
                <w:rFonts w:cs="Times New Roman"/>
                <w:sz w:val="18"/>
                <w:szCs w:val="18"/>
                <w:lang w:eastAsia="hr-HR"/>
              </w:rPr>
            </w:pPr>
            <w:hyperlink r:id="rId70" w:history="1">
              <w:r w:rsidRPr="00414A55">
                <w:rPr>
                  <w:rFonts w:cs="Times New Roman"/>
                  <w:color w:val="0000FF"/>
                  <w:sz w:val="18"/>
                  <w:szCs w:val="18"/>
                  <w:u w:val="single"/>
                  <w:lang w:eastAsia="hr-HR"/>
                </w:rPr>
                <w:t>Pokretno kulturno dobro - zbirka</w:t>
              </w:r>
            </w:hyperlink>
            <w:r w:rsidRPr="00414A55">
              <w:rPr>
                <w:rFonts w:cs="Times New Roman"/>
                <w:sz w:val="18"/>
                <w:szCs w:val="18"/>
                <w:lang w:eastAsia="hr-HR"/>
              </w:rPr>
              <w:t xml:space="preserve"> – zaštićeno - sakralni/religijski predmeti</w:t>
            </w:r>
          </w:p>
        </w:tc>
      </w:tr>
      <w:tr w:rsidR="002A7586" w:rsidRPr="00414A55" w14:paraId="2AEF920C" w14:textId="77777777" w:rsidTr="00CE2ACF">
        <w:tc>
          <w:tcPr>
            <w:tcW w:w="1216" w:type="dxa"/>
          </w:tcPr>
          <w:p w14:paraId="3B355D84"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R-107</w:t>
            </w:r>
          </w:p>
        </w:tc>
        <w:tc>
          <w:tcPr>
            <w:tcW w:w="1189" w:type="dxa"/>
            <w:noWrap/>
          </w:tcPr>
          <w:p w14:paraId="0951621B" w14:textId="77777777" w:rsidR="002A7586" w:rsidRPr="00414A55" w:rsidRDefault="002A7586" w:rsidP="00CE2ACF">
            <w:pPr>
              <w:jc w:val="both"/>
              <w:rPr>
                <w:rFonts w:cs="Times New Roman"/>
                <w:sz w:val="18"/>
                <w:szCs w:val="18"/>
                <w:lang w:eastAsia="hr-HR"/>
              </w:rPr>
            </w:pPr>
            <w:hyperlink r:id="rId71" w:history="1">
              <w:r w:rsidRPr="00414A55">
                <w:rPr>
                  <w:rFonts w:cs="Times New Roman"/>
                  <w:color w:val="0000FF"/>
                  <w:sz w:val="18"/>
                  <w:szCs w:val="18"/>
                  <w:u w:val="single"/>
                  <w:lang w:eastAsia="hr-HR"/>
                </w:rPr>
                <w:t>Dalj</w:t>
              </w:r>
            </w:hyperlink>
          </w:p>
        </w:tc>
        <w:tc>
          <w:tcPr>
            <w:tcW w:w="2809" w:type="dxa"/>
          </w:tcPr>
          <w:p w14:paraId="122D4E6C" w14:textId="77777777" w:rsidR="002A7586" w:rsidRPr="00414A55" w:rsidRDefault="002A7586" w:rsidP="00CE2ACF">
            <w:pPr>
              <w:jc w:val="both"/>
              <w:rPr>
                <w:rFonts w:cs="Times New Roman"/>
                <w:sz w:val="18"/>
                <w:szCs w:val="18"/>
                <w:lang w:eastAsia="hr-HR"/>
              </w:rPr>
            </w:pPr>
            <w:hyperlink r:id="rId72" w:history="1">
              <w:r w:rsidRPr="00414A55">
                <w:rPr>
                  <w:rFonts w:cs="Times New Roman"/>
                  <w:color w:val="0000FF"/>
                  <w:sz w:val="18"/>
                  <w:szCs w:val="18"/>
                  <w:u w:val="single"/>
                  <w:lang w:eastAsia="hr-HR"/>
                </w:rPr>
                <w:t>Arheološka zbirka Osnovne škole</w:t>
              </w:r>
            </w:hyperlink>
          </w:p>
        </w:tc>
        <w:tc>
          <w:tcPr>
            <w:tcW w:w="3846" w:type="dxa"/>
          </w:tcPr>
          <w:p w14:paraId="6F2649F1" w14:textId="77777777" w:rsidR="002A7586" w:rsidRPr="00414A55" w:rsidRDefault="002A7586" w:rsidP="00CE2ACF">
            <w:pPr>
              <w:jc w:val="both"/>
              <w:rPr>
                <w:rFonts w:cs="Times New Roman"/>
                <w:sz w:val="18"/>
                <w:szCs w:val="18"/>
                <w:lang w:eastAsia="hr-HR"/>
              </w:rPr>
            </w:pPr>
            <w:hyperlink r:id="rId73" w:history="1">
              <w:r w:rsidRPr="00414A55">
                <w:rPr>
                  <w:rFonts w:cs="Times New Roman"/>
                  <w:color w:val="0000FF"/>
                  <w:sz w:val="18"/>
                  <w:szCs w:val="18"/>
                  <w:u w:val="single"/>
                  <w:lang w:eastAsia="hr-HR"/>
                </w:rPr>
                <w:t>Pokretno kulturno dobro - zbirka</w:t>
              </w:r>
            </w:hyperlink>
            <w:r w:rsidRPr="00414A55">
              <w:rPr>
                <w:rFonts w:cs="Times New Roman"/>
                <w:sz w:val="18"/>
                <w:szCs w:val="18"/>
                <w:lang w:eastAsia="hr-HR"/>
              </w:rPr>
              <w:t xml:space="preserve"> – zaštićeno, arheološka građa</w:t>
            </w:r>
          </w:p>
        </w:tc>
      </w:tr>
      <w:tr w:rsidR="002A7586" w:rsidRPr="00414A55" w14:paraId="27D5158C" w14:textId="77777777" w:rsidTr="00CE2ACF">
        <w:tc>
          <w:tcPr>
            <w:tcW w:w="1216" w:type="dxa"/>
          </w:tcPr>
          <w:p w14:paraId="43C294A0"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ROS-0490</w:t>
            </w:r>
          </w:p>
        </w:tc>
        <w:tc>
          <w:tcPr>
            <w:tcW w:w="1189" w:type="dxa"/>
            <w:noWrap/>
          </w:tcPr>
          <w:p w14:paraId="1ACC95CB" w14:textId="77777777" w:rsidR="002A7586" w:rsidRPr="00414A55" w:rsidRDefault="002A7586" w:rsidP="00CE2ACF">
            <w:pPr>
              <w:jc w:val="both"/>
              <w:rPr>
                <w:rFonts w:cs="Times New Roman"/>
                <w:sz w:val="18"/>
                <w:szCs w:val="18"/>
                <w:lang w:eastAsia="hr-HR"/>
              </w:rPr>
            </w:pPr>
            <w:hyperlink r:id="rId74" w:history="1">
              <w:r w:rsidRPr="00414A55">
                <w:rPr>
                  <w:rFonts w:cs="Times New Roman"/>
                  <w:color w:val="0000FF"/>
                  <w:sz w:val="18"/>
                  <w:szCs w:val="18"/>
                  <w:u w:val="single"/>
                  <w:lang w:eastAsia="hr-HR"/>
                </w:rPr>
                <w:t>Dalj</w:t>
              </w:r>
            </w:hyperlink>
          </w:p>
        </w:tc>
        <w:tc>
          <w:tcPr>
            <w:tcW w:w="2809" w:type="dxa"/>
          </w:tcPr>
          <w:p w14:paraId="359B5427" w14:textId="77777777" w:rsidR="002A7586" w:rsidRPr="00414A55" w:rsidRDefault="002A7586" w:rsidP="00CE2ACF">
            <w:pPr>
              <w:jc w:val="both"/>
              <w:rPr>
                <w:rFonts w:cs="Times New Roman"/>
                <w:sz w:val="18"/>
                <w:szCs w:val="18"/>
                <w:lang w:eastAsia="hr-HR"/>
              </w:rPr>
            </w:pPr>
            <w:hyperlink r:id="rId75" w:history="1">
              <w:r w:rsidRPr="00414A55">
                <w:rPr>
                  <w:rFonts w:cs="Times New Roman"/>
                  <w:color w:val="0000FF"/>
                  <w:sz w:val="18"/>
                  <w:szCs w:val="18"/>
                  <w:u w:val="single"/>
                  <w:lang w:eastAsia="hr-HR"/>
                </w:rPr>
                <w:t>Arheološko nalazište "Bajer"</w:t>
              </w:r>
            </w:hyperlink>
          </w:p>
        </w:tc>
        <w:tc>
          <w:tcPr>
            <w:tcW w:w="3846" w:type="dxa"/>
          </w:tcPr>
          <w:p w14:paraId="22F839FB" w14:textId="77777777" w:rsidR="002A7586" w:rsidRPr="00414A55" w:rsidRDefault="002A7586" w:rsidP="00CE2ACF">
            <w:pPr>
              <w:jc w:val="both"/>
              <w:rPr>
                <w:rFonts w:cs="Times New Roman"/>
                <w:sz w:val="18"/>
                <w:szCs w:val="18"/>
                <w:lang w:eastAsia="hr-HR"/>
              </w:rPr>
            </w:pPr>
            <w:hyperlink r:id="rId76"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r w:rsidR="002A7586" w:rsidRPr="00414A55" w14:paraId="6447B6A0" w14:textId="77777777" w:rsidTr="00CE2ACF">
        <w:tc>
          <w:tcPr>
            <w:tcW w:w="1216" w:type="dxa"/>
          </w:tcPr>
          <w:p w14:paraId="34A85AA6"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Z-3743</w:t>
            </w:r>
          </w:p>
        </w:tc>
        <w:tc>
          <w:tcPr>
            <w:tcW w:w="1189" w:type="dxa"/>
            <w:noWrap/>
          </w:tcPr>
          <w:p w14:paraId="39AA7463" w14:textId="77777777" w:rsidR="002A7586" w:rsidRPr="00414A55" w:rsidRDefault="002A7586" w:rsidP="00CE2ACF">
            <w:pPr>
              <w:jc w:val="both"/>
              <w:rPr>
                <w:rFonts w:cs="Times New Roman"/>
                <w:sz w:val="18"/>
                <w:szCs w:val="18"/>
                <w:lang w:eastAsia="hr-HR"/>
              </w:rPr>
            </w:pPr>
            <w:hyperlink r:id="rId77" w:history="1">
              <w:r w:rsidRPr="00414A55">
                <w:rPr>
                  <w:rFonts w:cs="Times New Roman"/>
                  <w:color w:val="0000FF"/>
                  <w:sz w:val="18"/>
                  <w:szCs w:val="18"/>
                  <w:u w:val="single"/>
                  <w:lang w:eastAsia="hr-HR"/>
                </w:rPr>
                <w:t>Dalj</w:t>
              </w:r>
            </w:hyperlink>
          </w:p>
        </w:tc>
        <w:tc>
          <w:tcPr>
            <w:tcW w:w="2809" w:type="dxa"/>
          </w:tcPr>
          <w:p w14:paraId="5B3FCAE3" w14:textId="77777777" w:rsidR="002A7586" w:rsidRPr="00414A55" w:rsidRDefault="002A7586" w:rsidP="00CE2ACF">
            <w:pPr>
              <w:jc w:val="both"/>
              <w:rPr>
                <w:rFonts w:cs="Times New Roman"/>
                <w:sz w:val="18"/>
                <w:szCs w:val="18"/>
                <w:lang w:eastAsia="hr-HR"/>
              </w:rPr>
            </w:pPr>
            <w:hyperlink r:id="rId78" w:history="1">
              <w:r w:rsidRPr="00414A55">
                <w:rPr>
                  <w:rFonts w:cs="Times New Roman"/>
                  <w:color w:val="0000FF"/>
                  <w:sz w:val="18"/>
                  <w:szCs w:val="18"/>
                  <w:u w:val="single"/>
                  <w:lang w:eastAsia="hr-HR"/>
                </w:rPr>
                <w:t>Arheološko nalazište "Bogaljevci"</w:t>
              </w:r>
            </w:hyperlink>
          </w:p>
        </w:tc>
        <w:tc>
          <w:tcPr>
            <w:tcW w:w="3846" w:type="dxa"/>
          </w:tcPr>
          <w:p w14:paraId="395746E6" w14:textId="77777777" w:rsidR="002A7586" w:rsidRPr="00414A55" w:rsidRDefault="002A7586" w:rsidP="00CE2ACF">
            <w:pPr>
              <w:jc w:val="both"/>
              <w:rPr>
                <w:rFonts w:cs="Times New Roman"/>
                <w:sz w:val="18"/>
                <w:szCs w:val="18"/>
                <w:lang w:eastAsia="hr-HR"/>
              </w:rPr>
            </w:pPr>
            <w:hyperlink r:id="rId79"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r w:rsidR="002A7586" w:rsidRPr="00414A55" w14:paraId="093FBD75" w14:textId="77777777" w:rsidTr="00CE2ACF">
        <w:tc>
          <w:tcPr>
            <w:tcW w:w="1216" w:type="dxa"/>
          </w:tcPr>
          <w:p w14:paraId="2E36067F"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ROS-0577</w:t>
            </w:r>
          </w:p>
        </w:tc>
        <w:tc>
          <w:tcPr>
            <w:tcW w:w="1189" w:type="dxa"/>
            <w:noWrap/>
          </w:tcPr>
          <w:p w14:paraId="69A3FEF7" w14:textId="77777777" w:rsidR="002A7586" w:rsidRPr="00414A55" w:rsidRDefault="002A7586" w:rsidP="00CE2ACF">
            <w:pPr>
              <w:jc w:val="both"/>
              <w:rPr>
                <w:rFonts w:cs="Times New Roman"/>
                <w:sz w:val="18"/>
                <w:szCs w:val="18"/>
                <w:lang w:eastAsia="hr-HR"/>
              </w:rPr>
            </w:pPr>
            <w:hyperlink r:id="rId80" w:history="1">
              <w:r w:rsidRPr="00414A55">
                <w:rPr>
                  <w:rFonts w:cs="Times New Roman"/>
                  <w:color w:val="0000FF"/>
                  <w:sz w:val="18"/>
                  <w:szCs w:val="18"/>
                  <w:u w:val="single"/>
                  <w:lang w:eastAsia="hr-HR"/>
                </w:rPr>
                <w:t>Dalj</w:t>
              </w:r>
            </w:hyperlink>
          </w:p>
        </w:tc>
        <w:tc>
          <w:tcPr>
            <w:tcW w:w="2809" w:type="dxa"/>
          </w:tcPr>
          <w:p w14:paraId="537938D9" w14:textId="77777777" w:rsidR="002A7586" w:rsidRPr="00414A55" w:rsidRDefault="002A7586" w:rsidP="00CE2ACF">
            <w:pPr>
              <w:jc w:val="both"/>
              <w:rPr>
                <w:rFonts w:cs="Times New Roman"/>
                <w:sz w:val="18"/>
                <w:szCs w:val="18"/>
                <w:lang w:eastAsia="hr-HR"/>
              </w:rPr>
            </w:pPr>
            <w:hyperlink r:id="rId81" w:history="1">
              <w:r w:rsidRPr="00414A55">
                <w:rPr>
                  <w:rFonts w:cs="Times New Roman"/>
                  <w:color w:val="0000FF"/>
                  <w:sz w:val="18"/>
                  <w:szCs w:val="18"/>
                  <w:u w:val="single"/>
                  <w:lang w:eastAsia="hr-HR"/>
                </w:rPr>
                <w:t>Arheološko nalazište "Busija"</w:t>
              </w:r>
            </w:hyperlink>
          </w:p>
        </w:tc>
        <w:tc>
          <w:tcPr>
            <w:tcW w:w="3846" w:type="dxa"/>
          </w:tcPr>
          <w:p w14:paraId="6C86C4FB" w14:textId="77777777" w:rsidR="002A7586" w:rsidRPr="00414A55" w:rsidRDefault="002A7586" w:rsidP="00CE2ACF">
            <w:pPr>
              <w:jc w:val="both"/>
              <w:rPr>
                <w:rFonts w:cs="Times New Roman"/>
                <w:sz w:val="18"/>
                <w:szCs w:val="18"/>
                <w:lang w:eastAsia="hr-HR"/>
              </w:rPr>
            </w:pPr>
            <w:hyperlink r:id="rId82"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r w:rsidR="002A7586" w:rsidRPr="00414A55" w14:paraId="0BDED3EB" w14:textId="77777777" w:rsidTr="00CE2ACF">
        <w:tc>
          <w:tcPr>
            <w:tcW w:w="1216" w:type="dxa"/>
          </w:tcPr>
          <w:p w14:paraId="6D53F71C"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ROS-0460</w:t>
            </w:r>
          </w:p>
        </w:tc>
        <w:tc>
          <w:tcPr>
            <w:tcW w:w="1189" w:type="dxa"/>
            <w:noWrap/>
          </w:tcPr>
          <w:p w14:paraId="493BE38F" w14:textId="77777777" w:rsidR="002A7586" w:rsidRPr="00414A55" w:rsidRDefault="002A7586" w:rsidP="00CE2ACF">
            <w:pPr>
              <w:jc w:val="both"/>
              <w:rPr>
                <w:rFonts w:cs="Times New Roman"/>
                <w:sz w:val="18"/>
                <w:szCs w:val="18"/>
                <w:lang w:eastAsia="hr-HR"/>
              </w:rPr>
            </w:pPr>
            <w:hyperlink r:id="rId83" w:history="1">
              <w:r w:rsidRPr="00414A55">
                <w:rPr>
                  <w:rFonts w:cs="Times New Roman"/>
                  <w:color w:val="0000FF"/>
                  <w:sz w:val="18"/>
                  <w:szCs w:val="18"/>
                  <w:u w:val="single"/>
                  <w:lang w:eastAsia="hr-HR"/>
                </w:rPr>
                <w:t>Dalj</w:t>
              </w:r>
            </w:hyperlink>
          </w:p>
        </w:tc>
        <w:tc>
          <w:tcPr>
            <w:tcW w:w="2809" w:type="dxa"/>
          </w:tcPr>
          <w:p w14:paraId="1995BE7E" w14:textId="77777777" w:rsidR="002A7586" w:rsidRPr="00414A55" w:rsidRDefault="002A7586" w:rsidP="00CE2ACF">
            <w:pPr>
              <w:jc w:val="both"/>
              <w:rPr>
                <w:rFonts w:cs="Times New Roman"/>
                <w:sz w:val="18"/>
                <w:szCs w:val="18"/>
                <w:lang w:eastAsia="hr-HR"/>
              </w:rPr>
            </w:pPr>
            <w:hyperlink r:id="rId84" w:history="1">
              <w:r w:rsidRPr="00414A55">
                <w:rPr>
                  <w:rFonts w:cs="Times New Roman"/>
                  <w:color w:val="0000FF"/>
                  <w:sz w:val="18"/>
                  <w:szCs w:val="18"/>
                  <w:u w:val="single"/>
                  <w:lang w:eastAsia="hr-HR"/>
                </w:rPr>
                <w:t>Arheološko nalazište "Kraljevo brdo"</w:t>
              </w:r>
            </w:hyperlink>
          </w:p>
        </w:tc>
        <w:tc>
          <w:tcPr>
            <w:tcW w:w="3846" w:type="dxa"/>
          </w:tcPr>
          <w:p w14:paraId="20B99D93" w14:textId="77777777" w:rsidR="002A7586" w:rsidRPr="00414A55" w:rsidRDefault="002A7586" w:rsidP="00CE2ACF">
            <w:pPr>
              <w:jc w:val="both"/>
              <w:rPr>
                <w:rFonts w:cs="Times New Roman"/>
                <w:sz w:val="18"/>
                <w:szCs w:val="18"/>
                <w:lang w:eastAsia="hr-HR"/>
              </w:rPr>
            </w:pPr>
            <w:hyperlink r:id="rId85"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r w:rsidR="002A7586" w:rsidRPr="00414A55" w14:paraId="2A20E02D" w14:textId="77777777" w:rsidTr="00CE2ACF">
        <w:tc>
          <w:tcPr>
            <w:tcW w:w="1216" w:type="dxa"/>
          </w:tcPr>
          <w:p w14:paraId="7E7484BB"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Z-3742</w:t>
            </w:r>
          </w:p>
        </w:tc>
        <w:tc>
          <w:tcPr>
            <w:tcW w:w="1189" w:type="dxa"/>
            <w:noWrap/>
          </w:tcPr>
          <w:p w14:paraId="5714FA23" w14:textId="77777777" w:rsidR="002A7586" w:rsidRPr="00414A55" w:rsidRDefault="002A7586" w:rsidP="00CE2ACF">
            <w:pPr>
              <w:jc w:val="both"/>
              <w:rPr>
                <w:rFonts w:cs="Times New Roman"/>
                <w:sz w:val="18"/>
                <w:szCs w:val="18"/>
                <w:lang w:eastAsia="hr-HR"/>
              </w:rPr>
            </w:pPr>
            <w:hyperlink r:id="rId86" w:history="1">
              <w:r w:rsidRPr="00414A55">
                <w:rPr>
                  <w:rFonts w:cs="Times New Roman"/>
                  <w:color w:val="0000FF"/>
                  <w:sz w:val="18"/>
                  <w:szCs w:val="18"/>
                  <w:u w:val="single"/>
                  <w:lang w:eastAsia="hr-HR"/>
                </w:rPr>
                <w:t>Dalj</w:t>
              </w:r>
            </w:hyperlink>
          </w:p>
        </w:tc>
        <w:tc>
          <w:tcPr>
            <w:tcW w:w="2809" w:type="dxa"/>
          </w:tcPr>
          <w:p w14:paraId="5ACCE276" w14:textId="77777777" w:rsidR="002A7586" w:rsidRPr="00414A55" w:rsidRDefault="002A7586" w:rsidP="00CE2ACF">
            <w:pPr>
              <w:jc w:val="both"/>
              <w:rPr>
                <w:rFonts w:cs="Times New Roman"/>
                <w:sz w:val="18"/>
                <w:szCs w:val="18"/>
                <w:lang w:eastAsia="hr-HR"/>
              </w:rPr>
            </w:pPr>
            <w:hyperlink r:id="rId87" w:history="1">
              <w:r w:rsidRPr="00414A55">
                <w:rPr>
                  <w:rFonts w:cs="Times New Roman"/>
                  <w:color w:val="0000FF"/>
                  <w:sz w:val="18"/>
                  <w:szCs w:val="18"/>
                  <w:u w:val="single"/>
                  <w:lang w:eastAsia="hr-HR"/>
                </w:rPr>
                <w:t>Arheološko nalazište "Livadice"</w:t>
              </w:r>
            </w:hyperlink>
          </w:p>
        </w:tc>
        <w:tc>
          <w:tcPr>
            <w:tcW w:w="3846" w:type="dxa"/>
          </w:tcPr>
          <w:p w14:paraId="0118A93B" w14:textId="77777777" w:rsidR="002A7586" w:rsidRPr="00414A55" w:rsidRDefault="002A7586" w:rsidP="00CE2ACF">
            <w:pPr>
              <w:jc w:val="both"/>
              <w:rPr>
                <w:rFonts w:cs="Times New Roman"/>
                <w:sz w:val="18"/>
                <w:szCs w:val="18"/>
                <w:lang w:eastAsia="hr-HR"/>
              </w:rPr>
            </w:pPr>
            <w:hyperlink r:id="rId88"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r w:rsidR="002A7586" w:rsidRPr="00414A55" w14:paraId="54E9956E" w14:textId="77777777" w:rsidTr="00CE2ACF">
        <w:tc>
          <w:tcPr>
            <w:tcW w:w="1216" w:type="dxa"/>
          </w:tcPr>
          <w:p w14:paraId="4A44EA7A"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Z-3644</w:t>
            </w:r>
          </w:p>
        </w:tc>
        <w:tc>
          <w:tcPr>
            <w:tcW w:w="1189" w:type="dxa"/>
            <w:noWrap/>
          </w:tcPr>
          <w:p w14:paraId="50E41E47" w14:textId="77777777" w:rsidR="002A7586" w:rsidRPr="00414A55" w:rsidRDefault="002A7586" w:rsidP="00CE2ACF">
            <w:pPr>
              <w:jc w:val="both"/>
              <w:rPr>
                <w:rFonts w:cs="Times New Roman"/>
                <w:sz w:val="18"/>
                <w:szCs w:val="18"/>
                <w:lang w:eastAsia="hr-HR"/>
              </w:rPr>
            </w:pPr>
            <w:hyperlink r:id="rId89" w:history="1">
              <w:r w:rsidRPr="00414A55">
                <w:rPr>
                  <w:rFonts w:cs="Times New Roman"/>
                  <w:color w:val="0000FF"/>
                  <w:sz w:val="18"/>
                  <w:szCs w:val="18"/>
                  <w:u w:val="single"/>
                  <w:lang w:eastAsia="hr-HR"/>
                </w:rPr>
                <w:t>Dalj</w:t>
              </w:r>
            </w:hyperlink>
          </w:p>
        </w:tc>
        <w:tc>
          <w:tcPr>
            <w:tcW w:w="2809" w:type="dxa"/>
          </w:tcPr>
          <w:p w14:paraId="5A6A64C1" w14:textId="77777777" w:rsidR="002A7586" w:rsidRPr="00414A55" w:rsidRDefault="002A7586" w:rsidP="00CE2ACF">
            <w:pPr>
              <w:jc w:val="both"/>
              <w:rPr>
                <w:rFonts w:cs="Times New Roman"/>
                <w:sz w:val="18"/>
                <w:szCs w:val="18"/>
                <w:lang w:eastAsia="hr-HR"/>
              </w:rPr>
            </w:pPr>
            <w:hyperlink r:id="rId90" w:history="1">
              <w:r w:rsidRPr="00414A55">
                <w:rPr>
                  <w:rFonts w:cs="Times New Roman"/>
                  <w:color w:val="0000FF"/>
                  <w:sz w:val="18"/>
                  <w:szCs w:val="18"/>
                  <w:u w:val="single"/>
                  <w:lang w:eastAsia="hr-HR"/>
                </w:rPr>
                <w:t>Arheološko nalazište "Poloj - Lisova skela"</w:t>
              </w:r>
            </w:hyperlink>
          </w:p>
        </w:tc>
        <w:tc>
          <w:tcPr>
            <w:tcW w:w="3846" w:type="dxa"/>
          </w:tcPr>
          <w:p w14:paraId="3EA82D95" w14:textId="77777777" w:rsidR="002A7586" w:rsidRPr="00414A55" w:rsidRDefault="002A7586" w:rsidP="00CE2ACF">
            <w:pPr>
              <w:jc w:val="both"/>
              <w:rPr>
                <w:rFonts w:cs="Times New Roman"/>
                <w:sz w:val="18"/>
                <w:szCs w:val="18"/>
                <w:lang w:eastAsia="hr-HR"/>
              </w:rPr>
            </w:pPr>
            <w:hyperlink r:id="rId91"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r w:rsidR="002A7586" w:rsidRPr="00414A55" w14:paraId="4254798B" w14:textId="77777777" w:rsidTr="00CE2ACF">
        <w:tc>
          <w:tcPr>
            <w:tcW w:w="1216" w:type="dxa"/>
          </w:tcPr>
          <w:p w14:paraId="201670CF"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Z-3643</w:t>
            </w:r>
          </w:p>
        </w:tc>
        <w:tc>
          <w:tcPr>
            <w:tcW w:w="1189" w:type="dxa"/>
            <w:noWrap/>
          </w:tcPr>
          <w:p w14:paraId="17F2727E" w14:textId="77777777" w:rsidR="002A7586" w:rsidRPr="00414A55" w:rsidRDefault="002A7586" w:rsidP="00CE2ACF">
            <w:pPr>
              <w:jc w:val="both"/>
              <w:rPr>
                <w:rFonts w:cs="Times New Roman"/>
                <w:sz w:val="18"/>
                <w:szCs w:val="18"/>
                <w:lang w:eastAsia="hr-HR"/>
              </w:rPr>
            </w:pPr>
            <w:hyperlink r:id="rId92" w:history="1">
              <w:r w:rsidRPr="00414A55">
                <w:rPr>
                  <w:rFonts w:cs="Times New Roman"/>
                  <w:color w:val="0000FF"/>
                  <w:sz w:val="18"/>
                  <w:szCs w:val="18"/>
                  <w:u w:val="single"/>
                  <w:lang w:eastAsia="hr-HR"/>
                </w:rPr>
                <w:t>Dalj</w:t>
              </w:r>
            </w:hyperlink>
          </w:p>
        </w:tc>
        <w:tc>
          <w:tcPr>
            <w:tcW w:w="2809" w:type="dxa"/>
          </w:tcPr>
          <w:p w14:paraId="4B1F1594" w14:textId="77777777" w:rsidR="002A7586" w:rsidRPr="00414A55" w:rsidRDefault="002A7586" w:rsidP="00CE2ACF">
            <w:pPr>
              <w:jc w:val="both"/>
              <w:rPr>
                <w:rFonts w:cs="Times New Roman"/>
                <w:sz w:val="18"/>
                <w:szCs w:val="18"/>
                <w:lang w:eastAsia="hr-HR"/>
              </w:rPr>
            </w:pPr>
            <w:hyperlink r:id="rId93" w:history="1">
              <w:r w:rsidRPr="00414A55">
                <w:rPr>
                  <w:rFonts w:cs="Times New Roman"/>
                  <w:color w:val="0000FF"/>
                  <w:sz w:val="18"/>
                  <w:szCs w:val="18"/>
                  <w:u w:val="single"/>
                  <w:lang w:eastAsia="hr-HR"/>
                </w:rPr>
                <w:t>Arheološko nalazište "Velika straža"</w:t>
              </w:r>
            </w:hyperlink>
          </w:p>
        </w:tc>
        <w:tc>
          <w:tcPr>
            <w:tcW w:w="3846" w:type="dxa"/>
          </w:tcPr>
          <w:p w14:paraId="028BA563" w14:textId="77777777" w:rsidR="002A7586" w:rsidRPr="00414A55" w:rsidRDefault="002A7586" w:rsidP="00CE2ACF">
            <w:pPr>
              <w:jc w:val="both"/>
              <w:rPr>
                <w:rFonts w:cs="Times New Roman"/>
                <w:sz w:val="18"/>
                <w:szCs w:val="18"/>
                <w:lang w:eastAsia="hr-HR"/>
              </w:rPr>
            </w:pPr>
            <w:hyperlink r:id="rId94" w:history="1">
              <w:r w:rsidRPr="00414A55">
                <w:rPr>
                  <w:rFonts w:cs="Times New Roman"/>
                  <w:color w:val="0000FF"/>
                  <w:sz w:val="18"/>
                  <w:szCs w:val="18"/>
                  <w:u w:val="single"/>
                  <w:lang w:eastAsia="hr-HR"/>
                </w:rPr>
                <w:t>Nepokretno kulturno dobro  pojedinačno</w:t>
              </w:r>
            </w:hyperlink>
            <w:r w:rsidRPr="00414A55">
              <w:rPr>
                <w:rFonts w:cs="Times New Roman"/>
                <w:sz w:val="18"/>
                <w:szCs w:val="18"/>
                <w:lang w:eastAsia="hr-HR"/>
              </w:rPr>
              <w:t xml:space="preserve"> – zaštićeno, profana graditeljska baština</w:t>
            </w:r>
          </w:p>
        </w:tc>
      </w:tr>
      <w:tr w:rsidR="002A7586" w:rsidRPr="00414A55" w14:paraId="490356FD" w14:textId="77777777" w:rsidTr="00CE2ACF">
        <w:tc>
          <w:tcPr>
            <w:tcW w:w="1216" w:type="dxa"/>
          </w:tcPr>
          <w:p w14:paraId="3DC79447"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Z-1244</w:t>
            </w:r>
          </w:p>
        </w:tc>
        <w:tc>
          <w:tcPr>
            <w:tcW w:w="1189" w:type="dxa"/>
            <w:noWrap/>
          </w:tcPr>
          <w:p w14:paraId="2C903CEA" w14:textId="77777777" w:rsidR="002A7586" w:rsidRPr="00414A55" w:rsidRDefault="002A7586" w:rsidP="00CE2ACF">
            <w:pPr>
              <w:jc w:val="both"/>
              <w:rPr>
                <w:rFonts w:cs="Times New Roman"/>
                <w:sz w:val="18"/>
                <w:szCs w:val="18"/>
                <w:lang w:eastAsia="hr-HR"/>
              </w:rPr>
            </w:pPr>
            <w:hyperlink r:id="rId95" w:history="1">
              <w:r w:rsidRPr="00414A55">
                <w:rPr>
                  <w:rFonts w:cs="Times New Roman"/>
                  <w:color w:val="0000FF"/>
                  <w:sz w:val="18"/>
                  <w:szCs w:val="18"/>
                  <w:u w:val="single"/>
                  <w:lang w:eastAsia="hr-HR"/>
                </w:rPr>
                <w:t>Dalj</w:t>
              </w:r>
            </w:hyperlink>
          </w:p>
        </w:tc>
        <w:tc>
          <w:tcPr>
            <w:tcW w:w="2809" w:type="dxa"/>
          </w:tcPr>
          <w:p w14:paraId="347D9DAC" w14:textId="77777777" w:rsidR="002A7586" w:rsidRPr="00414A55" w:rsidRDefault="002A7586" w:rsidP="00CE2ACF">
            <w:pPr>
              <w:jc w:val="both"/>
              <w:rPr>
                <w:rFonts w:cs="Times New Roman"/>
                <w:sz w:val="18"/>
                <w:szCs w:val="18"/>
                <w:lang w:eastAsia="hr-HR"/>
              </w:rPr>
            </w:pPr>
            <w:hyperlink r:id="rId96" w:history="1">
              <w:r w:rsidRPr="00414A55">
                <w:rPr>
                  <w:rFonts w:cs="Times New Roman"/>
                  <w:color w:val="0000FF"/>
                  <w:sz w:val="18"/>
                  <w:szCs w:val="18"/>
                  <w:u w:val="single"/>
                  <w:lang w:eastAsia="hr-HR"/>
                </w:rPr>
                <w:t>Crkva sv. Dimitrija</w:t>
              </w:r>
            </w:hyperlink>
          </w:p>
        </w:tc>
        <w:tc>
          <w:tcPr>
            <w:tcW w:w="3846" w:type="dxa"/>
          </w:tcPr>
          <w:p w14:paraId="52169FF5" w14:textId="77777777" w:rsidR="002A7586" w:rsidRPr="00414A55" w:rsidRDefault="002A7586" w:rsidP="00CE2ACF">
            <w:pPr>
              <w:jc w:val="both"/>
              <w:rPr>
                <w:rFonts w:cs="Times New Roman"/>
                <w:sz w:val="18"/>
                <w:szCs w:val="18"/>
                <w:lang w:eastAsia="hr-HR"/>
              </w:rPr>
            </w:pPr>
            <w:hyperlink r:id="rId97"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sakralna graditeljska baština</w:t>
            </w:r>
          </w:p>
        </w:tc>
      </w:tr>
      <w:tr w:rsidR="002A7586" w:rsidRPr="00414A55" w14:paraId="1C9FEDCA" w14:textId="77777777" w:rsidTr="00CE2ACF">
        <w:tc>
          <w:tcPr>
            <w:tcW w:w="1216" w:type="dxa"/>
          </w:tcPr>
          <w:p w14:paraId="202D11B6"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R-68</w:t>
            </w:r>
          </w:p>
        </w:tc>
        <w:tc>
          <w:tcPr>
            <w:tcW w:w="1189" w:type="dxa"/>
            <w:noWrap/>
          </w:tcPr>
          <w:p w14:paraId="7C0D38DF" w14:textId="77777777" w:rsidR="002A7586" w:rsidRPr="00414A55" w:rsidRDefault="002A7586" w:rsidP="00CE2ACF">
            <w:pPr>
              <w:jc w:val="both"/>
              <w:rPr>
                <w:rFonts w:cs="Times New Roman"/>
                <w:sz w:val="18"/>
                <w:szCs w:val="18"/>
                <w:lang w:eastAsia="hr-HR"/>
              </w:rPr>
            </w:pPr>
            <w:hyperlink r:id="rId98" w:history="1">
              <w:r w:rsidRPr="00414A55">
                <w:rPr>
                  <w:rFonts w:cs="Times New Roman"/>
                  <w:color w:val="0000FF"/>
                  <w:sz w:val="18"/>
                  <w:szCs w:val="18"/>
                  <w:u w:val="single"/>
                  <w:lang w:eastAsia="hr-HR"/>
                </w:rPr>
                <w:t>Dalj</w:t>
              </w:r>
            </w:hyperlink>
          </w:p>
        </w:tc>
        <w:tc>
          <w:tcPr>
            <w:tcW w:w="2809" w:type="dxa"/>
          </w:tcPr>
          <w:p w14:paraId="224BC756" w14:textId="77777777" w:rsidR="002A7586" w:rsidRPr="00414A55" w:rsidRDefault="002A7586" w:rsidP="00CE2ACF">
            <w:pPr>
              <w:jc w:val="both"/>
              <w:rPr>
                <w:rFonts w:cs="Times New Roman"/>
                <w:sz w:val="18"/>
                <w:szCs w:val="18"/>
                <w:lang w:eastAsia="hr-HR"/>
              </w:rPr>
            </w:pPr>
            <w:hyperlink r:id="rId99" w:history="1">
              <w:r w:rsidRPr="00414A55">
                <w:rPr>
                  <w:rFonts w:cs="Times New Roman"/>
                  <w:color w:val="0000FF"/>
                  <w:sz w:val="18"/>
                  <w:szCs w:val="18"/>
                  <w:u w:val="single"/>
                  <w:lang w:eastAsia="hr-HR"/>
                </w:rPr>
                <w:t>Inventar crkve sv. Dimitrija</w:t>
              </w:r>
            </w:hyperlink>
          </w:p>
        </w:tc>
        <w:tc>
          <w:tcPr>
            <w:tcW w:w="3846" w:type="dxa"/>
          </w:tcPr>
          <w:p w14:paraId="502AFFB0" w14:textId="77777777" w:rsidR="002A7586" w:rsidRPr="00414A55" w:rsidRDefault="002A7586" w:rsidP="00CE2ACF">
            <w:pPr>
              <w:jc w:val="both"/>
              <w:rPr>
                <w:rFonts w:cs="Times New Roman"/>
                <w:sz w:val="18"/>
                <w:szCs w:val="18"/>
                <w:lang w:eastAsia="hr-HR"/>
              </w:rPr>
            </w:pPr>
            <w:hyperlink r:id="rId100" w:history="1">
              <w:r w:rsidRPr="00414A55">
                <w:rPr>
                  <w:rFonts w:cs="Times New Roman"/>
                  <w:color w:val="0000FF"/>
                  <w:sz w:val="18"/>
                  <w:szCs w:val="18"/>
                  <w:u w:val="single"/>
                  <w:lang w:eastAsia="hr-HR"/>
                </w:rPr>
                <w:t>Pokretno kulturno dobro - zbirka</w:t>
              </w:r>
            </w:hyperlink>
            <w:r w:rsidRPr="00414A55">
              <w:rPr>
                <w:rFonts w:cs="Times New Roman"/>
                <w:sz w:val="18"/>
                <w:szCs w:val="18"/>
                <w:lang w:eastAsia="hr-HR"/>
              </w:rPr>
              <w:t xml:space="preserve"> – zaštićeno, sakralni/religijski predmeti</w:t>
            </w:r>
          </w:p>
        </w:tc>
      </w:tr>
      <w:tr w:rsidR="002A7586" w:rsidRPr="00414A55" w14:paraId="0C6CD101" w14:textId="77777777" w:rsidTr="00CE2ACF">
        <w:tc>
          <w:tcPr>
            <w:tcW w:w="1216" w:type="dxa"/>
          </w:tcPr>
          <w:p w14:paraId="3E72129C"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ROS-0333-1972.</w:t>
            </w:r>
          </w:p>
        </w:tc>
        <w:tc>
          <w:tcPr>
            <w:tcW w:w="1189" w:type="dxa"/>
            <w:noWrap/>
          </w:tcPr>
          <w:p w14:paraId="3940B54D" w14:textId="77777777" w:rsidR="002A7586" w:rsidRPr="00414A55" w:rsidRDefault="002A7586" w:rsidP="00CE2ACF">
            <w:pPr>
              <w:jc w:val="both"/>
              <w:rPr>
                <w:rFonts w:cs="Times New Roman"/>
                <w:sz w:val="18"/>
                <w:szCs w:val="18"/>
                <w:lang w:eastAsia="hr-HR"/>
              </w:rPr>
            </w:pPr>
            <w:hyperlink r:id="rId101" w:history="1">
              <w:r w:rsidRPr="00414A55">
                <w:rPr>
                  <w:rFonts w:cs="Times New Roman"/>
                  <w:color w:val="0000FF"/>
                  <w:sz w:val="18"/>
                  <w:szCs w:val="18"/>
                  <w:u w:val="single"/>
                  <w:lang w:eastAsia="hr-HR"/>
                </w:rPr>
                <w:t>Dalj</w:t>
              </w:r>
            </w:hyperlink>
          </w:p>
        </w:tc>
        <w:tc>
          <w:tcPr>
            <w:tcW w:w="2809" w:type="dxa"/>
          </w:tcPr>
          <w:p w14:paraId="02782185" w14:textId="77777777" w:rsidR="002A7586" w:rsidRPr="00414A55" w:rsidRDefault="002A7586" w:rsidP="00CE2ACF">
            <w:pPr>
              <w:jc w:val="both"/>
              <w:rPr>
                <w:rFonts w:cs="Times New Roman"/>
                <w:sz w:val="18"/>
                <w:szCs w:val="18"/>
                <w:lang w:eastAsia="hr-HR"/>
              </w:rPr>
            </w:pPr>
            <w:hyperlink r:id="rId102" w:history="1">
              <w:r w:rsidRPr="00414A55">
                <w:rPr>
                  <w:rFonts w:cs="Times New Roman"/>
                  <w:color w:val="0000FF"/>
                  <w:sz w:val="18"/>
                  <w:szCs w:val="18"/>
                  <w:u w:val="single"/>
                  <w:lang w:eastAsia="hr-HR"/>
                </w:rPr>
                <w:t>Koš "dubećak"</w:t>
              </w:r>
            </w:hyperlink>
          </w:p>
        </w:tc>
        <w:tc>
          <w:tcPr>
            <w:tcW w:w="3846" w:type="dxa"/>
          </w:tcPr>
          <w:p w14:paraId="55AA96EC" w14:textId="77777777" w:rsidR="002A7586" w:rsidRPr="00414A55" w:rsidRDefault="002A7586" w:rsidP="00CE2ACF">
            <w:pPr>
              <w:jc w:val="both"/>
              <w:rPr>
                <w:rFonts w:cs="Times New Roman"/>
                <w:sz w:val="18"/>
                <w:szCs w:val="18"/>
                <w:lang w:eastAsia="hr-HR"/>
              </w:rPr>
            </w:pPr>
            <w:hyperlink r:id="rId103"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ostalo</w:t>
            </w:r>
          </w:p>
        </w:tc>
      </w:tr>
      <w:tr w:rsidR="002A7586" w:rsidRPr="00414A55" w14:paraId="6557F022" w14:textId="77777777" w:rsidTr="00CE2ACF">
        <w:tc>
          <w:tcPr>
            <w:tcW w:w="1216" w:type="dxa"/>
          </w:tcPr>
          <w:p w14:paraId="459AC1BE"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Z-1245</w:t>
            </w:r>
          </w:p>
        </w:tc>
        <w:tc>
          <w:tcPr>
            <w:tcW w:w="1189" w:type="dxa"/>
            <w:noWrap/>
          </w:tcPr>
          <w:p w14:paraId="5D078092" w14:textId="77777777" w:rsidR="002A7586" w:rsidRPr="00414A55" w:rsidRDefault="002A7586" w:rsidP="00CE2ACF">
            <w:pPr>
              <w:jc w:val="both"/>
              <w:rPr>
                <w:rFonts w:cs="Times New Roman"/>
                <w:sz w:val="18"/>
                <w:szCs w:val="18"/>
                <w:lang w:eastAsia="hr-HR"/>
              </w:rPr>
            </w:pPr>
            <w:hyperlink r:id="rId104" w:history="1">
              <w:r w:rsidRPr="00414A55">
                <w:rPr>
                  <w:rFonts w:cs="Times New Roman"/>
                  <w:color w:val="0000FF"/>
                  <w:sz w:val="18"/>
                  <w:szCs w:val="18"/>
                  <w:u w:val="single"/>
                  <w:lang w:eastAsia="hr-HR"/>
                </w:rPr>
                <w:t>Dalj</w:t>
              </w:r>
            </w:hyperlink>
          </w:p>
        </w:tc>
        <w:tc>
          <w:tcPr>
            <w:tcW w:w="2809" w:type="dxa"/>
          </w:tcPr>
          <w:p w14:paraId="03DC461F" w14:textId="77777777" w:rsidR="002A7586" w:rsidRPr="00414A55" w:rsidRDefault="002A7586" w:rsidP="00CE2ACF">
            <w:pPr>
              <w:jc w:val="both"/>
              <w:rPr>
                <w:rFonts w:cs="Times New Roman"/>
                <w:sz w:val="18"/>
                <w:szCs w:val="18"/>
                <w:lang w:eastAsia="hr-HR"/>
              </w:rPr>
            </w:pPr>
            <w:hyperlink r:id="rId105" w:history="1">
              <w:r w:rsidRPr="00414A55">
                <w:rPr>
                  <w:rFonts w:cs="Times New Roman"/>
                  <w:color w:val="0000FF"/>
                  <w:sz w:val="18"/>
                  <w:szCs w:val="18"/>
                  <w:u w:val="single"/>
                  <w:lang w:eastAsia="hr-HR"/>
                </w:rPr>
                <w:t>Patrijaršijski dvor</w:t>
              </w:r>
            </w:hyperlink>
          </w:p>
        </w:tc>
        <w:tc>
          <w:tcPr>
            <w:tcW w:w="3846" w:type="dxa"/>
          </w:tcPr>
          <w:p w14:paraId="347AC803" w14:textId="77777777" w:rsidR="002A7586" w:rsidRPr="00414A55" w:rsidRDefault="002A7586" w:rsidP="00CE2ACF">
            <w:pPr>
              <w:jc w:val="both"/>
              <w:rPr>
                <w:rFonts w:cs="Times New Roman"/>
                <w:sz w:val="18"/>
                <w:szCs w:val="18"/>
                <w:lang w:eastAsia="hr-HR"/>
              </w:rPr>
            </w:pPr>
            <w:hyperlink r:id="rId106"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sakralno-profana graditeljska baština</w:t>
            </w:r>
          </w:p>
        </w:tc>
      </w:tr>
      <w:tr w:rsidR="002A7586" w:rsidRPr="00414A55" w14:paraId="04222D39" w14:textId="77777777" w:rsidTr="00CE2ACF">
        <w:tc>
          <w:tcPr>
            <w:tcW w:w="1216" w:type="dxa"/>
          </w:tcPr>
          <w:p w14:paraId="79A42868"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Z-4208</w:t>
            </w:r>
          </w:p>
        </w:tc>
        <w:tc>
          <w:tcPr>
            <w:tcW w:w="1189" w:type="dxa"/>
            <w:noWrap/>
          </w:tcPr>
          <w:p w14:paraId="29AF18BE" w14:textId="77777777" w:rsidR="002A7586" w:rsidRPr="00414A55" w:rsidRDefault="002A7586" w:rsidP="00CE2ACF">
            <w:pPr>
              <w:jc w:val="both"/>
              <w:rPr>
                <w:rFonts w:cs="Times New Roman"/>
                <w:sz w:val="18"/>
                <w:szCs w:val="18"/>
                <w:lang w:eastAsia="hr-HR"/>
              </w:rPr>
            </w:pPr>
            <w:hyperlink r:id="rId107" w:history="1">
              <w:r w:rsidRPr="00414A55">
                <w:rPr>
                  <w:rFonts w:cs="Times New Roman"/>
                  <w:color w:val="0000FF"/>
                  <w:sz w:val="18"/>
                  <w:szCs w:val="18"/>
                  <w:u w:val="single"/>
                  <w:lang w:eastAsia="hr-HR"/>
                </w:rPr>
                <w:t>Dalj</w:t>
              </w:r>
            </w:hyperlink>
          </w:p>
        </w:tc>
        <w:tc>
          <w:tcPr>
            <w:tcW w:w="2809" w:type="dxa"/>
          </w:tcPr>
          <w:p w14:paraId="3D54E759" w14:textId="77777777" w:rsidR="002A7586" w:rsidRPr="00414A55" w:rsidRDefault="002A7586" w:rsidP="00CE2ACF">
            <w:pPr>
              <w:jc w:val="both"/>
              <w:rPr>
                <w:rFonts w:cs="Times New Roman"/>
                <w:sz w:val="18"/>
                <w:szCs w:val="18"/>
                <w:lang w:eastAsia="hr-HR"/>
              </w:rPr>
            </w:pPr>
            <w:hyperlink r:id="rId108" w:history="1">
              <w:r w:rsidRPr="00414A55">
                <w:rPr>
                  <w:rFonts w:cs="Times New Roman"/>
                  <w:color w:val="0000FF"/>
                  <w:sz w:val="18"/>
                  <w:szCs w:val="18"/>
                  <w:u w:val="single"/>
                  <w:lang w:eastAsia="hr-HR"/>
                </w:rPr>
                <w:t>Zgrada Milanković, Ulica Z. Takača 13</w:t>
              </w:r>
            </w:hyperlink>
          </w:p>
        </w:tc>
        <w:tc>
          <w:tcPr>
            <w:tcW w:w="3846" w:type="dxa"/>
          </w:tcPr>
          <w:p w14:paraId="7D3C0F41" w14:textId="77777777" w:rsidR="002A7586" w:rsidRPr="00414A55" w:rsidRDefault="002A7586" w:rsidP="00CE2ACF">
            <w:pPr>
              <w:jc w:val="both"/>
              <w:rPr>
                <w:rFonts w:cs="Times New Roman"/>
                <w:sz w:val="18"/>
                <w:szCs w:val="18"/>
                <w:lang w:eastAsia="hr-HR"/>
              </w:rPr>
            </w:pPr>
            <w:hyperlink r:id="rId109"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r w:rsidR="002A7586" w:rsidRPr="00414A55" w14:paraId="7F5EEE59" w14:textId="77777777" w:rsidTr="00CE2ACF">
        <w:tc>
          <w:tcPr>
            <w:tcW w:w="1216" w:type="dxa"/>
          </w:tcPr>
          <w:p w14:paraId="2E2D99E2"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Z-4831</w:t>
            </w:r>
          </w:p>
        </w:tc>
        <w:tc>
          <w:tcPr>
            <w:tcW w:w="1189" w:type="dxa"/>
            <w:noWrap/>
          </w:tcPr>
          <w:p w14:paraId="26753318" w14:textId="77777777" w:rsidR="002A7586" w:rsidRPr="00414A55" w:rsidRDefault="002A7586" w:rsidP="00CE2ACF">
            <w:pPr>
              <w:jc w:val="both"/>
              <w:rPr>
                <w:rFonts w:cs="Times New Roman"/>
                <w:sz w:val="18"/>
                <w:szCs w:val="18"/>
                <w:lang w:eastAsia="hr-HR"/>
              </w:rPr>
            </w:pPr>
            <w:hyperlink r:id="rId110" w:history="1">
              <w:r w:rsidRPr="00414A55">
                <w:rPr>
                  <w:rFonts w:cs="Times New Roman"/>
                  <w:color w:val="0000FF"/>
                  <w:sz w:val="18"/>
                  <w:szCs w:val="18"/>
                  <w:u w:val="single"/>
                  <w:lang w:eastAsia="hr-HR"/>
                </w:rPr>
                <w:t>Erdut</w:t>
              </w:r>
            </w:hyperlink>
          </w:p>
        </w:tc>
        <w:tc>
          <w:tcPr>
            <w:tcW w:w="2809" w:type="dxa"/>
          </w:tcPr>
          <w:p w14:paraId="7935D7D6" w14:textId="77777777" w:rsidR="002A7586" w:rsidRPr="00414A55" w:rsidRDefault="002A7586" w:rsidP="00CE2ACF">
            <w:pPr>
              <w:jc w:val="both"/>
              <w:rPr>
                <w:rFonts w:cs="Times New Roman"/>
                <w:sz w:val="18"/>
                <w:szCs w:val="18"/>
                <w:lang w:eastAsia="hr-HR"/>
              </w:rPr>
            </w:pPr>
            <w:hyperlink r:id="rId111" w:history="1">
              <w:r w:rsidRPr="00414A55">
                <w:rPr>
                  <w:rFonts w:cs="Times New Roman"/>
                  <w:color w:val="0000FF"/>
                  <w:sz w:val="18"/>
                  <w:szCs w:val="18"/>
                  <w:u w:val="single"/>
                  <w:lang w:eastAsia="hr-HR"/>
                </w:rPr>
                <w:t>Arheološko nalazište "Stari Prkos i Kremenuša"</w:t>
              </w:r>
            </w:hyperlink>
          </w:p>
        </w:tc>
        <w:tc>
          <w:tcPr>
            <w:tcW w:w="3846" w:type="dxa"/>
          </w:tcPr>
          <w:p w14:paraId="21A62ED2" w14:textId="77777777" w:rsidR="002A7586" w:rsidRPr="00414A55" w:rsidRDefault="002A7586" w:rsidP="00CE2ACF">
            <w:pPr>
              <w:jc w:val="both"/>
              <w:rPr>
                <w:rFonts w:cs="Times New Roman"/>
                <w:sz w:val="18"/>
                <w:szCs w:val="18"/>
                <w:lang w:eastAsia="hr-HR"/>
              </w:rPr>
            </w:pPr>
            <w:hyperlink r:id="rId112"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arheološka baština</w:t>
            </w:r>
          </w:p>
        </w:tc>
      </w:tr>
      <w:tr w:rsidR="002A7586" w:rsidRPr="00414A55" w14:paraId="2531DA0A" w14:textId="77777777" w:rsidTr="00CE2ACF">
        <w:tc>
          <w:tcPr>
            <w:tcW w:w="1216" w:type="dxa"/>
          </w:tcPr>
          <w:p w14:paraId="77EAD825"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Z-4957</w:t>
            </w:r>
          </w:p>
        </w:tc>
        <w:tc>
          <w:tcPr>
            <w:tcW w:w="1189" w:type="dxa"/>
            <w:noWrap/>
          </w:tcPr>
          <w:p w14:paraId="0773018D" w14:textId="77777777" w:rsidR="002A7586" w:rsidRPr="00414A55" w:rsidRDefault="002A7586" w:rsidP="00CE2ACF">
            <w:pPr>
              <w:jc w:val="both"/>
              <w:rPr>
                <w:rFonts w:cs="Times New Roman"/>
                <w:sz w:val="18"/>
                <w:szCs w:val="18"/>
                <w:lang w:eastAsia="hr-HR"/>
              </w:rPr>
            </w:pPr>
            <w:hyperlink r:id="rId113" w:history="1">
              <w:r w:rsidRPr="00414A55">
                <w:rPr>
                  <w:rFonts w:cs="Times New Roman"/>
                  <w:color w:val="0000FF"/>
                  <w:sz w:val="18"/>
                  <w:szCs w:val="18"/>
                  <w:u w:val="single"/>
                  <w:lang w:eastAsia="hr-HR"/>
                </w:rPr>
                <w:t>Erdut</w:t>
              </w:r>
            </w:hyperlink>
          </w:p>
        </w:tc>
        <w:tc>
          <w:tcPr>
            <w:tcW w:w="2809" w:type="dxa"/>
          </w:tcPr>
          <w:p w14:paraId="620F264F" w14:textId="77777777" w:rsidR="002A7586" w:rsidRPr="00414A55" w:rsidRDefault="002A7586" w:rsidP="00CE2ACF">
            <w:pPr>
              <w:jc w:val="both"/>
              <w:rPr>
                <w:rFonts w:cs="Times New Roman"/>
                <w:sz w:val="18"/>
                <w:szCs w:val="18"/>
                <w:lang w:eastAsia="hr-HR"/>
              </w:rPr>
            </w:pPr>
            <w:hyperlink r:id="rId114" w:history="1">
              <w:r w:rsidRPr="00414A55">
                <w:rPr>
                  <w:rFonts w:cs="Times New Roman"/>
                  <w:color w:val="0000FF"/>
                  <w:sz w:val="18"/>
                  <w:szCs w:val="18"/>
                  <w:u w:val="single"/>
                  <w:lang w:eastAsia="hr-HR"/>
                </w:rPr>
                <w:t>Arheološko nalazište "Veliki Varod, Mali Varod i Žarkovac"</w:t>
              </w:r>
            </w:hyperlink>
          </w:p>
        </w:tc>
        <w:tc>
          <w:tcPr>
            <w:tcW w:w="3846" w:type="dxa"/>
          </w:tcPr>
          <w:p w14:paraId="7A3D855A" w14:textId="77777777" w:rsidR="002A7586" w:rsidRPr="00414A55" w:rsidRDefault="002A7586" w:rsidP="00CE2ACF">
            <w:pPr>
              <w:jc w:val="both"/>
              <w:rPr>
                <w:rFonts w:cs="Times New Roman"/>
                <w:sz w:val="18"/>
                <w:szCs w:val="18"/>
                <w:lang w:eastAsia="hr-HR"/>
              </w:rPr>
            </w:pPr>
            <w:hyperlink r:id="rId115"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arheološka baština</w:t>
            </w:r>
          </w:p>
        </w:tc>
      </w:tr>
      <w:tr w:rsidR="002A7586" w:rsidRPr="00414A55" w14:paraId="0F57A94D" w14:textId="77777777" w:rsidTr="00CE2ACF">
        <w:tc>
          <w:tcPr>
            <w:tcW w:w="1216" w:type="dxa"/>
          </w:tcPr>
          <w:p w14:paraId="04866D5B"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Z-1694</w:t>
            </w:r>
          </w:p>
        </w:tc>
        <w:tc>
          <w:tcPr>
            <w:tcW w:w="1189" w:type="dxa"/>
            <w:noWrap/>
          </w:tcPr>
          <w:p w14:paraId="341DE69E" w14:textId="77777777" w:rsidR="002A7586" w:rsidRPr="00414A55" w:rsidRDefault="002A7586" w:rsidP="00CE2ACF">
            <w:pPr>
              <w:jc w:val="both"/>
              <w:rPr>
                <w:rFonts w:cs="Times New Roman"/>
                <w:sz w:val="18"/>
                <w:szCs w:val="18"/>
                <w:lang w:eastAsia="hr-HR"/>
              </w:rPr>
            </w:pPr>
            <w:hyperlink r:id="rId116" w:history="1">
              <w:r w:rsidRPr="00414A55">
                <w:rPr>
                  <w:rFonts w:cs="Times New Roman"/>
                  <w:color w:val="0000FF"/>
                  <w:sz w:val="18"/>
                  <w:szCs w:val="18"/>
                  <w:u w:val="single"/>
                  <w:lang w:eastAsia="hr-HR"/>
                </w:rPr>
                <w:t>Erdut</w:t>
              </w:r>
            </w:hyperlink>
          </w:p>
        </w:tc>
        <w:tc>
          <w:tcPr>
            <w:tcW w:w="2809" w:type="dxa"/>
          </w:tcPr>
          <w:p w14:paraId="7A251BD4" w14:textId="77777777" w:rsidR="002A7586" w:rsidRPr="00414A55" w:rsidRDefault="002A7586" w:rsidP="00CE2ACF">
            <w:pPr>
              <w:jc w:val="both"/>
              <w:rPr>
                <w:rFonts w:cs="Times New Roman"/>
                <w:sz w:val="18"/>
                <w:szCs w:val="18"/>
                <w:lang w:eastAsia="hr-HR"/>
              </w:rPr>
            </w:pPr>
            <w:hyperlink r:id="rId117" w:history="1">
              <w:r w:rsidRPr="00414A55">
                <w:rPr>
                  <w:rFonts w:cs="Times New Roman"/>
                  <w:color w:val="0000FF"/>
                  <w:sz w:val="18"/>
                  <w:szCs w:val="18"/>
                  <w:u w:val="single"/>
                  <w:lang w:eastAsia="hr-HR"/>
                </w:rPr>
                <w:t>Dvorac Adamović-Cseh</w:t>
              </w:r>
            </w:hyperlink>
          </w:p>
        </w:tc>
        <w:tc>
          <w:tcPr>
            <w:tcW w:w="3846" w:type="dxa"/>
          </w:tcPr>
          <w:p w14:paraId="7CA98B73" w14:textId="77777777" w:rsidR="002A7586" w:rsidRPr="00414A55" w:rsidRDefault="002A7586" w:rsidP="00CE2ACF">
            <w:pPr>
              <w:jc w:val="both"/>
              <w:rPr>
                <w:rFonts w:cs="Times New Roman"/>
                <w:sz w:val="18"/>
                <w:szCs w:val="18"/>
                <w:lang w:eastAsia="hr-HR"/>
              </w:rPr>
            </w:pPr>
            <w:hyperlink r:id="rId118"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r w:rsidR="002A7586" w:rsidRPr="00414A55" w14:paraId="18D98CD4" w14:textId="77777777" w:rsidTr="00CE2ACF">
        <w:tc>
          <w:tcPr>
            <w:tcW w:w="1216" w:type="dxa"/>
          </w:tcPr>
          <w:p w14:paraId="31069F74"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Z-1643</w:t>
            </w:r>
          </w:p>
        </w:tc>
        <w:tc>
          <w:tcPr>
            <w:tcW w:w="1189" w:type="dxa"/>
            <w:noWrap/>
          </w:tcPr>
          <w:p w14:paraId="661FEC9F" w14:textId="77777777" w:rsidR="002A7586" w:rsidRPr="00414A55" w:rsidRDefault="002A7586" w:rsidP="00CE2ACF">
            <w:pPr>
              <w:jc w:val="both"/>
              <w:rPr>
                <w:rFonts w:cs="Times New Roman"/>
                <w:sz w:val="18"/>
                <w:szCs w:val="18"/>
                <w:lang w:eastAsia="hr-HR"/>
              </w:rPr>
            </w:pPr>
            <w:hyperlink r:id="rId119" w:history="1">
              <w:r w:rsidRPr="00414A55">
                <w:rPr>
                  <w:rFonts w:cs="Times New Roman"/>
                  <w:color w:val="0000FF"/>
                  <w:sz w:val="18"/>
                  <w:szCs w:val="18"/>
                  <w:u w:val="single"/>
                  <w:lang w:eastAsia="hr-HR"/>
                </w:rPr>
                <w:t>Erdut</w:t>
              </w:r>
            </w:hyperlink>
          </w:p>
        </w:tc>
        <w:tc>
          <w:tcPr>
            <w:tcW w:w="2809" w:type="dxa"/>
          </w:tcPr>
          <w:p w14:paraId="71C5748A" w14:textId="77777777" w:rsidR="002A7586" w:rsidRPr="00414A55" w:rsidRDefault="002A7586" w:rsidP="00CE2ACF">
            <w:pPr>
              <w:jc w:val="both"/>
              <w:rPr>
                <w:rFonts w:cs="Times New Roman"/>
                <w:sz w:val="18"/>
                <w:szCs w:val="18"/>
                <w:lang w:eastAsia="hr-HR"/>
              </w:rPr>
            </w:pPr>
            <w:hyperlink r:id="rId120" w:history="1">
              <w:r w:rsidRPr="00414A55">
                <w:rPr>
                  <w:rFonts w:cs="Times New Roman"/>
                  <w:color w:val="0000FF"/>
                  <w:sz w:val="18"/>
                  <w:szCs w:val="18"/>
                  <w:u w:val="single"/>
                  <w:lang w:eastAsia="hr-HR"/>
                </w:rPr>
                <w:t>Srednjovjekovni grad Erdut</w:t>
              </w:r>
            </w:hyperlink>
          </w:p>
        </w:tc>
        <w:tc>
          <w:tcPr>
            <w:tcW w:w="3846" w:type="dxa"/>
          </w:tcPr>
          <w:p w14:paraId="3F14B7BC" w14:textId="77777777" w:rsidR="002A7586" w:rsidRPr="00414A55" w:rsidRDefault="002A7586" w:rsidP="00CE2ACF">
            <w:pPr>
              <w:jc w:val="both"/>
              <w:rPr>
                <w:rFonts w:cs="Times New Roman"/>
                <w:sz w:val="18"/>
                <w:szCs w:val="18"/>
                <w:lang w:eastAsia="hr-HR"/>
              </w:rPr>
            </w:pPr>
            <w:hyperlink r:id="rId121"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bl>
    <w:p w14:paraId="6CFC5936" w14:textId="77777777" w:rsidR="002A7586" w:rsidRPr="00414A55" w:rsidRDefault="002A7586" w:rsidP="002A7586">
      <w:pPr>
        <w:jc w:val="both"/>
        <w:rPr>
          <w:rFonts w:cs="Times New Roman"/>
          <w:sz w:val="18"/>
          <w:szCs w:val="18"/>
        </w:rPr>
      </w:pPr>
      <w:r>
        <w:rPr>
          <w:rFonts w:cs="Times New Roman"/>
          <w:noProof/>
          <w:sz w:val="18"/>
          <w:szCs w:val="18"/>
          <w:lang w:eastAsia="hr-HR"/>
        </w:rPr>
        <w:drawing>
          <wp:inline distT="0" distB="0" distL="0" distR="0" wp14:anchorId="7BC77586" wp14:editId="2DF4985B">
            <wp:extent cx="9525" cy="200025"/>
            <wp:effectExtent l="0" t="0" r="0" b="0"/>
            <wp:docPr id="7" name="Picture 15" descr="Description: Description: 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spac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p>
    <w:p w14:paraId="27F74F4D" w14:textId="77777777" w:rsidR="002A7586" w:rsidRPr="00414A55" w:rsidRDefault="002A7586" w:rsidP="002A7586">
      <w:pPr>
        <w:jc w:val="both"/>
        <w:rPr>
          <w:rFonts w:cs="Times New Roman"/>
        </w:rPr>
      </w:pPr>
    </w:p>
    <w:p w14:paraId="55A9F8FD" w14:textId="77777777" w:rsidR="002A7586" w:rsidRPr="00414A55" w:rsidRDefault="002A7586" w:rsidP="002A7586">
      <w:pPr>
        <w:jc w:val="both"/>
        <w:rPr>
          <w:rFonts w:cs="Times New Roman"/>
        </w:rPr>
      </w:pPr>
      <w:r w:rsidRPr="00414A55">
        <w:rPr>
          <w:rFonts w:cs="Times New Roman"/>
        </w:rPr>
        <w:br w:type="page"/>
      </w:r>
      <w:r w:rsidRPr="00414A55">
        <w:rPr>
          <w:rFonts w:cs="Times New Roman"/>
        </w:rPr>
        <w:lastRenderedPageBreak/>
        <w:t>Općina Ernestinovo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2835"/>
        <w:gridCol w:w="3820"/>
      </w:tblGrid>
      <w:tr w:rsidR="002A7586" w:rsidRPr="00414A55" w14:paraId="453E38B2" w14:textId="77777777" w:rsidTr="00CE2ACF">
        <w:tc>
          <w:tcPr>
            <w:tcW w:w="1271" w:type="dxa"/>
            <w:shd w:val="clear" w:color="auto" w:fill="BF9F62"/>
            <w:noWrap/>
          </w:tcPr>
          <w:p w14:paraId="74C1EEB4"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Oznaka dobra</w:t>
            </w:r>
          </w:p>
        </w:tc>
        <w:tc>
          <w:tcPr>
            <w:tcW w:w="1134" w:type="dxa"/>
            <w:shd w:val="clear" w:color="auto" w:fill="BF9F62"/>
          </w:tcPr>
          <w:p w14:paraId="4EEF65B4"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Mjesto</w:t>
            </w:r>
          </w:p>
        </w:tc>
        <w:tc>
          <w:tcPr>
            <w:tcW w:w="2835" w:type="dxa"/>
            <w:shd w:val="clear" w:color="auto" w:fill="BF9F62"/>
          </w:tcPr>
          <w:p w14:paraId="511D7D09"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Naziv</w:t>
            </w:r>
          </w:p>
        </w:tc>
        <w:tc>
          <w:tcPr>
            <w:tcW w:w="3820" w:type="dxa"/>
            <w:shd w:val="clear" w:color="auto" w:fill="BF9F62"/>
          </w:tcPr>
          <w:p w14:paraId="7352A985"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Vrsta kulturnog dobra</w:t>
            </w:r>
          </w:p>
        </w:tc>
      </w:tr>
      <w:tr w:rsidR="002A7586" w:rsidRPr="00414A55" w14:paraId="0E6A3A00" w14:textId="77777777" w:rsidTr="00CE2ACF">
        <w:tc>
          <w:tcPr>
            <w:tcW w:w="1271" w:type="dxa"/>
          </w:tcPr>
          <w:p w14:paraId="7F11D55C"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Z-1695</w:t>
            </w:r>
          </w:p>
        </w:tc>
        <w:tc>
          <w:tcPr>
            <w:tcW w:w="1134" w:type="dxa"/>
            <w:noWrap/>
          </w:tcPr>
          <w:p w14:paraId="6A331C50" w14:textId="77777777" w:rsidR="002A7586" w:rsidRPr="00414A55" w:rsidRDefault="002A7586" w:rsidP="00CE2ACF">
            <w:pPr>
              <w:jc w:val="both"/>
              <w:rPr>
                <w:rFonts w:cs="Times New Roman"/>
                <w:sz w:val="18"/>
                <w:szCs w:val="18"/>
                <w:lang w:eastAsia="hr-HR"/>
              </w:rPr>
            </w:pPr>
            <w:hyperlink r:id="rId122" w:history="1">
              <w:r w:rsidRPr="00414A55">
                <w:rPr>
                  <w:rFonts w:cs="Times New Roman"/>
                  <w:color w:val="0000FF"/>
                  <w:sz w:val="18"/>
                  <w:szCs w:val="18"/>
                  <w:u w:val="single"/>
                  <w:lang w:eastAsia="hr-HR"/>
                </w:rPr>
                <w:t>Ernestinovo</w:t>
              </w:r>
            </w:hyperlink>
          </w:p>
        </w:tc>
        <w:tc>
          <w:tcPr>
            <w:tcW w:w="2835" w:type="dxa"/>
          </w:tcPr>
          <w:p w14:paraId="45D20680" w14:textId="77777777" w:rsidR="002A7586" w:rsidRPr="00414A55" w:rsidRDefault="002A7586" w:rsidP="00CE2ACF">
            <w:pPr>
              <w:jc w:val="both"/>
              <w:rPr>
                <w:rFonts w:cs="Times New Roman"/>
                <w:sz w:val="18"/>
                <w:szCs w:val="18"/>
                <w:lang w:eastAsia="hr-HR"/>
              </w:rPr>
            </w:pPr>
            <w:hyperlink r:id="rId123" w:history="1">
              <w:r w:rsidRPr="00414A55">
                <w:rPr>
                  <w:rFonts w:cs="Times New Roman"/>
                  <w:color w:val="0000FF"/>
                  <w:sz w:val="18"/>
                  <w:szCs w:val="18"/>
                  <w:u w:val="single"/>
                  <w:lang w:eastAsia="hr-HR"/>
                </w:rPr>
                <w:t>Zgrada bivšeg vlastelinstva Reiner</w:t>
              </w:r>
            </w:hyperlink>
          </w:p>
        </w:tc>
        <w:tc>
          <w:tcPr>
            <w:tcW w:w="3820" w:type="dxa"/>
          </w:tcPr>
          <w:p w14:paraId="25502362" w14:textId="77777777" w:rsidR="002A7586" w:rsidRPr="00414A55" w:rsidRDefault="002A7586" w:rsidP="00CE2ACF">
            <w:pPr>
              <w:jc w:val="both"/>
              <w:rPr>
                <w:rFonts w:cs="Times New Roman"/>
                <w:sz w:val="18"/>
                <w:szCs w:val="18"/>
                <w:lang w:eastAsia="hr-HR"/>
              </w:rPr>
            </w:pPr>
            <w:hyperlink r:id="rId124"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profana graditeljska baština</w:t>
            </w:r>
          </w:p>
        </w:tc>
      </w:tr>
      <w:tr w:rsidR="002A7586" w:rsidRPr="00414A55" w14:paraId="68801FBD" w14:textId="77777777" w:rsidTr="00CE2ACF">
        <w:tc>
          <w:tcPr>
            <w:tcW w:w="1271" w:type="dxa"/>
          </w:tcPr>
          <w:p w14:paraId="1C3FCBD9"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Z-1762</w:t>
            </w:r>
          </w:p>
        </w:tc>
        <w:tc>
          <w:tcPr>
            <w:tcW w:w="1134" w:type="dxa"/>
            <w:noWrap/>
          </w:tcPr>
          <w:p w14:paraId="567C0000" w14:textId="77777777" w:rsidR="002A7586" w:rsidRPr="00414A55" w:rsidRDefault="002A7586" w:rsidP="00CE2ACF">
            <w:pPr>
              <w:jc w:val="both"/>
              <w:rPr>
                <w:rFonts w:cs="Times New Roman"/>
                <w:sz w:val="18"/>
                <w:szCs w:val="18"/>
                <w:lang w:eastAsia="hr-HR"/>
              </w:rPr>
            </w:pPr>
            <w:hyperlink r:id="rId125" w:history="1">
              <w:r w:rsidRPr="00414A55">
                <w:rPr>
                  <w:rFonts w:cs="Times New Roman"/>
                  <w:color w:val="0000FF"/>
                  <w:sz w:val="18"/>
                  <w:szCs w:val="18"/>
                  <w:u w:val="single"/>
                  <w:lang w:eastAsia="hr-HR"/>
                </w:rPr>
                <w:t>Laslovo</w:t>
              </w:r>
            </w:hyperlink>
          </w:p>
        </w:tc>
        <w:tc>
          <w:tcPr>
            <w:tcW w:w="2835" w:type="dxa"/>
          </w:tcPr>
          <w:p w14:paraId="6E18D45E" w14:textId="77777777" w:rsidR="002A7586" w:rsidRPr="00414A55" w:rsidRDefault="002A7586" w:rsidP="00CE2ACF">
            <w:pPr>
              <w:jc w:val="both"/>
              <w:rPr>
                <w:rFonts w:cs="Times New Roman"/>
                <w:sz w:val="18"/>
                <w:szCs w:val="18"/>
                <w:lang w:eastAsia="hr-HR"/>
              </w:rPr>
            </w:pPr>
            <w:hyperlink r:id="rId126" w:history="1">
              <w:r w:rsidRPr="00414A55">
                <w:rPr>
                  <w:rFonts w:cs="Times New Roman"/>
                  <w:color w:val="0000FF"/>
                  <w:sz w:val="18"/>
                  <w:szCs w:val="18"/>
                  <w:u w:val="single"/>
                  <w:lang w:eastAsia="hr-HR"/>
                </w:rPr>
                <w:t>Reformatorska crkva</w:t>
              </w:r>
            </w:hyperlink>
          </w:p>
        </w:tc>
        <w:tc>
          <w:tcPr>
            <w:tcW w:w="3820" w:type="dxa"/>
          </w:tcPr>
          <w:p w14:paraId="49980838" w14:textId="77777777" w:rsidR="002A7586" w:rsidRPr="00414A55" w:rsidRDefault="002A7586" w:rsidP="00CE2ACF">
            <w:pPr>
              <w:jc w:val="both"/>
              <w:rPr>
                <w:rFonts w:cs="Times New Roman"/>
                <w:sz w:val="18"/>
                <w:szCs w:val="18"/>
                <w:lang w:eastAsia="hr-HR"/>
              </w:rPr>
            </w:pPr>
            <w:hyperlink r:id="rId127"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sakralna graditeljska baština</w:t>
            </w:r>
          </w:p>
        </w:tc>
      </w:tr>
    </w:tbl>
    <w:p w14:paraId="164E75DF" w14:textId="77777777" w:rsidR="002A7586" w:rsidRPr="00414A55" w:rsidRDefault="002A7586" w:rsidP="002A7586">
      <w:pPr>
        <w:jc w:val="both"/>
        <w:rPr>
          <w:rFonts w:cs="Times New Roman"/>
          <w:sz w:val="18"/>
          <w:szCs w:val="18"/>
        </w:rPr>
      </w:pPr>
      <w:r>
        <w:rPr>
          <w:rFonts w:cs="Times New Roman"/>
          <w:noProof/>
          <w:sz w:val="18"/>
          <w:szCs w:val="18"/>
          <w:lang w:eastAsia="hr-HR"/>
        </w:rPr>
        <w:drawing>
          <wp:inline distT="0" distB="0" distL="0" distR="0" wp14:anchorId="1B85AC82" wp14:editId="7237BBB5">
            <wp:extent cx="9525" cy="200025"/>
            <wp:effectExtent l="0" t="0" r="0" b="0"/>
            <wp:docPr id="8" name="Picture 14" descr="Description: Description: 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spac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p>
    <w:p w14:paraId="5B0CA82E" w14:textId="77777777" w:rsidR="002A7586" w:rsidRPr="00414A55" w:rsidRDefault="002A7586" w:rsidP="002A7586">
      <w:pPr>
        <w:rPr>
          <w:rFonts w:cs="Times New Roman"/>
        </w:rPr>
      </w:pPr>
      <w:r w:rsidRPr="00414A55">
        <w:rPr>
          <w:rFonts w:cs="Times New Roman"/>
        </w:rPr>
        <w:t>Općina Šodolovci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1184"/>
        <w:gridCol w:w="2835"/>
        <w:gridCol w:w="3820"/>
      </w:tblGrid>
      <w:tr w:rsidR="002A7586" w:rsidRPr="00414A55" w14:paraId="5F77B8DF" w14:textId="77777777" w:rsidTr="00CE2ACF">
        <w:tc>
          <w:tcPr>
            <w:tcW w:w="0" w:type="auto"/>
            <w:shd w:val="clear" w:color="auto" w:fill="BF9F62"/>
            <w:noWrap/>
          </w:tcPr>
          <w:p w14:paraId="0F9CC115"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Oznaka dobra</w:t>
            </w:r>
          </w:p>
        </w:tc>
        <w:tc>
          <w:tcPr>
            <w:tcW w:w="1184" w:type="dxa"/>
            <w:shd w:val="clear" w:color="auto" w:fill="BF9F62"/>
          </w:tcPr>
          <w:p w14:paraId="0BA80A57"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Mjesto</w:t>
            </w:r>
          </w:p>
        </w:tc>
        <w:tc>
          <w:tcPr>
            <w:tcW w:w="2835" w:type="dxa"/>
            <w:shd w:val="clear" w:color="auto" w:fill="BF9F62"/>
          </w:tcPr>
          <w:p w14:paraId="48A15890"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Naziv</w:t>
            </w:r>
          </w:p>
        </w:tc>
        <w:tc>
          <w:tcPr>
            <w:tcW w:w="3820" w:type="dxa"/>
            <w:shd w:val="clear" w:color="auto" w:fill="BF9F62"/>
          </w:tcPr>
          <w:p w14:paraId="70CF658D"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Vrsta kulturnog dobra</w:t>
            </w:r>
          </w:p>
        </w:tc>
      </w:tr>
      <w:tr w:rsidR="002A7586" w:rsidRPr="00414A55" w14:paraId="0DF53F6E" w14:textId="77777777" w:rsidTr="00CE2ACF">
        <w:tc>
          <w:tcPr>
            <w:tcW w:w="0" w:type="auto"/>
          </w:tcPr>
          <w:p w14:paraId="0EFC3D86"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Z-4827</w:t>
            </w:r>
          </w:p>
        </w:tc>
        <w:tc>
          <w:tcPr>
            <w:tcW w:w="1184" w:type="dxa"/>
            <w:noWrap/>
          </w:tcPr>
          <w:p w14:paraId="7DD0F07A" w14:textId="77777777" w:rsidR="002A7586" w:rsidRPr="00414A55" w:rsidRDefault="002A7586" w:rsidP="00CE2ACF">
            <w:pPr>
              <w:jc w:val="both"/>
              <w:rPr>
                <w:rFonts w:cs="Times New Roman"/>
                <w:sz w:val="18"/>
                <w:szCs w:val="18"/>
                <w:lang w:eastAsia="hr-HR"/>
              </w:rPr>
            </w:pPr>
            <w:hyperlink r:id="rId128" w:history="1">
              <w:r w:rsidRPr="00414A55">
                <w:rPr>
                  <w:rFonts w:cs="Times New Roman"/>
                  <w:color w:val="0000FF"/>
                  <w:sz w:val="18"/>
                  <w:szCs w:val="18"/>
                  <w:u w:val="single"/>
                  <w:lang w:eastAsia="hr-HR"/>
                </w:rPr>
                <w:t>Koprivna</w:t>
              </w:r>
            </w:hyperlink>
          </w:p>
        </w:tc>
        <w:tc>
          <w:tcPr>
            <w:tcW w:w="2835" w:type="dxa"/>
          </w:tcPr>
          <w:p w14:paraId="53A67E5E" w14:textId="77777777" w:rsidR="002A7586" w:rsidRPr="00414A55" w:rsidRDefault="002A7586" w:rsidP="00CE2ACF">
            <w:pPr>
              <w:jc w:val="both"/>
              <w:rPr>
                <w:rFonts w:cs="Times New Roman"/>
                <w:sz w:val="18"/>
                <w:szCs w:val="18"/>
                <w:lang w:eastAsia="hr-HR"/>
              </w:rPr>
            </w:pPr>
            <w:hyperlink r:id="rId129" w:history="1">
              <w:r w:rsidRPr="00414A55">
                <w:rPr>
                  <w:rFonts w:cs="Times New Roman"/>
                  <w:color w:val="0000FF"/>
                  <w:sz w:val="18"/>
                  <w:szCs w:val="18"/>
                  <w:u w:val="single"/>
                  <w:lang w:eastAsia="hr-HR"/>
                </w:rPr>
                <w:t>Arheološko nalazište "Udovičko polje"</w:t>
              </w:r>
            </w:hyperlink>
          </w:p>
        </w:tc>
        <w:tc>
          <w:tcPr>
            <w:tcW w:w="3820" w:type="dxa"/>
          </w:tcPr>
          <w:p w14:paraId="354AB457" w14:textId="77777777" w:rsidR="002A7586" w:rsidRPr="00414A55" w:rsidRDefault="002A7586" w:rsidP="00CE2ACF">
            <w:pPr>
              <w:ind w:right="-1191"/>
              <w:jc w:val="both"/>
              <w:rPr>
                <w:rFonts w:cs="Times New Roman"/>
                <w:sz w:val="18"/>
                <w:szCs w:val="18"/>
                <w:lang w:eastAsia="hr-HR"/>
              </w:rPr>
            </w:pPr>
            <w:hyperlink r:id="rId130"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arheološka baština</w:t>
            </w:r>
          </w:p>
        </w:tc>
      </w:tr>
      <w:tr w:rsidR="002A7586" w:rsidRPr="00414A55" w14:paraId="28A4DA8E" w14:textId="77777777" w:rsidTr="00CE2ACF">
        <w:tc>
          <w:tcPr>
            <w:tcW w:w="0" w:type="auto"/>
          </w:tcPr>
          <w:p w14:paraId="148F1FED"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Z-4826</w:t>
            </w:r>
          </w:p>
        </w:tc>
        <w:tc>
          <w:tcPr>
            <w:tcW w:w="1184" w:type="dxa"/>
            <w:noWrap/>
          </w:tcPr>
          <w:p w14:paraId="51C88D14" w14:textId="77777777" w:rsidR="002A7586" w:rsidRPr="00414A55" w:rsidRDefault="002A7586" w:rsidP="00CE2ACF">
            <w:pPr>
              <w:jc w:val="both"/>
              <w:rPr>
                <w:rFonts w:cs="Times New Roman"/>
                <w:sz w:val="18"/>
                <w:szCs w:val="18"/>
                <w:lang w:eastAsia="hr-HR"/>
              </w:rPr>
            </w:pPr>
            <w:hyperlink r:id="rId131" w:history="1">
              <w:r w:rsidRPr="00414A55">
                <w:rPr>
                  <w:rFonts w:cs="Times New Roman"/>
                  <w:color w:val="0000FF"/>
                  <w:sz w:val="18"/>
                  <w:szCs w:val="18"/>
                  <w:u w:val="single"/>
                  <w:lang w:eastAsia="hr-HR"/>
                </w:rPr>
                <w:t>Koprivna</w:t>
              </w:r>
            </w:hyperlink>
          </w:p>
        </w:tc>
        <w:tc>
          <w:tcPr>
            <w:tcW w:w="2835" w:type="dxa"/>
          </w:tcPr>
          <w:p w14:paraId="15D92B22" w14:textId="77777777" w:rsidR="002A7586" w:rsidRPr="00414A55" w:rsidRDefault="002A7586" w:rsidP="00CE2ACF">
            <w:pPr>
              <w:jc w:val="both"/>
              <w:rPr>
                <w:rFonts w:cs="Times New Roman"/>
                <w:sz w:val="18"/>
                <w:szCs w:val="18"/>
                <w:lang w:eastAsia="hr-HR"/>
              </w:rPr>
            </w:pPr>
            <w:hyperlink r:id="rId132" w:history="1">
              <w:r w:rsidRPr="00414A55">
                <w:rPr>
                  <w:rFonts w:cs="Times New Roman"/>
                  <w:color w:val="0000FF"/>
                  <w:sz w:val="18"/>
                  <w:szCs w:val="18"/>
                  <w:u w:val="single"/>
                  <w:lang w:eastAsia="hr-HR"/>
                </w:rPr>
                <w:t>Arheološko nalazište "Vodenčina"</w:t>
              </w:r>
            </w:hyperlink>
          </w:p>
        </w:tc>
        <w:tc>
          <w:tcPr>
            <w:tcW w:w="3820" w:type="dxa"/>
          </w:tcPr>
          <w:p w14:paraId="47587C49" w14:textId="77777777" w:rsidR="002A7586" w:rsidRPr="00414A55" w:rsidRDefault="002A7586" w:rsidP="00CE2ACF">
            <w:pPr>
              <w:jc w:val="both"/>
              <w:rPr>
                <w:rFonts w:cs="Times New Roman"/>
                <w:sz w:val="18"/>
                <w:szCs w:val="18"/>
                <w:lang w:eastAsia="hr-HR"/>
              </w:rPr>
            </w:pPr>
            <w:hyperlink r:id="rId133"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arheološka baština</w:t>
            </w:r>
          </w:p>
        </w:tc>
      </w:tr>
      <w:tr w:rsidR="002A7586" w:rsidRPr="00414A55" w14:paraId="70489AEF" w14:textId="77777777" w:rsidTr="00CE2ACF">
        <w:tc>
          <w:tcPr>
            <w:tcW w:w="0" w:type="auto"/>
          </w:tcPr>
          <w:p w14:paraId="576151DA"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Z-1249</w:t>
            </w:r>
          </w:p>
        </w:tc>
        <w:tc>
          <w:tcPr>
            <w:tcW w:w="1184" w:type="dxa"/>
            <w:noWrap/>
          </w:tcPr>
          <w:p w14:paraId="4B8DF0FC" w14:textId="77777777" w:rsidR="002A7586" w:rsidRPr="00414A55" w:rsidRDefault="002A7586" w:rsidP="00CE2ACF">
            <w:pPr>
              <w:jc w:val="both"/>
              <w:rPr>
                <w:rFonts w:cs="Times New Roman"/>
                <w:sz w:val="18"/>
                <w:szCs w:val="18"/>
                <w:lang w:eastAsia="hr-HR"/>
              </w:rPr>
            </w:pPr>
            <w:hyperlink r:id="rId134" w:history="1">
              <w:r w:rsidRPr="00414A55">
                <w:rPr>
                  <w:rFonts w:cs="Times New Roman"/>
                  <w:color w:val="0000FF"/>
                  <w:sz w:val="18"/>
                  <w:szCs w:val="18"/>
                  <w:u w:val="single"/>
                  <w:lang w:eastAsia="hr-HR"/>
                </w:rPr>
                <w:t>Koprivna</w:t>
              </w:r>
            </w:hyperlink>
          </w:p>
        </w:tc>
        <w:tc>
          <w:tcPr>
            <w:tcW w:w="2835" w:type="dxa"/>
          </w:tcPr>
          <w:p w14:paraId="1F62D6C1" w14:textId="77777777" w:rsidR="002A7586" w:rsidRPr="00414A55" w:rsidRDefault="002A7586" w:rsidP="00CE2ACF">
            <w:pPr>
              <w:jc w:val="both"/>
              <w:rPr>
                <w:rFonts w:cs="Times New Roman"/>
                <w:sz w:val="18"/>
                <w:szCs w:val="18"/>
                <w:lang w:eastAsia="hr-HR"/>
              </w:rPr>
            </w:pPr>
            <w:hyperlink r:id="rId135" w:history="1">
              <w:r w:rsidRPr="00414A55">
                <w:rPr>
                  <w:rFonts w:cs="Times New Roman"/>
                  <w:color w:val="0000FF"/>
                  <w:sz w:val="18"/>
                  <w:szCs w:val="18"/>
                  <w:u w:val="single"/>
                  <w:lang w:eastAsia="hr-HR"/>
                </w:rPr>
                <w:t>Crkva Male Gospe</w:t>
              </w:r>
            </w:hyperlink>
          </w:p>
        </w:tc>
        <w:tc>
          <w:tcPr>
            <w:tcW w:w="3820" w:type="dxa"/>
          </w:tcPr>
          <w:p w14:paraId="2DD57079" w14:textId="77777777" w:rsidR="002A7586" w:rsidRPr="00414A55" w:rsidRDefault="002A7586" w:rsidP="00CE2ACF">
            <w:pPr>
              <w:jc w:val="both"/>
              <w:rPr>
                <w:rFonts w:cs="Times New Roman"/>
                <w:sz w:val="18"/>
                <w:szCs w:val="18"/>
                <w:lang w:eastAsia="hr-HR"/>
              </w:rPr>
            </w:pPr>
            <w:hyperlink r:id="rId136"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sakralna graditeljska baština</w:t>
            </w:r>
          </w:p>
        </w:tc>
      </w:tr>
    </w:tbl>
    <w:p w14:paraId="2C6CBFE2" w14:textId="77777777" w:rsidR="002A7586" w:rsidRPr="00414A55" w:rsidRDefault="002A7586" w:rsidP="002A7586">
      <w:pPr>
        <w:jc w:val="both"/>
        <w:rPr>
          <w:rFonts w:cs="Times New Roman"/>
          <w:sz w:val="18"/>
          <w:szCs w:val="18"/>
        </w:rPr>
      </w:pPr>
      <w:r>
        <w:rPr>
          <w:rFonts w:cs="Times New Roman"/>
          <w:noProof/>
          <w:sz w:val="18"/>
          <w:szCs w:val="18"/>
          <w:lang w:eastAsia="hr-HR"/>
        </w:rPr>
        <w:drawing>
          <wp:inline distT="0" distB="0" distL="0" distR="0" wp14:anchorId="5F290FB4" wp14:editId="454C5D75">
            <wp:extent cx="9525" cy="200025"/>
            <wp:effectExtent l="0" t="0" r="0" b="0"/>
            <wp:docPr id="9" name="Picture 9" descr="Description: Description: 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pac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p>
    <w:p w14:paraId="6309FAB8" w14:textId="77777777" w:rsidR="002A7586" w:rsidRPr="00414A55" w:rsidRDefault="002A7586" w:rsidP="002A7586">
      <w:pPr>
        <w:rPr>
          <w:rFonts w:cs="Times New Roman"/>
        </w:rPr>
      </w:pPr>
      <w:r w:rsidRPr="00414A55">
        <w:rPr>
          <w:rFonts w:cs="Times New Roman"/>
        </w:rPr>
        <w:t>Općina Vladislavci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1310"/>
        <w:gridCol w:w="2836"/>
        <w:gridCol w:w="3693"/>
      </w:tblGrid>
      <w:tr w:rsidR="002A7586" w:rsidRPr="00414A55" w14:paraId="5E898059" w14:textId="77777777" w:rsidTr="00CE2ACF">
        <w:tc>
          <w:tcPr>
            <w:tcW w:w="0" w:type="auto"/>
            <w:shd w:val="clear" w:color="auto" w:fill="BF9F62"/>
            <w:noWrap/>
          </w:tcPr>
          <w:p w14:paraId="10E458D6"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Oznaka dobra</w:t>
            </w:r>
          </w:p>
        </w:tc>
        <w:tc>
          <w:tcPr>
            <w:tcW w:w="0" w:type="auto"/>
            <w:shd w:val="clear" w:color="auto" w:fill="BF9F62"/>
          </w:tcPr>
          <w:p w14:paraId="2330C41D"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Mjesto</w:t>
            </w:r>
          </w:p>
        </w:tc>
        <w:tc>
          <w:tcPr>
            <w:tcW w:w="2905" w:type="dxa"/>
            <w:shd w:val="clear" w:color="auto" w:fill="BF9F62"/>
          </w:tcPr>
          <w:p w14:paraId="20E0531F"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Naziv</w:t>
            </w:r>
          </w:p>
        </w:tc>
        <w:tc>
          <w:tcPr>
            <w:tcW w:w="3786" w:type="dxa"/>
            <w:shd w:val="clear" w:color="auto" w:fill="BF9F62"/>
          </w:tcPr>
          <w:p w14:paraId="58E183C8"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Vrsta kulturnog dobra</w:t>
            </w:r>
          </w:p>
        </w:tc>
      </w:tr>
      <w:tr w:rsidR="002A7586" w:rsidRPr="00414A55" w14:paraId="01339A0C" w14:textId="77777777" w:rsidTr="00CE2ACF">
        <w:trPr>
          <w:trHeight w:val="472"/>
        </w:trPr>
        <w:tc>
          <w:tcPr>
            <w:tcW w:w="0" w:type="auto"/>
          </w:tcPr>
          <w:p w14:paraId="5C0DB75D"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Z-1633</w:t>
            </w:r>
          </w:p>
        </w:tc>
        <w:tc>
          <w:tcPr>
            <w:tcW w:w="0" w:type="auto"/>
            <w:noWrap/>
          </w:tcPr>
          <w:p w14:paraId="15404D3E" w14:textId="77777777" w:rsidR="002A7586" w:rsidRPr="00414A55" w:rsidRDefault="002A7586" w:rsidP="00CE2ACF">
            <w:pPr>
              <w:jc w:val="both"/>
              <w:rPr>
                <w:rFonts w:cs="Times New Roman"/>
                <w:sz w:val="18"/>
                <w:szCs w:val="18"/>
                <w:lang w:eastAsia="hr-HR"/>
              </w:rPr>
            </w:pPr>
            <w:hyperlink r:id="rId137" w:history="1">
              <w:r w:rsidRPr="00414A55">
                <w:rPr>
                  <w:rFonts w:cs="Times New Roman"/>
                  <w:color w:val="0000FF"/>
                  <w:sz w:val="18"/>
                  <w:szCs w:val="18"/>
                  <w:u w:val="single"/>
                  <w:lang w:eastAsia="hr-HR"/>
                </w:rPr>
                <w:t>Dopsin</w:t>
              </w:r>
            </w:hyperlink>
          </w:p>
        </w:tc>
        <w:tc>
          <w:tcPr>
            <w:tcW w:w="2905" w:type="dxa"/>
          </w:tcPr>
          <w:p w14:paraId="5EE010EC" w14:textId="77777777" w:rsidR="002A7586" w:rsidRPr="00414A55" w:rsidRDefault="002A7586" w:rsidP="00CE2ACF">
            <w:pPr>
              <w:jc w:val="both"/>
              <w:rPr>
                <w:rFonts w:cs="Times New Roman"/>
                <w:sz w:val="18"/>
                <w:szCs w:val="18"/>
                <w:lang w:eastAsia="hr-HR"/>
              </w:rPr>
            </w:pPr>
            <w:hyperlink r:id="rId138" w:history="1">
              <w:r w:rsidRPr="00414A55">
                <w:rPr>
                  <w:rFonts w:cs="Times New Roman"/>
                  <w:color w:val="0000FF"/>
                  <w:sz w:val="18"/>
                  <w:szCs w:val="18"/>
                  <w:u w:val="single"/>
                  <w:lang w:eastAsia="hr-HR"/>
                </w:rPr>
                <w:t>Crkva sv. Petra i Pavla</w:t>
              </w:r>
            </w:hyperlink>
          </w:p>
        </w:tc>
        <w:tc>
          <w:tcPr>
            <w:tcW w:w="3786" w:type="dxa"/>
          </w:tcPr>
          <w:p w14:paraId="54F61FED" w14:textId="77777777" w:rsidR="002A7586" w:rsidRPr="00414A55" w:rsidRDefault="002A7586" w:rsidP="00CE2ACF">
            <w:pPr>
              <w:jc w:val="both"/>
              <w:rPr>
                <w:rFonts w:cs="Times New Roman"/>
                <w:sz w:val="18"/>
                <w:szCs w:val="18"/>
                <w:lang w:eastAsia="hr-HR"/>
              </w:rPr>
            </w:pPr>
            <w:hyperlink r:id="rId139"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zaštićeno, sakralna graditeljska baština</w:t>
            </w:r>
          </w:p>
        </w:tc>
      </w:tr>
      <w:tr w:rsidR="002A7586" w:rsidRPr="00414A55" w14:paraId="51F0A60E" w14:textId="77777777" w:rsidTr="00CE2ACF">
        <w:tc>
          <w:tcPr>
            <w:tcW w:w="0" w:type="auto"/>
          </w:tcPr>
          <w:p w14:paraId="33A974C2"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ROS-0332-1972.</w:t>
            </w:r>
          </w:p>
        </w:tc>
        <w:tc>
          <w:tcPr>
            <w:tcW w:w="0" w:type="auto"/>
            <w:noWrap/>
          </w:tcPr>
          <w:p w14:paraId="06F10B60" w14:textId="77777777" w:rsidR="002A7586" w:rsidRPr="00414A55" w:rsidRDefault="002A7586" w:rsidP="00CE2ACF">
            <w:pPr>
              <w:jc w:val="both"/>
              <w:rPr>
                <w:rFonts w:cs="Times New Roman"/>
                <w:sz w:val="18"/>
                <w:szCs w:val="18"/>
                <w:lang w:eastAsia="hr-HR"/>
              </w:rPr>
            </w:pPr>
            <w:hyperlink r:id="rId140" w:history="1">
              <w:r w:rsidRPr="00414A55">
                <w:rPr>
                  <w:rFonts w:cs="Times New Roman"/>
                  <w:color w:val="0000FF"/>
                  <w:sz w:val="18"/>
                  <w:szCs w:val="18"/>
                  <w:u w:val="single"/>
                  <w:lang w:eastAsia="hr-HR"/>
                </w:rPr>
                <w:t>Hrastin</w:t>
              </w:r>
            </w:hyperlink>
          </w:p>
        </w:tc>
        <w:tc>
          <w:tcPr>
            <w:tcW w:w="2905" w:type="dxa"/>
          </w:tcPr>
          <w:p w14:paraId="684E1922" w14:textId="77777777" w:rsidR="002A7586" w:rsidRPr="00414A55" w:rsidRDefault="002A7586" w:rsidP="00CE2ACF">
            <w:pPr>
              <w:jc w:val="both"/>
              <w:rPr>
                <w:rFonts w:cs="Times New Roman"/>
                <w:sz w:val="18"/>
                <w:szCs w:val="18"/>
                <w:lang w:eastAsia="hr-HR"/>
              </w:rPr>
            </w:pPr>
            <w:hyperlink r:id="rId141" w:history="1">
              <w:r w:rsidRPr="00414A55">
                <w:rPr>
                  <w:rFonts w:cs="Times New Roman"/>
                  <w:color w:val="0000FF"/>
                  <w:sz w:val="18"/>
                  <w:szCs w:val="18"/>
                  <w:u w:val="single"/>
                  <w:lang w:eastAsia="hr-HR"/>
                </w:rPr>
                <w:t>Kuća i ambar, Ulica Šandora Petefija br. 19</w:t>
              </w:r>
            </w:hyperlink>
          </w:p>
        </w:tc>
        <w:tc>
          <w:tcPr>
            <w:tcW w:w="3786" w:type="dxa"/>
          </w:tcPr>
          <w:p w14:paraId="172718D7" w14:textId="77777777" w:rsidR="002A7586" w:rsidRPr="00414A55" w:rsidRDefault="002A7586" w:rsidP="00CE2ACF">
            <w:pPr>
              <w:jc w:val="both"/>
              <w:rPr>
                <w:rFonts w:cs="Times New Roman"/>
                <w:sz w:val="18"/>
                <w:szCs w:val="18"/>
                <w:lang w:eastAsia="hr-HR"/>
              </w:rPr>
            </w:pPr>
            <w:hyperlink r:id="rId142"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zaštićeno, profana graditeljska baština</w:t>
            </w:r>
          </w:p>
        </w:tc>
      </w:tr>
      <w:tr w:rsidR="002A7586" w:rsidRPr="00414A55" w14:paraId="4AB97D5C" w14:textId="77777777" w:rsidTr="00CE2ACF">
        <w:tc>
          <w:tcPr>
            <w:tcW w:w="0" w:type="auto"/>
          </w:tcPr>
          <w:p w14:paraId="181F3889"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Z-1761</w:t>
            </w:r>
          </w:p>
        </w:tc>
        <w:tc>
          <w:tcPr>
            <w:tcW w:w="0" w:type="auto"/>
            <w:noWrap/>
          </w:tcPr>
          <w:p w14:paraId="00C8A442" w14:textId="77777777" w:rsidR="002A7586" w:rsidRPr="00414A55" w:rsidRDefault="002A7586" w:rsidP="00CE2ACF">
            <w:pPr>
              <w:jc w:val="both"/>
              <w:rPr>
                <w:rFonts w:cs="Times New Roman"/>
                <w:sz w:val="18"/>
                <w:szCs w:val="18"/>
                <w:lang w:eastAsia="hr-HR"/>
              </w:rPr>
            </w:pPr>
            <w:hyperlink r:id="rId143" w:history="1">
              <w:r w:rsidRPr="00414A55">
                <w:rPr>
                  <w:rFonts w:cs="Times New Roman"/>
                  <w:color w:val="0000FF"/>
                  <w:sz w:val="18"/>
                  <w:szCs w:val="18"/>
                  <w:u w:val="single"/>
                  <w:lang w:eastAsia="hr-HR"/>
                </w:rPr>
                <w:t>Hrastin</w:t>
              </w:r>
            </w:hyperlink>
          </w:p>
        </w:tc>
        <w:tc>
          <w:tcPr>
            <w:tcW w:w="2905" w:type="dxa"/>
          </w:tcPr>
          <w:p w14:paraId="2C522C34" w14:textId="77777777" w:rsidR="002A7586" w:rsidRPr="00414A55" w:rsidRDefault="002A7586" w:rsidP="00CE2ACF">
            <w:pPr>
              <w:jc w:val="both"/>
              <w:rPr>
                <w:rFonts w:cs="Times New Roman"/>
                <w:sz w:val="18"/>
                <w:szCs w:val="18"/>
                <w:lang w:eastAsia="hr-HR"/>
              </w:rPr>
            </w:pPr>
            <w:hyperlink r:id="rId144" w:history="1">
              <w:r w:rsidRPr="00414A55">
                <w:rPr>
                  <w:rFonts w:cs="Times New Roman"/>
                  <w:color w:val="0000FF"/>
                  <w:sz w:val="18"/>
                  <w:szCs w:val="18"/>
                  <w:u w:val="single"/>
                  <w:lang w:eastAsia="hr-HR"/>
                </w:rPr>
                <w:t>Reformirana kršćanska crkva</w:t>
              </w:r>
            </w:hyperlink>
          </w:p>
        </w:tc>
        <w:tc>
          <w:tcPr>
            <w:tcW w:w="3786" w:type="dxa"/>
          </w:tcPr>
          <w:p w14:paraId="67769185" w14:textId="77777777" w:rsidR="002A7586" w:rsidRPr="00414A55" w:rsidRDefault="002A7586" w:rsidP="00CE2ACF">
            <w:pPr>
              <w:jc w:val="both"/>
              <w:rPr>
                <w:rFonts w:cs="Times New Roman"/>
                <w:sz w:val="18"/>
                <w:szCs w:val="18"/>
                <w:lang w:eastAsia="hr-HR"/>
              </w:rPr>
            </w:pPr>
            <w:hyperlink r:id="rId145"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zaštićeno, sakralna graditeljska baština</w:t>
            </w:r>
          </w:p>
        </w:tc>
      </w:tr>
      <w:tr w:rsidR="002A7586" w:rsidRPr="00414A55" w14:paraId="0154D50E" w14:textId="77777777" w:rsidTr="00CE2ACF">
        <w:tc>
          <w:tcPr>
            <w:tcW w:w="0" w:type="auto"/>
          </w:tcPr>
          <w:p w14:paraId="490B1314" w14:textId="77777777" w:rsidR="002A7586" w:rsidRPr="00414A55" w:rsidRDefault="002A7586" w:rsidP="00CE2ACF">
            <w:pPr>
              <w:jc w:val="both"/>
              <w:rPr>
                <w:rFonts w:cs="Times New Roman"/>
                <w:sz w:val="18"/>
                <w:szCs w:val="18"/>
                <w:lang w:eastAsia="hr-HR"/>
              </w:rPr>
            </w:pPr>
            <w:r w:rsidRPr="00414A55">
              <w:rPr>
                <w:rFonts w:cs="Times New Roman"/>
                <w:lang w:eastAsia="hr-HR"/>
              </w:rPr>
              <w:t>Z-6268</w:t>
            </w:r>
          </w:p>
        </w:tc>
        <w:tc>
          <w:tcPr>
            <w:tcW w:w="0" w:type="auto"/>
            <w:noWrap/>
          </w:tcPr>
          <w:p w14:paraId="48E7CC3E" w14:textId="77777777" w:rsidR="002A7586" w:rsidRPr="00414A55" w:rsidRDefault="002A7586" w:rsidP="00CE2ACF">
            <w:pPr>
              <w:jc w:val="both"/>
              <w:rPr>
                <w:rFonts w:cs="Times New Roman"/>
                <w:lang w:eastAsia="hr-HR"/>
              </w:rPr>
            </w:pPr>
            <w:hyperlink r:id="rId146" w:history="1">
              <w:r w:rsidRPr="00414A55">
                <w:rPr>
                  <w:rStyle w:val="Hyperlink"/>
                  <w:lang w:eastAsia="hr-HR"/>
                </w:rPr>
                <w:t>Vladislavci</w:t>
              </w:r>
            </w:hyperlink>
          </w:p>
        </w:tc>
        <w:tc>
          <w:tcPr>
            <w:tcW w:w="2905" w:type="dxa"/>
            <w:vAlign w:val="center"/>
          </w:tcPr>
          <w:p w14:paraId="7F934887" w14:textId="77777777" w:rsidR="002A7586" w:rsidRPr="00414A55" w:rsidRDefault="002A7586" w:rsidP="00CE2ACF">
            <w:pPr>
              <w:rPr>
                <w:rFonts w:cs="Times New Roman"/>
                <w:szCs w:val="24"/>
                <w:lang w:eastAsia="hr-HR"/>
              </w:rPr>
            </w:pPr>
            <w:hyperlink r:id="rId147" w:history="1">
              <w:r w:rsidRPr="00414A55">
                <w:rPr>
                  <w:rStyle w:val="Hyperlink"/>
                  <w:lang w:eastAsia="hr-HR"/>
                </w:rPr>
                <w:t>Zgrada ciglane - kružna peć</w:t>
              </w:r>
            </w:hyperlink>
          </w:p>
        </w:tc>
        <w:tc>
          <w:tcPr>
            <w:tcW w:w="3786" w:type="dxa"/>
          </w:tcPr>
          <w:p w14:paraId="5052535C" w14:textId="77777777" w:rsidR="002A7586" w:rsidRPr="00414A55" w:rsidRDefault="002A7586" w:rsidP="00CE2ACF">
            <w:pPr>
              <w:jc w:val="both"/>
              <w:rPr>
                <w:rFonts w:cs="Times New Roman"/>
                <w:lang w:eastAsia="hr-HR"/>
              </w:rPr>
            </w:pPr>
            <w:hyperlink r:id="rId148" w:history="1">
              <w:r w:rsidRPr="00414A55">
                <w:rPr>
                  <w:rStyle w:val="Hyperlink"/>
                  <w:lang w:eastAsia="hr-HR"/>
                </w:rPr>
                <w:t>Nepokretno kulturno dobro - pojedinačno</w:t>
              </w:r>
            </w:hyperlink>
          </w:p>
        </w:tc>
      </w:tr>
    </w:tbl>
    <w:p w14:paraId="2E7E2B64" w14:textId="77777777" w:rsidR="002A7586" w:rsidRPr="00414A55" w:rsidRDefault="002A7586" w:rsidP="002A7586">
      <w:pPr>
        <w:jc w:val="both"/>
        <w:rPr>
          <w:rFonts w:cs="Times New Roman"/>
        </w:rPr>
      </w:pPr>
    </w:p>
    <w:p w14:paraId="395362BD" w14:textId="77777777" w:rsidR="002A7586" w:rsidRPr="00414A55" w:rsidRDefault="002A7586" w:rsidP="002A7586">
      <w:pPr>
        <w:rPr>
          <w:rFonts w:cs="Times New Roman"/>
        </w:rPr>
      </w:pPr>
      <w:r w:rsidRPr="00414A55">
        <w:rPr>
          <w:rFonts w:cs="Times New Roman"/>
        </w:rPr>
        <w:t>Naselje Tenja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717"/>
        <w:gridCol w:w="3336"/>
        <w:gridCol w:w="3786"/>
      </w:tblGrid>
      <w:tr w:rsidR="002A7586" w:rsidRPr="00414A55" w14:paraId="6D6BB1DE" w14:textId="77777777" w:rsidTr="00CE2ACF">
        <w:tc>
          <w:tcPr>
            <w:tcW w:w="0" w:type="auto"/>
            <w:shd w:val="clear" w:color="auto" w:fill="BF9F62"/>
            <w:noWrap/>
          </w:tcPr>
          <w:p w14:paraId="4EFFAF9C"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Oznaka dobra</w:t>
            </w:r>
          </w:p>
        </w:tc>
        <w:tc>
          <w:tcPr>
            <w:tcW w:w="0" w:type="auto"/>
            <w:shd w:val="clear" w:color="auto" w:fill="BF9F62"/>
          </w:tcPr>
          <w:p w14:paraId="4200C5A5"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Mjesto</w:t>
            </w:r>
          </w:p>
        </w:tc>
        <w:tc>
          <w:tcPr>
            <w:tcW w:w="3336" w:type="dxa"/>
            <w:shd w:val="clear" w:color="auto" w:fill="BF9F62"/>
          </w:tcPr>
          <w:p w14:paraId="32AB19D8"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Naziv</w:t>
            </w:r>
          </w:p>
        </w:tc>
        <w:tc>
          <w:tcPr>
            <w:tcW w:w="3786" w:type="dxa"/>
            <w:shd w:val="clear" w:color="auto" w:fill="BF9F62"/>
          </w:tcPr>
          <w:p w14:paraId="690B3135"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Vrsta kulturnog dobra</w:t>
            </w:r>
          </w:p>
        </w:tc>
      </w:tr>
      <w:tr w:rsidR="002A7586" w:rsidRPr="00414A55" w14:paraId="5C872654" w14:textId="77777777" w:rsidTr="00CE2ACF">
        <w:tc>
          <w:tcPr>
            <w:tcW w:w="0" w:type="auto"/>
          </w:tcPr>
          <w:p w14:paraId="579375E7"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Z-1271</w:t>
            </w:r>
          </w:p>
        </w:tc>
        <w:tc>
          <w:tcPr>
            <w:tcW w:w="0" w:type="auto"/>
            <w:noWrap/>
          </w:tcPr>
          <w:p w14:paraId="4F1EFA41" w14:textId="77777777" w:rsidR="002A7586" w:rsidRPr="00414A55" w:rsidRDefault="002A7586" w:rsidP="00CE2ACF">
            <w:pPr>
              <w:jc w:val="both"/>
              <w:rPr>
                <w:rFonts w:cs="Times New Roman"/>
                <w:sz w:val="18"/>
                <w:szCs w:val="18"/>
                <w:lang w:eastAsia="hr-HR"/>
              </w:rPr>
            </w:pPr>
            <w:hyperlink r:id="rId149" w:history="1">
              <w:r w:rsidRPr="00414A55">
                <w:rPr>
                  <w:rFonts w:cs="Times New Roman"/>
                  <w:color w:val="0000FF"/>
                  <w:sz w:val="18"/>
                  <w:szCs w:val="18"/>
                  <w:u w:val="single"/>
                  <w:lang w:eastAsia="hr-HR"/>
                </w:rPr>
                <w:t>Tenja</w:t>
              </w:r>
            </w:hyperlink>
          </w:p>
        </w:tc>
        <w:tc>
          <w:tcPr>
            <w:tcW w:w="3336" w:type="dxa"/>
          </w:tcPr>
          <w:p w14:paraId="7273798F" w14:textId="77777777" w:rsidR="002A7586" w:rsidRPr="00414A55" w:rsidRDefault="002A7586" w:rsidP="00CE2ACF">
            <w:pPr>
              <w:jc w:val="both"/>
              <w:rPr>
                <w:rFonts w:cs="Times New Roman"/>
                <w:sz w:val="18"/>
                <w:szCs w:val="18"/>
                <w:lang w:eastAsia="hr-HR"/>
              </w:rPr>
            </w:pPr>
            <w:hyperlink r:id="rId150" w:history="1">
              <w:r w:rsidRPr="00414A55">
                <w:rPr>
                  <w:rFonts w:cs="Times New Roman"/>
                  <w:color w:val="0000FF"/>
                  <w:sz w:val="18"/>
                  <w:szCs w:val="18"/>
                  <w:u w:val="single"/>
                  <w:lang w:eastAsia="hr-HR"/>
                </w:rPr>
                <w:t>Dvorac Adamović</w:t>
              </w:r>
            </w:hyperlink>
          </w:p>
        </w:tc>
        <w:tc>
          <w:tcPr>
            <w:tcW w:w="3786" w:type="dxa"/>
          </w:tcPr>
          <w:p w14:paraId="530B5D02" w14:textId="77777777" w:rsidR="002A7586" w:rsidRPr="00414A55" w:rsidRDefault="002A7586" w:rsidP="00CE2ACF">
            <w:pPr>
              <w:jc w:val="both"/>
              <w:rPr>
                <w:rFonts w:cs="Times New Roman"/>
                <w:sz w:val="18"/>
                <w:szCs w:val="18"/>
                <w:lang w:eastAsia="hr-HR"/>
              </w:rPr>
            </w:pPr>
            <w:hyperlink r:id="rId151" w:history="1">
              <w:r w:rsidRPr="00414A55">
                <w:rPr>
                  <w:rFonts w:cs="Times New Roman"/>
                  <w:color w:val="0000FF"/>
                  <w:sz w:val="18"/>
                  <w:szCs w:val="18"/>
                  <w:u w:val="single"/>
                  <w:lang w:eastAsia="hr-HR"/>
                </w:rPr>
                <w:t>Nepokretno kulturno dobro - pojedinačno</w:t>
              </w:r>
            </w:hyperlink>
            <w:r w:rsidRPr="00414A55">
              <w:rPr>
                <w:rFonts w:cs="Times New Roman"/>
                <w:sz w:val="18"/>
                <w:szCs w:val="18"/>
                <w:lang w:eastAsia="hr-HR"/>
              </w:rPr>
              <w:t xml:space="preserve"> – profana graditeljska baština</w:t>
            </w:r>
          </w:p>
          <w:p w14:paraId="75FBEB84" w14:textId="77777777" w:rsidR="002A7586" w:rsidRPr="00414A55" w:rsidRDefault="002A7586" w:rsidP="00CE2ACF">
            <w:pPr>
              <w:ind w:right="-1191"/>
              <w:jc w:val="both"/>
              <w:rPr>
                <w:rFonts w:cs="Times New Roman"/>
                <w:sz w:val="18"/>
                <w:szCs w:val="18"/>
                <w:lang w:eastAsia="hr-HR"/>
              </w:rPr>
            </w:pPr>
          </w:p>
        </w:tc>
      </w:tr>
      <w:tr w:rsidR="002A7586" w:rsidRPr="00414A55" w14:paraId="72BA1986" w14:textId="77777777" w:rsidTr="00CE2ACF">
        <w:tc>
          <w:tcPr>
            <w:tcW w:w="0" w:type="auto"/>
          </w:tcPr>
          <w:p w14:paraId="47D65CA0"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Z-2502</w:t>
            </w:r>
          </w:p>
        </w:tc>
        <w:tc>
          <w:tcPr>
            <w:tcW w:w="0" w:type="auto"/>
            <w:noWrap/>
          </w:tcPr>
          <w:p w14:paraId="05AC467D" w14:textId="77777777" w:rsidR="002A7586" w:rsidRPr="00414A55" w:rsidRDefault="002A7586" w:rsidP="00CE2ACF">
            <w:pPr>
              <w:jc w:val="both"/>
              <w:rPr>
                <w:rFonts w:cs="Times New Roman"/>
                <w:sz w:val="18"/>
                <w:szCs w:val="18"/>
                <w:lang w:eastAsia="hr-HR"/>
              </w:rPr>
            </w:pPr>
            <w:hyperlink r:id="rId152" w:history="1">
              <w:r w:rsidRPr="00414A55">
                <w:rPr>
                  <w:rFonts w:cs="Times New Roman"/>
                  <w:color w:val="0000FF"/>
                  <w:sz w:val="18"/>
                  <w:szCs w:val="18"/>
                  <w:u w:val="single"/>
                  <w:lang w:eastAsia="hr-HR"/>
                </w:rPr>
                <w:t>Tenja</w:t>
              </w:r>
            </w:hyperlink>
          </w:p>
        </w:tc>
        <w:tc>
          <w:tcPr>
            <w:tcW w:w="3336" w:type="dxa"/>
          </w:tcPr>
          <w:p w14:paraId="3D18CD27" w14:textId="77777777" w:rsidR="002A7586" w:rsidRPr="00414A55" w:rsidRDefault="002A7586" w:rsidP="00CE2ACF">
            <w:pPr>
              <w:jc w:val="both"/>
              <w:rPr>
                <w:rFonts w:cs="Times New Roman"/>
                <w:sz w:val="18"/>
                <w:szCs w:val="18"/>
                <w:lang w:eastAsia="hr-HR"/>
              </w:rPr>
            </w:pPr>
            <w:hyperlink r:id="rId153" w:history="1">
              <w:r w:rsidRPr="00414A55">
                <w:rPr>
                  <w:rFonts w:cs="Times New Roman"/>
                  <w:color w:val="0000FF"/>
                  <w:sz w:val="18"/>
                  <w:szCs w:val="18"/>
                  <w:u w:val="single"/>
                  <w:lang w:eastAsia="hr-HR"/>
                </w:rPr>
                <w:t>Inventar crkve sv. oca Nikolaja</w:t>
              </w:r>
            </w:hyperlink>
          </w:p>
        </w:tc>
        <w:tc>
          <w:tcPr>
            <w:tcW w:w="3786" w:type="dxa"/>
          </w:tcPr>
          <w:p w14:paraId="7B831D4B" w14:textId="77777777" w:rsidR="002A7586" w:rsidRPr="00414A55" w:rsidRDefault="002A7586" w:rsidP="00CE2ACF">
            <w:pPr>
              <w:jc w:val="both"/>
              <w:rPr>
                <w:rFonts w:cs="Times New Roman"/>
                <w:sz w:val="18"/>
                <w:szCs w:val="18"/>
                <w:lang w:eastAsia="hr-HR"/>
              </w:rPr>
            </w:pPr>
            <w:hyperlink r:id="rId154" w:history="1">
              <w:r w:rsidRPr="00414A55">
                <w:rPr>
                  <w:rFonts w:cs="Times New Roman"/>
                  <w:color w:val="0000FF"/>
                  <w:sz w:val="18"/>
                  <w:szCs w:val="18"/>
                  <w:u w:val="single"/>
                  <w:lang w:eastAsia="hr-HR"/>
                </w:rPr>
                <w:t>Pokretno kulturno dobro - zbirka</w:t>
              </w:r>
            </w:hyperlink>
            <w:r w:rsidRPr="00414A55">
              <w:rPr>
                <w:rFonts w:cs="Times New Roman"/>
                <w:sz w:val="18"/>
                <w:szCs w:val="18"/>
                <w:lang w:eastAsia="hr-HR"/>
              </w:rPr>
              <w:t xml:space="preserve"> – sakralni/religijski predmeti</w:t>
            </w:r>
          </w:p>
          <w:p w14:paraId="7007B510" w14:textId="77777777" w:rsidR="002A7586" w:rsidRPr="00414A55" w:rsidRDefault="002A7586" w:rsidP="00CE2ACF">
            <w:pPr>
              <w:jc w:val="both"/>
              <w:rPr>
                <w:rFonts w:cs="Times New Roman"/>
                <w:sz w:val="18"/>
                <w:szCs w:val="18"/>
                <w:lang w:eastAsia="hr-HR"/>
              </w:rPr>
            </w:pPr>
          </w:p>
        </w:tc>
      </w:tr>
    </w:tbl>
    <w:p w14:paraId="68722D7A" w14:textId="77777777" w:rsidR="002A7586" w:rsidRPr="00414A55" w:rsidRDefault="002A7586" w:rsidP="002A7586">
      <w:pPr>
        <w:jc w:val="both"/>
        <w:rPr>
          <w:rFonts w:cs="Times New Roman"/>
          <w:sz w:val="18"/>
          <w:szCs w:val="18"/>
        </w:rPr>
      </w:pPr>
    </w:p>
    <w:p w14:paraId="7F478EA3" w14:textId="77777777" w:rsidR="002A7586" w:rsidRPr="00414A55" w:rsidRDefault="002A7586" w:rsidP="002A7586">
      <w:pPr>
        <w:rPr>
          <w:rFonts w:cs="Times New Roman"/>
        </w:rPr>
      </w:pPr>
      <w:r w:rsidRPr="00414A55">
        <w:rPr>
          <w:rFonts w:cs="Times New Roman"/>
        </w:rPr>
        <w:t>Naselje Sarvaš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717"/>
        <w:gridCol w:w="3302"/>
        <w:gridCol w:w="3820"/>
      </w:tblGrid>
      <w:tr w:rsidR="002A7586" w:rsidRPr="00414A55" w14:paraId="4C941415" w14:textId="77777777" w:rsidTr="00CE2ACF">
        <w:tc>
          <w:tcPr>
            <w:tcW w:w="0" w:type="auto"/>
            <w:shd w:val="clear" w:color="auto" w:fill="BF9F62"/>
            <w:noWrap/>
          </w:tcPr>
          <w:p w14:paraId="773803F0"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Oznaka dobra</w:t>
            </w:r>
          </w:p>
        </w:tc>
        <w:tc>
          <w:tcPr>
            <w:tcW w:w="0" w:type="auto"/>
            <w:shd w:val="clear" w:color="auto" w:fill="BF9F62"/>
          </w:tcPr>
          <w:p w14:paraId="3AFC10CA"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Mjesto</w:t>
            </w:r>
          </w:p>
        </w:tc>
        <w:tc>
          <w:tcPr>
            <w:tcW w:w="3302" w:type="dxa"/>
            <w:shd w:val="clear" w:color="auto" w:fill="BF9F62"/>
          </w:tcPr>
          <w:p w14:paraId="731CDFEF"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Naziv</w:t>
            </w:r>
          </w:p>
        </w:tc>
        <w:tc>
          <w:tcPr>
            <w:tcW w:w="3820" w:type="dxa"/>
            <w:shd w:val="clear" w:color="auto" w:fill="BF9F62"/>
          </w:tcPr>
          <w:p w14:paraId="35C7C9C3"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Vrsta kulturnog dobra</w:t>
            </w:r>
          </w:p>
        </w:tc>
      </w:tr>
      <w:tr w:rsidR="002A7586" w:rsidRPr="00414A55" w14:paraId="36F11D95" w14:textId="77777777" w:rsidTr="00CE2ACF">
        <w:tc>
          <w:tcPr>
            <w:tcW w:w="0" w:type="auto"/>
          </w:tcPr>
          <w:p w14:paraId="67D34617" w14:textId="77777777" w:rsidR="002A7586" w:rsidRPr="00414A55" w:rsidRDefault="002A7586" w:rsidP="00CE2ACF">
            <w:pPr>
              <w:jc w:val="both"/>
              <w:rPr>
                <w:rFonts w:cs="Times New Roman"/>
                <w:sz w:val="18"/>
                <w:szCs w:val="18"/>
                <w:lang w:eastAsia="hr-HR"/>
              </w:rPr>
            </w:pPr>
            <w:r w:rsidRPr="00414A55">
              <w:rPr>
                <w:rFonts w:cs="Times New Roman"/>
                <w:sz w:val="18"/>
                <w:szCs w:val="18"/>
                <w:lang w:eastAsia="hr-HR"/>
              </w:rPr>
              <w:t>Z-6142</w:t>
            </w:r>
          </w:p>
        </w:tc>
        <w:tc>
          <w:tcPr>
            <w:tcW w:w="0" w:type="auto"/>
            <w:noWrap/>
          </w:tcPr>
          <w:p w14:paraId="2F34BFBE" w14:textId="77777777" w:rsidR="002A7586" w:rsidRPr="00414A55" w:rsidRDefault="002A7586" w:rsidP="00CE2ACF">
            <w:pPr>
              <w:jc w:val="both"/>
              <w:rPr>
                <w:rFonts w:cs="Times New Roman"/>
                <w:sz w:val="18"/>
                <w:szCs w:val="18"/>
                <w:lang w:eastAsia="hr-HR"/>
              </w:rPr>
            </w:pPr>
            <w:hyperlink r:id="rId155" w:history="1">
              <w:r w:rsidRPr="00414A55">
                <w:rPr>
                  <w:rStyle w:val="Hyperlink"/>
                  <w:sz w:val="18"/>
                  <w:szCs w:val="18"/>
                  <w:lang w:eastAsia="hr-HR"/>
                </w:rPr>
                <w:t>Sarvaš</w:t>
              </w:r>
            </w:hyperlink>
          </w:p>
        </w:tc>
        <w:tc>
          <w:tcPr>
            <w:tcW w:w="3302" w:type="dxa"/>
            <w:vAlign w:val="center"/>
          </w:tcPr>
          <w:p w14:paraId="15AC9845" w14:textId="77777777" w:rsidR="002A7586" w:rsidRPr="00414A55" w:rsidRDefault="002A7586" w:rsidP="00CE2ACF">
            <w:pPr>
              <w:rPr>
                <w:rFonts w:cs="Times New Roman"/>
                <w:sz w:val="18"/>
                <w:szCs w:val="18"/>
                <w:lang w:eastAsia="hr-HR"/>
              </w:rPr>
            </w:pPr>
            <w:hyperlink r:id="rId156" w:history="1">
              <w:r w:rsidRPr="00414A55">
                <w:rPr>
                  <w:rStyle w:val="Hyperlink"/>
                  <w:sz w:val="18"/>
                  <w:szCs w:val="18"/>
                  <w:lang w:eastAsia="hr-HR"/>
                </w:rPr>
                <w:t>Arheološko nalazište Gradac</w:t>
              </w:r>
            </w:hyperlink>
          </w:p>
        </w:tc>
        <w:tc>
          <w:tcPr>
            <w:tcW w:w="3820" w:type="dxa"/>
            <w:vAlign w:val="center"/>
          </w:tcPr>
          <w:p w14:paraId="195A440B" w14:textId="77777777" w:rsidR="002A7586" w:rsidRPr="00414A55" w:rsidRDefault="002A7586" w:rsidP="00CE2ACF">
            <w:pPr>
              <w:rPr>
                <w:rFonts w:cs="Times New Roman"/>
                <w:sz w:val="18"/>
                <w:szCs w:val="18"/>
                <w:lang w:eastAsia="hr-HR"/>
              </w:rPr>
            </w:pPr>
            <w:hyperlink r:id="rId157" w:history="1">
              <w:r w:rsidRPr="00414A55">
                <w:rPr>
                  <w:rStyle w:val="Hyperlink"/>
                  <w:sz w:val="18"/>
                  <w:szCs w:val="18"/>
                  <w:lang w:eastAsia="hr-HR"/>
                </w:rPr>
                <w:t>Nepokretno kulturno dobro - pojedinačno</w:t>
              </w:r>
            </w:hyperlink>
          </w:p>
        </w:tc>
      </w:tr>
      <w:tr w:rsidR="002A7586" w:rsidRPr="00414A55" w14:paraId="6F8D5AC7" w14:textId="77777777" w:rsidTr="00CE2ACF">
        <w:tc>
          <w:tcPr>
            <w:tcW w:w="0" w:type="auto"/>
            <w:vAlign w:val="center"/>
          </w:tcPr>
          <w:p w14:paraId="5B08B0D3" w14:textId="77777777" w:rsidR="002A7586" w:rsidRPr="00414A55" w:rsidRDefault="002A7586" w:rsidP="00CE2ACF">
            <w:pPr>
              <w:rPr>
                <w:rFonts w:cs="Times New Roman"/>
                <w:sz w:val="18"/>
                <w:szCs w:val="18"/>
                <w:lang w:eastAsia="hr-HR"/>
              </w:rPr>
            </w:pPr>
            <w:r w:rsidRPr="00414A55">
              <w:rPr>
                <w:rFonts w:cs="Times New Roman"/>
                <w:sz w:val="18"/>
                <w:szCs w:val="18"/>
                <w:lang w:eastAsia="hr-HR"/>
              </w:rPr>
              <w:t>Z-1671</w:t>
            </w:r>
          </w:p>
        </w:tc>
        <w:tc>
          <w:tcPr>
            <w:tcW w:w="0" w:type="auto"/>
            <w:noWrap/>
            <w:vAlign w:val="center"/>
          </w:tcPr>
          <w:p w14:paraId="7774645E" w14:textId="77777777" w:rsidR="002A7586" w:rsidRPr="00414A55" w:rsidRDefault="002A7586" w:rsidP="00CE2ACF">
            <w:pPr>
              <w:rPr>
                <w:rFonts w:cs="Times New Roman"/>
                <w:sz w:val="18"/>
                <w:szCs w:val="18"/>
                <w:lang w:eastAsia="hr-HR"/>
              </w:rPr>
            </w:pPr>
            <w:hyperlink r:id="rId158" w:history="1">
              <w:r w:rsidRPr="00414A55">
                <w:rPr>
                  <w:rStyle w:val="Hyperlink"/>
                  <w:sz w:val="18"/>
                  <w:szCs w:val="18"/>
                  <w:lang w:eastAsia="hr-HR"/>
                </w:rPr>
                <w:t>Sarvaš</w:t>
              </w:r>
            </w:hyperlink>
          </w:p>
        </w:tc>
        <w:tc>
          <w:tcPr>
            <w:tcW w:w="3302" w:type="dxa"/>
            <w:vAlign w:val="center"/>
          </w:tcPr>
          <w:p w14:paraId="473B628F" w14:textId="77777777" w:rsidR="002A7586" w:rsidRPr="00414A55" w:rsidRDefault="002A7586" w:rsidP="00CE2ACF">
            <w:pPr>
              <w:rPr>
                <w:rFonts w:cs="Times New Roman"/>
                <w:sz w:val="18"/>
                <w:szCs w:val="18"/>
                <w:lang w:eastAsia="hr-HR"/>
              </w:rPr>
            </w:pPr>
            <w:hyperlink r:id="rId159" w:history="1">
              <w:r w:rsidRPr="00414A55">
                <w:rPr>
                  <w:rStyle w:val="Hyperlink"/>
                  <w:sz w:val="18"/>
                  <w:szCs w:val="18"/>
                  <w:lang w:eastAsia="hr-HR"/>
                </w:rPr>
                <w:t>Crkva sv. Ivana Krstitelja</w:t>
              </w:r>
            </w:hyperlink>
          </w:p>
        </w:tc>
        <w:tc>
          <w:tcPr>
            <w:tcW w:w="3820" w:type="dxa"/>
            <w:vAlign w:val="center"/>
          </w:tcPr>
          <w:p w14:paraId="4C40DDE4" w14:textId="77777777" w:rsidR="002A7586" w:rsidRPr="00414A55" w:rsidRDefault="002A7586" w:rsidP="00CE2ACF">
            <w:pPr>
              <w:rPr>
                <w:rFonts w:cs="Times New Roman"/>
                <w:sz w:val="18"/>
                <w:szCs w:val="18"/>
                <w:lang w:eastAsia="hr-HR"/>
              </w:rPr>
            </w:pPr>
            <w:hyperlink r:id="rId160" w:history="1">
              <w:r w:rsidRPr="00414A55">
                <w:rPr>
                  <w:rStyle w:val="Hyperlink"/>
                  <w:sz w:val="18"/>
                  <w:szCs w:val="18"/>
                  <w:lang w:eastAsia="hr-HR"/>
                </w:rPr>
                <w:t>Nepokretno kulturno dobro - pojedinačno</w:t>
              </w:r>
            </w:hyperlink>
          </w:p>
        </w:tc>
      </w:tr>
    </w:tbl>
    <w:p w14:paraId="1CE0742A" w14:textId="77777777" w:rsidR="002A7586" w:rsidRPr="00414A55" w:rsidRDefault="002A7586" w:rsidP="002A7586">
      <w:pPr>
        <w:autoSpaceDE w:val="0"/>
        <w:autoSpaceDN w:val="0"/>
        <w:adjustRightInd w:val="0"/>
        <w:jc w:val="both"/>
        <w:rPr>
          <w:rFonts w:cs="Times New Roman"/>
          <w:iCs/>
          <w:sz w:val="20"/>
          <w:szCs w:val="20"/>
        </w:rPr>
      </w:pPr>
    </w:p>
    <w:p w14:paraId="69D52A13" w14:textId="77777777" w:rsidR="002A7586" w:rsidRPr="00414A55" w:rsidRDefault="002A7586" w:rsidP="002A7586">
      <w:pPr>
        <w:rPr>
          <w:rFonts w:cs="Times New Roman"/>
          <w:iCs/>
          <w:sz w:val="20"/>
          <w:szCs w:val="20"/>
        </w:rPr>
      </w:pPr>
      <w:r w:rsidRPr="00414A55">
        <w:rPr>
          <w:rFonts w:cs="Times New Roman"/>
          <w:iCs/>
          <w:sz w:val="20"/>
          <w:szCs w:val="20"/>
        </w:rPr>
        <w:t xml:space="preserve">Izvor: Ministarstvo kulture RH: Kulturna baština, Registar kulturnih dobara, </w:t>
      </w:r>
      <w:hyperlink r:id="rId161" w:history="1">
        <w:r w:rsidRPr="00414A55">
          <w:rPr>
            <w:rFonts w:cs="Times New Roman"/>
            <w:iCs/>
            <w:color w:val="0000FF"/>
            <w:sz w:val="20"/>
            <w:szCs w:val="20"/>
            <w:u w:val="single"/>
          </w:rPr>
          <w:t>http://www.min-kulture.hr/default.aspx?id=6212</w:t>
        </w:r>
      </w:hyperlink>
      <w:r w:rsidRPr="00414A55">
        <w:rPr>
          <w:rFonts w:cs="Times New Roman"/>
          <w:iCs/>
          <w:sz w:val="20"/>
          <w:szCs w:val="20"/>
        </w:rPr>
        <w:t xml:space="preserve"> (pristup: 11.02.2016.)</w:t>
      </w:r>
    </w:p>
    <w:p w14:paraId="31BC0B4C" w14:textId="77777777" w:rsidR="002A7586" w:rsidRPr="00414A55" w:rsidRDefault="002A7586" w:rsidP="002A7586">
      <w:pPr>
        <w:autoSpaceDE w:val="0"/>
        <w:autoSpaceDN w:val="0"/>
        <w:adjustRightInd w:val="0"/>
        <w:jc w:val="both"/>
        <w:rPr>
          <w:rFonts w:cs="Times New Roman"/>
          <w:iCs/>
        </w:rPr>
      </w:pPr>
    </w:p>
    <w:p w14:paraId="160A27C5" w14:textId="77777777" w:rsidR="002A7586" w:rsidRPr="00414A55" w:rsidRDefault="002A7586" w:rsidP="002A7586">
      <w:pPr>
        <w:jc w:val="both"/>
        <w:rPr>
          <w:rFonts w:cs="Times New Roman"/>
          <w:sz w:val="20"/>
          <w:szCs w:val="20"/>
        </w:rPr>
      </w:pPr>
    </w:p>
    <w:p w14:paraId="1EA47D25" w14:textId="77777777" w:rsidR="002A7586" w:rsidRPr="00414A55" w:rsidRDefault="002A7586" w:rsidP="002A7586">
      <w:pPr>
        <w:jc w:val="both"/>
        <w:rPr>
          <w:rFonts w:cs="Times New Roman"/>
          <w:sz w:val="20"/>
          <w:szCs w:val="20"/>
        </w:rPr>
      </w:pPr>
    </w:p>
    <w:p w14:paraId="2761C058" w14:textId="77777777" w:rsidR="002A7586" w:rsidRDefault="002A7586" w:rsidP="002A7586">
      <w:pPr>
        <w:rPr>
          <w:rFonts w:cs="Times New Roman"/>
          <w:bCs/>
          <w:szCs w:val="24"/>
          <w:lang w:eastAsia="hr-HR"/>
        </w:rPr>
      </w:pPr>
      <w:bookmarkStart w:id="144" w:name="_Ref443602200"/>
      <w:r>
        <w:br w:type="page"/>
      </w:r>
    </w:p>
    <w:p w14:paraId="6C1CC9E1" w14:textId="77777777" w:rsidR="002A7586" w:rsidRPr="003055B1" w:rsidRDefault="002A7586" w:rsidP="00F757E3">
      <w:pPr>
        <w:pStyle w:val="Caption"/>
      </w:pPr>
      <w:bookmarkStart w:id="145" w:name="_Toc447090619"/>
      <w:r w:rsidRPr="003055B1">
        <w:lastRenderedPageBreak/>
        <w:t xml:space="preserve">Prilog </w:t>
      </w:r>
      <w:r>
        <w:fldChar w:fldCharType="begin"/>
      </w:r>
      <w:r>
        <w:instrText xml:space="preserve"> SEQ Prilog \* ARABIC </w:instrText>
      </w:r>
      <w:r>
        <w:fldChar w:fldCharType="separate"/>
      </w:r>
      <w:r w:rsidR="000D7058">
        <w:rPr>
          <w:noProof/>
        </w:rPr>
        <w:t>22</w:t>
      </w:r>
      <w:r>
        <w:rPr>
          <w:noProof/>
        </w:rPr>
        <w:fldChar w:fldCharType="end"/>
      </w:r>
      <w:bookmarkEnd w:id="144"/>
      <w:r w:rsidRPr="003055B1">
        <w:t>: SWOT tablica LAG-a Vuka-Dunav</w:t>
      </w:r>
      <w:bookmarkEnd w:id="145"/>
    </w:p>
    <w:p w14:paraId="2779BBBE" w14:textId="77777777" w:rsidR="002A7586" w:rsidRPr="007B02F3" w:rsidRDefault="002A7586" w:rsidP="002A7586">
      <w:pPr>
        <w:jc w:val="both"/>
        <w:rPr>
          <w:rFonts w:cs="Times New Roman"/>
          <w:szCs w:val="24"/>
        </w:rPr>
      </w:pPr>
    </w:p>
    <w:p w14:paraId="04243D5F" w14:textId="77777777" w:rsidR="002A7586" w:rsidRPr="007B02F3" w:rsidRDefault="002A7586" w:rsidP="002A7586">
      <w:pPr>
        <w:rPr>
          <w:rFonts w:cs="Times New Roman"/>
          <w:b/>
          <w:szCs w:val="24"/>
        </w:rPr>
      </w:pPr>
      <w:r w:rsidRPr="007B02F3">
        <w:rPr>
          <w:rFonts w:cs="Times New Roman"/>
          <w:b/>
          <w:szCs w:val="24"/>
        </w:rPr>
        <w:t>GOSPODARSTVO</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352"/>
        <w:gridCol w:w="4688"/>
      </w:tblGrid>
      <w:tr w:rsidR="002A7586" w:rsidRPr="000E7749" w14:paraId="1D9B60D4" w14:textId="77777777" w:rsidTr="00CE2ACF">
        <w:trPr>
          <w:jc w:val="center"/>
        </w:trPr>
        <w:tc>
          <w:tcPr>
            <w:tcW w:w="2407" w:type="pct"/>
            <w:tcBorders>
              <w:top w:val="single" w:sz="12" w:space="0" w:color="auto"/>
              <w:bottom w:val="single" w:sz="12" w:space="0" w:color="auto"/>
            </w:tcBorders>
            <w:shd w:val="clear" w:color="auto" w:fill="125DA2"/>
          </w:tcPr>
          <w:p w14:paraId="7D5314B7" w14:textId="77777777" w:rsidR="002A7586" w:rsidRPr="000E7749" w:rsidRDefault="002A7586" w:rsidP="00CE2ACF">
            <w:pPr>
              <w:rPr>
                <w:rFonts w:cs="Times New Roman"/>
                <w:b/>
                <w:color w:val="FFFFFF"/>
                <w:szCs w:val="24"/>
              </w:rPr>
            </w:pPr>
            <w:r w:rsidRPr="000E7749">
              <w:rPr>
                <w:rFonts w:cs="Times New Roman"/>
                <w:b/>
                <w:color w:val="FFFFFF"/>
                <w:szCs w:val="24"/>
              </w:rPr>
              <w:t>SNAGE</w:t>
            </w:r>
          </w:p>
        </w:tc>
        <w:tc>
          <w:tcPr>
            <w:tcW w:w="2593" w:type="pct"/>
            <w:tcBorders>
              <w:top w:val="single" w:sz="12" w:space="0" w:color="auto"/>
              <w:bottom w:val="single" w:sz="12" w:space="0" w:color="auto"/>
            </w:tcBorders>
            <w:shd w:val="clear" w:color="auto" w:fill="125DA2"/>
          </w:tcPr>
          <w:p w14:paraId="774E9AF3" w14:textId="77777777" w:rsidR="002A7586" w:rsidRPr="000E7749" w:rsidRDefault="002A7586" w:rsidP="00CE2ACF">
            <w:pPr>
              <w:rPr>
                <w:rFonts w:cs="Times New Roman"/>
                <w:b/>
                <w:color w:val="FFFFFF"/>
                <w:szCs w:val="24"/>
              </w:rPr>
            </w:pPr>
            <w:r w:rsidRPr="000E7749">
              <w:rPr>
                <w:rFonts w:cs="Times New Roman"/>
                <w:b/>
                <w:color w:val="FFFFFF"/>
                <w:szCs w:val="24"/>
              </w:rPr>
              <w:t>SLABOSTI</w:t>
            </w:r>
          </w:p>
        </w:tc>
      </w:tr>
      <w:tr w:rsidR="002A7586" w:rsidRPr="007B02F3" w14:paraId="7B5C6363" w14:textId="77777777" w:rsidTr="00CE2ACF">
        <w:trPr>
          <w:jc w:val="center"/>
        </w:trPr>
        <w:tc>
          <w:tcPr>
            <w:tcW w:w="2407" w:type="pct"/>
            <w:tcBorders>
              <w:top w:val="single" w:sz="12" w:space="0" w:color="auto"/>
              <w:bottom w:val="single" w:sz="12" w:space="0" w:color="auto"/>
            </w:tcBorders>
          </w:tcPr>
          <w:p w14:paraId="6CDE64ED"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tradicija u proizvodnji </w:t>
            </w:r>
          </w:p>
          <w:p w14:paraId="2AD2D5FB" w14:textId="77777777" w:rsidR="002A7586" w:rsidRPr="007B02F3" w:rsidRDefault="002A7586" w:rsidP="00067554">
            <w:pPr>
              <w:numPr>
                <w:ilvl w:val="0"/>
                <w:numId w:val="9"/>
              </w:numPr>
              <w:rPr>
                <w:rFonts w:cs="Times New Roman"/>
                <w:iCs/>
                <w:szCs w:val="24"/>
              </w:rPr>
            </w:pPr>
            <w:r w:rsidRPr="007B02F3">
              <w:rPr>
                <w:rFonts w:cs="Times New Roman"/>
                <w:iCs/>
                <w:szCs w:val="24"/>
              </w:rPr>
              <w:t>mreža OPG-a</w:t>
            </w:r>
          </w:p>
          <w:p w14:paraId="7567B7A7" w14:textId="77777777" w:rsidR="002A7586" w:rsidRPr="007B02F3" w:rsidRDefault="002A7586" w:rsidP="00067554">
            <w:pPr>
              <w:numPr>
                <w:ilvl w:val="0"/>
                <w:numId w:val="9"/>
              </w:numPr>
              <w:rPr>
                <w:rFonts w:cs="Times New Roman"/>
                <w:iCs/>
                <w:szCs w:val="24"/>
              </w:rPr>
            </w:pPr>
            <w:r w:rsidRPr="007B02F3">
              <w:rPr>
                <w:rFonts w:cs="Times New Roman"/>
                <w:iCs/>
                <w:szCs w:val="24"/>
              </w:rPr>
              <w:t>raspoloživi prirodni izvori sirovina</w:t>
            </w:r>
          </w:p>
          <w:p w14:paraId="26FD67B9" w14:textId="77777777" w:rsidR="002A7586" w:rsidRPr="007B02F3" w:rsidRDefault="002A7586" w:rsidP="00067554">
            <w:pPr>
              <w:numPr>
                <w:ilvl w:val="0"/>
                <w:numId w:val="9"/>
              </w:numPr>
              <w:rPr>
                <w:rFonts w:cs="Times New Roman"/>
                <w:iCs/>
                <w:szCs w:val="24"/>
              </w:rPr>
            </w:pPr>
            <w:r w:rsidRPr="007B02F3">
              <w:rPr>
                <w:rFonts w:cs="Times New Roman"/>
                <w:iCs/>
                <w:szCs w:val="24"/>
              </w:rPr>
              <w:t>omogućen pristup tržištima izvan područja LAG-a</w:t>
            </w:r>
          </w:p>
          <w:p w14:paraId="6280E6F7" w14:textId="77777777" w:rsidR="002A7586" w:rsidRPr="007B02F3" w:rsidRDefault="002A7586" w:rsidP="00067554">
            <w:pPr>
              <w:numPr>
                <w:ilvl w:val="0"/>
                <w:numId w:val="9"/>
              </w:numPr>
              <w:rPr>
                <w:rFonts w:cs="Times New Roman"/>
                <w:iCs/>
                <w:szCs w:val="24"/>
              </w:rPr>
            </w:pPr>
            <w:r w:rsidRPr="007B02F3">
              <w:rPr>
                <w:rFonts w:cs="Times New Roman"/>
                <w:iCs/>
                <w:szCs w:val="24"/>
              </w:rPr>
              <w:t>dinamičniji razvoj malog gospodarstva</w:t>
            </w:r>
          </w:p>
          <w:p w14:paraId="06298BDE" w14:textId="77777777" w:rsidR="002A7586" w:rsidRPr="007B02F3" w:rsidRDefault="002A7586" w:rsidP="00067554">
            <w:pPr>
              <w:numPr>
                <w:ilvl w:val="0"/>
                <w:numId w:val="9"/>
              </w:numPr>
              <w:rPr>
                <w:rFonts w:cs="Times New Roman"/>
                <w:iCs/>
                <w:szCs w:val="24"/>
              </w:rPr>
            </w:pPr>
            <w:r w:rsidRPr="007B02F3">
              <w:rPr>
                <w:rFonts w:cs="Times New Roman"/>
                <w:iCs/>
                <w:szCs w:val="24"/>
              </w:rPr>
              <w:t>postojanje gospodarskih zona u kojima se odvija proizvodnja pod povoljnijim uvjetima</w:t>
            </w:r>
          </w:p>
          <w:p w14:paraId="02E779FA" w14:textId="77777777" w:rsidR="002A7586" w:rsidRPr="007B02F3" w:rsidRDefault="002A7586" w:rsidP="00067554">
            <w:pPr>
              <w:numPr>
                <w:ilvl w:val="0"/>
                <w:numId w:val="9"/>
              </w:numPr>
              <w:rPr>
                <w:rFonts w:cs="Times New Roman"/>
                <w:iCs/>
                <w:szCs w:val="24"/>
              </w:rPr>
            </w:pPr>
            <w:r w:rsidRPr="007B02F3">
              <w:rPr>
                <w:rFonts w:cs="Times New Roman"/>
                <w:iCs/>
                <w:szCs w:val="24"/>
              </w:rPr>
              <w:t>postojanje i aktivnosti turističke zajednice i poduzetničkog centra u Erdutu, stare jezgre i dvorci</w:t>
            </w:r>
          </w:p>
          <w:p w14:paraId="053F1363"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pristupačna lokalna samouprava </w:t>
            </w:r>
          </w:p>
          <w:p w14:paraId="5FD76CD8" w14:textId="77777777" w:rsidR="002A7586" w:rsidRPr="007B02F3" w:rsidRDefault="002A7586" w:rsidP="00067554">
            <w:pPr>
              <w:numPr>
                <w:ilvl w:val="0"/>
                <w:numId w:val="9"/>
              </w:numPr>
              <w:rPr>
                <w:rFonts w:cs="Times New Roman"/>
                <w:iCs/>
                <w:szCs w:val="24"/>
              </w:rPr>
            </w:pPr>
            <w:r w:rsidRPr="007B02F3">
              <w:rPr>
                <w:rFonts w:cs="Times New Roman"/>
                <w:iCs/>
                <w:szCs w:val="24"/>
              </w:rPr>
              <w:t>infrastrukturna podrška (npr. poduzetnički centri)</w:t>
            </w:r>
          </w:p>
          <w:p w14:paraId="66778DEC" w14:textId="77777777" w:rsidR="002A7586" w:rsidRPr="007B02F3" w:rsidRDefault="002A7586" w:rsidP="00067554">
            <w:pPr>
              <w:numPr>
                <w:ilvl w:val="0"/>
                <w:numId w:val="9"/>
              </w:numPr>
              <w:rPr>
                <w:rFonts w:cs="Times New Roman"/>
                <w:iCs/>
                <w:szCs w:val="24"/>
              </w:rPr>
            </w:pPr>
            <w:r w:rsidRPr="007B02F3">
              <w:rPr>
                <w:rFonts w:cs="Times New Roman"/>
                <w:iCs/>
                <w:szCs w:val="24"/>
              </w:rPr>
              <w:t>kulturna baština i potencijali za razvoj turizma (primjerice, vjerski turizam)</w:t>
            </w:r>
          </w:p>
          <w:p w14:paraId="138C8422" w14:textId="77777777" w:rsidR="002A7586" w:rsidRPr="007B02F3" w:rsidRDefault="002A7586" w:rsidP="00CE2ACF">
            <w:pPr>
              <w:rPr>
                <w:rFonts w:cs="Times New Roman"/>
                <w:iCs/>
                <w:szCs w:val="24"/>
              </w:rPr>
            </w:pPr>
          </w:p>
        </w:tc>
        <w:tc>
          <w:tcPr>
            <w:tcW w:w="2593" w:type="pct"/>
            <w:tcBorders>
              <w:top w:val="single" w:sz="12" w:space="0" w:color="auto"/>
              <w:bottom w:val="single" w:sz="12" w:space="0" w:color="auto"/>
            </w:tcBorders>
          </w:tcPr>
          <w:p w14:paraId="10B5C753" w14:textId="77777777" w:rsidR="002A7586" w:rsidRPr="007B02F3" w:rsidRDefault="002A7586" w:rsidP="00067554">
            <w:pPr>
              <w:numPr>
                <w:ilvl w:val="0"/>
                <w:numId w:val="9"/>
              </w:numPr>
              <w:rPr>
                <w:rFonts w:cs="Times New Roman"/>
                <w:iCs/>
                <w:szCs w:val="24"/>
              </w:rPr>
            </w:pPr>
            <w:r w:rsidRPr="007B02F3">
              <w:rPr>
                <w:rFonts w:cs="Times New Roman"/>
                <w:iCs/>
                <w:szCs w:val="24"/>
              </w:rPr>
              <w:t>slaba poslovna efikasnost, produktivnost i konkurentnost gospodarstva</w:t>
            </w:r>
          </w:p>
          <w:p w14:paraId="28AC6CC2"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nedostatno moderniziranje, primjena novih znanja i inovacija u gospodarstvu </w:t>
            </w:r>
          </w:p>
          <w:p w14:paraId="79D50B64" w14:textId="77777777" w:rsidR="002A7586" w:rsidRPr="007B02F3" w:rsidRDefault="002A7586" w:rsidP="00067554">
            <w:pPr>
              <w:numPr>
                <w:ilvl w:val="0"/>
                <w:numId w:val="9"/>
              </w:numPr>
              <w:rPr>
                <w:rFonts w:cs="Times New Roman"/>
                <w:iCs/>
                <w:szCs w:val="24"/>
              </w:rPr>
            </w:pPr>
            <w:r w:rsidRPr="007B02F3">
              <w:rPr>
                <w:rFonts w:cs="Times New Roman"/>
                <w:iCs/>
                <w:szCs w:val="24"/>
              </w:rPr>
              <w:t>nepovoljna obrazovna razina i nezainteresiranost za programe cjeloživotnog obrazovanja</w:t>
            </w:r>
          </w:p>
          <w:p w14:paraId="7D22EF04" w14:textId="77777777" w:rsidR="002A7586" w:rsidRPr="007B02F3" w:rsidRDefault="002A7586" w:rsidP="00067554">
            <w:pPr>
              <w:numPr>
                <w:ilvl w:val="0"/>
                <w:numId w:val="9"/>
              </w:numPr>
              <w:rPr>
                <w:rFonts w:cs="Times New Roman"/>
                <w:iCs/>
                <w:szCs w:val="24"/>
              </w:rPr>
            </w:pPr>
            <w:r w:rsidRPr="007B02F3">
              <w:rPr>
                <w:rFonts w:cs="Times New Roman"/>
                <w:iCs/>
                <w:szCs w:val="24"/>
              </w:rPr>
              <w:t>nedostatna ulaganja u istraživanje i razvoj</w:t>
            </w:r>
          </w:p>
          <w:p w14:paraId="403857AD" w14:textId="77777777" w:rsidR="002A7586" w:rsidRPr="007B02F3" w:rsidRDefault="002A7586" w:rsidP="00067554">
            <w:pPr>
              <w:numPr>
                <w:ilvl w:val="0"/>
                <w:numId w:val="9"/>
              </w:numPr>
              <w:rPr>
                <w:rFonts w:cs="Times New Roman"/>
                <w:iCs/>
                <w:szCs w:val="24"/>
              </w:rPr>
            </w:pPr>
            <w:r w:rsidRPr="007B02F3">
              <w:rPr>
                <w:rFonts w:cs="Times New Roman"/>
                <w:iCs/>
                <w:szCs w:val="24"/>
              </w:rPr>
              <w:t>nepostojanje srednje velikih i velikih gospodarskih subjekata koji bi bili motorna snaga područja</w:t>
            </w:r>
          </w:p>
          <w:p w14:paraId="4C885EFD" w14:textId="77777777" w:rsidR="002A7586" w:rsidRPr="007B02F3" w:rsidRDefault="002A7586" w:rsidP="00067554">
            <w:pPr>
              <w:numPr>
                <w:ilvl w:val="0"/>
                <w:numId w:val="9"/>
              </w:numPr>
              <w:rPr>
                <w:rFonts w:cs="Times New Roman"/>
                <w:iCs/>
                <w:szCs w:val="24"/>
              </w:rPr>
            </w:pPr>
            <w:r w:rsidRPr="007B02F3">
              <w:rPr>
                <w:rFonts w:cs="Times New Roman"/>
                <w:iCs/>
                <w:szCs w:val="24"/>
              </w:rPr>
              <w:t>nedovoljno razvijena gospodarska infrastruktura i neiskorišteni kapaciteti pojedinih poslovnih/gospodarskih zona</w:t>
            </w:r>
          </w:p>
          <w:p w14:paraId="26B0F344" w14:textId="77777777" w:rsidR="002A7586" w:rsidRPr="007B02F3" w:rsidRDefault="002A7586" w:rsidP="00067554">
            <w:pPr>
              <w:numPr>
                <w:ilvl w:val="0"/>
                <w:numId w:val="9"/>
              </w:numPr>
              <w:rPr>
                <w:rFonts w:cs="Times New Roman"/>
                <w:iCs/>
                <w:szCs w:val="24"/>
              </w:rPr>
            </w:pPr>
            <w:r w:rsidRPr="007B02F3">
              <w:rPr>
                <w:rFonts w:cs="Times New Roman"/>
                <w:iCs/>
                <w:szCs w:val="24"/>
              </w:rPr>
              <w:t>nerazvijena poduzetnička kultura</w:t>
            </w:r>
          </w:p>
          <w:p w14:paraId="6D714BFF" w14:textId="77777777" w:rsidR="002A7586" w:rsidRPr="007B02F3" w:rsidRDefault="002A7586" w:rsidP="00067554">
            <w:pPr>
              <w:numPr>
                <w:ilvl w:val="0"/>
                <w:numId w:val="9"/>
              </w:numPr>
              <w:rPr>
                <w:rFonts w:cs="Times New Roman"/>
                <w:iCs/>
                <w:szCs w:val="24"/>
              </w:rPr>
            </w:pPr>
            <w:r w:rsidRPr="007B02F3">
              <w:rPr>
                <w:rFonts w:cs="Times New Roman"/>
                <w:iCs/>
                <w:szCs w:val="24"/>
              </w:rPr>
              <w:t>niža tehnološka razina prerađivačke industrije</w:t>
            </w:r>
          </w:p>
          <w:p w14:paraId="2E7D5CBD"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slabo umrežavanje i suradnja gospodarstvenika </w:t>
            </w:r>
          </w:p>
          <w:p w14:paraId="1A5B961B" w14:textId="77777777" w:rsidR="002A7586" w:rsidRPr="007B02F3" w:rsidRDefault="002A7586" w:rsidP="00067554">
            <w:pPr>
              <w:numPr>
                <w:ilvl w:val="0"/>
                <w:numId w:val="9"/>
              </w:numPr>
              <w:rPr>
                <w:rFonts w:cs="Times New Roman"/>
                <w:iCs/>
                <w:szCs w:val="24"/>
              </w:rPr>
            </w:pPr>
            <w:r w:rsidRPr="007B02F3">
              <w:rPr>
                <w:rFonts w:cs="Times New Roman"/>
                <w:iCs/>
                <w:szCs w:val="24"/>
              </w:rPr>
              <w:t>negativan vanjskotrgovinski saldo</w:t>
            </w:r>
          </w:p>
          <w:p w14:paraId="469A3C4F" w14:textId="77777777" w:rsidR="002A7586" w:rsidRPr="007B02F3" w:rsidRDefault="002A7586" w:rsidP="00067554">
            <w:pPr>
              <w:numPr>
                <w:ilvl w:val="0"/>
                <w:numId w:val="9"/>
              </w:numPr>
              <w:rPr>
                <w:rFonts w:cs="Times New Roman"/>
                <w:iCs/>
                <w:szCs w:val="24"/>
              </w:rPr>
            </w:pPr>
            <w:r w:rsidRPr="007B02F3">
              <w:rPr>
                <w:rFonts w:cs="Times New Roman"/>
                <w:iCs/>
                <w:szCs w:val="24"/>
              </w:rPr>
              <w:t>neosmišljena turistička ponuda i kapaciteti</w:t>
            </w:r>
          </w:p>
          <w:p w14:paraId="26088CE0" w14:textId="77777777" w:rsidR="002A7586" w:rsidRPr="007B02F3" w:rsidRDefault="002A7586" w:rsidP="00067554">
            <w:pPr>
              <w:numPr>
                <w:ilvl w:val="0"/>
                <w:numId w:val="9"/>
              </w:numPr>
              <w:rPr>
                <w:rFonts w:cs="Times New Roman"/>
                <w:iCs/>
                <w:szCs w:val="24"/>
              </w:rPr>
            </w:pPr>
            <w:r w:rsidRPr="007B02F3">
              <w:rPr>
                <w:rFonts w:cs="Times New Roman"/>
                <w:iCs/>
                <w:szCs w:val="24"/>
              </w:rPr>
              <w:t>nedovoljna informiranost i nepripremljenost za korištenje sredstava iz EU fondova, kao i ostalih izvora</w:t>
            </w:r>
          </w:p>
          <w:p w14:paraId="31112F9D" w14:textId="77777777" w:rsidR="002A7586" w:rsidRPr="007B02F3" w:rsidRDefault="002A7586" w:rsidP="00CE2ACF">
            <w:pPr>
              <w:rPr>
                <w:rFonts w:cs="Times New Roman"/>
                <w:iCs/>
                <w:szCs w:val="24"/>
              </w:rPr>
            </w:pPr>
          </w:p>
        </w:tc>
      </w:tr>
      <w:tr w:rsidR="002A7586" w:rsidRPr="000E7749" w14:paraId="2593521C" w14:textId="77777777" w:rsidTr="00CE2ACF">
        <w:trPr>
          <w:jc w:val="center"/>
        </w:trPr>
        <w:tc>
          <w:tcPr>
            <w:tcW w:w="2407" w:type="pct"/>
            <w:tcBorders>
              <w:top w:val="single" w:sz="12" w:space="0" w:color="auto"/>
              <w:bottom w:val="single" w:sz="12" w:space="0" w:color="auto"/>
            </w:tcBorders>
            <w:shd w:val="clear" w:color="auto" w:fill="125DA2"/>
          </w:tcPr>
          <w:p w14:paraId="225DC680" w14:textId="77777777" w:rsidR="002A7586" w:rsidRPr="000E7749" w:rsidRDefault="002A7586" w:rsidP="00CE2ACF">
            <w:pPr>
              <w:rPr>
                <w:rFonts w:cs="Times New Roman"/>
                <w:b/>
                <w:iCs/>
                <w:color w:val="FFFFFF"/>
                <w:szCs w:val="24"/>
              </w:rPr>
            </w:pPr>
            <w:r w:rsidRPr="000E7749">
              <w:rPr>
                <w:rFonts w:cs="Times New Roman"/>
                <w:b/>
                <w:iCs/>
                <w:color w:val="FFFFFF"/>
                <w:szCs w:val="24"/>
              </w:rPr>
              <w:t>PRILIKE</w:t>
            </w:r>
          </w:p>
        </w:tc>
        <w:tc>
          <w:tcPr>
            <w:tcW w:w="2593" w:type="pct"/>
            <w:tcBorders>
              <w:top w:val="single" w:sz="12" w:space="0" w:color="auto"/>
              <w:bottom w:val="single" w:sz="12" w:space="0" w:color="auto"/>
            </w:tcBorders>
            <w:shd w:val="clear" w:color="auto" w:fill="125DA2"/>
          </w:tcPr>
          <w:p w14:paraId="0294E7F5" w14:textId="77777777" w:rsidR="002A7586" w:rsidRPr="000E7749" w:rsidRDefault="002A7586" w:rsidP="00CE2ACF">
            <w:pPr>
              <w:rPr>
                <w:rFonts w:cs="Times New Roman"/>
                <w:b/>
                <w:iCs/>
                <w:color w:val="FFFFFF"/>
                <w:szCs w:val="24"/>
              </w:rPr>
            </w:pPr>
            <w:r w:rsidRPr="000E7749">
              <w:rPr>
                <w:rFonts w:cs="Times New Roman"/>
                <w:b/>
                <w:iCs/>
                <w:color w:val="FFFFFF"/>
                <w:szCs w:val="24"/>
              </w:rPr>
              <w:t>PRIJETNJE</w:t>
            </w:r>
          </w:p>
        </w:tc>
      </w:tr>
      <w:tr w:rsidR="002A7586" w:rsidRPr="007B02F3" w14:paraId="02304F68" w14:textId="77777777" w:rsidTr="00CE2ACF">
        <w:trPr>
          <w:jc w:val="center"/>
        </w:trPr>
        <w:tc>
          <w:tcPr>
            <w:tcW w:w="2407" w:type="pct"/>
            <w:tcBorders>
              <w:top w:val="single" w:sz="12" w:space="0" w:color="auto"/>
              <w:bottom w:val="single" w:sz="12" w:space="0" w:color="auto"/>
            </w:tcBorders>
          </w:tcPr>
          <w:p w14:paraId="1FC1C72E" w14:textId="77777777" w:rsidR="002A7586" w:rsidRPr="002F7515" w:rsidRDefault="002A7586" w:rsidP="00067554">
            <w:pPr>
              <w:numPr>
                <w:ilvl w:val="0"/>
                <w:numId w:val="9"/>
              </w:numPr>
              <w:rPr>
                <w:rFonts w:cs="Times New Roman"/>
                <w:iCs/>
                <w:szCs w:val="24"/>
              </w:rPr>
            </w:pPr>
            <w:r w:rsidRPr="002F7515">
              <w:rPr>
                <w:rFonts w:cs="Times New Roman"/>
                <w:iCs/>
                <w:szCs w:val="24"/>
              </w:rPr>
              <w:t>povećanje raspoloživih financijska sredstva iz EU fondova i drugih izvora za poticanje razvoja poduzetništva, investiranje i otvaranje novih radnih mjesta</w:t>
            </w:r>
          </w:p>
          <w:p w14:paraId="6802F35E" w14:textId="77777777" w:rsidR="002A7586" w:rsidRPr="002F7515" w:rsidRDefault="002A7586" w:rsidP="00067554">
            <w:pPr>
              <w:numPr>
                <w:ilvl w:val="0"/>
                <w:numId w:val="9"/>
              </w:numPr>
              <w:rPr>
                <w:rFonts w:cs="Times New Roman"/>
                <w:iCs/>
                <w:szCs w:val="24"/>
              </w:rPr>
            </w:pPr>
            <w:r w:rsidRPr="002F7515">
              <w:rPr>
                <w:rFonts w:cs="Times New Roman"/>
                <w:iCs/>
                <w:szCs w:val="24"/>
              </w:rPr>
              <w:t xml:space="preserve">postojanje specifičnih mjera poticanja razvoja potpomognutih područja </w:t>
            </w:r>
          </w:p>
          <w:p w14:paraId="543F5E2D" w14:textId="77777777" w:rsidR="002A7586" w:rsidRPr="002F7515" w:rsidRDefault="002A7586" w:rsidP="00067554">
            <w:pPr>
              <w:numPr>
                <w:ilvl w:val="0"/>
                <w:numId w:val="9"/>
              </w:numPr>
              <w:rPr>
                <w:rFonts w:cs="Times New Roman"/>
                <w:iCs/>
                <w:szCs w:val="24"/>
              </w:rPr>
            </w:pPr>
            <w:r w:rsidRPr="002F7515">
              <w:rPr>
                <w:rFonts w:cs="Times New Roman"/>
                <w:iCs/>
                <w:szCs w:val="24"/>
              </w:rPr>
              <w:t>povećanje potražnje za proizvodima zbog blizine urbanih središta, ali i jedinstvenog europskog tržišta</w:t>
            </w:r>
          </w:p>
          <w:p w14:paraId="1E0CB5F2" w14:textId="77777777" w:rsidR="002A7586" w:rsidRPr="002F7515" w:rsidRDefault="002A7586" w:rsidP="00067554">
            <w:pPr>
              <w:numPr>
                <w:ilvl w:val="0"/>
                <w:numId w:val="9"/>
              </w:numPr>
              <w:rPr>
                <w:rFonts w:cs="Times New Roman"/>
                <w:iCs/>
                <w:szCs w:val="24"/>
              </w:rPr>
            </w:pPr>
            <w:r w:rsidRPr="002F7515">
              <w:rPr>
                <w:rFonts w:cs="Times New Roman"/>
                <w:iCs/>
                <w:szCs w:val="24"/>
              </w:rPr>
              <w:t xml:space="preserve">razvijanje osjećaja „kupujete domaće“ </w:t>
            </w:r>
          </w:p>
          <w:p w14:paraId="68ACD755" w14:textId="77777777" w:rsidR="002A7586" w:rsidRPr="002F7515" w:rsidRDefault="002A7586" w:rsidP="00067554">
            <w:pPr>
              <w:numPr>
                <w:ilvl w:val="0"/>
                <w:numId w:val="9"/>
              </w:numPr>
              <w:rPr>
                <w:rFonts w:cs="Times New Roman"/>
                <w:iCs/>
                <w:szCs w:val="24"/>
              </w:rPr>
            </w:pPr>
            <w:r w:rsidRPr="002F7515">
              <w:rPr>
                <w:rFonts w:cs="Times New Roman"/>
                <w:iCs/>
                <w:szCs w:val="24"/>
              </w:rPr>
              <w:t>unaprjeđenje informacijsko-komunikacijske infrastrukture i promoviranje mogućnosti korištenja Interneta u poslovne svrhe</w:t>
            </w:r>
          </w:p>
          <w:p w14:paraId="49CDD097" w14:textId="77777777" w:rsidR="002A7586" w:rsidRPr="002F7515" w:rsidRDefault="002A7586" w:rsidP="00067554">
            <w:pPr>
              <w:numPr>
                <w:ilvl w:val="0"/>
                <w:numId w:val="9"/>
              </w:numPr>
              <w:rPr>
                <w:rFonts w:cs="Times New Roman"/>
                <w:iCs/>
                <w:szCs w:val="24"/>
              </w:rPr>
            </w:pPr>
            <w:r w:rsidRPr="002F7515">
              <w:rPr>
                <w:rFonts w:cs="Times New Roman"/>
                <w:iCs/>
                <w:szCs w:val="24"/>
              </w:rPr>
              <w:t>razvijanje svijesti o potrebi umrežavanja i suradnje s drugim LAG-ovima, gospodarskim subjektima međusobno, te s drugim institucijama izvan LAG-a</w:t>
            </w:r>
          </w:p>
          <w:p w14:paraId="77C7FC3B" w14:textId="77777777" w:rsidR="002A7586" w:rsidRPr="002F7515" w:rsidRDefault="002A7586" w:rsidP="00067554">
            <w:pPr>
              <w:numPr>
                <w:ilvl w:val="0"/>
                <w:numId w:val="9"/>
              </w:numPr>
              <w:rPr>
                <w:rFonts w:cs="Times New Roman"/>
                <w:iCs/>
                <w:szCs w:val="24"/>
              </w:rPr>
            </w:pPr>
            <w:r w:rsidRPr="002F7515">
              <w:rPr>
                <w:rFonts w:cs="Times New Roman"/>
                <w:iCs/>
                <w:szCs w:val="24"/>
              </w:rPr>
              <w:lastRenderedPageBreak/>
              <w:t xml:space="preserve">razvijanje poduzetničke, inovativne kulture </w:t>
            </w:r>
          </w:p>
          <w:p w14:paraId="4E24594C" w14:textId="77777777" w:rsidR="002A7586" w:rsidRPr="002F7515" w:rsidRDefault="002A7586" w:rsidP="00067554">
            <w:pPr>
              <w:numPr>
                <w:ilvl w:val="0"/>
                <w:numId w:val="9"/>
              </w:numPr>
              <w:rPr>
                <w:rFonts w:cs="Times New Roman"/>
                <w:iCs/>
                <w:szCs w:val="24"/>
              </w:rPr>
            </w:pPr>
            <w:r w:rsidRPr="002F7515">
              <w:rPr>
                <w:rFonts w:cs="Times New Roman"/>
                <w:iCs/>
                <w:szCs w:val="24"/>
              </w:rPr>
              <w:t xml:space="preserve">postojanje i blizina Sveučilišta u Osijeku, kao i različitih instituta i razvojnih centara usmjerenih obrazovanju odraslih </w:t>
            </w:r>
          </w:p>
          <w:p w14:paraId="638287CF" w14:textId="77777777" w:rsidR="002A7586" w:rsidRPr="002F7515" w:rsidRDefault="002A7586" w:rsidP="00CE2ACF">
            <w:pPr>
              <w:rPr>
                <w:rFonts w:cs="Times New Roman"/>
                <w:iCs/>
                <w:szCs w:val="24"/>
              </w:rPr>
            </w:pPr>
          </w:p>
        </w:tc>
        <w:tc>
          <w:tcPr>
            <w:tcW w:w="2593" w:type="pct"/>
            <w:tcBorders>
              <w:top w:val="single" w:sz="12" w:space="0" w:color="auto"/>
              <w:bottom w:val="single" w:sz="12" w:space="0" w:color="auto"/>
            </w:tcBorders>
          </w:tcPr>
          <w:p w14:paraId="21A0E9D1" w14:textId="77777777" w:rsidR="002A7586" w:rsidRPr="002F7515" w:rsidRDefault="002A7586" w:rsidP="00067554">
            <w:pPr>
              <w:numPr>
                <w:ilvl w:val="0"/>
                <w:numId w:val="9"/>
              </w:numPr>
              <w:rPr>
                <w:rFonts w:cs="Times New Roman"/>
                <w:iCs/>
                <w:szCs w:val="24"/>
              </w:rPr>
            </w:pPr>
            <w:r w:rsidRPr="002F7515">
              <w:rPr>
                <w:rFonts w:cs="Times New Roman"/>
                <w:iCs/>
                <w:szCs w:val="24"/>
              </w:rPr>
              <w:lastRenderedPageBreak/>
              <w:t>veća konkurentnost proizvoda iz drugih područja RH</w:t>
            </w:r>
          </w:p>
          <w:p w14:paraId="3536B3B2" w14:textId="77777777" w:rsidR="002A7586" w:rsidRPr="002F7515" w:rsidRDefault="002A7586" w:rsidP="00067554">
            <w:pPr>
              <w:numPr>
                <w:ilvl w:val="0"/>
                <w:numId w:val="9"/>
              </w:numPr>
              <w:rPr>
                <w:rFonts w:cs="Times New Roman"/>
                <w:iCs/>
                <w:szCs w:val="24"/>
              </w:rPr>
            </w:pPr>
            <w:r w:rsidRPr="002F7515">
              <w:rPr>
                <w:rFonts w:cs="Times New Roman"/>
                <w:iCs/>
                <w:szCs w:val="24"/>
              </w:rPr>
              <w:t xml:space="preserve">intenziviranje konkurencije iz zemalja članica EU,  bliskoistočnih zemalja i zemalja Jugoistočne Europe </w:t>
            </w:r>
          </w:p>
          <w:p w14:paraId="0E98730F" w14:textId="77777777" w:rsidR="002A7586" w:rsidRPr="002F7515" w:rsidRDefault="002A7586" w:rsidP="00067554">
            <w:pPr>
              <w:pStyle w:val="ListParagraph"/>
              <w:numPr>
                <w:ilvl w:val="0"/>
                <w:numId w:val="9"/>
              </w:numPr>
              <w:contextualSpacing/>
              <w:rPr>
                <w:rFonts w:cs="Times New Roman"/>
                <w:iCs/>
                <w:szCs w:val="24"/>
              </w:rPr>
            </w:pPr>
            <w:r w:rsidRPr="002F7515">
              <w:rPr>
                <w:rFonts w:cs="Times New Roman"/>
                <w:iCs/>
                <w:szCs w:val="24"/>
              </w:rPr>
              <w:t>slabija dostupnost u odnosu na druge gospodarske zone u RH</w:t>
            </w:r>
          </w:p>
          <w:p w14:paraId="0982AD31" w14:textId="77777777" w:rsidR="002A7586" w:rsidRPr="002F7515" w:rsidRDefault="002A7586" w:rsidP="00067554">
            <w:pPr>
              <w:numPr>
                <w:ilvl w:val="0"/>
                <w:numId w:val="9"/>
              </w:numPr>
              <w:rPr>
                <w:rFonts w:cs="Times New Roman"/>
                <w:iCs/>
                <w:szCs w:val="24"/>
              </w:rPr>
            </w:pPr>
            <w:r w:rsidRPr="002F7515">
              <w:rPr>
                <w:rFonts w:cs="Times New Roman"/>
                <w:iCs/>
                <w:szCs w:val="24"/>
              </w:rPr>
              <w:t>pad kupovne moći i potražnje za proizvodima zbog gospodarske situacije u RH i susjednim područjima</w:t>
            </w:r>
          </w:p>
          <w:p w14:paraId="753AE0C1" w14:textId="77777777" w:rsidR="002A7586" w:rsidRPr="002F7515" w:rsidRDefault="002A7586" w:rsidP="00067554">
            <w:pPr>
              <w:numPr>
                <w:ilvl w:val="0"/>
                <w:numId w:val="9"/>
              </w:numPr>
              <w:rPr>
                <w:rFonts w:cs="Times New Roman"/>
                <w:iCs/>
                <w:szCs w:val="24"/>
              </w:rPr>
            </w:pPr>
            <w:r w:rsidRPr="002F7515">
              <w:rPr>
                <w:rFonts w:cs="Times New Roman"/>
                <w:iCs/>
                <w:szCs w:val="24"/>
              </w:rPr>
              <w:t>povećanje neizvjesnosti zbog migracijske krize (npr. zatvaranje granica, otpor prema svemu što je „strano“)</w:t>
            </w:r>
          </w:p>
          <w:p w14:paraId="6ECD2F8A" w14:textId="77777777" w:rsidR="002A7586" w:rsidRPr="002F7515" w:rsidRDefault="002A7586" w:rsidP="00CE2ACF">
            <w:pPr>
              <w:rPr>
                <w:rFonts w:cs="Times New Roman"/>
                <w:iCs/>
                <w:szCs w:val="24"/>
              </w:rPr>
            </w:pPr>
          </w:p>
          <w:p w14:paraId="50A5C2D5" w14:textId="77777777" w:rsidR="002A7586" w:rsidRPr="002F7515" w:rsidRDefault="002A7586" w:rsidP="00CE2ACF">
            <w:pPr>
              <w:rPr>
                <w:rFonts w:cs="Times New Roman"/>
                <w:szCs w:val="24"/>
              </w:rPr>
            </w:pPr>
          </w:p>
        </w:tc>
      </w:tr>
    </w:tbl>
    <w:p w14:paraId="1262FD16" w14:textId="77777777" w:rsidR="002A7586" w:rsidRPr="007B02F3" w:rsidRDefault="002A7586" w:rsidP="002A7586">
      <w:pPr>
        <w:pStyle w:val="Default"/>
        <w:rPr>
          <w:rFonts w:ascii="Times New Roman" w:hAnsi="Times New Roman" w:cs="Times New Roman"/>
          <w:color w:val="auto"/>
        </w:rPr>
      </w:pPr>
    </w:p>
    <w:p w14:paraId="7A93E03A" w14:textId="77777777" w:rsidR="002A7586" w:rsidRPr="002F7515" w:rsidRDefault="002A7586" w:rsidP="002A7586">
      <w:pPr>
        <w:pStyle w:val="Default"/>
        <w:rPr>
          <w:rFonts w:ascii="Times New Roman" w:hAnsi="Times New Roman" w:cs="Times New Roman"/>
          <w:b/>
          <w:color w:val="auto"/>
        </w:rPr>
      </w:pPr>
      <w:r w:rsidRPr="002F7515">
        <w:rPr>
          <w:rFonts w:ascii="Times New Roman" w:hAnsi="Times New Roman" w:cs="Times New Roman"/>
          <w:b/>
          <w:color w:val="auto"/>
        </w:rPr>
        <w:t>POLJOPRIVREDA, ŠUMARSTVO I RIBARSTVO</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33"/>
        <w:gridCol w:w="4607"/>
      </w:tblGrid>
      <w:tr w:rsidR="002A7586" w:rsidRPr="000E7749" w14:paraId="573FEBF1" w14:textId="77777777" w:rsidTr="00CE2ACF">
        <w:trPr>
          <w:jc w:val="center"/>
        </w:trPr>
        <w:tc>
          <w:tcPr>
            <w:tcW w:w="2452" w:type="pct"/>
            <w:tcBorders>
              <w:top w:val="single" w:sz="12" w:space="0" w:color="auto"/>
              <w:bottom w:val="single" w:sz="12" w:space="0" w:color="auto"/>
            </w:tcBorders>
            <w:shd w:val="clear" w:color="auto" w:fill="125DA2"/>
          </w:tcPr>
          <w:p w14:paraId="160DFA7F" w14:textId="77777777" w:rsidR="002A7586" w:rsidRPr="000E7749" w:rsidRDefault="002A7586" w:rsidP="00CE2ACF">
            <w:pPr>
              <w:rPr>
                <w:rFonts w:cs="Times New Roman"/>
                <w:b/>
                <w:color w:val="FFFFFF"/>
                <w:szCs w:val="24"/>
              </w:rPr>
            </w:pPr>
            <w:r w:rsidRPr="000E7749">
              <w:rPr>
                <w:rFonts w:cs="Times New Roman"/>
                <w:b/>
                <w:color w:val="FFFFFF"/>
                <w:szCs w:val="24"/>
              </w:rPr>
              <w:t>SNAGE</w:t>
            </w:r>
          </w:p>
        </w:tc>
        <w:tc>
          <w:tcPr>
            <w:tcW w:w="2548" w:type="pct"/>
            <w:tcBorders>
              <w:top w:val="single" w:sz="12" w:space="0" w:color="auto"/>
              <w:bottom w:val="single" w:sz="12" w:space="0" w:color="auto"/>
            </w:tcBorders>
            <w:shd w:val="clear" w:color="auto" w:fill="125DA2"/>
          </w:tcPr>
          <w:p w14:paraId="314FA37E" w14:textId="77777777" w:rsidR="002A7586" w:rsidRPr="000E7749" w:rsidRDefault="002A7586" w:rsidP="00CE2ACF">
            <w:pPr>
              <w:rPr>
                <w:rFonts w:cs="Times New Roman"/>
                <w:b/>
                <w:color w:val="FFFFFF"/>
                <w:szCs w:val="24"/>
              </w:rPr>
            </w:pPr>
            <w:r w:rsidRPr="000E7749">
              <w:rPr>
                <w:rFonts w:cs="Times New Roman"/>
                <w:b/>
                <w:color w:val="FFFFFF"/>
                <w:szCs w:val="24"/>
              </w:rPr>
              <w:t>SLABOSTI</w:t>
            </w:r>
          </w:p>
        </w:tc>
      </w:tr>
      <w:tr w:rsidR="002A7586" w:rsidRPr="007B02F3" w14:paraId="26EC9162" w14:textId="77777777" w:rsidTr="00CE2ACF">
        <w:trPr>
          <w:jc w:val="center"/>
        </w:trPr>
        <w:tc>
          <w:tcPr>
            <w:tcW w:w="2452" w:type="pct"/>
            <w:tcBorders>
              <w:top w:val="single" w:sz="12" w:space="0" w:color="auto"/>
              <w:bottom w:val="single" w:sz="12" w:space="0" w:color="auto"/>
            </w:tcBorders>
          </w:tcPr>
          <w:p w14:paraId="4A4B6E37" w14:textId="77777777" w:rsidR="002A7586" w:rsidRPr="007B02F3" w:rsidRDefault="002A7586" w:rsidP="00067554">
            <w:pPr>
              <w:numPr>
                <w:ilvl w:val="0"/>
                <w:numId w:val="9"/>
              </w:numPr>
              <w:rPr>
                <w:rFonts w:cs="Times New Roman"/>
                <w:iCs/>
                <w:szCs w:val="24"/>
              </w:rPr>
            </w:pPr>
            <w:r w:rsidRPr="007B02F3">
              <w:rPr>
                <w:rFonts w:cs="Times New Roman"/>
                <w:iCs/>
                <w:szCs w:val="24"/>
              </w:rPr>
              <w:t>poljoprivredno zemljište: ukupna površina, kvaliteta zemljišta, ekološka čistoća, autohtone biljne sorte</w:t>
            </w:r>
          </w:p>
          <w:p w14:paraId="4AD022E0" w14:textId="77777777" w:rsidR="002A7586" w:rsidRPr="002F7515" w:rsidRDefault="002A7586" w:rsidP="00067554">
            <w:pPr>
              <w:numPr>
                <w:ilvl w:val="0"/>
                <w:numId w:val="9"/>
              </w:numPr>
              <w:rPr>
                <w:rFonts w:cs="Times New Roman"/>
                <w:iCs/>
                <w:szCs w:val="24"/>
              </w:rPr>
            </w:pPr>
            <w:r w:rsidRPr="007B02F3">
              <w:rPr>
                <w:rFonts w:cs="Times New Roman"/>
                <w:iCs/>
                <w:szCs w:val="24"/>
              </w:rPr>
              <w:t>povoljni pedološki i klimatski uvjeti za razvoj poljoprivrede</w:t>
            </w:r>
          </w:p>
          <w:p w14:paraId="2DD6BE9F" w14:textId="77777777" w:rsidR="002A7586" w:rsidRPr="002F7515" w:rsidRDefault="002A7586" w:rsidP="00067554">
            <w:pPr>
              <w:numPr>
                <w:ilvl w:val="0"/>
                <w:numId w:val="9"/>
              </w:numPr>
              <w:rPr>
                <w:rFonts w:cs="Times New Roman"/>
                <w:iCs/>
                <w:szCs w:val="24"/>
              </w:rPr>
            </w:pPr>
            <w:r w:rsidRPr="002F7515">
              <w:rPr>
                <w:rFonts w:cs="Times New Roman"/>
                <w:iCs/>
                <w:szCs w:val="24"/>
              </w:rPr>
              <w:t>tradicijska znanja i vještine u kombinaciji s novim tehnologijama u poljoprivrednoj proizvodnji</w:t>
            </w:r>
          </w:p>
          <w:p w14:paraId="225BAC09" w14:textId="77777777" w:rsidR="002A7586" w:rsidRPr="007B02F3" w:rsidRDefault="002A7586" w:rsidP="00067554">
            <w:pPr>
              <w:numPr>
                <w:ilvl w:val="0"/>
                <w:numId w:val="9"/>
              </w:numPr>
              <w:rPr>
                <w:rFonts w:cs="Times New Roman"/>
                <w:iCs/>
                <w:szCs w:val="24"/>
              </w:rPr>
            </w:pPr>
            <w:r w:rsidRPr="002F7515">
              <w:rPr>
                <w:rFonts w:cs="Times New Roman"/>
                <w:iCs/>
                <w:szCs w:val="24"/>
              </w:rPr>
              <w:t xml:space="preserve">kvaliteta poljoprivrednih proizvoda i izgrađen </w:t>
            </w:r>
            <w:r w:rsidRPr="002F7515">
              <w:rPr>
                <w:rFonts w:cs="Times New Roman"/>
                <w:i/>
                <w:iCs/>
                <w:szCs w:val="24"/>
              </w:rPr>
              <w:t>brand</w:t>
            </w:r>
            <w:r w:rsidRPr="002F7515">
              <w:rPr>
                <w:rFonts w:cs="Times New Roman"/>
                <w:iCs/>
                <w:szCs w:val="24"/>
              </w:rPr>
              <w:t xml:space="preserve"> za pojedine </w:t>
            </w:r>
            <w:r w:rsidRPr="007B02F3">
              <w:rPr>
                <w:rFonts w:cs="Times New Roman"/>
                <w:iCs/>
                <w:szCs w:val="24"/>
              </w:rPr>
              <w:t>poljoprivredne proizvode</w:t>
            </w:r>
          </w:p>
          <w:p w14:paraId="31E399AE"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porast površina pod eko proizvodnjom </w:t>
            </w:r>
          </w:p>
          <w:p w14:paraId="038B7BD6" w14:textId="77777777" w:rsidR="002A7586" w:rsidRPr="002F7515" w:rsidRDefault="002A7586" w:rsidP="00067554">
            <w:pPr>
              <w:numPr>
                <w:ilvl w:val="0"/>
                <w:numId w:val="9"/>
              </w:numPr>
              <w:rPr>
                <w:rFonts w:cs="Times New Roman"/>
                <w:iCs/>
                <w:szCs w:val="24"/>
              </w:rPr>
            </w:pPr>
            <w:r w:rsidRPr="007B02F3">
              <w:rPr>
                <w:rFonts w:cs="Times New Roman"/>
                <w:iCs/>
                <w:szCs w:val="24"/>
              </w:rPr>
              <w:t xml:space="preserve">postojanje zadruga i drugih organizacijskih oblika namijenjenih unaprjeđenju proizvodnje, kvalitete </w:t>
            </w:r>
            <w:r w:rsidRPr="002F7515">
              <w:rPr>
                <w:rFonts w:cs="Times New Roman"/>
                <w:iCs/>
                <w:szCs w:val="24"/>
              </w:rPr>
              <w:t>proizvoda i njihovog plasmana</w:t>
            </w:r>
          </w:p>
          <w:p w14:paraId="191A6922" w14:textId="77777777" w:rsidR="002A7586" w:rsidRPr="007B02F3" w:rsidRDefault="002A7586" w:rsidP="00067554">
            <w:pPr>
              <w:pStyle w:val="ListParagraph"/>
              <w:numPr>
                <w:ilvl w:val="0"/>
                <w:numId w:val="9"/>
              </w:numPr>
              <w:contextualSpacing/>
              <w:rPr>
                <w:rFonts w:cs="Times New Roman"/>
                <w:szCs w:val="24"/>
              </w:rPr>
            </w:pPr>
            <w:r w:rsidRPr="002F7515">
              <w:rPr>
                <w:rFonts w:cs="Times New Roman"/>
                <w:szCs w:val="24"/>
              </w:rPr>
              <w:t>razvijeno stočarstvo (primjerice, crna slavonska svinja)</w:t>
            </w:r>
          </w:p>
        </w:tc>
        <w:tc>
          <w:tcPr>
            <w:tcW w:w="2548" w:type="pct"/>
            <w:tcBorders>
              <w:top w:val="single" w:sz="12" w:space="0" w:color="auto"/>
              <w:bottom w:val="single" w:sz="12" w:space="0" w:color="auto"/>
            </w:tcBorders>
          </w:tcPr>
          <w:p w14:paraId="253FED28"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mali i usitnjeni posjedi </w:t>
            </w:r>
          </w:p>
          <w:p w14:paraId="2079ED07" w14:textId="77777777" w:rsidR="002A7586" w:rsidRPr="002F7515" w:rsidRDefault="002A7586" w:rsidP="00067554">
            <w:pPr>
              <w:numPr>
                <w:ilvl w:val="0"/>
                <w:numId w:val="9"/>
              </w:numPr>
              <w:rPr>
                <w:rFonts w:cs="Times New Roman"/>
                <w:iCs/>
                <w:szCs w:val="24"/>
              </w:rPr>
            </w:pPr>
            <w:r w:rsidRPr="002F7515">
              <w:rPr>
                <w:rFonts w:cs="Times New Roman"/>
                <w:iCs/>
                <w:szCs w:val="24"/>
              </w:rPr>
              <w:t>skupa, nekonkurentna proizvodnja malih proizvođača</w:t>
            </w:r>
          </w:p>
          <w:p w14:paraId="0086E2B0" w14:textId="77777777" w:rsidR="002A7586" w:rsidRPr="002F7515" w:rsidRDefault="002A7586" w:rsidP="00067554">
            <w:pPr>
              <w:numPr>
                <w:ilvl w:val="0"/>
                <w:numId w:val="9"/>
              </w:numPr>
              <w:rPr>
                <w:rFonts w:cs="Times New Roman"/>
                <w:iCs/>
                <w:szCs w:val="24"/>
              </w:rPr>
            </w:pPr>
            <w:r w:rsidRPr="002F7515">
              <w:rPr>
                <w:rFonts w:cs="Times New Roman"/>
                <w:iCs/>
                <w:szCs w:val="24"/>
              </w:rPr>
              <w:t>nerazvijenost sustava odvodnje i navodnjavanja</w:t>
            </w:r>
          </w:p>
          <w:p w14:paraId="51B335CE" w14:textId="77777777" w:rsidR="002A7586" w:rsidRPr="002F7515" w:rsidRDefault="002A7586" w:rsidP="00067554">
            <w:pPr>
              <w:numPr>
                <w:ilvl w:val="0"/>
                <w:numId w:val="9"/>
              </w:numPr>
              <w:rPr>
                <w:rFonts w:cs="Times New Roman"/>
                <w:iCs/>
                <w:szCs w:val="24"/>
              </w:rPr>
            </w:pPr>
            <w:r w:rsidRPr="002F7515">
              <w:rPr>
                <w:rFonts w:cs="Times New Roman"/>
                <w:iCs/>
                <w:szCs w:val="24"/>
              </w:rPr>
              <w:t xml:space="preserve">tehnološka prekapacitiranost po jedinici OPG-a </w:t>
            </w:r>
          </w:p>
          <w:p w14:paraId="6323FEB2" w14:textId="77777777" w:rsidR="002A7586" w:rsidRPr="002F7515" w:rsidRDefault="002A7586" w:rsidP="00067554">
            <w:pPr>
              <w:numPr>
                <w:ilvl w:val="0"/>
                <w:numId w:val="9"/>
              </w:numPr>
              <w:rPr>
                <w:rFonts w:cs="Times New Roman"/>
                <w:iCs/>
                <w:szCs w:val="24"/>
              </w:rPr>
            </w:pPr>
            <w:r w:rsidRPr="002F7515">
              <w:rPr>
                <w:rFonts w:cs="Times New Roman"/>
                <w:iCs/>
                <w:szCs w:val="24"/>
              </w:rPr>
              <w:t xml:space="preserve">nepovoljna obrazovna razina i nezainteresiranost za programe cjeloživotnog obrazovanja </w:t>
            </w:r>
          </w:p>
          <w:p w14:paraId="76EED651" w14:textId="77777777" w:rsidR="002A7586" w:rsidRPr="002F7515" w:rsidRDefault="002A7586" w:rsidP="00067554">
            <w:pPr>
              <w:numPr>
                <w:ilvl w:val="0"/>
                <w:numId w:val="9"/>
              </w:numPr>
              <w:rPr>
                <w:rFonts w:cs="Times New Roman"/>
                <w:iCs/>
                <w:szCs w:val="24"/>
              </w:rPr>
            </w:pPr>
            <w:r w:rsidRPr="002F7515">
              <w:rPr>
                <w:rFonts w:cs="Times New Roman"/>
                <w:iCs/>
                <w:szCs w:val="24"/>
              </w:rPr>
              <w:t>nezainteresiranost za sadnju novih komercijalno isplativih poljoprivrednih kultura</w:t>
            </w:r>
          </w:p>
          <w:p w14:paraId="43A0D198" w14:textId="77777777" w:rsidR="002A7586" w:rsidRPr="002F7515" w:rsidRDefault="002A7586" w:rsidP="00067554">
            <w:pPr>
              <w:numPr>
                <w:ilvl w:val="0"/>
                <w:numId w:val="9"/>
              </w:numPr>
              <w:rPr>
                <w:rFonts w:cs="Times New Roman"/>
                <w:iCs/>
                <w:szCs w:val="24"/>
              </w:rPr>
            </w:pPr>
            <w:r w:rsidRPr="002F7515">
              <w:rPr>
                <w:rFonts w:cs="Times New Roman"/>
                <w:iCs/>
                <w:szCs w:val="24"/>
              </w:rPr>
              <w:t>neinformiranost i nesklonost udruživanju</w:t>
            </w:r>
          </w:p>
          <w:p w14:paraId="0B958AEA" w14:textId="77777777" w:rsidR="002A7586" w:rsidRPr="007B02F3" w:rsidRDefault="002A7586" w:rsidP="00067554">
            <w:pPr>
              <w:numPr>
                <w:ilvl w:val="0"/>
                <w:numId w:val="9"/>
              </w:numPr>
              <w:rPr>
                <w:rFonts w:cs="Times New Roman"/>
                <w:iCs/>
                <w:szCs w:val="24"/>
              </w:rPr>
            </w:pPr>
            <w:r w:rsidRPr="002F7515">
              <w:rPr>
                <w:rFonts w:cs="Times New Roman"/>
                <w:iCs/>
                <w:szCs w:val="24"/>
              </w:rPr>
              <w:t xml:space="preserve">nedostatak pratećih poljoprivrednih objekata za preradu i skladištenje </w:t>
            </w:r>
            <w:r w:rsidRPr="007B02F3">
              <w:rPr>
                <w:rFonts w:cs="Times New Roman"/>
                <w:iCs/>
                <w:szCs w:val="24"/>
              </w:rPr>
              <w:t>(npr. silosa, mlinova)</w:t>
            </w:r>
          </w:p>
          <w:p w14:paraId="02FEEC8F" w14:textId="77777777" w:rsidR="002A7586" w:rsidRPr="007B02F3" w:rsidRDefault="002A7586" w:rsidP="00067554">
            <w:pPr>
              <w:numPr>
                <w:ilvl w:val="0"/>
                <w:numId w:val="9"/>
              </w:numPr>
              <w:rPr>
                <w:rFonts w:cs="Times New Roman"/>
                <w:iCs/>
                <w:szCs w:val="24"/>
              </w:rPr>
            </w:pPr>
            <w:r w:rsidRPr="007B02F3">
              <w:rPr>
                <w:rFonts w:cs="Times New Roman"/>
                <w:iCs/>
                <w:szCs w:val="24"/>
              </w:rPr>
              <w:t>slaba zaštita i nedovoljna promocija posebnosti poljoprivrednih proizvoda područja LAG-a</w:t>
            </w:r>
          </w:p>
          <w:p w14:paraId="08C5CA3F" w14:textId="77777777" w:rsidR="002A7586" w:rsidRPr="007B02F3" w:rsidRDefault="002A7586" w:rsidP="00CE2ACF">
            <w:pPr>
              <w:ind w:left="170"/>
              <w:rPr>
                <w:rFonts w:cs="Times New Roman"/>
                <w:iCs/>
                <w:szCs w:val="24"/>
              </w:rPr>
            </w:pPr>
          </w:p>
        </w:tc>
      </w:tr>
      <w:tr w:rsidR="002A7586" w:rsidRPr="000E7749" w14:paraId="11E61C5F" w14:textId="77777777" w:rsidTr="00CE2ACF">
        <w:trPr>
          <w:jc w:val="center"/>
        </w:trPr>
        <w:tc>
          <w:tcPr>
            <w:tcW w:w="2452" w:type="pct"/>
            <w:tcBorders>
              <w:top w:val="single" w:sz="12" w:space="0" w:color="auto"/>
              <w:bottom w:val="single" w:sz="12" w:space="0" w:color="auto"/>
            </w:tcBorders>
            <w:shd w:val="clear" w:color="auto" w:fill="125DA2"/>
          </w:tcPr>
          <w:p w14:paraId="5C921370" w14:textId="77777777" w:rsidR="002A7586" w:rsidRPr="000E7749" w:rsidRDefault="002A7586" w:rsidP="00CE2ACF">
            <w:pPr>
              <w:rPr>
                <w:rFonts w:cs="Times New Roman"/>
                <w:b/>
                <w:iCs/>
                <w:color w:val="FFFFFF"/>
                <w:szCs w:val="24"/>
              </w:rPr>
            </w:pPr>
            <w:r w:rsidRPr="000E7749">
              <w:rPr>
                <w:rFonts w:cs="Times New Roman"/>
                <w:b/>
                <w:iCs/>
                <w:color w:val="FFFFFF"/>
                <w:szCs w:val="24"/>
              </w:rPr>
              <w:t>PRILIKE</w:t>
            </w:r>
          </w:p>
        </w:tc>
        <w:tc>
          <w:tcPr>
            <w:tcW w:w="2548" w:type="pct"/>
            <w:tcBorders>
              <w:top w:val="single" w:sz="12" w:space="0" w:color="auto"/>
              <w:bottom w:val="single" w:sz="12" w:space="0" w:color="auto"/>
            </w:tcBorders>
            <w:shd w:val="clear" w:color="auto" w:fill="125DA2"/>
          </w:tcPr>
          <w:p w14:paraId="6B009F24" w14:textId="77777777" w:rsidR="002A7586" w:rsidRPr="000E7749" w:rsidRDefault="002A7586" w:rsidP="00CE2ACF">
            <w:pPr>
              <w:rPr>
                <w:rFonts w:cs="Times New Roman"/>
                <w:b/>
                <w:iCs/>
                <w:color w:val="FFFFFF"/>
                <w:szCs w:val="24"/>
              </w:rPr>
            </w:pPr>
            <w:r w:rsidRPr="000E7749">
              <w:rPr>
                <w:rFonts w:cs="Times New Roman"/>
                <w:b/>
                <w:iCs/>
                <w:color w:val="FFFFFF"/>
                <w:szCs w:val="24"/>
              </w:rPr>
              <w:t>PRIJETNJE</w:t>
            </w:r>
          </w:p>
        </w:tc>
      </w:tr>
      <w:tr w:rsidR="002A7586" w:rsidRPr="007B02F3" w14:paraId="7DE113F7" w14:textId="77777777" w:rsidTr="00CE2ACF">
        <w:trPr>
          <w:jc w:val="center"/>
        </w:trPr>
        <w:tc>
          <w:tcPr>
            <w:tcW w:w="2452" w:type="pct"/>
            <w:tcBorders>
              <w:top w:val="single" w:sz="12" w:space="0" w:color="auto"/>
              <w:bottom w:val="single" w:sz="12" w:space="0" w:color="auto"/>
            </w:tcBorders>
          </w:tcPr>
          <w:p w14:paraId="43DB1864" w14:textId="77777777" w:rsidR="002A7586" w:rsidRPr="007B02F3" w:rsidRDefault="002A7586" w:rsidP="00067554">
            <w:pPr>
              <w:numPr>
                <w:ilvl w:val="0"/>
                <w:numId w:val="9"/>
              </w:numPr>
              <w:rPr>
                <w:rFonts w:cs="Times New Roman"/>
                <w:iCs/>
                <w:szCs w:val="24"/>
              </w:rPr>
            </w:pPr>
            <w:r w:rsidRPr="007B02F3">
              <w:rPr>
                <w:rFonts w:cs="Times New Roman"/>
                <w:iCs/>
                <w:szCs w:val="24"/>
              </w:rPr>
              <w:t>jačanje interesa za povezivanjem i udruživanjem poljoprivrednih proizvođača izvan područja LAG-a</w:t>
            </w:r>
          </w:p>
          <w:p w14:paraId="474390CA" w14:textId="77777777" w:rsidR="002A7586" w:rsidRPr="007B02F3" w:rsidRDefault="002A7586" w:rsidP="00067554">
            <w:pPr>
              <w:numPr>
                <w:ilvl w:val="0"/>
                <w:numId w:val="9"/>
              </w:numPr>
              <w:rPr>
                <w:rFonts w:cs="Times New Roman"/>
                <w:iCs/>
                <w:szCs w:val="24"/>
              </w:rPr>
            </w:pPr>
            <w:r w:rsidRPr="007B02F3">
              <w:rPr>
                <w:rFonts w:cs="Times New Roman"/>
                <w:iCs/>
                <w:szCs w:val="24"/>
              </w:rPr>
              <w:t>dostupnost sredstva iz EU fondova, kao i drugih fondova za razvoj poljoprivrede</w:t>
            </w:r>
          </w:p>
          <w:p w14:paraId="061674C5"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porast svijesti stanovništva RH i EU o važnosti konzumiranja ekoloških, tradicijskih i autohtonih poljoprivrednih proizvoda, kao i povećana prepoznatljivost i potražnja za </w:t>
            </w:r>
            <w:r w:rsidRPr="007B02F3">
              <w:rPr>
                <w:rFonts w:cs="Times New Roman"/>
                <w:i/>
                <w:iCs/>
                <w:szCs w:val="24"/>
              </w:rPr>
              <w:t>brandiranim</w:t>
            </w:r>
            <w:r w:rsidRPr="007B02F3">
              <w:rPr>
                <w:rFonts w:cs="Times New Roman"/>
                <w:iCs/>
                <w:szCs w:val="24"/>
              </w:rPr>
              <w:t xml:space="preserve"> proizvodima (npr. oznaka zemljopisnog podrijetla)</w:t>
            </w:r>
          </w:p>
          <w:p w14:paraId="268A65D0" w14:textId="77777777" w:rsidR="002A7586" w:rsidRPr="00891626" w:rsidRDefault="002A7586" w:rsidP="00067554">
            <w:pPr>
              <w:numPr>
                <w:ilvl w:val="0"/>
                <w:numId w:val="9"/>
              </w:numPr>
              <w:rPr>
                <w:rFonts w:cs="Times New Roman"/>
                <w:iCs/>
                <w:szCs w:val="24"/>
              </w:rPr>
            </w:pPr>
            <w:r w:rsidRPr="00891626">
              <w:rPr>
                <w:rFonts w:cs="Times New Roman"/>
                <w:iCs/>
                <w:szCs w:val="24"/>
              </w:rPr>
              <w:t xml:space="preserve">jačanje infrastrukturne podrške za </w:t>
            </w:r>
            <w:r w:rsidRPr="00891626">
              <w:rPr>
                <w:rFonts w:cs="Times New Roman"/>
                <w:i/>
                <w:iCs/>
                <w:szCs w:val="24"/>
              </w:rPr>
              <w:t>brandiranje</w:t>
            </w:r>
            <w:r w:rsidRPr="00891626">
              <w:rPr>
                <w:rFonts w:cs="Times New Roman"/>
                <w:iCs/>
                <w:szCs w:val="24"/>
              </w:rPr>
              <w:t xml:space="preserve"> poljoprivrednih proizvoda </w:t>
            </w:r>
          </w:p>
          <w:p w14:paraId="2670918A" w14:textId="77777777" w:rsidR="002A7586" w:rsidRPr="007B02F3" w:rsidRDefault="002A7586" w:rsidP="00067554">
            <w:pPr>
              <w:numPr>
                <w:ilvl w:val="0"/>
                <w:numId w:val="9"/>
              </w:numPr>
              <w:rPr>
                <w:rFonts w:cs="Times New Roman"/>
                <w:iCs/>
                <w:szCs w:val="24"/>
              </w:rPr>
            </w:pPr>
            <w:r w:rsidRPr="007B02F3">
              <w:rPr>
                <w:rFonts w:cs="Times New Roman"/>
                <w:iCs/>
                <w:szCs w:val="24"/>
              </w:rPr>
              <w:lastRenderedPageBreak/>
              <w:t xml:space="preserve">integriranje s turističkim aktivnostima i podržavanje razvoja turizma u RH kroz ponudu hrane i pića </w:t>
            </w:r>
          </w:p>
          <w:p w14:paraId="478C1EB8"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rast potražnje za novim poljoprivrednim,  profitabilnijim kulturama </w:t>
            </w:r>
          </w:p>
          <w:p w14:paraId="65834C89"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postojanje Poljoprivrednog fakulteta i instituta u Osijeku, kao i čitave mreže za obrazovanje odraslih </w:t>
            </w:r>
          </w:p>
          <w:p w14:paraId="791C1FD9" w14:textId="77777777" w:rsidR="002A7586" w:rsidRPr="007B02F3" w:rsidRDefault="002A7586" w:rsidP="00CE2ACF">
            <w:pPr>
              <w:rPr>
                <w:rFonts w:cs="Times New Roman"/>
                <w:iCs/>
                <w:szCs w:val="24"/>
              </w:rPr>
            </w:pPr>
          </w:p>
        </w:tc>
        <w:tc>
          <w:tcPr>
            <w:tcW w:w="2548" w:type="pct"/>
            <w:tcBorders>
              <w:top w:val="single" w:sz="12" w:space="0" w:color="auto"/>
              <w:bottom w:val="single" w:sz="12" w:space="0" w:color="auto"/>
            </w:tcBorders>
          </w:tcPr>
          <w:p w14:paraId="46FEC03E" w14:textId="77777777" w:rsidR="002A7586" w:rsidRPr="007B02F3" w:rsidRDefault="002A7586" w:rsidP="00067554">
            <w:pPr>
              <w:numPr>
                <w:ilvl w:val="0"/>
                <w:numId w:val="9"/>
              </w:numPr>
              <w:rPr>
                <w:rFonts w:cs="Times New Roman"/>
                <w:iCs/>
                <w:szCs w:val="24"/>
              </w:rPr>
            </w:pPr>
            <w:r w:rsidRPr="007B02F3">
              <w:rPr>
                <w:rFonts w:cs="Times New Roman"/>
                <w:iCs/>
                <w:szCs w:val="24"/>
              </w:rPr>
              <w:lastRenderedPageBreak/>
              <w:t>nepovoljne klimatske promjene</w:t>
            </w:r>
          </w:p>
          <w:p w14:paraId="3621E078" w14:textId="77777777" w:rsidR="002A7586" w:rsidRPr="007B02F3" w:rsidRDefault="002A7586" w:rsidP="00067554">
            <w:pPr>
              <w:numPr>
                <w:ilvl w:val="0"/>
                <w:numId w:val="9"/>
              </w:numPr>
              <w:rPr>
                <w:rFonts w:cs="Times New Roman"/>
                <w:iCs/>
                <w:szCs w:val="24"/>
              </w:rPr>
            </w:pPr>
            <w:r w:rsidRPr="007B02F3">
              <w:rPr>
                <w:rFonts w:cs="Times New Roman"/>
                <w:iCs/>
                <w:szCs w:val="24"/>
              </w:rPr>
              <w:t>nepovoljne demografske promjene</w:t>
            </w:r>
          </w:p>
          <w:p w14:paraId="4CAD1C2E"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nekontroliran uvoz poljoprivrednih </w:t>
            </w:r>
            <w:r w:rsidRPr="002F7515">
              <w:rPr>
                <w:rFonts w:cs="Times New Roman"/>
                <w:iCs/>
                <w:szCs w:val="24"/>
              </w:rPr>
              <w:t xml:space="preserve">proizvoda upitne kvalitete iz </w:t>
            </w:r>
            <w:r w:rsidRPr="007B02F3">
              <w:rPr>
                <w:rFonts w:cs="Times New Roman"/>
                <w:iCs/>
                <w:szCs w:val="24"/>
              </w:rPr>
              <w:t>inozemstva</w:t>
            </w:r>
          </w:p>
          <w:p w14:paraId="281F0095"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konkurentnija proizvodnja i širenje GMO poljoprivrednih proizvoda </w:t>
            </w:r>
          </w:p>
          <w:p w14:paraId="48660EDF" w14:textId="77777777" w:rsidR="002A7586" w:rsidRPr="007B02F3" w:rsidRDefault="002A7586" w:rsidP="00067554">
            <w:pPr>
              <w:numPr>
                <w:ilvl w:val="0"/>
                <w:numId w:val="9"/>
              </w:numPr>
              <w:rPr>
                <w:rFonts w:cs="Times New Roman"/>
                <w:iCs/>
                <w:szCs w:val="24"/>
              </w:rPr>
            </w:pPr>
            <w:r w:rsidRPr="007B02F3">
              <w:rPr>
                <w:rFonts w:cs="Times New Roman"/>
                <w:iCs/>
                <w:szCs w:val="24"/>
              </w:rPr>
              <w:t>atraktivnost drugih djelatnosti koje privlače i odvlače mlade iz poljoprivredne proizvodnje</w:t>
            </w:r>
          </w:p>
          <w:p w14:paraId="0E556A70" w14:textId="77777777" w:rsidR="002A7586" w:rsidRPr="007B02F3" w:rsidRDefault="002A7586" w:rsidP="00CE2ACF">
            <w:pPr>
              <w:rPr>
                <w:rFonts w:cs="Times New Roman"/>
                <w:iCs/>
                <w:szCs w:val="24"/>
              </w:rPr>
            </w:pPr>
          </w:p>
        </w:tc>
      </w:tr>
    </w:tbl>
    <w:p w14:paraId="3EC7DD4C" w14:textId="77777777" w:rsidR="002A7586" w:rsidRDefault="002A7586" w:rsidP="002A7586">
      <w:pPr>
        <w:pStyle w:val="Default"/>
        <w:rPr>
          <w:rFonts w:ascii="Times New Roman" w:hAnsi="Times New Roman" w:cs="Times New Roman"/>
          <w:b/>
          <w:color w:val="auto"/>
        </w:rPr>
      </w:pPr>
    </w:p>
    <w:p w14:paraId="14817C1C" w14:textId="77777777" w:rsidR="002A7586" w:rsidRDefault="002A7586" w:rsidP="002A7586">
      <w:pPr>
        <w:rPr>
          <w:rFonts w:cs="Times New Roman"/>
          <w:b/>
          <w:szCs w:val="24"/>
          <w:lang w:eastAsia="hr-HR"/>
        </w:rPr>
      </w:pPr>
    </w:p>
    <w:p w14:paraId="46830D4C" w14:textId="77777777" w:rsidR="002A7586" w:rsidRPr="002F7515" w:rsidRDefault="002A7586" w:rsidP="002A7586">
      <w:pPr>
        <w:pStyle w:val="Default"/>
        <w:rPr>
          <w:rFonts w:ascii="Times New Roman" w:hAnsi="Times New Roman" w:cs="Times New Roman"/>
          <w:b/>
          <w:color w:val="auto"/>
        </w:rPr>
      </w:pPr>
      <w:r w:rsidRPr="002F7515">
        <w:rPr>
          <w:rFonts w:ascii="Times New Roman" w:hAnsi="Times New Roman" w:cs="Times New Roman"/>
          <w:b/>
          <w:color w:val="auto"/>
        </w:rPr>
        <w:t>STANOVNIŠTVO</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352"/>
        <w:gridCol w:w="4688"/>
      </w:tblGrid>
      <w:tr w:rsidR="002A7586" w:rsidRPr="000E7749" w14:paraId="38573EAA" w14:textId="77777777" w:rsidTr="00CE2ACF">
        <w:trPr>
          <w:jc w:val="center"/>
        </w:trPr>
        <w:tc>
          <w:tcPr>
            <w:tcW w:w="2407" w:type="pct"/>
            <w:tcBorders>
              <w:top w:val="single" w:sz="12" w:space="0" w:color="auto"/>
              <w:bottom w:val="single" w:sz="12" w:space="0" w:color="auto"/>
            </w:tcBorders>
            <w:shd w:val="clear" w:color="auto" w:fill="125DA2"/>
          </w:tcPr>
          <w:p w14:paraId="2CA1EF42" w14:textId="77777777" w:rsidR="002A7586" w:rsidRPr="000E7749" w:rsidRDefault="002A7586" w:rsidP="00CE2ACF">
            <w:pPr>
              <w:rPr>
                <w:rFonts w:cs="Times New Roman"/>
                <w:b/>
                <w:color w:val="FFFFFF"/>
                <w:szCs w:val="24"/>
              </w:rPr>
            </w:pPr>
            <w:r w:rsidRPr="000E7749">
              <w:rPr>
                <w:rFonts w:cs="Times New Roman"/>
                <w:b/>
                <w:color w:val="FFFFFF"/>
                <w:szCs w:val="24"/>
              </w:rPr>
              <w:t>SNAGE</w:t>
            </w:r>
          </w:p>
        </w:tc>
        <w:tc>
          <w:tcPr>
            <w:tcW w:w="2593" w:type="pct"/>
            <w:tcBorders>
              <w:top w:val="single" w:sz="12" w:space="0" w:color="auto"/>
              <w:bottom w:val="single" w:sz="12" w:space="0" w:color="auto"/>
            </w:tcBorders>
            <w:shd w:val="clear" w:color="auto" w:fill="125DA2"/>
          </w:tcPr>
          <w:p w14:paraId="5B6477DD" w14:textId="77777777" w:rsidR="002A7586" w:rsidRPr="000E7749" w:rsidRDefault="002A7586" w:rsidP="00CE2ACF">
            <w:pPr>
              <w:rPr>
                <w:rFonts w:cs="Times New Roman"/>
                <w:b/>
                <w:color w:val="FFFFFF"/>
                <w:szCs w:val="24"/>
              </w:rPr>
            </w:pPr>
            <w:r w:rsidRPr="000E7749">
              <w:rPr>
                <w:rFonts w:cs="Times New Roman"/>
                <w:b/>
                <w:color w:val="FFFFFF"/>
                <w:szCs w:val="24"/>
              </w:rPr>
              <w:t>SLABOSTI</w:t>
            </w:r>
          </w:p>
        </w:tc>
      </w:tr>
      <w:tr w:rsidR="002A7586" w:rsidRPr="007B02F3" w14:paraId="7492C132" w14:textId="77777777" w:rsidTr="00CE2ACF">
        <w:trPr>
          <w:jc w:val="center"/>
        </w:trPr>
        <w:tc>
          <w:tcPr>
            <w:tcW w:w="2407" w:type="pct"/>
            <w:tcBorders>
              <w:top w:val="single" w:sz="12" w:space="0" w:color="auto"/>
              <w:bottom w:val="single" w:sz="12" w:space="0" w:color="auto"/>
            </w:tcBorders>
          </w:tcPr>
          <w:p w14:paraId="060BD062"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povoljna vitalitetna statistika u općini Antunovac </w:t>
            </w:r>
          </w:p>
          <w:p w14:paraId="0E46042A" w14:textId="77777777" w:rsidR="002A7586" w:rsidRPr="007B02F3" w:rsidRDefault="002A7586" w:rsidP="00067554">
            <w:pPr>
              <w:numPr>
                <w:ilvl w:val="0"/>
                <w:numId w:val="9"/>
              </w:numPr>
              <w:rPr>
                <w:rFonts w:cs="Times New Roman"/>
                <w:iCs/>
                <w:szCs w:val="24"/>
              </w:rPr>
            </w:pPr>
            <w:r w:rsidRPr="007B02F3">
              <w:rPr>
                <w:rFonts w:cs="Times New Roman"/>
                <w:iCs/>
                <w:szCs w:val="24"/>
              </w:rPr>
              <w:t>porast stanovništva u općini Antunovac i naselju Tenja</w:t>
            </w:r>
            <w:r>
              <w:rPr>
                <w:rFonts w:cs="Times New Roman"/>
                <w:iCs/>
                <w:szCs w:val="24"/>
              </w:rPr>
              <w:t xml:space="preserve"> i Sarvaš</w:t>
            </w:r>
          </w:p>
          <w:p w14:paraId="2F1A7A74" w14:textId="77777777" w:rsidR="002A7586" w:rsidRPr="007B02F3" w:rsidRDefault="002A7586" w:rsidP="00067554">
            <w:pPr>
              <w:numPr>
                <w:ilvl w:val="0"/>
                <w:numId w:val="9"/>
              </w:numPr>
              <w:rPr>
                <w:rFonts w:cs="Times New Roman"/>
                <w:iCs/>
                <w:szCs w:val="24"/>
              </w:rPr>
            </w:pPr>
            <w:r w:rsidRPr="007B02F3">
              <w:rPr>
                <w:rFonts w:cs="Times New Roman"/>
                <w:iCs/>
                <w:szCs w:val="24"/>
              </w:rPr>
              <w:t>veći udio mladog stanovništva u općinama Antunovac i Vuka te naselju Tenja</w:t>
            </w:r>
          </w:p>
          <w:p w14:paraId="25D87AA6" w14:textId="77777777" w:rsidR="002A7586" w:rsidRPr="00891626" w:rsidRDefault="002A7586" w:rsidP="00CE2ACF">
            <w:pPr>
              <w:rPr>
                <w:rFonts w:cs="Times New Roman"/>
                <w:iCs/>
                <w:szCs w:val="24"/>
              </w:rPr>
            </w:pPr>
          </w:p>
        </w:tc>
        <w:tc>
          <w:tcPr>
            <w:tcW w:w="2593" w:type="pct"/>
            <w:tcBorders>
              <w:top w:val="single" w:sz="12" w:space="0" w:color="auto"/>
              <w:bottom w:val="single" w:sz="12" w:space="0" w:color="auto"/>
            </w:tcBorders>
          </w:tcPr>
          <w:p w14:paraId="7CE60938" w14:textId="77777777" w:rsidR="002A7586" w:rsidRPr="007B02F3" w:rsidRDefault="002A7586" w:rsidP="00067554">
            <w:pPr>
              <w:numPr>
                <w:ilvl w:val="0"/>
                <w:numId w:val="9"/>
              </w:numPr>
              <w:rPr>
                <w:rFonts w:cs="Times New Roman"/>
                <w:iCs/>
                <w:szCs w:val="24"/>
              </w:rPr>
            </w:pPr>
            <w:r w:rsidRPr="007B02F3">
              <w:rPr>
                <w:rFonts w:cs="Times New Roman"/>
                <w:iCs/>
                <w:szCs w:val="24"/>
              </w:rPr>
              <w:t>ljudski gubici i egzodusi stanovništva tijekom Domovinskog rata</w:t>
            </w:r>
          </w:p>
          <w:p w14:paraId="1FFC9E29" w14:textId="77777777" w:rsidR="002A7586" w:rsidRPr="007B02F3" w:rsidRDefault="002A7586" w:rsidP="00067554">
            <w:pPr>
              <w:numPr>
                <w:ilvl w:val="0"/>
                <w:numId w:val="9"/>
              </w:numPr>
              <w:rPr>
                <w:rFonts w:cs="Times New Roman"/>
                <w:iCs/>
                <w:szCs w:val="24"/>
              </w:rPr>
            </w:pPr>
            <w:r w:rsidRPr="007B02F3">
              <w:rPr>
                <w:rFonts w:cs="Times New Roman"/>
                <w:iCs/>
                <w:szCs w:val="24"/>
              </w:rPr>
              <w:t>nepovoljni demografski procesi: smanjenje broja stanovnika, starenje stanovništva, deprivacija, emigracijski procesi</w:t>
            </w:r>
          </w:p>
          <w:p w14:paraId="394C4544"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iznadprosječna ekonomska neaktivnost </w:t>
            </w:r>
          </w:p>
          <w:p w14:paraId="3E0A0849" w14:textId="77777777" w:rsidR="002A7586" w:rsidRPr="007B02F3" w:rsidRDefault="002A7586" w:rsidP="00067554">
            <w:pPr>
              <w:numPr>
                <w:ilvl w:val="0"/>
                <w:numId w:val="9"/>
              </w:numPr>
              <w:rPr>
                <w:rFonts w:cs="Times New Roman"/>
                <w:iCs/>
                <w:szCs w:val="24"/>
              </w:rPr>
            </w:pPr>
            <w:r w:rsidRPr="007B02F3">
              <w:rPr>
                <w:rFonts w:cs="Times New Roman"/>
                <w:iCs/>
                <w:szCs w:val="24"/>
              </w:rPr>
              <w:t>niska obrazovna razina stanovništva</w:t>
            </w:r>
          </w:p>
          <w:p w14:paraId="21ECB668" w14:textId="77777777" w:rsidR="002A7586" w:rsidRPr="007B02F3" w:rsidRDefault="002A7586" w:rsidP="00067554">
            <w:pPr>
              <w:numPr>
                <w:ilvl w:val="0"/>
                <w:numId w:val="9"/>
              </w:numPr>
              <w:rPr>
                <w:rFonts w:cs="Times New Roman"/>
                <w:iCs/>
                <w:szCs w:val="24"/>
              </w:rPr>
            </w:pPr>
            <w:r w:rsidRPr="007B02F3">
              <w:rPr>
                <w:rFonts w:cs="Times New Roman"/>
                <w:iCs/>
                <w:szCs w:val="24"/>
              </w:rPr>
              <w:t>nedostatak visoko-obrazovanih i stručnjaka</w:t>
            </w:r>
          </w:p>
          <w:p w14:paraId="111E7E1D"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slaba zainteresiranost stanovništva za uključivanje u visoko-obrazovne te programe cjeloživotnog obrazovanja </w:t>
            </w:r>
          </w:p>
          <w:p w14:paraId="59D8D934" w14:textId="77777777" w:rsidR="002A7586" w:rsidRPr="007B02F3" w:rsidRDefault="002A7586" w:rsidP="00067554">
            <w:pPr>
              <w:numPr>
                <w:ilvl w:val="0"/>
                <w:numId w:val="9"/>
              </w:numPr>
              <w:rPr>
                <w:rFonts w:cs="Times New Roman"/>
                <w:iCs/>
                <w:szCs w:val="24"/>
              </w:rPr>
            </w:pPr>
            <w:r w:rsidRPr="007B02F3">
              <w:rPr>
                <w:rFonts w:cs="Times New Roman"/>
                <w:iCs/>
                <w:szCs w:val="24"/>
              </w:rPr>
              <w:t>velika nezaposlenost</w:t>
            </w:r>
          </w:p>
          <w:p w14:paraId="6F118258" w14:textId="77777777" w:rsidR="002A7586" w:rsidRPr="007B02F3" w:rsidRDefault="002A7586" w:rsidP="00067554">
            <w:pPr>
              <w:numPr>
                <w:ilvl w:val="0"/>
                <w:numId w:val="9"/>
              </w:numPr>
              <w:rPr>
                <w:rFonts w:cs="Times New Roman"/>
                <w:iCs/>
                <w:szCs w:val="24"/>
              </w:rPr>
            </w:pPr>
            <w:r w:rsidRPr="007B02F3">
              <w:rPr>
                <w:rFonts w:cs="Times New Roman"/>
                <w:iCs/>
                <w:szCs w:val="24"/>
              </w:rPr>
              <w:t>društveno-ekonomska nerazvijenost područja koja smanjuje atraktivnost područja za življenje i poslovanje</w:t>
            </w:r>
          </w:p>
          <w:p w14:paraId="0DC25DBD" w14:textId="77777777" w:rsidR="002A7586" w:rsidRPr="007B02F3" w:rsidRDefault="002A7586" w:rsidP="00CE2ACF">
            <w:pPr>
              <w:rPr>
                <w:rFonts w:cs="Times New Roman"/>
                <w:iCs/>
                <w:szCs w:val="24"/>
              </w:rPr>
            </w:pPr>
          </w:p>
        </w:tc>
      </w:tr>
      <w:tr w:rsidR="002A7586" w:rsidRPr="000E7749" w14:paraId="47455992" w14:textId="77777777" w:rsidTr="00CE2ACF">
        <w:trPr>
          <w:jc w:val="center"/>
        </w:trPr>
        <w:tc>
          <w:tcPr>
            <w:tcW w:w="2407" w:type="pct"/>
            <w:tcBorders>
              <w:top w:val="single" w:sz="12" w:space="0" w:color="auto"/>
              <w:bottom w:val="single" w:sz="12" w:space="0" w:color="auto"/>
            </w:tcBorders>
            <w:shd w:val="clear" w:color="auto" w:fill="125DA2"/>
          </w:tcPr>
          <w:p w14:paraId="3D0A9B71" w14:textId="77777777" w:rsidR="002A7586" w:rsidRPr="000E7749" w:rsidRDefault="002A7586" w:rsidP="00CE2ACF">
            <w:pPr>
              <w:rPr>
                <w:rFonts w:cs="Times New Roman"/>
                <w:b/>
                <w:iCs/>
                <w:color w:val="FFFFFF"/>
                <w:szCs w:val="24"/>
              </w:rPr>
            </w:pPr>
            <w:r w:rsidRPr="000E7749">
              <w:rPr>
                <w:rFonts w:cs="Times New Roman"/>
                <w:b/>
                <w:iCs/>
                <w:color w:val="FFFFFF"/>
                <w:szCs w:val="24"/>
              </w:rPr>
              <w:t>PRILIKE</w:t>
            </w:r>
          </w:p>
        </w:tc>
        <w:tc>
          <w:tcPr>
            <w:tcW w:w="2593" w:type="pct"/>
            <w:tcBorders>
              <w:top w:val="single" w:sz="12" w:space="0" w:color="auto"/>
              <w:bottom w:val="single" w:sz="12" w:space="0" w:color="auto"/>
            </w:tcBorders>
            <w:shd w:val="clear" w:color="auto" w:fill="125DA2"/>
          </w:tcPr>
          <w:p w14:paraId="5AFA16B1" w14:textId="77777777" w:rsidR="002A7586" w:rsidRPr="000E7749" w:rsidRDefault="002A7586" w:rsidP="00CE2ACF">
            <w:pPr>
              <w:rPr>
                <w:rFonts w:cs="Times New Roman"/>
                <w:b/>
                <w:iCs/>
                <w:color w:val="FFFFFF"/>
                <w:szCs w:val="24"/>
              </w:rPr>
            </w:pPr>
            <w:r w:rsidRPr="000E7749">
              <w:rPr>
                <w:rFonts w:cs="Times New Roman"/>
                <w:b/>
                <w:iCs/>
                <w:color w:val="FFFFFF"/>
                <w:szCs w:val="24"/>
              </w:rPr>
              <w:t>PRIJETNJE</w:t>
            </w:r>
          </w:p>
        </w:tc>
      </w:tr>
      <w:tr w:rsidR="002A7586" w:rsidRPr="007B02F3" w14:paraId="2A3D9C48" w14:textId="77777777" w:rsidTr="00CE2ACF">
        <w:trPr>
          <w:jc w:val="center"/>
        </w:trPr>
        <w:tc>
          <w:tcPr>
            <w:tcW w:w="2407" w:type="pct"/>
            <w:tcBorders>
              <w:top w:val="single" w:sz="12" w:space="0" w:color="auto"/>
              <w:bottom w:val="single" w:sz="12" w:space="0" w:color="auto"/>
            </w:tcBorders>
          </w:tcPr>
          <w:p w14:paraId="4A8A04A3" w14:textId="77777777" w:rsidR="002A7586" w:rsidRPr="007B02F3" w:rsidRDefault="002A7586" w:rsidP="00067554">
            <w:pPr>
              <w:numPr>
                <w:ilvl w:val="0"/>
                <w:numId w:val="9"/>
              </w:numPr>
              <w:rPr>
                <w:rFonts w:cs="Times New Roman"/>
                <w:iCs/>
                <w:szCs w:val="24"/>
              </w:rPr>
            </w:pPr>
            <w:r w:rsidRPr="007B02F3">
              <w:rPr>
                <w:rFonts w:cs="Times New Roman"/>
                <w:iCs/>
                <w:szCs w:val="24"/>
              </w:rPr>
              <w:t>postojanje mreže obrazovnih institucija za više i visoko obrazovanje (npr. Sveučilišta J. J. Strossmayera u Osijeku s fakultetima i odjelima) te cjeloživotno obrazovanje</w:t>
            </w:r>
          </w:p>
          <w:p w14:paraId="2BE0CFD0" w14:textId="77777777" w:rsidR="002A7586" w:rsidRPr="007B02F3" w:rsidRDefault="002A7586" w:rsidP="00067554">
            <w:pPr>
              <w:numPr>
                <w:ilvl w:val="0"/>
                <w:numId w:val="9"/>
              </w:numPr>
              <w:rPr>
                <w:rFonts w:cs="Times New Roman"/>
                <w:iCs/>
                <w:szCs w:val="24"/>
              </w:rPr>
            </w:pPr>
            <w:r w:rsidRPr="007B02F3">
              <w:rPr>
                <w:rFonts w:cs="Times New Roman"/>
                <w:iCs/>
                <w:szCs w:val="24"/>
              </w:rPr>
              <w:t>razvijanje pronatalitetne politike</w:t>
            </w:r>
          </w:p>
          <w:p w14:paraId="6A9115EF"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skuplji troškovi života i stanovanja u urbanim središtima blizu LAG-a </w:t>
            </w:r>
          </w:p>
          <w:p w14:paraId="5B035494"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osmišljavanje socijalne politike s </w:t>
            </w:r>
            <w:r w:rsidRPr="007B02F3">
              <w:rPr>
                <w:rFonts w:cs="Times New Roman"/>
                <w:szCs w:val="24"/>
              </w:rPr>
              <w:t>naglaskom na osjetljivije i ugroženije kategorije stanovništva</w:t>
            </w:r>
          </w:p>
          <w:p w14:paraId="29D09B0B" w14:textId="77777777" w:rsidR="002A7586" w:rsidRPr="007B02F3" w:rsidRDefault="002A7586" w:rsidP="00067554">
            <w:pPr>
              <w:numPr>
                <w:ilvl w:val="0"/>
                <w:numId w:val="9"/>
              </w:numPr>
              <w:rPr>
                <w:rFonts w:cs="Times New Roman"/>
                <w:iCs/>
                <w:szCs w:val="24"/>
              </w:rPr>
            </w:pPr>
            <w:r w:rsidRPr="007B02F3">
              <w:rPr>
                <w:rFonts w:cs="Times New Roman"/>
                <w:iCs/>
                <w:szCs w:val="24"/>
              </w:rPr>
              <w:t>napredak u medicini i zdravstvenoj zaštiti</w:t>
            </w:r>
          </w:p>
          <w:p w14:paraId="42D8B057" w14:textId="77777777" w:rsidR="002A7586" w:rsidRPr="007B02F3" w:rsidRDefault="002A7586" w:rsidP="00CE2ACF">
            <w:pPr>
              <w:ind w:left="170"/>
              <w:rPr>
                <w:rFonts w:cs="Times New Roman"/>
                <w:iCs/>
                <w:szCs w:val="24"/>
              </w:rPr>
            </w:pPr>
          </w:p>
        </w:tc>
        <w:tc>
          <w:tcPr>
            <w:tcW w:w="2593" w:type="pct"/>
            <w:tcBorders>
              <w:top w:val="single" w:sz="12" w:space="0" w:color="auto"/>
              <w:bottom w:val="single" w:sz="12" w:space="0" w:color="auto"/>
            </w:tcBorders>
          </w:tcPr>
          <w:p w14:paraId="0DF1CE0E" w14:textId="77777777" w:rsidR="002A7586" w:rsidRPr="007B02F3" w:rsidRDefault="002A7586" w:rsidP="00067554">
            <w:pPr>
              <w:numPr>
                <w:ilvl w:val="0"/>
                <w:numId w:val="9"/>
              </w:numPr>
              <w:rPr>
                <w:rFonts w:cs="Times New Roman"/>
                <w:iCs/>
                <w:szCs w:val="24"/>
              </w:rPr>
            </w:pPr>
            <w:r w:rsidRPr="007B02F3">
              <w:rPr>
                <w:rFonts w:cs="Times New Roman"/>
                <w:iCs/>
                <w:szCs w:val="24"/>
              </w:rPr>
              <w:t>gospodarska kriza u RH i prijetnja ponovnog aktiviranja recesije u europskim i širim razmjerima</w:t>
            </w:r>
          </w:p>
          <w:p w14:paraId="107A9767" w14:textId="77777777" w:rsidR="002A7586" w:rsidRPr="007B02F3" w:rsidRDefault="002A7586" w:rsidP="00067554">
            <w:pPr>
              <w:numPr>
                <w:ilvl w:val="0"/>
                <w:numId w:val="9"/>
              </w:numPr>
              <w:rPr>
                <w:rFonts w:cs="Times New Roman"/>
                <w:iCs/>
                <w:szCs w:val="24"/>
              </w:rPr>
            </w:pPr>
            <w:r w:rsidRPr="007B02F3">
              <w:rPr>
                <w:rFonts w:cs="Times New Roman"/>
                <w:iCs/>
                <w:szCs w:val="24"/>
              </w:rPr>
              <w:t>nedovoljno razvijena demografska politika u RH</w:t>
            </w:r>
          </w:p>
          <w:p w14:paraId="4A0EF341" w14:textId="77777777" w:rsidR="002A7586" w:rsidRPr="007B02F3" w:rsidRDefault="002A7586" w:rsidP="00067554">
            <w:pPr>
              <w:numPr>
                <w:ilvl w:val="0"/>
                <w:numId w:val="9"/>
              </w:numPr>
              <w:rPr>
                <w:rFonts w:cs="Times New Roman"/>
                <w:iCs/>
                <w:szCs w:val="24"/>
              </w:rPr>
            </w:pPr>
            <w:r w:rsidRPr="007B02F3">
              <w:rPr>
                <w:rFonts w:cs="Times New Roman"/>
                <w:iCs/>
                <w:szCs w:val="24"/>
              </w:rPr>
              <w:t>atraktivnost drugih područja koja privlače i odvlače stanovništvo područja LAG-a</w:t>
            </w:r>
          </w:p>
          <w:p w14:paraId="3A96DE3A" w14:textId="77777777" w:rsidR="002A7586" w:rsidRPr="007B02F3" w:rsidRDefault="002A7586" w:rsidP="00CE2ACF">
            <w:pPr>
              <w:rPr>
                <w:rFonts w:cs="Times New Roman"/>
                <w:iCs/>
                <w:szCs w:val="24"/>
              </w:rPr>
            </w:pPr>
          </w:p>
          <w:p w14:paraId="48D83A33" w14:textId="77777777" w:rsidR="002A7586" w:rsidRPr="007B02F3" w:rsidRDefault="002A7586" w:rsidP="00CE2ACF">
            <w:pPr>
              <w:rPr>
                <w:rFonts w:cs="Times New Roman"/>
                <w:iCs/>
                <w:szCs w:val="24"/>
              </w:rPr>
            </w:pPr>
          </w:p>
        </w:tc>
      </w:tr>
    </w:tbl>
    <w:p w14:paraId="18A14343" w14:textId="77777777" w:rsidR="002A7586" w:rsidRPr="007B02F3" w:rsidRDefault="002A7586" w:rsidP="002A7586">
      <w:pPr>
        <w:pStyle w:val="Default"/>
        <w:rPr>
          <w:rFonts w:ascii="Times New Roman" w:hAnsi="Times New Roman" w:cs="Times New Roman"/>
          <w:color w:val="auto"/>
        </w:rPr>
      </w:pPr>
    </w:p>
    <w:p w14:paraId="7D9E114A" w14:textId="77777777" w:rsidR="002A7586" w:rsidRDefault="002A7586" w:rsidP="002A7586">
      <w:pPr>
        <w:rPr>
          <w:rFonts w:cs="Times New Roman"/>
          <w:b/>
          <w:szCs w:val="24"/>
          <w:lang w:eastAsia="hr-HR"/>
        </w:rPr>
      </w:pPr>
      <w:r>
        <w:rPr>
          <w:rFonts w:cs="Times New Roman"/>
          <w:b/>
        </w:rPr>
        <w:br w:type="page"/>
      </w:r>
    </w:p>
    <w:p w14:paraId="340A4DAD" w14:textId="77777777" w:rsidR="002A7586" w:rsidRPr="002F7515" w:rsidRDefault="002A7586" w:rsidP="002A7586">
      <w:pPr>
        <w:pStyle w:val="Default"/>
        <w:rPr>
          <w:rFonts w:ascii="Times New Roman" w:hAnsi="Times New Roman" w:cs="Times New Roman"/>
          <w:b/>
          <w:color w:val="auto"/>
        </w:rPr>
      </w:pPr>
      <w:r w:rsidRPr="002F7515">
        <w:rPr>
          <w:rFonts w:ascii="Times New Roman" w:hAnsi="Times New Roman" w:cs="Times New Roman"/>
          <w:b/>
          <w:color w:val="auto"/>
        </w:rPr>
        <w:lastRenderedPageBreak/>
        <w:t>DRUŠTVENI RAZVOJ I KVALITETA ŽIVOTA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352"/>
        <w:gridCol w:w="4688"/>
      </w:tblGrid>
      <w:tr w:rsidR="002A7586" w:rsidRPr="000E7749" w14:paraId="1A2243E1" w14:textId="77777777" w:rsidTr="00CE2ACF">
        <w:trPr>
          <w:jc w:val="center"/>
        </w:trPr>
        <w:tc>
          <w:tcPr>
            <w:tcW w:w="2407" w:type="pct"/>
            <w:tcBorders>
              <w:top w:val="single" w:sz="12" w:space="0" w:color="auto"/>
              <w:bottom w:val="single" w:sz="12" w:space="0" w:color="auto"/>
            </w:tcBorders>
            <w:shd w:val="clear" w:color="auto" w:fill="125DA2"/>
          </w:tcPr>
          <w:p w14:paraId="0A52C130" w14:textId="77777777" w:rsidR="002A7586" w:rsidRPr="000E7749" w:rsidRDefault="002A7586" w:rsidP="00CE2ACF">
            <w:pPr>
              <w:rPr>
                <w:rFonts w:cs="Times New Roman"/>
                <w:b/>
                <w:color w:val="FFFFFF"/>
                <w:szCs w:val="24"/>
              </w:rPr>
            </w:pPr>
            <w:r w:rsidRPr="000E7749">
              <w:rPr>
                <w:rFonts w:cs="Times New Roman"/>
                <w:b/>
                <w:color w:val="FFFFFF"/>
                <w:szCs w:val="24"/>
              </w:rPr>
              <w:t>SNAGE</w:t>
            </w:r>
          </w:p>
        </w:tc>
        <w:tc>
          <w:tcPr>
            <w:tcW w:w="2593" w:type="pct"/>
            <w:tcBorders>
              <w:top w:val="single" w:sz="12" w:space="0" w:color="auto"/>
              <w:bottom w:val="single" w:sz="12" w:space="0" w:color="auto"/>
            </w:tcBorders>
            <w:shd w:val="clear" w:color="auto" w:fill="125DA2"/>
          </w:tcPr>
          <w:p w14:paraId="23CA1206" w14:textId="77777777" w:rsidR="002A7586" w:rsidRPr="000E7749" w:rsidRDefault="002A7586" w:rsidP="00CE2ACF">
            <w:pPr>
              <w:rPr>
                <w:rFonts w:cs="Times New Roman"/>
                <w:b/>
                <w:color w:val="FFFFFF"/>
                <w:szCs w:val="24"/>
              </w:rPr>
            </w:pPr>
            <w:r w:rsidRPr="000E7749">
              <w:rPr>
                <w:rFonts w:cs="Times New Roman"/>
                <w:b/>
                <w:color w:val="FFFFFF"/>
                <w:szCs w:val="24"/>
              </w:rPr>
              <w:t>SLABOSTI</w:t>
            </w:r>
          </w:p>
        </w:tc>
      </w:tr>
      <w:tr w:rsidR="002A7586" w:rsidRPr="007B02F3" w14:paraId="51FA9348" w14:textId="77777777" w:rsidTr="00CE2ACF">
        <w:trPr>
          <w:jc w:val="center"/>
        </w:trPr>
        <w:tc>
          <w:tcPr>
            <w:tcW w:w="2407" w:type="pct"/>
            <w:tcBorders>
              <w:top w:val="single" w:sz="12" w:space="0" w:color="auto"/>
              <w:bottom w:val="single" w:sz="12" w:space="0" w:color="auto"/>
            </w:tcBorders>
          </w:tcPr>
          <w:p w14:paraId="2F92BE18" w14:textId="77777777" w:rsidR="002A7586" w:rsidRPr="007B02F3" w:rsidRDefault="002A7586" w:rsidP="00067554">
            <w:pPr>
              <w:numPr>
                <w:ilvl w:val="0"/>
                <w:numId w:val="9"/>
              </w:numPr>
              <w:rPr>
                <w:rFonts w:cs="Times New Roman"/>
                <w:iCs/>
                <w:szCs w:val="24"/>
              </w:rPr>
            </w:pPr>
            <w:r w:rsidRPr="007B02F3">
              <w:rPr>
                <w:rFonts w:cs="Times New Roman"/>
                <w:iCs/>
                <w:szCs w:val="24"/>
              </w:rPr>
              <w:t>blizina četiri grada: Osijeka, Đakova, Vukovara i Vinkovaca</w:t>
            </w:r>
          </w:p>
          <w:p w14:paraId="2B9370C4" w14:textId="77777777" w:rsidR="002A7586" w:rsidRPr="007B02F3" w:rsidRDefault="002A7586" w:rsidP="00067554">
            <w:pPr>
              <w:numPr>
                <w:ilvl w:val="0"/>
                <w:numId w:val="9"/>
              </w:numPr>
              <w:rPr>
                <w:rFonts w:cs="Times New Roman"/>
                <w:iCs/>
                <w:szCs w:val="24"/>
              </w:rPr>
            </w:pPr>
            <w:r w:rsidRPr="007B02F3">
              <w:rPr>
                <w:rFonts w:cs="Times New Roman"/>
                <w:iCs/>
                <w:szCs w:val="24"/>
              </w:rPr>
              <w:t>blizina rijeka Vuke, Drave i Dunava</w:t>
            </w:r>
          </w:p>
          <w:p w14:paraId="5259E512" w14:textId="77777777" w:rsidR="002A7586" w:rsidRPr="007B02F3" w:rsidRDefault="002A7586" w:rsidP="00067554">
            <w:pPr>
              <w:numPr>
                <w:ilvl w:val="0"/>
                <w:numId w:val="9"/>
              </w:numPr>
              <w:rPr>
                <w:rFonts w:cs="Times New Roman"/>
                <w:iCs/>
                <w:szCs w:val="24"/>
              </w:rPr>
            </w:pPr>
            <w:r w:rsidRPr="007B02F3">
              <w:rPr>
                <w:rFonts w:cs="Times New Roman"/>
                <w:iCs/>
                <w:szCs w:val="24"/>
              </w:rPr>
              <w:t>prometna povezanost (cestovna, željeznička)</w:t>
            </w:r>
          </w:p>
          <w:p w14:paraId="5DB5C385" w14:textId="77777777" w:rsidR="002A7586" w:rsidRPr="007B02F3" w:rsidRDefault="002A7586" w:rsidP="00067554">
            <w:pPr>
              <w:numPr>
                <w:ilvl w:val="0"/>
                <w:numId w:val="9"/>
              </w:numPr>
              <w:rPr>
                <w:rFonts w:cs="Times New Roman"/>
                <w:iCs/>
                <w:szCs w:val="24"/>
              </w:rPr>
            </w:pPr>
            <w:r w:rsidRPr="007B02F3">
              <w:rPr>
                <w:rFonts w:cs="Times New Roman"/>
                <w:iCs/>
                <w:szCs w:val="24"/>
              </w:rPr>
              <w:t>razvijenost infrastrukture (telekomunikacijske, vodoopskrbne i sl.)</w:t>
            </w:r>
          </w:p>
          <w:p w14:paraId="211AB94F" w14:textId="77777777" w:rsidR="002A7586" w:rsidRPr="007B02F3" w:rsidRDefault="002A7586" w:rsidP="00067554">
            <w:pPr>
              <w:numPr>
                <w:ilvl w:val="0"/>
                <w:numId w:val="9"/>
              </w:numPr>
              <w:rPr>
                <w:rFonts w:cs="Times New Roman"/>
                <w:iCs/>
                <w:szCs w:val="24"/>
              </w:rPr>
            </w:pPr>
            <w:r w:rsidRPr="002F7515">
              <w:rPr>
                <w:rFonts w:cs="Times New Roman"/>
                <w:iCs/>
                <w:szCs w:val="24"/>
              </w:rPr>
              <w:t xml:space="preserve">postojanje </w:t>
            </w:r>
            <w:r w:rsidRPr="007B02F3">
              <w:rPr>
                <w:rFonts w:cs="Times New Roman"/>
                <w:iCs/>
                <w:szCs w:val="24"/>
              </w:rPr>
              <w:t>registrirane kulturne pokretne i nepokretne baštine</w:t>
            </w:r>
          </w:p>
          <w:p w14:paraId="1943C612" w14:textId="77777777" w:rsidR="002A7586" w:rsidRPr="007B02F3" w:rsidRDefault="002A7586" w:rsidP="00067554">
            <w:pPr>
              <w:numPr>
                <w:ilvl w:val="0"/>
                <w:numId w:val="9"/>
              </w:numPr>
              <w:rPr>
                <w:rFonts w:cs="Times New Roman"/>
                <w:iCs/>
                <w:szCs w:val="24"/>
              </w:rPr>
            </w:pPr>
            <w:r w:rsidRPr="007B02F3">
              <w:rPr>
                <w:rFonts w:cs="Times New Roman"/>
                <w:iCs/>
                <w:szCs w:val="24"/>
              </w:rPr>
              <w:t>otvoreni domovi kulture u svakom većem naselju</w:t>
            </w:r>
          </w:p>
          <w:p w14:paraId="5812671F" w14:textId="77777777" w:rsidR="002A7586" w:rsidRPr="007B02F3" w:rsidRDefault="002A7586" w:rsidP="00067554">
            <w:pPr>
              <w:numPr>
                <w:ilvl w:val="0"/>
                <w:numId w:val="9"/>
              </w:numPr>
              <w:rPr>
                <w:rFonts w:cs="Times New Roman"/>
                <w:iCs/>
                <w:szCs w:val="24"/>
              </w:rPr>
            </w:pPr>
            <w:r w:rsidRPr="007B02F3">
              <w:rPr>
                <w:rFonts w:cs="Times New Roman"/>
                <w:iCs/>
                <w:szCs w:val="24"/>
              </w:rPr>
              <w:t>osigurana primarna razina obrazovanja</w:t>
            </w:r>
          </w:p>
          <w:p w14:paraId="550AEE25" w14:textId="77777777" w:rsidR="002A7586" w:rsidRPr="007B02F3" w:rsidRDefault="002A7586" w:rsidP="00067554">
            <w:pPr>
              <w:numPr>
                <w:ilvl w:val="0"/>
                <w:numId w:val="9"/>
              </w:numPr>
              <w:rPr>
                <w:rFonts w:cs="Times New Roman"/>
                <w:iCs/>
                <w:szCs w:val="24"/>
              </w:rPr>
            </w:pPr>
            <w:r w:rsidRPr="007B02F3">
              <w:rPr>
                <w:rFonts w:cs="Times New Roman"/>
                <w:iCs/>
                <w:szCs w:val="24"/>
              </w:rPr>
              <w:t>osigurana primarna zdravstvena zaštita</w:t>
            </w:r>
          </w:p>
          <w:p w14:paraId="1F5EF223" w14:textId="77777777" w:rsidR="002A7586" w:rsidRPr="007B02F3" w:rsidRDefault="002A7586" w:rsidP="00067554">
            <w:pPr>
              <w:numPr>
                <w:ilvl w:val="0"/>
                <w:numId w:val="9"/>
              </w:numPr>
              <w:rPr>
                <w:rFonts w:cs="Times New Roman"/>
                <w:iCs/>
                <w:szCs w:val="24"/>
              </w:rPr>
            </w:pPr>
            <w:r w:rsidRPr="007B02F3">
              <w:rPr>
                <w:rFonts w:cs="Times New Roman"/>
                <w:iCs/>
                <w:szCs w:val="24"/>
              </w:rPr>
              <w:t>socijalna skrb u skladu s mogućnostima općina</w:t>
            </w:r>
          </w:p>
          <w:p w14:paraId="187BE363" w14:textId="77777777" w:rsidR="002A7586" w:rsidRPr="007B02F3" w:rsidRDefault="002A7586" w:rsidP="00067554">
            <w:pPr>
              <w:numPr>
                <w:ilvl w:val="0"/>
                <w:numId w:val="9"/>
              </w:numPr>
              <w:rPr>
                <w:rFonts w:cs="Times New Roman"/>
                <w:iCs/>
                <w:szCs w:val="24"/>
              </w:rPr>
            </w:pPr>
            <w:r w:rsidRPr="007B02F3">
              <w:rPr>
                <w:rFonts w:cs="Times New Roman"/>
                <w:iCs/>
                <w:szCs w:val="24"/>
              </w:rPr>
              <w:t>dostupnost ostalih javnih usluga (npr. pošte, telekomunikacija)</w:t>
            </w:r>
          </w:p>
          <w:p w14:paraId="63CF090E" w14:textId="77777777" w:rsidR="002A7586" w:rsidRPr="007B02F3" w:rsidRDefault="002A7586" w:rsidP="00067554">
            <w:pPr>
              <w:numPr>
                <w:ilvl w:val="0"/>
                <w:numId w:val="9"/>
              </w:numPr>
              <w:rPr>
                <w:rFonts w:cs="Times New Roman"/>
                <w:iCs/>
                <w:szCs w:val="24"/>
              </w:rPr>
            </w:pPr>
            <w:r w:rsidRPr="007B02F3">
              <w:rPr>
                <w:rFonts w:cs="Times New Roman"/>
                <w:iCs/>
                <w:szCs w:val="24"/>
              </w:rPr>
              <w:t>uvažavanje kulturnih i nacionalnih različitosti</w:t>
            </w:r>
          </w:p>
          <w:p w14:paraId="189B51DA" w14:textId="77777777" w:rsidR="002A7586" w:rsidRPr="007B02F3" w:rsidRDefault="002A7586" w:rsidP="00067554">
            <w:pPr>
              <w:numPr>
                <w:ilvl w:val="0"/>
                <w:numId w:val="9"/>
              </w:numPr>
              <w:rPr>
                <w:rFonts w:cs="Times New Roman"/>
                <w:iCs/>
                <w:szCs w:val="24"/>
              </w:rPr>
            </w:pPr>
            <w:r w:rsidRPr="007B02F3">
              <w:rPr>
                <w:rFonts w:cs="Times New Roman"/>
                <w:iCs/>
                <w:szCs w:val="24"/>
              </w:rPr>
              <w:t>naglašena multikulturalnost u općini Erdut</w:t>
            </w:r>
          </w:p>
          <w:p w14:paraId="199FE407" w14:textId="77777777" w:rsidR="002A7586" w:rsidRPr="007B02F3" w:rsidRDefault="002A7586" w:rsidP="00067554">
            <w:pPr>
              <w:numPr>
                <w:ilvl w:val="0"/>
                <w:numId w:val="9"/>
              </w:numPr>
              <w:rPr>
                <w:rFonts w:cs="Times New Roman"/>
                <w:szCs w:val="24"/>
              </w:rPr>
            </w:pPr>
            <w:r w:rsidRPr="007B02F3">
              <w:rPr>
                <w:rFonts w:cs="Times New Roman"/>
                <w:szCs w:val="24"/>
              </w:rPr>
              <w:t>školska zadruga u Ernestinovu (proizvodnja meda, voća i povrća)</w:t>
            </w:r>
          </w:p>
          <w:p w14:paraId="25FB8D21" w14:textId="77777777" w:rsidR="002A7586" w:rsidRPr="007B02F3" w:rsidRDefault="002A7586" w:rsidP="00067554">
            <w:pPr>
              <w:numPr>
                <w:ilvl w:val="0"/>
                <w:numId w:val="9"/>
              </w:numPr>
              <w:rPr>
                <w:rFonts w:cs="Times New Roman"/>
                <w:iCs/>
                <w:szCs w:val="24"/>
              </w:rPr>
            </w:pPr>
            <w:r w:rsidRPr="007B02F3">
              <w:rPr>
                <w:rFonts w:cs="Times New Roman"/>
                <w:iCs/>
                <w:szCs w:val="24"/>
              </w:rPr>
              <w:t>brojne civilne udruge i jačanje aktivnosti civilnog društva</w:t>
            </w:r>
          </w:p>
          <w:p w14:paraId="3E61E163" w14:textId="77777777" w:rsidR="002A7586" w:rsidRPr="002F7515" w:rsidRDefault="002A7586" w:rsidP="00067554">
            <w:pPr>
              <w:numPr>
                <w:ilvl w:val="0"/>
                <w:numId w:val="9"/>
              </w:numPr>
              <w:rPr>
                <w:rFonts w:cs="Times New Roman"/>
                <w:szCs w:val="24"/>
              </w:rPr>
            </w:pPr>
            <w:r w:rsidRPr="002F7515">
              <w:rPr>
                <w:rFonts w:cs="Times New Roman"/>
                <w:szCs w:val="24"/>
              </w:rPr>
              <w:t>tradicija i dugogodišnji korijeni</w:t>
            </w:r>
          </w:p>
          <w:p w14:paraId="4C1067DC" w14:textId="77777777" w:rsidR="002A7586" w:rsidRPr="002F7515" w:rsidRDefault="002A7586" w:rsidP="00067554">
            <w:pPr>
              <w:numPr>
                <w:ilvl w:val="0"/>
                <w:numId w:val="9"/>
              </w:numPr>
              <w:rPr>
                <w:rFonts w:cs="Times New Roman"/>
                <w:iCs/>
                <w:szCs w:val="24"/>
              </w:rPr>
            </w:pPr>
            <w:r w:rsidRPr="002F7515">
              <w:rPr>
                <w:rFonts w:cs="Times New Roman"/>
                <w:iCs/>
                <w:szCs w:val="24"/>
              </w:rPr>
              <w:t>jeftiniji život i stanovanje u usporedbi s urbanim središtima</w:t>
            </w:r>
          </w:p>
          <w:p w14:paraId="2C6D350B" w14:textId="77777777" w:rsidR="002A7586" w:rsidRPr="007B02F3" w:rsidRDefault="002A7586" w:rsidP="00067554">
            <w:pPr>
              <w:numPr>
                <w:ilvl w:val="0"/>
                <w:numId w:val="9"/>
              </w:numPr>
              <w:rPr>
                <w:rFonts w:cs="Times New Roman"/>
                <w:iCs/>
                <w:szCs w:val="24"/>
              </w:rPr>
            </w:pPr>
            <w:r w:rsidRPr="007B02F3">
              <w:rPr>
                <w:rFonts w:cs="Times New Roman"/>
                <w:iCs/>
                <w:szCs w:val="24"/>
              </w:rPr>
              <w:t>kulturne i druge manifestacije (npr. sportske)</w:t>
            </w:r>
          </w:p>
          <w:p w14:paraId="7498C3D4" w14:textId="77777777" w:rsidR="002A7586" w:rsidRPr="007B02F3" w:rsidRDefault="002A7586" w:rsidP="00067554">
            <w:pPr>
              <w:numPr>
                <w:ilvl w:val="0"/>
                <w:numId w:val="9"/>
              </w:numPr>
              <w:rPr>
                <w:rFonts w:cs="Times New Roman"/>
                <w:iCs/>
                <w:szCs w:val="24"/>
              </w:rPr>
            </w:pPr>
            <w:r w:rsidRPr="007B02F3">
              <w:rPr>
                <w:rFonts w:cs="Times New Roman"/>
                <w:iCs/>
                <w:szCs w:val="24"/>
              </w:rPr>
              <w:t>zainteresiranost stanovništva za aktivnim sudjelovanjem i unaprjeđenjem društvenog života</w:t>
            </w:r>
          </w:p>
          <w:p w14:paraId="239D9E3E" w14:textId="77777777" w:rsidR="002A7586" w:rsidRPr="007B02F3" w:rsidRDefault="002A7586" w:rsidP="00067554">
            <w:pPr>
              <w:numPr>
                <w:ilvl w:val="0"/>
                <w:numId w:val="9"/>
              </w:numPr>
              <w:rPr>
                <w:rFonts w:cs="Times New Roman"/>
                <w:iCs/>
                <w:szCs w:val="24"/>
              </w:rPr>
            </w:pPr>
            <w:r w:rsidRPr="007B02F3">
              <w:rPr>
                <w:rFonts w:cs="Times New Roman"/>
                <w:iCs/>
                <w:szCs w:val="24"/>
              </w:rPr>
              <w:t>uređeni parkovi (npr. u Ernestinovu) i održavane javne površine</w:t>
            </w:r>
          </w:p>
          <w:p w14:paraId="70CC7EAC" w14:textId="77777777" w:rsidR="002A7586" w:rsidRPr="007B02F3" w:rsidRDefault="002A7586" w:rsidP="00CE2ACF">
            <w:pPr>
              <w:ind w:left="170"/>
              <w:rPr>
                <w:rFonts w:cs="Times New Roman"/>
                <w:iCs/>
                <w:szCs w:val="24"/>
              </w:rPr>
            </w:pPr>
          </w:p>
        </w:tc>
        <w:tc>
          <w:tcPr>
            <w:tcW w:w="2593" w:type="pct"/>
            <w:tcBorders>
              <w:top w:val="single" w:sz="12" w:space="0" w:color="auto"/>
              <w:bottom w:val="single" w:sz="12" w:space="0" w:color="auto"/>
            </w:tcBorders>
          </w:tcPr>
          <w:p w14:paraId="702477A1" w14:textId="77777777" w:rsidR="002A7586" w:rsidRPr="007B02F3" w:rsidRDefault="002A7586" w:rsidP="00067554">
            <w:pPr>
              <w:numPr>
                <w:ilvl w:val="0"/>
                <w:numId w:val="9"/>
              </w:numPr>
              <w:rPr>
                <w:rFonts w:cs="Times New Roman"/>
                <w:iCs/>
                <w:szCs w:val="24"/>
              </w:rPr>
            </w:pPr>
            <w:r w:rsidRPr="007B02F3">
              <w:rPr>
                <w:rFonts w:cs="Times New Roman"/>
                <w:iCs/>
                <w:szCs w:val="24"/>
              </w:rPr>
              <w:t>nedostatak financijskih sredstava za zaštitu kulturne baštine, kao i za uopće društvenu namjenu</w:t>
            </w:r>
          </w:p>
          <w:p w14:paraId="420E521A" w14:textId="77777777" w:rsidR="002A7586" w:rsidRPr="007B02F3" w:rsidRDefault="002A7586" w:rsidP="00067554">
            <w:pPr>
              <w:numPr>
                <w:ilvl w:val="0"/>
                <w:numId w:val="9"/>
              </w:numPr>
              <w:rPr>
                <w:rFonts w:cs="Times New Roman"/>
                <w:iCs/>
                <w:szCs w:val="24"/>
              </w:rPr>
            </w:pPr>
            <w:r w:rsidRPr="007B02F3">
              <w:rPr>
                <w:rFonts w:cs="Times New Roman"/>
                <w:iCs/>
                <w:szCs w:val="24"/>
              </w:rPr>
              <w:t>nedostatna ponuda kulturnih događanja i kulturnih infrastrukturnih objekata (npr. knjižnica i čitaonica, uključujući fondove knjiga, likovnih radionica)</w:t>
            </w:r>
          </w:p>
          <w:p w14:paraId="3A70779A" w14:textId="77777777" w:rsidR="002A7586" w:rsidRPr="007B02F3" w:rsidRDefault="002A7586" w:rsidP="00067554">
            <w:pPr>
              <w:numPr>
                <w:ilvl w:val="0"/>
                <w:numId w:val="9"/>
              </w:numPr>
              <w:rPr>
                <w:rFonts w:cs="Times New Roman"/>
                <w:iCs/>
                <w:szCs w:val="24"/>
              </w:rPr>
            </w:pPr>
            <w:r w:rsidRPr="007B02F3">
              <w:rPr>
                <w:rFonts w:cs="Times New Roman"/>
                <w:iCs/>
                <w:szCs w:val="24"/>
              </w:rPr>
              <w:t>nepostojanje doma za starije i osobe s posebnim potrebama, nedostatni vrtićki kapaciteti</w:t>
            </w:r>
          </w:p>
          <w:p w14:paraId="07A925B7" w14:textId="77777777" w:rsidR="002A7586" w:rsidRPr="007B02F3" w:rsidRDefault="002A7586" w:rsidP="00067554">
            <w:pPr>
              <w:numPr>
                <w:ilvl w:val="0"/>
                <w:numId w:val="9"/>
              </w:numPr>
              <w:rPr>
                <w:rFonts w:cs="Times New Roman"/>
                <w:iCs/>
                <w:szCs w:val="24"/>
              </w:rPr>
            </w:pPr>
            <w:r w:rsidRPr="007B02F3">
              <w:rPr>
                <w:rFonts w:cs="Times New Roman"/>
                <w:iCs/>
                <w:szCs w:val="24"/>
              </w:rPr>
              <w:t>nepostojanje objekata, institucija i stručnjaka za specijalističku zdravstvenu zaštitu (npr. pedijatra), kao i brigu o životinjama (npr. poljoprivredna ljekarna, veterinarske ambulante)</w:t>
            </w:r>
          </w:p>
          <w:p w14:paraId="7F189DFD" w14:textId="77777777" w:rsidR="002A7586" w:rsidRPr="007B02F3" w:rsidRDefault="002A7586" w:rsidP="00067554">
            <w:pPr>
              <w:numPr>
                <w:ilvl w:val="0"/>
                <w:numId w:val="9"/>
              </w:numPr>
              <w:rPr>
                <w:rFonts w:cs="Times New Roman"/>
                <w:iCs/>
                <w:szCs w:val="24"/>
              </w:rPr>
            </w:pPr>
            <w:r w:rsidRPr="007B02F3">
              <w:rPr>
                <w:rFonts w:cs="Times New Roman"/>
                <w:iCs/>
                <w:szCs w:val="24"/>
              </w:rPr>
              <w:t>nedostatni sportsko-rekreacijski objekti i nedovoljna uređenost postojećih (primjerice, nedostaje rasvjeta na igralištima, biciklističke staze, bazeni, teretane)</w:t>
            </w:r>
          </w:p>
          <w:p w14:paraId="6E72022C" w14:textId="77777777" w:rsidR="002A7586" w:rsidRPr="007B02F3" w:rsidRDefault="002A7586" w:rsidP="00067554">
            <w:pPr>
              <w:numPr>
                <w:ilvl w:val="0"/>
                <w:numId w:val="9"/>
              </w:numPr>
              <w:rPr>
                <w:rFonts w:cs="Times New Roman"/>
                <w:iCs/>
                <w:szCs w:val="24"/>
              </w:rPr>
            </w:pPr>
            <w:r w:rsidRPr="007B02F3">
              <w:rPr>
                <w:rFonts w:cs="Times New Roman"/>
                <w:iCs/>
                <w:szCs w:val="24"/>
              </w:rPr>
              <w:t>nedostatak stručnjaka i visoko-obrazovnog kadra u društvenim djelatnostima koji bi osmislili društveni razvoj i iskoristili mogućnosti korištenja EU sredstava</w:t>
            </w:r>
          </w:p>
          <w:p w14:paraId="26CA3737" w14:textId="77777777" w:rsidR="002A7586" w:rsidRPr="007B02F3" w:rsidRDefault="002A7586" w:rsidP="00067554">
            <w:pPr>
              <w:numPr>
                <w:ilvl w:val="0"/>
                <w:numId w:val="9"/>
              </w:numPr>
              <w:rPr>
                <w:rFonts w:cs="Times New Roman"/>
                <w:iCs/>
                <w:szCs w:val="24"/>
              </w:rPr>
            </w:pPr>
            <w:r w:rsidRPr="007B02F3">
              <w:rPr>
                <w:rFonts w:cs="Times New Roman"/>
                <w:iCs/>
                <w:szCs w:val="24"/>
              </w:rPr>
              <w:t>manjak određenih infrastrukturnih objekata: npr. pošte u Ivanovcu, benzinskih postaja, bankomata</w:t>
            </w:r>
          </w:p>
          <w:p w14:paraId="36B4FBBE" w14:textId="77777777" w:rsidR="002A7586" w:rsidRPr="007B02F3" w:rsidRDefault="002A7586" w:rsidP="00067554">
            <w:pPr>
              <w:numPr>
                <w:ilvl w:val="0"/>
                <w:numId w:val="9"/>
              </w:numPr>
              <w:rPr>
                <w:rFonts w:cs="Times New Roman"/>
                <w:iCs/>
                <w:szCs w:val="24"/>
              </w:rPr>
            </w:pPr>
            <w:r w:rsidRPr="007B02F3">
              <w:rPr>
                <w:rFonts w:cs="Times New Roman"/>
                <w:iCs/>
                <w:szCs w:val="24"/>
              </w:rPr>
              <w:t>nedostatak parkova i uređenih šetnica u većim naseljima</w:t>
            </w:r>
          </w:p>
          <w:p w14:paraId="582A7BCB" w14:textId="77777777" w:rsidR="002A7586" w:rsidRPr="007B02F3" w:rsidRDefault="002A7586" w:rsidP="00067554">
            <w:pPr>
              <w:numPr>
                <w:ilvl w:val="0"/>
                <w:numId w:val="9"/>
              </w:numPr>
              <w:rPr>
                <w:rFonts w:cs="Times New Roman"/>
                <w:iCs/>
                <w:szCs w:val="24"/>
              </w:rPr>
            </w:pPr>
            <w:r w:rsidRPr="007B02F3">
              <w:rPr>
                <w:rFonts w:cs="Times New Roman"/>
                <w:iCs/>
                <w:szCs w:val="24"/>
              </w:rPr>
              <w:t>nedovoljno izgrađenih biciklističkih staza</w:t>
            </w:r>
          </w:p>
          <w:p w14:paraId="70DBF76E"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nedovoljno uređenje nogostupa </w:t>
            </w:r>
          </w:p>
          <w:p w14:paraId="41B02B40" w14:textId="77777777" w:rsidR="002A7586" w:rsidRPr="007B02F3" w:rsidRDefault="002A7586" w:rsidP="00067554">
            <w:pPr>
              <w:numPr>
                <w:ilvl w:val="0"/>
                <w:numId w:val="9"/>
              </w:numPr>
              <w:rPr>
                <w:rFonts w:cs="Times New Roman"/>
                <w:iCs/>
                <w:szCs w:val="24"/>
              </w:rPr>
            </w:pPr>
            <w:r w:rsidRPr="007B02F3">
              <w:rPr>
                <w:rFonts w:cs="Times New Roman"/>
                <w:iCs/>
                <w:szCs w:val="24"/>
              </w:rPr>
              <w:t>nedostatak većih trgovačkih centara i tržnica</w:t>
            </w:r>
          </w:p>
          <w:p w14:paraId="1E780C7F"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neprovedena plinifikacija u općinama Vuka i Vladislavci </w:t>
            </w:r>
          </w:p>
          <w:p w14:paraId="7E841A3B" w14:textId="77777777" w:rsidR="002A7586" w:rsidRPr="007B02F3" w:rsidRDefault="002A7586" w:rsidP="00067554">
            <w:pPr>
              <w:numPr>
                <w:ilvl w:val="0"/>
                <w:numId w:val="9"/>
              </w:numPr>
              <w:rPr>
                <w:rFonts w:cs="Times New Roman"/>
                <w:iCs/>
                <w:szCs w:val="24"/>
              </w:rPr>
            </w:pPr>
            <w:r w:rsidRPr="007B02F3">
              <w:rPr>
                <w:rFonts w:cs="Times New Roman"/>
                <w:iCs/>
                <w:szCs w:val="24"/>
              </w:rPr>
              <w:t>nedovoljna učestalost javnog prijevoza</w:t>
            </w:r>
          </w:p>
          <w:p w14:paraId="2CEF4F2F" w14:textId="77777777" w:rsidR="002A7586" w:rsidRPr="007B02F3" w:rsidRDefault="002A7586" w:rsidP="00067554">
            <w:pPr>
              <w:numPr>
                <w:ilvl w:val="0"/>
                <w:numId w:val="9"/>
              </w:numPr>
              <w:rPr>
                <w:rFonts w:cs="Times New Roman"/>
                <w:iCs/>
                <w:szCs w:val="24"/>
              </w:rPr>
            </w:pPr>
            <w:r w:rsidRPr="007B02F3">
              <w:rPr>
                <w:rFonts w:cs="Times New Roman"/>
                <w:iCs/>
                <w:szCs w:val="24"/>
              </w:rPr>
              <w:t>neuređeni poljski putovi</w:t>
            </w:r>
          </w:p>
          <w:p w14:paraId="73BD7A63" w14:textId="77777777" w:rsidR="002A7586" w:rsidRPr="007B02F3" w:rsidRDefault="002A7586" w:rsidP="00067554">
            <w:pPr>
              <w:numPr>
                <w:ilvl w:val="0"/>
                <w:numId w:val="9"/>
              </w:numPr>
              <w:rPr>
                <w:rFonts w:cs="Times New Roman"/>
                <w:iCs/>
                <w:szCs w:val="24"/>
              </w:rPr>
            </w:pPr>
            <w:r w:rsidRPr="007B02F3">
              <w:rPr>
                <w:rFonts w:cs="Times New Roman"/>
                <w:iCs/>
                <w:szCs w:val="24"/>
              </w:rPr>
              <w:t>nezaposlenost i siromaštvo</w:t>
            </w:r>
          </w:p>
          <w:p w14:paraId="470D30A2" w14:textId="77777777" w:rsidR="002A7586" w:rsidRPr="007B02F3" w:rsidRDefault="002A7586" w:rsidP="00067554">
            <w:pPr>
              <w:numPr>
                <w:ilvl w:val="0"/>
                <w:numId w:val="9"/>
              </w:numPr>
              <w:rPr>
                <w:rFonts w:cs="Times New Roman"/>
                <w:iCs/>
                <w:szCs w:val="24"/>
              </w:rPr>
            </w:pPr>
            <w:r w:rsidRPr="007B02F3">
              <w:rPr>
                <w:rFonts w:cs="Times New Roman"/>
                <w:iCs/>
                <w:szCs w:val="24"/>
              </w:rPr>
              <w:t>depopulacija i odumiranje naselja</w:t>
            </w:r>
          </w:p>
          <w:p w14:paraId="600F9CAD" w14:textId="77777777" w:rsidR="002A7586" w:rsidRPr="007B02F3" w:rsidRDefault="002A7586" w:rsidP="00CE2ACF">
            <w:pPr>
              <w:ind w:left="170"/>
              <w:rPr>
                <w:rFonts w:cs="Times New Roman"/>
                <w:iCs/>
                <w:szCs w:val="24"/>
              </w:rPr>
            </w:pPr>
          </w:p>
        </w:tc>
      </w:tr>
      <w:tr w:rsidR="002A7586" w:rsidRPr="000E7749" w14:paraId="7B67413D" w14:textId="77777777" w:rsidTr="00CE2ACF">
        <w:trPr>
          <w:jc w:val="center"/>
        </w:trPr>
        <w:tc>
          <w:tcPr>
            <w:tcW w:w="2407" w:type="pct"/>
            <w:tcBorders>
              <w:top w:val="single" w:sz="12" w:space="0" w:color="auto"/>
              <w:bottom w:val="single" w:sz="12" w:space="0" w:color="auto"/>
            </w:tcBorders>
            <w:shd w:val="clear" w:color="auto" w:fill="125DA2"/>
          </w:tcPr>
          <w:p w14:paraId="14F1035B" w14:textId="77777777" w:rsidR="002A7586" w:rsidRPr="000E7749" w:rsidRDefault="002A7586" w:rsidP="00CE2ACF">
            <w:pPr>
              <w:rPr>
                <w:rFonts w:cs="Times New Roman"/>
                <w:b/>
                <w:iCs/>
                <w:color w:val="FFFFFF"/>
                <w:szCs w:val="24"/>
              </w:rPr>
            </w:pPr>
            <w:r w:rsidRPr="000E7749">
              <w:rPr>
                <w:rFonts w:cs="Times New Roman"/>
                <w:b/>
                <w:iCs/>
                <w:color w:val="FFFFFF"/>
                <w:szCs w:val="24"/>
              </w:rPr>
              <w:t>PRILIKE</w:t>
            </w:r>
          </w:p>
        </w:tc>
        <w:tc>
          <w:tcPr>
            <w:tcW w:w="2593" w:type="pct"/>
            <w:tcBorders>
              <w:top w:val="single" w:sz="12" w:space="0" w:color="auto"/>
              <w:bottom w:val="single" w:sz="12" w:space="0" w:color="auto"/>
            </w:tcBorders>
            <w:shd w:val="clear" w:color="auto" w:fill="125DA2"/>
          </w:tcPr>
          <w:p w14:paraId="7D1A777F" w14:textId="77777777" w:rsidR="002A7586" w:rsidRPr="000E7749" w:rsidRDefault="002A7586" w:rsidP="00CE2ACF">
            <w:pPr>
              <w:rPr>
                <w:rFonts w:cs="Times New Roman"/>
                <w:b/>
                <w:iCs/>
                <w:color w:val="FFFFFF"/>
                <w:szCs w:val="24"/>
              </w:rPr>
            </w:pPr>
            <w:r w:rsidRPr="000E7749">
              <w:rPr>
                <w:rFonts w:cs="Times New Roman"/>
                <w:b/>
                <w:iCs/>
                <w:color w:val="FFFFFF"/>
                <w:szCs w:val="24"/>
              </w:rPr>
              <w:t>PRIJETNJE</w:t>
            </w:r>
          </w:p>
        </w:tc>
      </w:tr>
      <w:tr w:rsidR="002A7586" w:rsidRPr="007B02F3" w14:paraId="0440616C" w14:textId="77777777" w:rsidTr="00CE2ACF">
        <w:trPr>
          <w:jc w:val="center"/>
        </w:trPr>
        <w:tc>
          <w:tcPr>
            <w:tcW w:w="2407" w:type="pct"/>
            <w:tcBorders>
              <w:top w:val="single" w:sz="12" w:space="0" w:color="auto"/>
              <w:bottom w:val="single" w:sz="12" w:space="0" w:color="auto"/>
            </w:tcBorders>
          </w:tcPr>
          <w:p w14:paraId="433EB5F9" w14:textId="77777777" w:rsidR="002A7586" w:rsidRPr="007B02F3" w:rsidRDefault="002A7586" w:rsidP="00067554">
            <w:pPr>
              <w:numPr>
                <w:ilvl w:val="0"/>
                <w:numId w:val="9"/>
              </w:numPr>
              <w:rPr>
                <w:rFonts w:cs="Times New Roman"/>
                <w:iCs/>
                <w:szCs w:val="24"/>
              </w:rPr>
            </w:pPr>
            <w:r w:rsidRPr="007B02F3">
              <w:rPr>
                <w:rFonts w:cs="Times New Roman"/>
                <w:iCs/>
                <w:szCs w:val="24"/>
              </w:rPr>
              <w:t>jačanje svijesti o važnosti uključivanja u sve sfere života osjetljive skupine društva, kao i borbe protiv siromaštva</w:t>
            </w:r>
          </w:p>
          <w:p w14:paraId="57D7F230" w14:textId="77777777" w:rsidR="002A7586" w:rsidRPr="007B02F3" w:rsidRDefault="002A7586" w:rsidP="00067554">
            <w:pPr>
              <w:numPr>
                <w:ilvl w:val="0"/>
                <w:numId w:val="9"/>
              </w:numPr>
              <w:rPr>
                <w:rFonts w:cs="Times New Roman"/>
                <w:iCs/>
                <w:szCs w:val="24"/>
              </w:rPr>
            </w:pPr>
            <w:r w:rsidRPr="007B02F3">
              <w:rPr>
                <w:rFonts w:cs="Times New Roman"/>
                <w:iCs/>
                <w:szCs w:val="24"/>
              </w:rPr>
              <w:t>daljnje jačanje civilnog društva i razvijanje transparentnog i pravičnog sustava potpore tom sektoru</w:t>
            </w:r>
          </w:p>
          <w:p w14:paraId="12730863" w14:textId="77777777" w:rsidR="002A7586" w:rsidRPr="007B02F3" w:rsidRDefault="002A7586" w:rsidP="00067554">
            <w:pPr>
              <w:numPr>
                <w:ilvl w:val="0"/>
                <w:numId w:val="9"/>
              </w:numPr>
              <w:rPr>
                <w:rFonts w:cs="Times New Roman"/>
                <w:szCs w:val="24"/>
              </w:rPr>
            </w:pPr>
            <w:r w:rsidRPr="007B02F3">
              <w:rPr>
                <w:rFonts w:cs="Times New Roman"/>
                <w:szCs w:val="24"/>
              </w:rPr>
              <w:t>prednost male sredine – veća sigurnost življenja, mirniji život i sl.</w:t>
            </w:r>
          </w:p>
          <w:p w14:paraId="6215757C" w14:textId="77777777" w:rsidR="002A7586" w:rsidRPr="007B02F3" w:rsidRDefault="002A7586" w:rsidP="00067554">
            <w:pPr>
              <w:numPr>
                <w:ilvl w:val="0"/>
                <w:numId w:val="9"/>
              </w:numPr>
              <w:rPr>
                <w:rFonts w:cs="Times New Roman"/>
                <w:iCs/>
                <w:szCs w:val="24"/>
              </w:rPr>
            </w:pPr>
            <w:r w:rsidRPr="007B02F3">
              <w:rPr>
                <w:rFonts w:cs="Times New Roman"/>
                <w:iCs/>
                <w:szCs w:val="24"/>
              </w:rPr>
              <w:lastRenderedPageBreak/>
              <w:t>međunarodna afirmacija kulturnih manifestacija</w:t>
            </w:r>
          </w:p>
          <w:p w14:paraId="6C4906BD" w14:textId="77777777" w:rsidR="002A7586" w:rsidRPr="007B02F3" w:rsidRDefault="002A7586" w:rsidP="00067554">
            <w:pPr>
              <w:numPr>
                <w:ilvl w:val="0"/>
                <w:numId w:val="9"/>
              </w:numPr>
              <w:rPr>
                <w:rFonts w:cs="Times New Roman"/>
                <w:iCs/>
                <w:szCs w:val="24"/>
              </w:rPr>
            </w:pPr>
            <w:r w:rsidRPr="007B02F3">
              <w:rPr>
                <w:rFonts w:cs="Times New Roman"/>
                <w:iCs/>
                <w:szCs w:val="24"/>
              </w:rPr>
              <w:t>aktiviranje privatnog kapitala za društvenu svrhu u RH - izgradnju objekata i osiguranje sadržaja</w:t>
            </w:r>
          </w:p>
          <w:p w14:paraId="489461B1" w14:textId="77777777" w:rsidR="002A7586" w:rsidRPr="007B02F3" w:rsidRDefault="002A7586" w:rsidP="00067554">
            <w:pPr>
              <w:numPr>
                <w:ilvl w:val="0"/>
                <w:numId w:val="9"/>
              </w:numPr>
              <w:rPr>
                <w:rFonts w:cs="Times New Roman"/>
                <w:szCs w:val="24"/>
              </w:rPr>
            </w:pPr>
            <w:r w:rsidRPr="007B02F3">
              <w:rPr>
                <w:rFonts w:cs="Times New Roman"/>
                <w:iCs/>
                <w:szCs w:val="24"/>
              </w:rPr>
              <w:t xml:space="preserve">korištenje pomoći i sredstava za razvoj </w:t>
            </w:r>
            <w:r w:rsidRPr="002F7515">
              <w:rPr>
                <w:rFonts w:cs="Times New Roman"/>
                <w:iCs/>
                <w:szCs w:val="24"/>
              </w:rPr>
              <w:t xml:space="preserve">potpomognutih </w:t>
            </w:r>
            <w:r w:rsidRPr="007B02F3">
              <w:rPr>
                <w:rFonts w:cs="Times New Roman"/>
                <w:iCs/>
                <w:szCs w:val="24"/>
              </w:rPr>
              <w:t>područja, kao i sredstava iz EU fondova</w:t>
            </w:r>
            <w:r w:rsidRPr="007B02F3">
              <w:rPr>
                <w:rFonts w:cs="Times New Roman"/>
                <w:szCs w:val="24"/>
              </w:rPr>
              <w:t xml:space="preserve"> </w:t>
            </w:r>
          </w:p>
          <w:p w14:paraId="7F74A5D4" w14:textId="77777777" w:rsidR="002A7586" w:rsidRPr="007B02F3" w:rsidRDefault="002A7586" w:rsidP="00CE2ACF">
            <w:pPr>
              <w:ind w:left="170"/>
              <w:rPr>
                <w:rFonts w:cs="Times New Roman"/>
                <w:szCs w:val="24"/>
              </w:rPr>
            </w:pPr>
          </w:p>
        </w:tc>
        <w:tc>
          <w:tcPr>
            <w:tcW w:w="2593" w:type="pct"/>
            <w:tcBorders>
              <w:top w:val="single" w:sz="12" w:space="0" w:color="auto"/>
              <w:bottom w:val="single" w:sz="12" w:space="0" w:color="auto"/>
            </w:tcBorders>
          </w:tcPr>
          <w:p w14:paraId="390AB0C0" w14:textId="77777777" w:rsidR="002A7586" w:rsidRPr="007B02F3" w:rsidRDefault="002A7586" w:rsidP="00067554">
            <w:pPr>
              <w:numPr>
                <w:ilvl w:val="0"/>
                <w:numId w:val="9"/>
              </w:numPr>
              <w:rPr>
                <w:rFonts w:cs="Times New Roman"/>
                <w:iCs/>
                <w:szCs w:val="24"/>
              </w:rPr>
            </w:pPr>
            <w:r w:rsidRPr="007B02F3">
              <w:rPr>
                <w:rFonts w:cs="Times New Roman"/>
                <w:iCs/>
                <w:szCs w:val="24"/>
              </w:rPr>
              <w:lastRenderedPageBreak/>
              <w:t>gospodarska kriza, odnosno male stope rasta realnog BDP-a u RH i EU</w:t>
            </w:r>
          </w:p>
          <w:p w14:paraId="6A2B7D9B" w14:textId="77777777" w:rsidR="002A7586" w:rsidRPr="007B02F3" w:rsidRDefault="002A7586" w:rsidP="00067554">
            <w:pPr>
              <w:numPr>
                <w:ilvl w:val="0"/>
                <w:numId w:val="9"/>
              </w:numPr>
              <w:rPr>
                <w:rFonts w:cs="Times New Roman"/>
                <w:iCs/>
                <w:szCs w:val="24"/>
              </w:rPr>
            </w:pPr>
            <w:r w:rsidRPr="007B02F3">
              <w:rPr>
                <w:rFonts w:cs="Times New Roman"/>
                <w:iCs/>
                <w:szCs w:val="24"/>
              </w:rPr>
              <w:t>nedostatak financijskih sredstava za unaprjeđenje društvenog života (u zdravstvenom, socijalnom, kulturnom i sportsko-rekreacijskom pogledu) te za zaštitu i obnovu kulturne baštine</w:t>
            </w:r>
          </w:p>
          <w:p w14:paraId="217E8491" w14:textId="77777777" w:rsidR="002A7586" w:rsidRPr="007B02F3" w:rsidRDefault="002A7586" w:rsidP="00067554">
            <w:pPr>
              <w:numPr>
                <w:ilvl w:val="0"/>
                <w:numId w:val="9"/>
              </w:numPr>
              <w:rPr>
                <w:rFonts w:cs="Times New Roman"/>
                <w:iCs/>
                <w:szCs w:val="24"/>
              </w:rPr>
            </w:pPr>
            <w:r w:rsidRPr="007B02F3">
              <w:rPr>
                <w:rFonts w:cs="Times New Roman"/>
                <w:iCs/>
                <w:szCs w:val="24"/>
              </w:rPr>
              <w:lastRenderedPageBreak/>
              <w:t>zapostavljanje važnosti razvoja društvene dimenzije razvoja u svakodnevnom životu</w:t>
            </w:r>
          </w:p>
          <w:p w14:paraId="0DB07FAD" w14:textId="77777777" w:rsidR="002A7586" w:rsidRPr="007B02F3" w:rsidRDefault="002A7586" w:rsidP="00067554">
            <w:pPr>
              <w:numPr>
                <w:ilvl w:val="0"/>
                <w:numId w:val="9"/>
              </w:numPr>
              <w:rPr>
                <w:rFonts w:cs="Times New Roman"/>
                <w:iCs/>
                <w:szCs w:val="24"/>
              </w:rPr>
            </w:pPr>
            <w:r w:rsidRPr="007B02F3">
              <w:rPr>
                <w:rFonts w:cs="Times New Roman"/>
                <w:iCs/>
                <w:szCs w:val="24"/>
              </w:rPr>
              <w:t>nezainteresiranost i otuđenje kao širi hrvatski, europski i svjetski procesi</w:t>
            </w:r>
          </w:p>
          <w:p w14:paraId="471ED0E3" w14:textId="77777777" w:rsidR="002A7586" w:rsidRPr="007B02F3" w:rsidRDefault="002A7586" w:rsidP="00CE2ACF">
            <w:pPr>
              <w:rPr>
                <w:rFonts w:cs="Times New Roman"/>
                <w:iCs/>
                <w:szCs w:val="24"/>
              </w:rPr>
            </w:pPr>
          </w:p>
        </w:tc>
      </w:tr>
    </w:tbl>
    <w:p w14:paraId="34E60E41" w14:textId="77777777" w:rsidR="002A7586" w:rsidRPr="007B02F3" w:rsidRDefault="002A7586" w:rsidP="002A7586">
      <w:pPr>
        <w:ind w:left="420"/>
        <w:rPr>
          <w:rFonts w:cs="Times New Roman"/>
          <w:b/>
          <w:color w:val="FF0000"/>
          <w:szCs w:val="24"/>
        </w:rPr>
      </w:pPr>
    </w:p>
    <w:p w14:paraId="78BD98EB" w14:textId="77777777" w:rsidR="002A7586" w:rsidRPr="002F7515" w:rsidRDefault="002A7586" w:rsidP="002A7586">
      <w:pPr>
        <w:ind w:left="420" w:hanging="420"/>
        <w:rPr>
          <w:rFonts w:cs="Times New Roman"/>
          <w:b/>
          <w:szCs w:val="24"/>
        </w:rPr>
      </w:pPr>
      <w:r w:rsidRPr="002F7515">
        <w:rPr>
          <w:rFonts w:cs="Times New Roman"/>
          <w:b/>
          <w:szCs w:val="24"/>
        </w:rPr>
        <w:t>PRIRODNI RESURSI, PROSTOR I OKOLIŠ</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520"/>
        <w:gridCol w:w="4520"/>
      </w:tblGrid>
      <w:tr w:rsidR="002A7586" w:rsidRPr="000E7749" w14:paraId="4052674F" w14:textId="77777777" w:rsidTr="00CE2ACF">
        <w:trPr>
          <w:jc w:val="center"/>
        </w:trPr>
        <w:tc>
          <w:tcPr>
            <w:tcW w:w="2500" w:type="pct"/>
            <w:tcBorders>
              <w:top w:val="single" w:sz="12" w:space="0" w:color="auto"/>
              <w:bottom w:val="single" w:sz="12" w:space="0" w:color="auto"/>
            </w:tcBorders>
            <w:shd w:val="clear" w:color="auto" w:fill="125DA2"/>
          </w:tcPr>
          <w:p w14:paraId="1CA07040" w14:textId="77777777" w:rsidR="002A7586" w:rsidRPr="000E7749" w:rsidRDefault="002A7586" w:rsidP="00CE2ACF">
            <w:pPr>
              <w:rPr>
                <w:rFonts w:cs="Times New Roman"/>
                <w:b/>
                <w:color w:val="FFFFFF"/>
                <w:szCs w:val="24"/>
              </w:rPr>
            </w:pPr>
            <w:r w:rsidRPr="000E7749">
              <w:rPr>
                <w:rFonts w:cs="Times New Roman"/>
                <w:b/>
                <w:color w:val="FFFFFF"/>
                <w:szCs w:val="24"/>
              </w:rPr>
              <w:t>SNAGE</w:t>
            </w:r>
          </w:p>
        </w:tc>
        <w:tc>
          <w:tcPr>
            <w:tcW w:w="2500" w:type="pct"/>
            <w:tcBorders>
              <w:top w:val="single" w:sz="12" w:space="0" w:color="auto"/>
              <w:bottom w:val="single" w:sz="12" w:space="0" w:color="auto"/>
            </w:tcBorders>
            <w:shd w:val="clear" w:color="auto" w:fill="125DA2"/>
          </w:tcPr>
          <w:p w14:paraId="51FF0AE9" w14:textId="77777777" w:rsidR="002A7586" w:rsidRPr="000E7749" w:rsidRDefault="002A7586" w:rsidP="00CE2ACF">
            <w:pPr>
              <w:rPr>
                <w:rFonts w:cs="Times New Roman"/>
                <w:b/>
                <w:color w:val="FFFFFF"/>
                <w:szCs w:val="24"/>
              </w:rPr>
            </w:pPr>
            <w:r w:rsidRPr="000E7749">
              <w:rPr>
                <w:rFonts w:cs="Times New Roman"/>
                <w:b/>
                <w:color w:val="FFFFFF"/>
                <w:szCs w:val="24"/>
              </w:rPr>
              <w:t>SLABOSTI</w:t>
            </w:r>
          </w:p>
        </w:tc>
      </w:tr>
      <w:tr w:rsidR="002A7586" w:rsidRPr="007B02F3" w14:paraId="7AC232E1" w14:textId="77777777" w:rsidTr="00CE2ACF">
        <w:trPr>
          <w:jc w:val="center"/>
        </w:trPr>
        <w:tc>
          <w:tcPr>
            <w:tcW w:w="2500" w:type="pct"/>
            <w:tcBorders>
              <w:top w:val="single" w:sz="12" w:space="0" w:color="auto"/>
              <w:bottom w:val="single" w:sz="12" w:space="0" w:color="auto"/>
            </w:tcBorders>
          </w:tcPr>
          <w:p w14:paraId="3452134C" w14:textId="77777777" w:rsidR="002A7586" w:rsidRPr="007B02F3" w:rsidRDefault="002A7586" w:rsidP="00067554">
            <w:pPr>
              <w:numPr>
                <w:ilvl w:val="0"/>
                <w:numId w:val="9"/>
              </w:numPr>
              <w:rPr>
                <w:rFonts w:cs="Times New Roman"/>
                <w:iCs/>
                <w:szCs w:val="24"/>
              </w:rPr>
            </w:pPr>
            <w:r w:rsidRPr="007B02F3">
              <w:rPr>
                <w:rFonts w:cs="Times New Roman"/>
                <w:iCs/>
                <w:szCs w:val="24"/>
              </w:rPr>
              <w:t>očuvano prirodno okruženje</w:t>
            </w:r>
          </w:p>
          <w:p w14:paraId="4BBB1D08" w14:textId="77777777" w:rsidR="002A7586" w:rsidRPr="007B02F3" w:rsidRDefault="002A7586" w:rsidP="00067554">
            <w:pPr>
              <w:numPr>
                <w:ilvl w:val="0"/>
                <w:numId w:val="9"/>
              </w:numPr>
              <w:rPr>
                <w:rFonts w:cs="Times New Roman"/>
                <w:iCs/>
                <w:szCs w:val="24"/>
              </w:rPr>
            </w:pPr>
            <w:r w:rsidRPr="007B02F3">
              <w:rPr>
                <w:rFonts w:cs="Times New Roman"/>
                <w:iCs/>
                <w:szCs w:val="24"/>
              </w:rPr>
              <w:t>krajobrazna raznolikost koja je dijelom zaštićena</w:t>
            </w:r>
          </w:p>
          <w:p w14:paraId="64558E40" w14:textId="77777777" w:rsidR="002A7586" w:rsidRPr="007B02F3" w:rsidRDefault="002A7586" w:rsidP="00067554">
            <w:pPr>
              <w:numPr>
                <w:ilvl w:val="0"/>
                <w:numId w:val="9"/>
              </w:numPr>
              <w:rPr>
                <w:rFonts w:cs="Times New Roman"/>
                <w:iCs/>
                <w:szCs w:val="24"/>
              </w:rPr>
            </w:pPr>
            <w:r w:rsidRPr="007B02F3">
              <w:rPr>
                <w:rFonts w:cs="Times New Roman"/>
                <w:iCs/>
                <w:szCs w:val="24"/>
              </w:rPr>
              <w:t>umjerena kontinentalna klima</w:t>
            </w:r>
          </w:p>
          <w:p w14:paraId="413F1EFE" w14:textId="77777777" w:rsidR="002A7586" w:rsidRPr="007B02F3" w:rsidRDefault="002A7586" w:rsidP="00067554">
            <w:pPr>
              <w:numPr>
                <w:ilvl w:val="0"/>
                <w:numId w:val="9"/>
              </w:numPr>
              <w:rPr>
                <w:rFonts w:cs="Times New Roman"/>
                <w:iCs/>
                <w:szCs w:val="24"/>
              </w:rPr>
            </w:pPr>
            <w:r w:rsidRPr="007B02F3">
              <w:rPr>
                <w:rFonts w:cs="Times New Roman"/>
                <w:iCs/>
                <w:szCs w:val="24"/>
              </w:rPr>
              <w:t>pedološka struktura tla</w:t>
            </w:r>
          </w:p>
          <w:p w14:paraId="2D94C5C6" w14:textId="77777777" w:rsidR="002A7586" w:rsidRPr="007B02F3" w:rsidRDefault="002A7586" w:rsidP="00067554">
            <w:pPr>
              <w:numPr>
                <w:ilvl w:val="0"/>
                <w:numId w:val="9"/>
              </w:numPr>
              <w:rPr>
                <w:rFonts w:cs="Times New Roman"/>
                <w:iCs/>
                <w:szCs w:val="24"/>
              </w:rPr>
            </w:pPr>
            <w:r w:rsidRPr="007B02F3">
              <w:rPr>
                <w:rFonts w:cs="Times New Roman"/>
                <w:iCs/>
                <w:szCs w:val="24"/>
              </w:rPr>
              <w:t>reljefna obilježja prostora</w:t>
            </w:r>
          </w:p>
          <w:p w14:paraId="3F740C0E" w14:textId="77777777" w:rsidR="002A7586" w:rsidRPr="007B02F3" w:rsidRDefault="002A7586" w:rsidP="00067554">
            <w:pPr>
              <w:numPr>
                <w:ilvl w:val="0"/>
                <w:numId w:val="9"/>
              </w:numPr>
              <w:rPr>
                <w:rFonts w:cs="Times New Roman"/>
                <w:iCs/>
                <w:szCs w:val="24"/>
              </w:rPr>
            </w:pPr>
            <w:r w:rsidRPr="007B02F3">
              <w:rPr>
                <w:rFonts w:cs="Times New Roman"/>
                <w:iCs/>
                <w:szCs w:val="24"/>
              </w:rPr>
              <w:t>kvaliteta poljoprivrednog zemljišta i obradive površine</w:t>
            </w:r>
          </w:p>
          <w:p w14:paraId="61FF47BB" w14:textId="77777777" w:rsidR="002A7586" w:rsidRPr="007B02F3" w:rsidRDefault="002A7586" w:rsidP="00CE2ACF">
            <w:pPr>
              <w:rPr>
                <w:rFonts w:cs="Times New Roman"/>
                <w:iCs/>
                <w:szCs w:val="24"/>
              </w:rPr>
            </w:pPr>
          </w:p>
        </w:tc>
        <w:tc>
          <w:tcPr>
            <w:tcW w:w="2500" w:type="pct"/>
            <w:tcBorders>
              <w:top w:val="single" w:sz="12" w:space="0" w:color="auto"/>
              <w:bottom w:val="single" w:sz="12" w:space="0" w:color="auto"/>
            </w:tcBorders>
          </w:tcPr>
          <w:p w14:paraId="196FB830" w14:textId="77777777" w:rsidR="002A7586" w:rsidRPr="007B02F3" w:rsidRDefault="002A7586" w:rsidP="00067554">
            <w:pPr>
              <w:numPr>
                <w:ilvl w:val="0"/>
                <w:numId w:val="9"/>
              </w:numPr>
              <w:rPr>
                <w:rFonts w:cs="Times New Roman"/>
                <w:iCs/>
                <w:szCs w:val="24"/>
              </w:rPr>
            </w:pPr>
            <w:r w:rsidRPr="007B02F3">
              <w:rPr>
                <w:rFonts w:cs="Times New Roman"/>
                <w:iCs/>
                <w:szCs w:val="24"/>
              </w:rPr>
              <w:t>nedovoljna ulaganja u zaštitu okoliša</w:t>
            </w:r>
          </w:p>
          <w:p w14:paraId="6DF9C873" w14:textId="77777777" w:rsidR="002A7586" w:rsidRPr="007B02F3" w:rsidRDefault="002A7586" w:rsidP="00067554">
            <w:pPr>
              <w:numPr>
                <w:ilvl w:val="0"/>
                <w:numId w:val="9"/>
              </w:numPr>
              <w:rPr>
                <w:rFonts w:cs="Times New Roman"/>
                <w:iCs/>
                <w:szCs w:val="24"/>
              </w:rPr>
            </w:pPr>
            <w:r w:rsidRPr="007B02F3">
              <w:rPr>
                <w:rFonts w:cs="Times New Roman"/>
                <w:iCs/>
                <w:szCs w:val="24"/>
              </w:rPr>
              <w:t>nerazvijen sustav odvodnje i kanalizacije te, sukladno tome, onečišćenja okoliša i njegovih sastavnica (posebice voda i tla)</w:t>
            </w:r>
          </w:p>
          <w:p w14:paraId="228BDAC4" w14:textId="77777777" w:rsidR="002A7586" w:rsidRPr="007B02F3" w:rsidRDefault="002A7586" w:rsidP="00067554">
            <w:pPr>
              <w:numPr>
                <w:ilvl w:val="0"/>
                <w:numId w:val="9"/>
              </w:numPr>
              <w:rPr>
                <w:rFonts w:cs="Times New Roman"/>
                <w:iCs/>
                <w:szCs w:val="24"/>
              </w:rPr>
            </w:pPr>
            <w:r w:rsidRPr="007B02F3">
              <w:rPr>
                <w:rFonts w:cs="Times New Roman"/>
                <w:iCs/>
                <w:szCs w:val="24"/>
              </w:rPr>
              <w:t>nerazvijen sustav upravljanja otpadom</w:t>
            </w:r>
          </w:p>
          <w:p w14:paraId="6A5455C3" w14:textId="77777777" w:rsidR="002A7586" w:rsidRPr="007B02F3" w:rsidRDefault="002A7586" w:rsidP="00067554">
            <w:pPr>
              <w:numPr>
                <w:ilvl w:val="0"/>
                <w:numId w:val="9"/>
              </w:numPr>
              <w:rPr>
                <w:rFonts w:cs="Times New Roman"/>
                <w:iCs/>
                <w:szCs w:val="24"/>
              </w:rPr>
            </w:pPr>
            <w:r w:rsidRPr="007B02F3">
              <w:rPr>
                <w:rFonts w:cs="Times New Roman"/>
                <w:iCs/>
                <w:szCs w:val="24"/>
              </w:rPr>
              <w:t>nedovoljno korištenje obnovljivih izvora energije</w:t>
            </w:r>
          </w:p>
          <w:p w14:paraId="406AFB66"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nedovoljna zaštita prirodne baštine </w:t>
            </w:r>
          </w:p>
          <w:p w14:paraId="633B3E8F" w14:textId="77777777" w:rsidR="002A7586" w:rsidRPr="007B02F3" w:rsidRDefault="002A7586" w:rsidP="00067554">
            <w:pPr>
              <w:numPr>
                <w:ilvl w:val="0"/>
                <w:numId w:val="9"/>
              </w:numPr>
              <w:rPr>
                <w:rFonts w:cs="Times New Roman"/>
                <w:iCs/>
                <w:szCs w:val="24"/>
              </w:rPr>
            </w:pPr>
            <w:r w:rsidRPr="007B02F3">
              <w:rPr>
                <w:rFonts w:cs="Times New Roman"/>
                <w:iCs/>
                <w:szCs w:val="24"/>
              </w:rPr>
              <w:t>skromne šumske površine</w:t>
            </w:r>
          </w:p>
          <w:p w14:paraId="72DBF13A" w14:textId="77777777" w:rsidR="002A7586" w:rsidRPr="007B02F3" w:rsidRDefault="002A7586" w:rsidP="00CE2ACF">
            <w:pPr>
              <w:rPr>
                <w:rFonts w:cs="Times New Roman"/>
                <w:iCs/>
                <w:szCs w:val="24"/>
              </w:rPr>
            </w:pPr>
          </w:p>
        </w:tc>
      </w:tr>
      <w:tr w:rsidR="002A7586" w:rsidRPr="000E7749" w14:paraId="114ACDE9" w14:textId="77777777" w:rsidTr="00CE2ACF">
        <w:trPr>
          <w:jc w:val="center"/>
        </w:trPr>
        <w:tc>
          <w:tcPr>
            <w:tcW w:w="2500" w:type="pct"/>
            <w:tcBorders>
              <w:top w:val="single" w:sz="12" w:space="0" w:color="auto"/>
              <w:bottom w:val="single" w:sz="12" w:space="0" w:color="auto"/>
            </w:tcBorders>
            <w:shd w:val="clear" w:color="auto" w:fill="125DA2"/>
          </w:tcPr>
          <w:p w14:paraId="0726E8D6" w14:textId="77777777" w:rsidR="002A7586" w:rsidRPr="000E7749" w:rsidRDefault="002A7586" w:rsidP="00CE2ACF">
            <w:pPr>
              <w:rPr>
                <w:rFonts w:cs="Times New Roman"/>
                <w:b/>
                <w:iCs/>
                <w:color w:val="FFFFFF"/>
                <w:szCs w:val="24"/>
              </w:rPr>
            </w:pPr>
            <w:r w:rsidRPr="000E7749">
              <w:rPr>
                <w:rFonts w:cs="Times New Roman"/>
                <w:b/>
                <w:iCs/>
                <w:color w:val="FFFFFF"/>
                <w:szCs w:val="24"/>
              </w:rPr>
              <w:t>PRILIKE</w:t>
            </w:r>
          </w:p>
        </w:tc>
        <w:tc>
          <w:tcPr>
            <w:tcW w:w="2500" w:type="pct"/>
            <w:tcBorders>
              <w:top w:val="single" w:sz="12" w:space="0" w:color="auto"/>
              <w:bottom w:val="single" w:sz="12" w:space="0" w:color="auto"/>
            </w:tcBorders>
            <w:shd w:val="clear" w:color="auto" w:fill="125DA2"/>
          </w:tcPr>
          <w:p w14:paraId="7ABF2065" w14:textId="77777777" w:rsidR="002A7586" w:rsidRPr="000E7749" w:rsidRDefault="002A7586" w:rsidP="00CE2ACF">
            <w:pPr>
              <w:rPr>
                <w:rFonts w:cs="Times New Roman"/>
                <w:b/>
                <w:iCs/>
                <w:color w:val="FFFFFF"/>
                <w:szCs w:val="24"/>
              </w:rPr>
            </w:pPr>
            <w:r w:rsidRPr="000E7749">
              <w:rPr>
                <w:rFonts w:cs="Times New Roman"/>
                <w:b/>
                <w:iCs/>
                <w:color w:val="FFFFFF"/>
                <w:szCs w:val="24"/>
              </w:rPr>
              <w:t>PRIJETNJE</w:t>
            </w:r>
          </w:p>
        </w:tc>
      </w:tr>
      <w:tr w:rsidR="002A7586" w:rsidRPr="007B02F3" w14:paraId="3D387FFB" w14:textId="77777777" w:rsidTr="00CE2ACF">
        <w:trPr>
          <w:jc w:val="center"/>
        </w:trPr>
        <w:tc>
          <w:tcPr>
            <w:tcW w:w="2500" w:type="pct"/>
            <w:tcBorders>
              <w:top w:val="single" w:sz="12" w:space="0" w:color="auto"/>
              <w:bottom w:val="single" w:sz="12" w:space="0" w:color="auto"/>
            </w:tcBorders>
          </w:tcPr>
          <w:p w14:paraId="7DCA2A00" w14:textId="77777777" w:rsidR="002A7586" w:rsidRPr="007B02F3" w:rsidRDefault="002A7586" w:rsidP="00067554">
            <w:pPr>
              <w:numPr>
                <w:ilvl w:val="0"/>
                <w:numId w:val="9"/>
              </w:numPr>
              <w:rPr>
                <w:rFonts w:cs="Times New Roman"/>
                <w:iCs/>
                <w:szCs w:val="24"/>
              </w:rPr>
            </w:pPr>
            <w:r w:rsidRPr="007B02F3">
              <w:rPr>
                <w:rFonts w:cs="Times New Roman"/>
                <w:iCs/>
                <w:szCs w:val="24"/>
              </w:rPr>
              <w:t>raspoloživa sredstva EU i drugih fondova za provedbu projekata u području zaštite i upravljanja prirodnim resursima, okolišem i njegovim sastavnicama, otpadom, prirodnom baštinom  i općenito ekologijom</w:t>
            </w:r>
          </w:p>
          <w:p w14:paraId="4FBA3158" w14:textId="77777777" w:rsidR="002A7586" w:rsidRPr="007B02F3" w:rsidRDefault="002A7586" w:rsidP="00067554">
            <w:pPr>
              <w:numPr>
                <w:ilvl w:val="0"/>
                <w:numId w:val="9"/>
              </w:numPr>
              <w:rPr>
                <w:rFonts w:cs="Times New Roman"/>
                <w:iCs/>
                <w:szCs w:val="24"/>
              </w:rPr>
            </w:pPr>
            <w:r w:rsidRPr="007B02F3">
              <w:rPr>
                <w:rFonts w:cs="Times New Roman"/>
                <w:iCs/>
                <w:szCs w:val="24"/>
              </w:rPr>
              <w:t xml:space="preserve">jačanje svijesti, ali i osnaživanje inicijativa o važnosti očuvanja prethodno navedenog  </w:t>
            </w:r>
          </w:p>
          <w:p w14:paraId="3503D3D0" w14:textId="77777777" w:rsidR="002A7586" w:rsidRPr="007B02F3" w:rsidRDefault="002A7586" w:rsidP="00067554">
            <w:pPr>
              <w:numPr>
                <w:ilvl w:val="0"/>
                <w:numId w:val="9"/>
              </w:numPr>
              <w:rPr>
                <w:rFonts w:cs="Times New Roman"/>
                <w:iCs/>
                <w:szCs w:val="24"/>
              </w:rPr>
            </w:pPr>
            <w:r w:rsidRPr="007B02F3">
              <w:rPr>
                <w:rFonts w:cs="Times New Roman"/>
                <w:iCs/>
                <w:szCs w:val="24"/>
              </w:rPr>
              <w:t>jačanje interesa za umrežavanjem i suradnjom u ovom području na razini EU i drugih područja u RH</w:t>
            </w:r>
          </w:p>
          <w:p w14:paraId="6EE19A0B" w14:textId="77777777" w:rsidR="002A7586" w:rsidRPr="007B02F3" w:rsidRDefault="002A7586" w:rsidP="00067554">
            <w:pPr>
              <w:numPr>
                <w:ilvl w:val="0"/>
                <w:numId w:val="9"/>
              </w:numPr>
              <w:rPr>
                <w:rFonts w:cs="Times New Roman"/>
                <w:iCs/>
                <w:szCs w:val="24"/>
              </w:rPr>
            </w:pPr>
            <w:r w:rsidRPr="007B02F3">
              <w:rPr>
                <w:rFonts w:cs="Times New Roman"/>
                <w:iCs/>
                <w:szCs w:val="24"/>
              </w:rPr>
              <w:t>jačanje ekonomskog interesa i razvoj novih tehnologija za upravljanje prirodnim resursima, sastavnicama okoliša i otpadom</w:t>
            </w:r>
          </w:p>
          <w:p w14:paraId="5FDF7CC6" w14:textId="77777777" w:rsidR="002A7586" w:rsidRPr="007B02F3" w:rsidRDefault="002A7586" w:rsidP="00CE2ACF">
            <w:pPr>
              <w:ind w:left="170"/>
              <w:rPr>
                <w:rFonts w:cs="Times New Roman"/>
                <w:iCs/>
                <w:szCs w:val="24"/>
              </w:rPr>
            </w:pPr>
          </w:p>
        </w:tc>
        <w:tc>
          <w:tcPr>
            <w:tcW w:w="2500" w:type="pct"/>
            <w:tcBorders>
              <w:top w:val="single" w:sz="12" w:space="0" w:color="auto"/>
              <w:bottom w:val="single" w:sz="12" w:space="0" w:color="auto"/>
            </w:tcBorders>
          </w:tcPr>
          <w:p w14:paraId="1BC29D9C" w14:textId="77777777" w:rsidR="002A7586" w:rsidRPr="007B02F3" w:rsidRDefault="002A7586" w:rsidP="00067554">
            <w:pPr>
              <w:numPr>
                <w:ilvl w:val="0"/>
                <w:numId w:val="9"/>
              </w:numPr>
              <w:rPr>
                <w:rFonts w:cs="Times New Roman"/>
                <w:iCs/>
                <w:szCs w:val="24"/>
              </w:rPr>
            </w:pPr>
            <w:r w:rsidRPr="007B02F3">
              <w:rPr>
                <w:rFonts w:cs="Times New Roman"/>
                <w:iCs/>
                <w:szCs w:val="24"/>
              </w:rPr>
              <w:t>nepovoljne klimatske promjene</w:t>
            </w:r>
          </w:p>
          <w:p w14:paraId="14252FCF" w14:textId="77777777" w:rsidR="002A7586" w:rsidRPr="007B02F3" w:rsidRDefault="002A7586" w:rsidP="00067554">
            <w:pPr>
              <w:numPr>
                <w:ilvl w:val="0"/>
                <w:numId w:val="9"/>
              </w:numPr>
              <w:rPr>
                <w:rFonts w:cs="Times New Roman"/>
                <w:iCs/>
                <w:szCs w:val="24"/>
              </w:rPr>
            </w:pPr>
            <w:r w:rsidRPr="007B02F3">
              <w:rPr>
                <w:rFonts w:cs="Times New Roman"/>
                <w:iCs/>
                <w:szCs w:val="24"/>
              </w:rPr>
              <w:t>nedostatak financijskih sredstava za očuvanje okoliša i njegovih sastavnica</w:t>
            </w:r>
          </w:p>
          <w:p w14:paraId="71A7CC46" w14:textId="77777777" w:rsidR="002A7586" w:rsidRPr="007B02F3" w:rsidRDefault="002A7586" w:rsidP="00067554">
            <w:pPr>
              <w:numPr>
                <w:ilvl w:val="0"/>
                <w:numId w:val="9"/>
              </w:numPr>
              <w:rPr>
                <w:rFonts w:cs="Times New Roman"/>
                <w:iCs/>
                <w:szCs w:val="24"/>
              </w:rPr>
            </w:pPr>
            <w:r w:rsidRPr="007B02F3">
              <w:rPr>
                <w:rFonts w:cs="Times New Roman"/>
                <w:iCs/>
                <w:szCs w:val="24"/>
              </w:rPr>
              <w:t>nedovoljni kapaciteti (ljudski i ostali) u pripremi i provedbi EU projekata namijenjenih očuvanju i unaprjeđenju okoliša i njegovih sastavnica na RH razini</w:t>
            </w:r>
          </w:p>
          <w:p w14:paraId="4D547C7C" w14:textId="77777777" w:rsidR="002A7586" w:rsidRPr="007B02F3" w:rsidRDefault="002A7586" w:rsidP="00CE2ACF">
            <w:pPr>
              <w:ind w:left="170"/>
              <w:rPr>
                <w:rFonts w:cs="Times New Roman"/>
                <w:iCs/>
                <w:szCs w:val="24"/>
              </w:rPr>
            </w:pPr>
          </w:p>
        </w:tc>
      </w:tr>
    </w:tbl>
    <w:p w14:paraId="3B929F58" w14:textId="77777777" w:rsidR="002A7586" w:rsidRPr="007B02F3" w:rsidRDefault="002A7586" w:rsidP="002A7586">
      <w:pPr>
        <w:pStyle w:val="Default"/>
        <w:rPr>
          <w:rFonts w:ascii="Times New Roman" w:hAnsi="Times New Roman" w:cs="Times New Roman"/>
          <w:color w:val="auto"/>
        </w:rPr>
      </w:pPr>
    </w:p>
    <w:p w14:paraId="02F7C0AC" w14:textId="77777777" w:rsidR="002A7586" w:rsidRPr="007B02F3" w:rsidRDefault="002A7586" w:rsidP="002A7586">
      <w:pPr>
        <w:pStyle w:val="Default"/>
        <w:rPr>
          <w:rFonts w:ascii="Times New Roman" w:hAnsi="Times New Roman" w:cs="Times New Roman"/>
        </w:rPr>
      </w:pPr>
      <w:r w:rsidRPr="007B02F3">
        <w:rPr>
          <w:rFonts w:ascii="Times New Roman" w:hAnsi="Times New Roman" w:cs="Times New Roman"/>
        </w:rPr>
        <w:t xml:space="preserve"> </w:t>
      </w:r>
    </w:p>
    <w:p w14:paraId="75A747D2" w14:textId="77777777" w:rsidR="002A7586" w:rsidRPr="007B02F3" w:rsidRDefault="002A7586" w:rsidP="002A7586">
      <w:pPr>
        <w:pStyle w:val="Heading1"/>
        <w:numPr>
          <w:ilvl w:val="0"/>
          <w:numId w:val="0"/>
        </w:numPr>
        <w:rPr>
          <w:color w:val="333399"/>
          <w:sz w:val="24"/>
          <w:szCs w:val="24"/>
        </w:rPr>
      </w:pPr>
    </w:p>
    <w:p w14:paraId="60A39343" w14:textId="7E556420" w:rsidR="002A7586" w:rsidRPr="002A7586" w:rsidRDefault="002A7586" w:rsidP="002A7586"/>
    <w:sectPr w:rsidR="002A7586" w:rsidRPr="002A7586" w:rsidSect="001639FD">
      <w:headerReference w:type="default" r:id="rId16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63CEE" w14:textId="77777777" w:rsidR="00067554" w:rsidRDefault="00067554" w:rsidP="006D756C">
      <w:r>
        <w:separator/>
      </w:r>
    </w:p>
  </w:endnote>
  <w:endnote w:type="continuationSeparator" w:id="0">
    <w:p w14:paraId="6BE4168D" w14:textId="77777777" w:rsidR="00067554" w:rsidRDefault="00067554" w:rsidP="006D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1062E" w14:textId="77777777" w:rsidR="00D47B5F" w:rsidRDefault="00D47B5F" w:rsidP="0083713D">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14:paraId="0A96ECA1" w14:textId="77777777" w:rsidR="00D47B5F" w:rsidRDefault="00D47B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1CA79" w14:textId="77777777" w:rsidR="00D47B5F" w:rsidRDefault="00D47B5F" w:rsidP="00242D91">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sidR="00EB27BA">
      <w:rPr>
        <w:rStyle w:val="PageNumber"/>
        <w:rFonts w:cs="Calibri"/>
        <w:noProof/>
      </w:rPr>
      <w:t>VI</w:t>
    </w:r>
    <w:r>
      <w:rPr>
        <w:rStyle w:val="PageNumber"/>
        <w:rFonts w:cs="Calibri"/>
      </w:rPr>
      <w:fldChar w:fldCharType="end"/>
    </w:r>
  </w:p>
  <w:p w14:paraId="0B71528F" w14:textId="77777777" w:rsidR="00D47B5F" w:rsidRPr="0067368F" w:rsidRDefault="00D47B5F" w:rsidP="0083713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8C272" w14:textId="77777777" w:rsidR="00D47B5F" w:rsidRDefault="00D47B5F">
    <w:pPr>
      <w:pStyle w:val="Footer"/>
      <w:pBdr>
        <w:top w:val="single" w:sz="4" w:space="1" w:color="000080"/>
      </w:pBdr>
    </w:pPr>
    <w:r>
      <w:rPr>
        <w:b/>
        <w:bCs/>
      </w:rPr>
      <w:tab/>
    </w:r>
    <w:r>
      <w:rPr>
        <w:rStyle w:val="PageNumber"/>
        <w:rFonts w:cs="Calibri"/>
      </w:rPr>
      <w:fldChar w:fldCharType="begin"/>
    </w:r>
    <w:r>
      <w:rPr>
        <w:rStyle w:val="PageNumber"/>
        <w:rFonts w:cs="Calibri"/>
      </w:rPr>
      <w:instrText xml:space="preserve"> PAGE </w:instrText>
    </w:r>
    <w:r>
      <w:rPr>
        <w:rStyle w:val="PageNumber"/>
        <w:rFonts w:cs="Calibri"/>
      </w:rPr>
      <w:fldChar w:fldCharType="separate"/>
    </w:r>
    <w:r>
      <w:rPr>
        <w:rStyle w:val="PageNumber"/>
        <w:rFonts w:cs="Calibri"/>
        <w:noProof/>
      </w:rPr>
      <w:t>2</w:t>
    </w:r>
    <w:r>
      <w:rPr>
        <w:rStyle w:val="PageNumber"/>
        <w:rFonts w:cs="Calibr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3BDBE" w14:textId="77777777" w:rsidR="00D47B5F" w:rsidRDefault="00D47B5F" w:rsidP="00242D91">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sidR="00BF6BEA">
      <w:rPr>
        <w:rStyle w:val="PageNumber"/>
        <w:rFonts w:cs="Calibri"/>
        <w:noProof/>
      </w:rPr>
      <w:t>88</w:t>
    </w:r>
    <w:r>
      <w:rPr>
        <w:rStyle w:val="PageNumber"/>
        <w:rFonts w:cs="Calibri"/>
      </w:rPr>
      <w:fldChar w:fldCharType="end"/>
    </w:r>
  </w:p>
  <w:p w14:paraId="6C3307C6" w14:textId="77777777" w:rsidR="00D47B5F" w:rsidRPr="0067368F" w:rsidRDefault="00D47B5F" w:rsidP="0083713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49AF5" w14:textId="77777777" w:rsidR="00067554" w:rsidRDefault="00067554" w:rsidP="006D756C">
      <w:r>
        <w:separator/>
      </w:r>
    </w:p>
  </w:footnote>
  <w:footnote w:type="continuationSeparator" w:id="0">
    <w:p w14:paraId="23339A09" w14:textId="77777777" w:rsidR="00067554" w:rsidRDefault="00067554" w:rsidP="006D756C">
      <w:r>
        <w:continuationSeparator/>
      </w:r>
    </w:p>
  </w:footnote>
  <w:footnote w:id="1">
    <w:p w14:paraId="203F5DFD" w14:textId="77777777" w:rsidR="00D47B5F" w:rsidRDefault="00D47B5F" w:rsidP="0068499F">
      <w:pPr>
        <w:autoSpaceDE w:val="0"/>
        <w:autoSpaceDN w:val="0"/>
        <w:adjustRightInd w:val="0"/>
      </w:pPr>
      <w:r w:rsidRPr="007346D2">
        <w:rPr>
          <w:rStyle w:val="FootnoteReference"/>
          <w:sz w:val="20"/>
          <w:szCs w:val="20"/>
        </w:rPr>
        <w:footnoteRef/>
      </w:r>
      <w:r w:rsidRPr="007346D2">
        <w:rPr>
          <w:rFonts w:cs="Times New Roman"/>
          <w:sz w:val="20"/>
          <w:szCs w:val="20"/>
        </w:rPr>
        <w:t xml:space="preserve"> Izvor: OECD(1994): Creating rural indicators. </w:t>
      </w:r>
      <w:r w:rsidRPr="007346D2">
        <w:rPr>
          <w:rFonts w:cs="Times New Roman"/>
          <w:sz w:val="20"/>
          <w:szCs w:val="20"/>
          <w:lang w:val="it-IT"/>
        </w:rPr>
        <w:t>Paris;</w:t>
      </w:r>
      <w:r w:rsidRPr="007346D2">
        <w:rPr>
          <w:rFonts w:cs="Times New Roman"/>
          <w:i/>
          <w:sz w:val="20"/>
          <w:szCs w:val="20"/>
          <w:lang w:val="it-IT"/>
        </w:rPr>
        <w:t xml:space="preserve"> </w:t>
      </w:r>
      <w:r w:rsidRPr="007346D2">
        <w:rPr>
          <w:rFonts w:cs="Times New Roman"/>
          <w:sz w:val="20"/>
          <w:szCs w:val="20"/>
          <w:lang w:val="it-IT"/>
        </w:rPr>
        <w:t xml:space="preserve">vidjeti za novu tipologiju: European Commission, </w:t>
      </w:r>
      <w:r w:rsidRPr="00F00C82">
        <w:rPr>
          <w:rFonts w:cs="Times New Roman"/>
          <w:sz w:val="20"/>
          <w:szCs w:val="20"/>
          <w:lang w:val="it-IT"/>
        </w:rPr>
        <w:t>Eurostat:</w:t>
      </w:r>
      <w:r w:rsidRPr="00F00C82">
        <w:rPr>
          <w:rFonts w:cs="Times New Roman"/>
          <w:i/>
          <w:sz w:val="20"/>
          <w:szCs w:val="20"/>
          <w:lang w:val="it-IT"/>
        </w:rPr>
        <w:t xml:space="preserve"> </w:t>
      </w:r>
      <w:r w:rsidRPr="00F00C82">
        <w:rPr>
          <w:rFonts w:cs="Times New Roman"/>
          <w:sz w:val="20"/>
          <w:szCs w:val="20"/>
        </w:rPr>
        <w:t>http://epp.eurostat.ec.europa.eu/statistics_explained/index.php/Urban-rural_typology</w:t>
      </w:r>
    </w:p>
  </w:footnote>
  <w:footnote w:id="2">
    <w:p w14:paraId="3A05893A" w14:textId="77777777" w:rsidR="00D47B5F" w:rsidRDefault="00D47B5F">
      <w:pPr>
        <w:pStyle w:val="FootnoteText"/>
      </w:pPr>
      <w:r>
        <w:rPr>
          <w:rStyle w:val="FootnoteReference"/>
        </w:rPr>
        <w:footnoteRef/>
      </w:r>
      <w:r>
        <w:t xml:space="preserve"> Napomena: podaci se odnose samo na JLS uključene u LAG.</w:t>
      </w:r>
    </w:p>
  </w:footnote>
  <w:footnote w:id="3">
    <w:p w14:paraId="016E5981" w14:textId="77777777" w:rsidR="00D47B5F" w:rsidRDefault="00D47B5F" w:rsidP="008065C3">
      <w:pPr>
        <w:pStyle w:val="FootnoteText"/>
      </w:pPr>
      <w:r>
        <w:rPr>
          <w:rStyle w:val="FootnoteReference"/>
        </w:rPr>
        <w:footnoteRef/>
      </w:r>
      <w:r>
        <w:t xml:space="preserve"> P</w:t>
      </w:r>
      <w:r w:rsidRPr="00A06960">
        <w:t>rema Eduardu Rossetu, u zavisnosti od stupnja procesa starenja, društva mogu biti klasificirana u četiri grupe, a u ovisnosti o udjelu osoba u dobi 60+ na: demografsku mladost (s udjelom &lt;8%), na pragu starenja (8-10%), u procesu starenja (10-12%) te u demografskoj starosti (12% i više).</w:t>
      </w:r>
    </w:p>
  </w:footnote>
  <w:footnote w:id="4">
    <w:p w14:paraId="016C5EC4" w14:textId="77777777" w:rsidR="00D47B5F" w:rsidRDefault="00D47B5F" w:rsidP="00946297">
      <w:pPr>
        <w:pStyle w:val="FootnoteText"/>
      </w:pPr>
      <w:r>
        <w:rPr>
          <w:rStyle w:val="FootnoteReference"/>
        </w:rPr>
        <w:footnoteRef/>
      </w:r>
      <w:r>
        <w:t xml:space="preserve"> Izvor: </w:t>
      </w:r>
      <w:r w:rsidRPr="00244DED">
        <w:rPr>
          <w:rStyle w:val="Emphasis"/>
          <w:i w:val="0"/>
          <w:iCs/>
        </w:rPr>
        <w:t>Strategije očuvanja</w:t>
      </w:r>
      <w:r w:rsidRPr="00244DED">
        <w:rPr>
          <w:rStyle w:val="st"/>
          <w:i/>
        </w:rPr>
        <w:t xml:space="preserve">, </w:t>
      </w:r>
      <w:r w:rsidRPr="00244DED">
        <w:rPr>
          <w:rStyle w:val="Emphasis"/>
          <w:i w:val="0"/>
          <w:iCs/>
        </w:rPr>
        <w:t>zaštite</w:t>
      </w:r>
      <w:r w:rsidRPr="00244DED">
        <w:rPr>
          <w:rStyle w:val="st"/>
          <w:i/>
        </w:rPr>
        <w:t xml:space="preserve"> i </w:t>
      </w:r>
      <w:r w:rsidRPr="00244DED">
        <w:rPr>
          <w:rStyle w:val="Emphasis"/>
          <w:i w:val="0"/>
          <w:iCs/>
        </w:rPr>
        <w:t>održivog</w:t>
      </w:r>
      <w:r>
        <w:rPr>
          <w:rStyle w:val="st"/>
        </w:rPr>
        <w:t xml:space="preserve"> gospodarskog </w:t>
      </w:r>
      <w:r w:rsidRPr="0094621D">
        <w:rPr>
          <w:rStyle w:val="st"/>
        </w:rPr>
        <w:t>korištenja</w:t>
      </w:r>
      <w:r w:rsidRPr="00244DED">
        <w:rPr>
          <w:rStyle w:val="st"/>
          <w:i/>
        </w:rPr>
        <w:t xml:space="preserve"> </w:t>
      </w:r>
      <w:r w:rsidRPr="00244DED">
        <w:rPr>
          <w:rStyle w:val="Emphasis"/>
          <w:i w:val="0"/>
          <w:iCs/>
        </w:rPr>
        <w:t>kulturne baštine</w:t>
      </w:r>
      <w:r>
        <w:rPr>
          <w:rStyle w:val="st"/>
        </w:rPr>
        <w:t xml:space="preserve"> Republike Hrvatske za razdoblje 2011.–2015.</w:t>
      </w:r>
    </w:p>
  </w:footnote>
  <w:footnote w:id="5">
    <w:p w14:paraId="40DF4C17" w14:textId="77777777" w:rsidR="00D47B5F" w:rsidRDefault="00D47B5F" w:rsidP="00AE5A99">
      <w:pPr>
        <w:pStyle w:val="Body"/>
        <w:tabs>
          <w:tab w:val="left" w:pos="567"/>
        </w:tabs>
        <w:jc w:val="both"/>
        <w:rPr>
          <w:rFonts w:ascii="Times New Roman" w:eastAsia="Times New Roman" w:hAnsi="Times New Roman" w:cs="Times New Roman"/>
          <w:sz w:val="18"/>
          <w:szCs w:val="18"/>
        </w:rPr>
      </w:pPr>
      <w:r>
        <w:rPr>
          <w:rStyle w:val="FootnoteReference"/>
        </w:rPr>
        <w:footnoteRef/>
      </w:r>
      <w:r>
        <w:rPr>
          <w:rFonts w:ascii="Times New Roman" w:hAnsi="Times New Roman"/>
        </w:rPr>
        <w:t xml:space="preserve"> </w:t>
      </w:r>
      <w:r>
        <w:rPr>
          <w:rFonts w:ascii="Times New Roman" w:hAnsi="Times New Roman"/>
          <w:sz w:val="18"/>
          <w:szCs w:val="18"/>
        </w:rPr>
        <w:t xml:space="preserve">Sukob interesa postoji kada je nepristran odabir projekta na LAG razini bilo koje osobe vezane odabirom ugrožen zbog prilike da ta osoba svojom odlukom ili drugim djelovanjem pogoduje sebi ili sebi bliskim osobama (članovi obitelji: bračni ili izvanbračni drug, srodnici po krvi u uspravnoj liniji, braća i sestre te posvojiteljima), zaposleniku ili članu LAG-a, članu upravnog (izvršnog) ili nadzornog tijela LAG-a ili čelniku tijela LAG-a ili bilo koje druge udruge povezane na bilo koji način s LAG-om, društvenim skupinama i organizacijama, a protivno javnom interesu i to u slučajevima obiteljske povezanosti, ekonomskih interesa ili drugog zajedničkog interesa. </w:t>
      </w:r>
    </w:p>
  </w:footnote>
  <w:footnote w:id="6">
    <w:p w14:paraId="5176E1AD" w14:textId="77777777" w:rsidR="00D47B5F" w:rsidRPr="006A71AC" w:rsidRDefault="00D47B5F" w:rsidP="00AE5A99">
      <w:pPr>
        <w:pStyle w:val="FootnoteText"/>
        <w:rPr>
          <w:lang w:val="et-EE"/>
        </w:rPr>
      </w:pPr>
      <w:r>
        <w:rPr>
          <w:rStyle w:val="FootnoteReference"/>
        </w:rPr>
        <w:footnoteRef/>
      </w:r>
      <w:r>
        <w:t xml:space="preserve"> </w:t>
      </w:r>
      <w:hyperlink r:id="rId1">
        <w:r>
          <w:rPr>
            <w:rStyle w:val="Hyperlink"/>
          </w:rPr>
          <w:t>http://eur-lex.europa.eu/LexUriServ/LexUriServ.do?uri=COM:2010:2020:FIN:EN:PDF</w:t>
        </w:r>
      </w:hyperlink>
      <w:r>
        <w:t xml:space="preserve"> </w:t>
      </w:r>
    </w:p>
  </w:footnote>
  <w:footnote w:id="7">
    <w:p w14:paraId="58BC8316" w14:textId="77777777" w:rsidR="00D47B5F" w:rsidRPr="0021001D" w:rsidRDefault="00D47B5F" w:rsidP="00AE5A99">
      <w:pPr>
        <w:pStyle w:val="FootnoteText"/>
        <w:rPr>
          <w:lang w:val="et-EE"/>
        </w:rPr>
      </w:pPr>
      <w:r>
        <w:rPr>
          <w:rStyle w:val="FootnoteReference"/>
        </w:rPr>
        <w:footnoteRef/>
      </w:r>
      <w:r>
        <w:t xml:space="preserve"> </w:t>
      </w:r>
      <w:hyperlink r:id="rId2">
        <w:r>
          <w:rPr>
            <w:rStyle w:val="Hyperlink"/>
          </w:rPr>
          <w:t>http://eur-lex.europa.eu/LexUriServ/LexUriServ.do?uri=OJ:L:2013:347:0487:0548:EN:PDF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471F9" w14:textId="77777777" w:rsidR="00D47B5F" w:rsidRDefault="00D47B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A2F04" w14:textId="77777777" w:rsidR="00D47B5F" w:rsidRDefault="00D47B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2D19C" w14:textId="77777777" w:rsidR="00D47B5F" w:rsidRDefault="00D47B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6B07"/>
    <w:multiLevelType w:val="hybridMultilevel"/>
    <w:tmpl w:val="A9909364"/>
    <w:lvl w:ilvl="0" w:tplc="8408CC06">
      <w:start w:val="1"/>
      <w:numFmt w:val="bullet"/>
      <w:lvlText w:val=""/>
      <w:lvlJc w:val="left"/>
      <w:pPr>
        <w:tabs>
          <w:tab w:val="num" w:pos="710"/>
        </w:tabs>
        <w:ind w:left="710" w:hanging="170"/>
      </w:pPr>
      <w:rPr>
        <w:rFonts w:ascii="Symbol" w:hAnsi="Symbol" w:hint="default"/>
        <w:sz w:val="24"/>
      </w:rPr>
    </w:lvl>
    <w:lvl w:ilvl="1" w:tplc="041A0003" w:tentative="1">
      <w:start w:val="1"/>
      <w:numFmt w:val="bullet"/>
      <w:lvlText w:val="o"/>
      <w:lvlJc w:val="left"/>
      <w:pPr>
        <w:tabs>
          <w:tab w:val="num" w:pos="1980"/>
        </w:tabs>
        <w:ind w:left="1980" w:hanging="360"/>
      </w:pPr>
      <w:rPr>
        <w:rFonts w:ascii="Courier New" w:hAnsi="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124E7945"/>
    <w:multiLevelType w:val="hybridMultilevel"/>
    <w:tmpl w:val="5A72479A"/>
    <w:styleLink w:val="ImportedStyle5"/>
    <w:lvl w:ilvl="0" w:tplc="45AC530A">
      <w:start w:val="1"/>
      <w:numFmt w:val="bullet"/>
      <w:lvlText w:val="-"/>
      <w:lvlJc w:val="left"/>
      <w:pPr>
        <w:ind w:left="5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FA2AE9C">
      <w:start w:val="1"/>
      <w:numFmt w:val="bullet"/>
      <w:lvlText w:val="o"/>
      <w:lvlJc w:val="left"/>
      <w:pPr>
        <w:ind w:left="720" w:hanging="6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7387194">
      <w:start w:val="1"/>
      <w:numFmt w:val="bullet"/>
      <w:lvlText w:val="▪"/>
      <w:lvlJc w:val="left"/>
      <w:pPr>
        <w:tabs>
          <w:tab w:val="left" w:pos="567"/>
        </w:tabs>
        <w:ind w:left="1440" w:hanging="6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2645472">
      <w:start w:val="1"/>
      <w:numFmt w:val="bullet"/>
      <w:lvlText w:val="•"/>
      <w:lvlJc w:val="left"/>
      <w:pPr>
        <w:tabs>
          <w:tab w:val="left" w:pos="567"/>
        </w:tabs>
        <w:ind w:left="2160" w:hanging="6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1E6F7C2">
      <w:start w:val="1"/>
      <w:numFmt w:val="bullet"/>
      <w:lvlText w:val="o"/>
      <w:lvlJc w:val="left"/>
      <w:pPr>
        <w:tabs>
          <w:tab w:val="left" w:pos="567"/>
        </w:tabs>
        <w:ind w:left="2880" w:hanging="6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DBCE228">
      <w:start w:val="1"/>
      <w:numFmt w:val="bullet"/>
      <w:lvlText w:val="▪"/>
      <w:lvlJc w:val="left"/>
      <w:pPr>
        <w:tabs>
          <w:tab w:val="left" w:pos="567"/>
        </w:tabs>
        <w:ind w:left="3600" w:hanging="6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348C588">
      <w:start w:val="1"/>
      <w:numFmt w:val="bullet"/>
      <w:lvlText w:val="•"/>
      <w:lvlJc w:val="left"/>
      <w:pPr>
        <w:tabs>
          <w:tab w:val="left" w:pos="567"/>
        </w:tabs>
        <w:ind w:left="4320" w:hanging="6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BFE01F0">
      <w:start w:val="1"/>
      <w:numFmt w:val="bullet"/>
      <w:lvlText w:val="o"/>
      <w:lvlJc w:val="left"/>
      <w:pPr>
        <w:tabs>
          <w:tab w:val="left" w:pos="567"/>
        </w:tabs>
        <w:ind w:left="5040" w:hanging="6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E34FF3E">
      <w:start w:val="1"/>
      <w:numFmt w:val="bullet"/>
      <w:lvlText w:val="▪"/>
      <w:lvlJc w:val="left"/>
      <w:pPr>
        <w:tabs>
          <w:tab w:val="left" w:pos="567"/>
        </w:tabs>
        <w:ind w:left="5760" w:hanging="6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3560027"/>
    <w:multiLevelType w:val="hybridMultilevel"/>
    <w:tmpl w:val="000C4A04"/>
    <w:styleLink w:val="ImportedStyle3"/>
    <w:lvl w:ilvl="0" w:tplc="0CE2B148">
      <w:start w:val="1"/>
      <w:numFmt w:val="decimal"/>
      <w:lvlText w:val="%1."/>
      <w:lvlJc w:val="left"/>
      <w:pPr>
        <w:tabs>
          <w:tab w:val="num" w:pos="567"/>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352C382">
      <w:start w:val="1"/>
      <w:numFmt w:val="lowerLetter"/>
      <w:lvlText w:val="%2."/>
      <w:lvlJc w:val="left"/>
      <w:pPr>
        <w:tabs>
          <w:tab w:val="left" w:pos="567"/>
          <w:tab w:val="num" w:pos="1440"/>
        </w:tabs>
        <w:ind w:left="159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2" w:tplc="FF7A7B26">
      <w:start w:val="1"/>
      <w:numFmt w:val="lowerRoman"/>
      <w:lvlText w:val="%3."/>
      <w:lvlJc w:val="left"/>
      <w:pPr>
        <w:tabs>
          <w:tab w:val="left" w:pos="567"/>
          <w:tab w:val="num" w:pos="2160"/>
        </w:tabs>
        <w:ind w:left="2313" w:hanging="435"/>
      </w:pPr>
      <w:rPr>
        <w:rFonts w:hAnsi="Arial Unicode MS"/>
        <w:b/>
        <w:bCs/>
        <w:caps w:val="0"/>
        <w:smallCaps w:val="0"/>
        <w:strike w:val="0"/>
        <w:dstrike w:val="0"/>
        <w:outline w:val="0"/>
        <w:emboss w:val="0"/>
        <w:imprint w:val="0"/>
        <w:spacing w:val="0"/>
        <w:w w:val="100"/>
        <w:kern w:val="0"/>
        <w:position w:val="0"/>
        <w:highlight w:val="none"/>
        <w:vertAlign w:val="baseline"/>
      </w:rPr>
    </w:lvl>
    <w:lvl w:ilvl="3" w:tplc="D568AB88">
      <w:start w:val="1"/>
      <w:numFmt w:val="decimal"/>
      <w:lvlText w:val="%4."/>
      <w:lvlJc w:val="left"/>
      <w:pPr>
        <w:tabs>
          <w:tab w:val="left" w:pos="567"/>
          <w:tab w:val="num" w:pos="2880"/>
        </w:tabs>
        <w:ind w:left="303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4" w:tplc="F3F82D12">
      <w:start w:val="1"/>
      <w:numFmt w:val="lowerLetter"/>
      <w:lvlText w:val="%5."/>
      <w:lvlJc w:val="left"/>
      <w:pPr>
        <w:tabs>
          <w:tab w:val="left" w:pos="567"/>
          <w:tab w:val="num" w:pos="3600"/>
        </w:tabs>
        <w:ind w:left="375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5" w:tplc="8A38F218">
      <w:start w:val="1"/>
      <w:numFmt w:val="lowerRoman"/>
      <w:lvlText w:val="%6."/>
      <w:lvlJc w:val="left"/>
      <w:pPr>
        <w:tabs>
          <w:tab w:val="left" w:pos="567"/>
          <w:tab w:val="num" w:pos="4320"/>
        </w:tabs>
        <w:ind w:left="4473" w:hanging="435"/>
      </w:pPr>
      <w:rPr>
        <w:rFonts w:hAnsi="Arial Unicode MS"/>
        <w:b/>
        <w:bCs/>
        <w:caps w:val="0"/>
        <w:smallCaps w:val="0"/>
        <w:strike w:val="0"/>
        <w:dstrike w:val="0"/>
        <w:outline w:val="0"/>
        <w:emboss w:val="0"/>
        <w:imprint w:val="0"/>
        <w:spacing w:val="0"/>
        <w:w w:val="100"/>
        <w:kern w:val="0"/>
        <w:position w:val="0"/>
        <w:highlight w:val="none"/>
        <w:vertAlign w:val="baseline"/>
      </w:rPr>
    </w:lvl>
    <w:lvl w:ilvl="6" w:tplc="24F2D2B8">
      <w:start w:val="1"/>
      <w:numFmt w:val="decimal"/>
      <w:lvlText w:val="%7."/>
      <w:lvlJc w:val="left"/>
      <w:pPr>
        <w:tabs>
          <w:tab w:val="left" w:pos="567"/>
          <w:tab w:val="num" w:pos="5040"/>
        </w:tabs>
        <w:ind w:left="519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7" w:tplc="89448F66">
      <w:start w:val="1"/>
      <w:numFmt w:val="lowerLetter"/>
      <w:lvlText w:val="%8."/>
      <w:lvlJc w:val="left"/>
      <w:pPr>
        <w:tabs>
          <w:tab w:val="left" w:pos="567"/>
          <w:tab w:val="num" w:pos="5760"/>
        </w:tabs>
        <w:ind w:left="591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8" w:tplc="E8EE9800">
      <w:start w:val="1"/>
      <w:numFmt w:val="lowerRoman"/>
      <w:lvlText w:val="%9."/>
      <w:lvlJc w:val="left"/>
      <w:pPr>
        <w:tabs>
          <w:tab w:val="left" w:pos="567"/>
          <w:tab w:val="num" w:pos="6480"/>
        </w:tabs>
        <w:ind w:left="6633" w:hanging="43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8732E3E"/>
    <w:multiLevelType w:val="multilevel"/>
    <w:tmpl w:val="30B61BB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8825DEF"/>
    <w:multiLevelType w:val="hybridMultilevel"/>
    <w:tmpl w:val="5A72479A"/>
    <w:numStyleLink w:val="ImportedStyle5"/>
  </w:abstractNum>
  <w:abstractNum w:abstractNumId="5" w15:restartNumberingAfterBreak="0">
    <w:nsid w:val="1F5079BA"/>
    <w:multiLevelType w:val="hybridMultilevel"/>
    <w:tmpl w:val="3C469438"/>
    <w:lvl w:ilvl="0" w:tplc="D12AE8D6">
      <w:start w:val="1"/>
      <w:numFmt w:val="bullet"/>
      <w:lvlText w:val="•"/>
      <w:lvlJc w:val="left"/>
      <w:pPr>
        <w:tabs>
          <w:tab w:val="num" w:pos="360"/>
        </w:tabs>
        <w:ind w:left="360" w:hanging="360"/>
      </w:pPr>
      <w:rPr>
        <w:rFonts w:ascii="Times New Roman" w:hAnsi="Times New Roman" w:hint="default"/>
      </w:rPr>
    </w:lvl>
    <w:lvl w:ilvl="1" w:tplc="DA0EE236" w:tentative="1">
      <w:start w:val="1"/>
      <w:numFmt w:val="bullet"/>
      <w:lvlText w:val="•"/>
      <w:lvlJc w:val="left"/>
      <w:pPr>
        <w:tabs>
          <w:tab w:val="num" w:pos="1080"/>
        </w:tabs>
        <w:ind w:left="1080" w:hanging="360"/>
      </w:pPr>
      <w:rPr>
        <w:rFonts w:ascii="Times New Roman" w:hAnsi="Times New Roman" w:hint="default"/>
      </w:rPr>
    </w:lvl>
    <w:lvl w:ilvl="2" w:tplc="E098BDD6" w:tentative="1">
      <w:start w:val="1"/>
      <w:numFmt w:val="bullet"/>
      <w:lvlText w:val="•"/>
      <w:lvlJc w:val="left"/>
      <w:pPr>
        <w:tabs>
          <w:tab w:val="num" w:pos="1800"/>
        </w:tabs>
        <w:ind w:left="1800" w:hanging="360"/>
      </w:pPr>
      <w:rPr>
        <w:rFonts w:ascii="Times New Roman" w:hAnsi="Times New Roman" w:hint="default"/>
      </w:rPr>
    </w:lvl>
    <w:lvl w:ilvl="3" w:tplc="31783568" w:tentative="1">
      <w:start w:val="1"/>
      <w:numFmt w:val="bullet"/>
      <w:lvlText w:val="•"/>
      <w:lvlJc w:val="left"/>
      <w:pPr>
        <w:tabs>
          <w:tab w:val="num" w:pos="2520"/>
        </w:tabs>
        <w:ind w:left="2520" w:hanging="360"/>
      </w:pPr>
      <w:rPr>
        <w:rFonts w:ascii="Times New Roman" w:hAnsi="Times New Roman" w:hint="default"/>
      </w:rPr>
    </w:lvl>
    <w:lvl w:ilvl="4" w:tplc="55AC0082" w:tentative="1">
      <w:start w:val="1"/>
      <w:numFmt w:val="bullet"/>
      <w:lvlText w:val="•"/>
      <w:lvlJc w:val="left"/>
      <w:pPr>
        <w:tabs>
          <w:tab w:val="num" w:pos="3240"/>
        </w:tabs>
        <w:ind w:left="3240" w:hanging="360"/>
      </w:pPr>
      <w:rPr>
        <w:rFonts w:ascii="Times New Roman" w:hAnsi="Times New Roman" w:hint="default"/>
      </w:rPr>
    </w:lvl>
    <w:lvl w:ilvl="5" w:tplc="D610A3BE" w:tentative="1">
      <w:start w:val="1"/>
      <w:numFmt w:val="bullet"/>
      <w:lvlText w:val="•"/>
      <w:lvlJc w:val="left"/>
      <w:pPr>
        <w:tabs>
          <w:tab w:val="num" w:pos="3960"/>
        </w:tabs>
        <w:ind w:left="3960" w:hanging="360"/>
      </w:pPr>
      <w:rPr>
        <w:rFonts w:ascii="Times New Roman" w:hAnsi="Times New Roman" w:hint="default"/>
      </w:rPr>
    </w:lvl>
    <w:lvl w:ilvl="6" w:tplc="25300FC0" w:tentative="1">
      <w:start w:val="1"/>
      <w:numFmt w:val="bullet"/>
      <w:lvlText w:val="•"/>
      <w:lvlJc w:val="left"/>
      <w:pPr>
        <w:tabs>
          <w:tab w:val="num" w:pos="4680"/>
        </w:tabs>
        <w:ind w:left="4680" w:hanging="360"/>
      </w:pPr>
      <w:rPr>
        <w:rFonts w:ascii="Times New Roman" w:hAnsi="Times New Roman" w:hint="default"/>
      </w:rPr>
    </w:lvl>
    <w:lvl w:ilvl="7" w:tplc="8C82EA48" w:tentative="1">
      <w:start w:val="1"/>
      <w:numFmt w:val="bullet"/>
      <w:lvlText w:val="•"/>
      <w:lvlJc w:val="left"/>
      <w:pPr>
        <w:tabs>
          <w:tab w:val="num" w:pos="5400"/>
        </w:tabs>
        <w:ind w:left="5400" w:hanging="360"/>
      </w:pPr>
      <w:rPr>
        <w:rFonts w:ascii="Times New Roman" w:hAnsi="Times New Roman" w:hint="default"/>
      </w:rPr>
    </w:lvl>
    <w:lvl w:ilvl="8" w:tplc="80580D22"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21353502"/>
    <w:multiLevelType w:val="hybridMultilevel"/>
    <w:tmpl w:val="FB5A387C"/>
    <w:lvl w:ilvl="0" w:tplc="FFF85206">
      <w:numFmt w:val="bullet"/>
      <w:lvlText w:val=""/>
      <w:lvlJc w:val="left"/>
      <w:pPr>
        <w:tabs>
          <w:tab w:val="num" w:pos="690"/>
        </w:tabs>
        <w:ind w:left="690" w:hanging="360"/>
      </w:pPr>
      <w:rPr>
        <w:rFonts w:ascii="Symbol" w:eastAsia="Times New Roman" w:hAnsi="Symbol" w:hint="default"/>
      </w:rPr>
    </w:lvl>
    <w:lvl w:ilvl="1" w:tplc="041A0003" w:tentative="1">
      <w:start w:val="1"/>
      <w:numFmt w:val="bullet"/>
      <w:lvlText w:val="o"/>
      <w:lvlJc w:val="left"/>
      <w:pPr>
        <w:tabs>
          <w:tab w:val="num" w:pos="1770"/>
        </w:tabs>
        <w:ind w:left="1770" w:hanging="360"/>
      </w:pPr>
      <w:rPr>
        <w:rFonts w:ascii="Courier New" w:hAnsi="Courier New" w:hint="default"/>
      </w:rPr>
    </w:lvl>
    <w:lvl w:ilvl="2" w:tplc="041A0005" w:tentative="1">
      <w:start w:val="1"/>
      <w:numFmt w:val="bullet"/>
      <w:lvlText w:val=""/>
      <w:lvlJc w:val="left"/>
      <w:pPr>
        <w:tabs>
          <w:tab w:val="num" w:pos="2490"/>
        </w:tabs>
        <w:ind w:left="2490" w:hanging="360"/>
      </w:pPr>
      <w:rPr>
        <w:rFonts w:ascii="Wingdings" w:hAnsi="Wingdings" w:hint="default"/>
      </w:rPr>
    </w:lvl>
    <w:lvl w:ilvl="3" w:tplc="041A0001" w:tentative="1">
      <w:start w:val="1"/>
      <w:numFmt w:val="bullet"/>
      <w:lvlText w:val=""/>
      <w:lvlJc w:val="left"/>
      <w:pPr>
        <w:tabs>
          <w:tab w:val="num" w:pos="3210"/>
        </w:tabs>
        <w:ind w:left="3210" w:hanging="360"/>
      </w:pPr>
      <w:rPr>
        <w:rFonts w:ascii="Symbol" w:hAnsi="Symbol" w:hint="default"/>
      </w:rPr>
    </w:lvl>
    <w:lvl w:ilvl="4" w:tplc="041A0003" w:tentative="1">
      <w:start w:val="1"/>
      <w:numFmt w:val="bullet"/>
      <w:lvlText w:val="o"/>
      <w:lvlJc w:val="left"/>
      <w:pPr>
        <w:tabs>
          <w:tab w:val="num" w:pos="3930"/>
        </w:tabs>
        <w:ind w:left="3930" w:hanging="360"/>
      </w:pPr>
      <w:rPr>
        <w:rFonts w:ascii="Courier New" w:hAnsi="Courier New" w:hint="default"/>
      </w:rPr>
    </w:lvl>
    <w:lvl w:ilvl="5" w:tplc="041A0005" w:tentative="1">
      <w:start w:val="1"/>
      <w:numFmt w:val="bullet"/>
      <w:lvlText w:val=""/>
      <w:lvlJc w:val="left"/>
      <w:pPr>
        <w:tabs>
          <w:tab w:val="num" w:pos="4650"/>
        </w:tabs>
        <w:ind w:left="4650" w:hanging="360"/>
      </w:pPr>
      <w:rPr>
        <w:rFonts w:ascii="Wingdings" w:hAnsi="Wingdings" w:hint="default"/>
      </w:rPr>
    </w:lvl>
    <w:lvl w:ilvl="6" w:tplc="041A0001" w:tentative="1">
      <w:start w:val="1"/>
      <w:numFmt w:val="bullet"/>
      <w:lvlText w:val=""/>
      <w:lvlJc w:val="left"/>
      <w:pPr>
        <w:tabs>
          <w:tab w:val="num" w:pos="5370"/>
        </w:tabs>
        <w:ind w:left="5370" w:hanging="360"/>
      </w:pPr>
      <w:rPr>
        <w:rFonts w:ascii="Symbol" w:hAnsi="Symbol" w:hint="default"/>
      </w:rPr>
    </w:lvl>
    <w:lvl w:ilvl="7" w:tplc="041A0003" w:tentative="1">
      <w:start w:val="1"/>
      <w:numFmt w:val="bullet"/>
      <w:lvlText w:val="o"/>
      <w:lvlJc w:val="left"/>
      <w:pPr>
        <w:tabs>
          <w:tab w:val="num" w:pos="6090"/>
        </w:tabs>
        <w:ind w:left="6090" w:hanging="360"/>
      </w:pPr>
      <w:rPr>
        <w:rFonts w:ascii="Courier New" w:hAnsi="Courier New" w:hint="default"/>
      </w:rPr>
    </w:lvl>
    <w:lvl w:ilvl="8" w:tplc="041A0005" w:tentative="1">
      <w:start w:val="1"/>
      <w:numFmt w:val="bullet"/>
      <w:lvlText w:val=""/>
      <w:lvlJc w:val="left"/>
      <w:pPr>
        <w:tabs>
          <w:tab w:val="num" w:pos="6810"/>
        </w:tabs>
        <w:ind w:left="6810" w:hanging="360"/>
      </w:pPr>
      <w:rPr>
        <w:rFonts w:ascii="Wingdings" w:hAnsi="Wingdings" w:hint="default"/>
      </w:rPr>
    </w:lvl>
  </w:abstractNum>
  <w:abstractNum w:abstractNumId="7" w15:restartNumberingAfterBreak="0">
    <w:nsid w:val="23231F2F"/>
    <w:multiLevelType w:val="hybridMultilevel"/>
    <w:tmpl w:val="1F38326A"/>
    <w:lvl w:ilvl="0" w:tplc="4DECC91A">
      <w:start w:val="1"/>
      <w:numFmt w:val="bullet"/>
      <w:lvlText w:val=""/>
      <w:lvlJc w:val="left"/>
      <w:pPr>
        <w:tabs>
          <w:tab w:val="num" w:pos="359"/>
        </w:tabs>
        <w:ind w:left="557" w:hanging="197"/>
      </w:pPr>
      <w:rPr>
        <w:rFonts w:ascii="Symbol" w:hAnsi="Symbol" w:hint="default"/>
      </w:rPr>
    </w:lvl>
    <w:lvl w:ilvl="1" w:tplc="041A0003" w:tentative="1">
      <w:start w:val="1"/>
      <w:numFmt w:val="bullet"/>
      <w:lvlText w:val="o"/>
      <w:lvlJc w:val="left"/>
      <w:pPr>
        <w:tabs>
          <w:tab w:val="num" w:pos="1260"/>
        </w:tabs>
        <w:ind w:left="1260" w:hanging="360"/>
      </w:pPr>
      <w:rPr>
        <w:rFonts w:ascii="Courier New" w:hAnsi="Courier New" w:hint="default"/>
      </w:rPr>
    </w:lvl>
    <w:lvl w:ilvl="2" w:tplc="041A0005" w:tentative="1">
      <w:start w:val="1"/>
      <w:numFmt w:val="bullet"/>
      <w:lvlText w:val=""/>
      <w:lvlJc w:val="left"/>
      <w:pPr>
        <w:tabs>
          <w:tab w:val="num" w:pos="1980"/>
        </w:tabs>
        <w:ind w:left="1980" w:hanging="360"/>
      </w:pPr>
      <w:rPr>
        <w:rFonts w:ascii="Wingdings" w:hAnsi="Wingdings" w:hint="default"/>
      </w:rPr>
    </w:lvl>
    <w:lvl w:ilvl="3" w:tplc="041A0001" w:tentative="1">
      <w:start w:val="1"/>
      <w:numFmt w:val="bullet"/>
      <w:lvlText w:val=""/>
      <w:lvlJc w:val="left"/>
      <w:pPr>
        <w:tabs>
          <w:tab w:val="num" w:pos="2700"/>
        </w:tabs>
        <w:ind w:left="2700" w:hanging="360"/>
      </w:pPr>
      <w:rPr>
        <w:rFonts w:ascii="Symbol" w:hAnsi="Symbol" w:hint="default"/>
      </w:rPr>
    </w:lvl>
    <w:lvl w:ilvl="4" w:tplc="041A0003" w:tentative="1">
      <w:start w:val="1"/>
      <w:numFmt w:val="bullet"/>
      <w:lvlText w:val="o"/>
      <w:lvlJc w:val="left"/>
      <w:pPr>
        <w:tabs>
          <w:tab w:val="num" w:pos="3420"/>
        </w:tabs>
        <w:ind w:left="3420" w:hanging="360"/>
      </w:pPr>
      <w:rPr>
        <w:rFonts w:ascii="Courier New" w:hAnsi="Courier New" w:hint="default"/>
      </w:rPr>
    </w:lvl>
    <w:lvl w:ilvl="5" w:tplc="041A0005" w:tentative="1">
      <w:start w:val="1"/>
      <w:numFmt w:val="bullet"/>
      <w:lvlText w:val=""/>
      <w:lvlJc w:val="left"/>
      <w:pPr>
        <w:tabs>
          <w:tab w:val="num" w:pos="4140"/>
        </w:tabs>
        <w:ind w:left="4140" w:hanging="360"/>
      </w:pPr>
      <w:rPr>
        <w:rFonts w:ascii="Wingdings" w:hAnsi="Wingdings" w:hint="default"/>
      </w:rPr>
    </w:lvl>
    <w:lvl w:ilvl="6" w:tplc="041A0001" w:tentative="1">
      <w:start w:val="1"/>
      <w:numFmt w:val="bullet"/>
      <w:lvlText w:val=""/>
      <w:lvlJc w:val="left"/>
      <w:pPr>
        <w:tabs>
          <w:tab w:val="num" w:pos="4860"/>
        </w:tabs>
        <w:ind w:left="4860" w:hanging="360"/>
      </w:pPr>
      <w:rPr>
        <w:rFonts w:ascii="Symbol" w:hAnsi="Symbol" w:hint="default"/>
      </w:rPr>
    </w:lvl>
    <w:lvl w:ilvl="7" w:tplc="041A0003" w:tentative="1">
      <w:start w:val="1"/>
      <w:numFmt w:val="bullet"/>
      <w:lvlText w:val="o"/>
      <w:lvlJc w:val="left"/>
      <w:pPr>
        <w:tabs>
          <w:tab w:val="num" w:pos="5580"/>
        </w:tabs>
        <w:ind w:left="5580" w:hanging="360"/>
      </w:pPr>
      <w:rPr>
        <w:rFonts w:ascii="Courier New" w:hAnsi="Courier New" w:hint="default"/>
      </w:rPr>
    </w:lvl>
    <w:lvl w:ilvl="8" w:tplc="041A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26A117B8"/>
    <w:multiLevelType w:val="hybridMultilevel"/>
    <w:tmpl w:val="A648B828"/>
    <w:lvl w:ilvl="0" w:tplc="17462F00">
      <w:start w:val="1"/>
      <w:numFmt w:val="bullet"/>
      <w:lvlText w:val=""/>
      <w:lvlJc w:val="left"/>
      <w:pPr>
        <w:tabs>
          <w:tab w:val="num" w:pos="170"/>
        </w:tabs>
        <w:ind w:left="170" w:hanging="170"/>
      </w:pPr>
      <w:rPr>
        <w:rFonts w:ascii="Symbol" w:hAnsi="Symbol" w:hint="default"/>
        <w:strike w:val="0"/>
        <w:sz w:val="24"/>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370108"/>
    <w:multiLevelType w:val="multilevel"/>
    <w:tmpl w:val="0456BCC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35D7422C"/>
    <w:multiLevelType w:val="hybridMultilevel"/>
    <w:tmpl w:val="B36E19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DF942D7"/>
    <w:multiLevelType w:val="hybridMultilevel"/>
    <w:tmpl w:val="8B0EFB14"/>
    <w:lvl w:ilvl="0" w:tplc="0624FD3A">
      <w:start w:val="1"/>
      <w:numFmt w:val="bullet"/>
      <w:lvlText w:val=""/>
      <w:lvlJc w:val="left"/>
      <w:pPr>
        <w:tabs>
          <w:tab w:val="num" w:pos="360"/>
        </w:tabs>
        <w:ind w:left="360" w:hanging="360"/>
      </w:pPr>
      <w:rPr>
        <w:rFonts w:ascii="Symbol" w:hAnsi="Symbol" w:hint="default"/>
      </w:rPr>
    </w:lvl>
    <w:lvl w:ilvl="1" w:tplc="2F9CF742" w:tentative="1">
      <w:start w:val="1"/>
      <w:numFmt w:val="bullet"/>
      <w:lvlText w:val=""/>
      <w:lvlJc w:val="left"/>
      <w:pPr>
        <w:tabs>
          <w:tab w:val="num" w:pos="1080"/>
        </w:tabs>
        <w:ind w:left="1080" w:hanging="360"/>
      </w:pPr>
      <w:rPr>
        <w:rFonts w:ascii="Symbol" w:hAnsi="Symbol" w:hint="default"/>
      </w:rPr>
    </w:lvl>
    <w:lvl w:ilvl="2" w:tplc="4460A814" w:tentative="1">
      <w:start w:val="1"/>
      <w:numFmt w:val="bullet"/>
      <w:lvlText w:val=""/>
      <w:lvlJc w:val="left"/>
      <w:pPr>
        <w:tabs>
          <w:tab w:val="num" w:pos="1800"/>
        </w:tabs>
        <w:ind w:left="1800" w:hanging="360"/>
      </w:pPr>
      <w:rPr>
        <w:rFonts w:ascii="Symbol" w:hAnsi="Symbol" w:hint="default"/>
      </w:rPr>
    </w:lvl>
    <w:lvl w:ilvl="3" w:tplc="9656D32E" w:tentative="1">
      <w:start w:val="1"/>
      <w:numFmt w:val="bullet"/>
      <w:lvlText w:val=""/>
      <w:lvlJc w:val="left"/>
      <w:pPr>
        <w:tabs>
          <w:tab w:val="num" w:pos="2520"/>
        </w:tabs>
        <w:ind w:left="2520" w:hanging="360"/>
      </w:pPr>
      <w:rPr>
        <w:rFonts w:ascii="Symbol" w:hAnsi="Symbol" w:hint="default"/>
      </w:rPr>
    </w:lvl>
    <w:lvl w:ilvl="4" w:tplc="2240645C" w:tentative="1">
      <w:start w:val="1"/>
      <w:numFmt w:val="bullet"/>
      <w:lvlText w:val=""/>
      <w:lvlJc w:val="left"/>
      <w:pPr>
        <w:tabs>
          <w:tab w:val="num" w:pos="3240"/>
        </w:tabs>
        <w:ind w:left="3240" w:hanging="360"/>
      </w:pPr>
      <w:rPr>
        <w:rFonts w:ascii="Symbol" w:hAnsi="Symbol" w:hint="default"/>
      </w:rPr>
    </w:lvl>
    <w:lvl w:ilvl="5" w:tplc="9ACE63E8" w:tentative="1">
      <w:start w:val="1"/>
      <w:numFmt w:val="bullet"/>
      <w:lvlText w:val=""/>
      <w:lvlJc w:val="left"/>
      <w:pPr>
        <w:tabs>
          <w:tab w:val="num" w:pos="3960"/>
        </w:tabs>
        <w:ind w:left="3960" w:hanging="360"/>
      </w:pPr>
      <w:rPr>
        <w:rFonts w:ascii="Symbol" w:hAnsi="Symbol" w:hint="default"/>
      </w:rPr>
    </w:lvl>
    <w:lvl w:ilvl="6" w:tplc="246A490A" w:tentative="1">
      <w:start w:val="1"/>
      <w:numFmt w:val="bullet"/>
      <w:lvlText w:val=""/>
      <w:lvlJc w:val="left"/>
      <w:pPr>
        <w:tabs>
          <w:tab w:val="num" w:pos="4680"/>
        </w:tabs>
        <w:ind w:left="4680" w:hanging="360"/>
      </w:pPr>
      <w:rPr>
        <w:rFonts w:ascii="Symbol" w:hAnsi="Symbol" w:hint="default"/>
      </w:rPr>
    </w:lvl>
    <w:lvl w:ilvl="7" w:tplc="6C5C6984" w:tentative="1">
      <w:start w:val="1"/>
      <w:numFmt w:val="bullet"/>
      <w:lvlText w:val=""/>
      <w:lvlJc w:val="left"/>
      <w:pPr>
        <w:tabs>
          <w:tab w:val="num" w:pos="5400"/>
        </w:tabs>
        <w:ind w:left="5400" w:hanging="360"/>
      </w:pPr>
      <w:rPr>
        <w:rFonts w:ascii="Symbol" w:hAnsi="Symbol" w:hint="default"/>
      </w:rPr>
    </w:lvl>
    <w:lvl w:ilvl="8" w:tplc="574A4822"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50E5F1C"/>
    <w:multiLevelType w:val="hybridMultilevel"/>
    <w:tmpl w:val="FB185866"/>
    <w:lvl w:ilvl="0" w:tplc="D53E6C3C">
      <w:start w:val="1"/>
      <w:numFmt w:val="bullet"/>
      <w:lvlText w:val="•"/>
      <w:lvlJc w:val="left"/>
      <w:pPr>
        <w:tabs>
          <w:tab w:val="num" w:pos="502"/>
        </w:tabs>
        <w:ind w:left="502" w:hanging="360"/>
      </w:pPr>
      <w:rPr>
        <w:rFonts w:ascii="Times New Roman" w:hAnsi="Times New Roman" w:hint="default"/>
      </w:rPr>
    </w:lvl>
    <w:lvl w:ilvl="1" w:tplc="D62AA544" w:tentative="1">
      <w:start w:val="1"/>
      <w:numFmt w:val="bullet"/>
      <w:lvlText w:val="•"/>
      <w:lvlJc w:val="left"/>
      <w:pPr>
        <w:tabs>
          <w:tab w:val="num" w:pos="1222"/>
        </w:tabs>
        <w:ind w:left="1222" w:hanging="360"/>
      </w:pPr>
      <w:rPr>
        <w:rFonts w:ascii="Times New Roman" w:hAnsi="Times New Roman" w:hint="default"/>
      </w:rPr>
    </w:lvl>
    <w:lvl w:ilvl="2" w:tplc="948AE0E6" w:tentative="1">
      <w:start w:val="1"/>
      <w:numFmt w:val="bullet"/>
      <w:lvlText w:val="•"/>
      <w:lvlJc w:val="left"/>
      <w:pPr>
        <w:tabs>
          <w:tab w:val="num" w:pos="1942"/>
        </w:tabs>
        <w:ind w:left="1942" w:hanging="360"/>
      </w:pPr>
      <w:rPr>
        <w:rFonts w:ascii="Times New Roman" w:hAnsi="Times New Roman" w:hint="default"/>
      </w:rPr>
    </w:lvl>
    <w:lvl w:ilvl="3" w:tplc="5694C4A4" w:tentative="1">
      <w:start w:val="1"/>
      <w:numFmt w:val="bullet"/>
      <w:lvlText w:val="•"/>
      <w:lvlJc w:val="left"/>
      <w:pPr>
        <w:tabs>
          <w:tab w:val="num" w:pos="2662"/>
        </w:tabs>
        <w:ind w:left="2662" w:hanging="360"/>
      </w:pPr>
      <w:rPr>
        <w:rFonts w:ascii="Times New Roman" w:hAnsi="Times New Roman" w:hint="default"/>
      </w:rPr>
    </w:lvl>
    <w:lvl w:ilvl="4" w:tplc="7B889CEE" w:tentative="1">
      <w:start w:val="1"/>
      <w:numFmt w:val="bullet"/>
      <w:lvlText w:val="•"/>
      <w:lvlJc w:val="left"/>
      <w:pPr>
        <w:tabs>
          <w:tab w:val="num" w:pos="3382"/>
        </w:tabs>
        <w:ind w:left="3382" w:hanging="360"/>
      </w:pPr>
      <w:rPr>
        <w:rFonts w:ascii="Times New Roman" w:hAnsi="Times New Roman" w:hint="default"/>
      </w:rPr>
    </w:lvl>
    <w:lvl w:ilvl="5" w:tplc="D82235E4" w:tentative="1">
      <w:start w:val="1"/>
      <w:numFmt w:val="bullet"/>
      <w:lvlText w:val="•"/>
      <w:lvlJc w:val="left"/>
      <w:pPr>
        <w:tabs>
          <w:tab w:val="num" w:pos="4102"/>
        </w:tabs>
        <w:ind w:left="4102" w:hanging="360"/>
      </w:pPr>
      <w:rPr>
        <w:rFonts w:ascii="Times New Roman" w:hAnsi="Times New Roman" w:hint="default"/>
      </w:rPr>
    </w:lvl>
    <w:lvl w:ilvl="6" w:tplc="D5F6C880" w:tentative="1">
      <w:start w:val="1"/>
      <w:numFmt w:val="bullet"/>
      <w:lvlText w:val="•"/>
      <w:lvlJc w:val="left"/>
      <w:pPr>
        <w:tabs>
          <w:tab w:val="num" w:pos="4822"/>
        </w:tabs>
        <w:ind w:left="4822" w:hanging="360"/>
      </w:pPr>
      <w:rPr>
        <w:rFonts w:ascii="Times New Roman" w:hAnsi="Times New Roman" w:hint="default"/>
      </w:rPr>
    </w:lvl>
    <w:lvl w:ilvl="7" w:tplc="73AE528C" w:tentative="1">
      <w:start w:val="1"/>
      <w:numFmt w:val="bullet"/>
      <w:lvlText w:val="•"/>
      <w:lvlJc w:val="left"/>
      <w:pPr>
        <w:tabs>
          <w:tab w:val="num" w:pos="5542"/>
        </w:tabs>
        <w:ind w:left="5542" w:hanging="360"/>
      </w:pPr>
      <w:rPr>
        <w:rFonts w:ascii="Times New Roman" w:hAnsi="Times New Roman" w:hint="default"/>
      </w:rPr>
    </w:lvl>
    <w:lvl w:ilvl="8" w:tplc="3B741E2A" w:tentative="1">
      <w:start w:val="1"/>
      <w:numFmt w:val="bullet"/>
      <w:lvlText w:val="•"/>
      <w:lvlJc w:val="left"/>
      <w:pPr>
        <w:tabs>
          <w:tab w:val="num" w:pos="6262"/>
        </w:tabs>
        <w:ind w:left="6262" w:hanging="360"/>
      </w:pPr>
      <w:rPr>
        <w:rFonts w:ascii="Times New Roman" w:hAnsi="Times New Roman" w:hint="default"/>
      </w:rPr>
    </w:lvl>
  </w:abstractNum>
  <w:abstractNum w:abstractNumId="13" w15:restartNumberingAfterBreak="0">
    <w:nsid w:val="51E761C3"/>
    <w:multiLevelType w:val="hybridMultilevel"/>
    <w:tmpl w:val="9FE0FDEC"/>
    <w:lvl w:ilvl="0" w:tplc="76D66D36">
      <w:start w:val="3"/>
      <w:numFmt w:val="bullet"/>
      <w:lvlText w:val="-"/>
      <w:lvlJc w:val="left"/>
      <w:pPr>
        <w:ind w:left="36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60846F27"/>
    <w:multiLevelType w:val="hybridMultilevel"/>
    <w:tmpl w:val="0B668294"/>
    <w:lvl w:ilvl="0" w:tplc="101AF57E">
      <w:start w:val="1"/>
      <w:numFmt w:val="bullet"/>
      <w:lvlText w:val="•"/>
      <w:lvlJc w:val="left"/>
      <w:pPr>
        <w:tabs>
          <w:tab w:val="num" w:pos="502"/>
        </w:tabs>
        <w:ind w:left="502" w:hanging="360"/>
      </w:pPr>
      <w:rPr>
        <w:rFonts w:ascii="Times New Roman" w:hAnsi="Times New Roman" w:hint="default"/>
      </w:rPr>
    </w:lvl>
    <w:lvl w:ilvl="1" w:tplc="8CC24FD8" w:tentative="1">
      <w:start w:val="1"/>
      <w:numFmt w:val="bullet"/>
      <w:lvlText w:val="•"/>
      <w:lvlJc w:val="left"/>
      <w:pPr>
        <w:tabs>
          <w:tab w:val="num" w:pos="1222"/>
        </w:tabs>
        <w:ind w:left="1222" w:hanging="360"/>
      </w:pPr>
      <w:rPr>
        <w:rFonts w:ascii="Times New Roman" w:hAnsi="Times New Roman" w:hint="default"/>
      </w:rPr>
    </w:lvl>
    <w:lvl w:ilvl="2" w:tplc="60948FAC" w:tentative="1">
      <w:start w:val="1"/>
      <w:numFmt w:val="bullet"/>
      <w:lvlText w:val="•"/>
      <w:lvlJc w:val="left"/>
      <w:pPr>
        <w:tabs>
          <w:tab w:val="num" w:pos="1942"/>
        </w:tabs>
        <w:ind w:left="1942" w:hanging="360"/>
      </w:pPr>
      <w:rPr>
        <w:rFonts w:ascii="Times New Roman" w:hAnsi="Times New Roman" w:hint="default"/>
      </w:rPr>
    </w:lvl>
    <w:lvl w:ilvl="3" w:tplc="45A06EDA" w:tentative="1">
      <w:start w:val="1"/>
      <w:numFmt w:val="bullet"/>
      <w:lvlText w:val="•"/>
      <w:lvlJc w:val="left"/>
      <w:pPr>
        <w:tabs>
          <w:tab w:val="num" w:pos="2662"/>
        </w:tabs>
        <w:ind w:left="2662" w:hanging="360"/>
      </w:pPr>
      <w:rPr>
        <w:rFonts w:ascii="Times New Roman" w:hAnsi="Times New Roman" w:hint="default"/>
      </w:rPr>
    </w:lvl>
    <w:lvl w:ilvl="4" w:tplc="29C4C2CC" w:tentative="1">
      <w:start w:val="1"/>
      <w:numFmt w:val="bullet"/>
      <w:lvlText w:val="•"/>
      <w:lvlJc w:val="left"/>
      <w:pPr>
        <w:tabs>
          <w:tab w:val="num" w:pos="3382"/>
        </w:tabs>
        <w:ind w:left="3382" w:hanging="360"/>
      </w:pPr>
      <w:rPr>
        <w:rFonts w:ascii="Times New Roman" w:hAnsi="Times New Roman" w:hint="default"/>
      </w:rPr>
    </w:lvl>
    <w:lvl w:ilvl="5" w:tplc="8EF6FFD2" w:tentative="1">
      <w:start w:val="1"/>
      <w:numFmt w:val="bullet"/>
      <w:lvlText w:val="•"/>
      <w:lvlJc w:val="left"/>
      <w:pPr>
        <w:tabs>
          <w:tab w:val="num" w:pos="4102"/>
        </w:tabs>
        <w:ind w:left="4102" w:hanging="360"/>
      </w:pPr>
      <w:rPr>
        <w:rFonts w:ascii="Times New Roman" w:hAnsi="Times New Roman" w:hint="default"/>
      </w:rPr>
    </w:lvl>
    <w:lvl w:ilvl="6" w:tplc="E0A24D48" w:tentative="1">
      <w:start w:val="1"/>
      <w:numFmt w:val="bullet"/>
      <w:lvlText w:val="•"/>
      <w:lvlJc w:val="left"/>
      <w:pPr>
        <w:tabs>
          <w:tab w:val="num" w:pos="4822"/>
        </w:tabs>
        <w:ind w:left="4822" w:hanging="360"/>
      </w:pPr>
      <w:rPr>
        <w:rFonts w:ascii="Times New Roman" w:hAnsi="Times New Roman" w:hint="default"/>
      </w:rPr>
    </w:lvl>
    <w:lvl w:ilvl="7" w:tplc="4CAE0226" w:tentative="1">
      <w:start w:val="1"/>
      <w:numFmt w:val="bullet"/>
      <w:lvlText w:val="•"/>
      <w:lvlJc w:val="left"/>
      <w:pPr>
        <w:tabs>
          <w:tab w:val="num" w:pos="5542"/>
        </w:tabs>
        <w:ind w:left="5542" w:hanging="360"/>
      </w:pPr>
      <w:rPr>
        <w:rFonts w:ascii="Times New Roman" w:hAnsi="Times New Roman" w:hint="default"/>
      </w:rPr>
    </w:lvl>
    <w:lvl w:ilvl="8" w:tplc="B7DAD6AE" w:tentative="1">
      <w:start w:val="1"/>
      <w:numFmt w:val="bullet"/>
      <w:lvlText w:val="•"/>
      <w:lvlJc w:val="left"/>
      <w:pPr>
        <w:tabs>
          <w:tab w:val="num" w:pos="6262"/>
        </w:tabs>
        <w:ind w:left="6262" w:hanging="360"/>
      </w:pPr>
      <w:rPr>
        <w:rFonts w:ascii="Times New Roman" w:hAnsi="Times New Roman" w:hint="default"/>
      </w:rPr>
    </w:lvl>
  </w:abstractNum>
  <w:abstractNum w:abstractNumId="15" w15:restartNumberingAfterBreak="0">
    <w:nsid w:val="657214DB"/>
    <w:multiLevelType w:val="multilevel"/>
    <w:tmpl w:val="310C1870"/>
    <w:lvl w:ilvl="0">
      <w:start w:val="1"/>
      <w:numFmt w:val="decimal"/>
      <w:pStyle w:val="Heading1"/>
      <w:lvlText w:val="%1"/>
      <w:lvlJc w:val="left"/>
      <w:pPr>
        <w:tabs>
          <w:tab w:val="num" w:pos="4968"/>
        </w:tabs>
        <w:ind w:left="4968" w:hanging="432"/>
      </w:pPr>
      <w:rPr>
        <w:rFonts w:cs="Times New Roman" w:hint="default"/>
      </w:rPr>
    </w:lvl>
    <w:lvl w:ilvl="1">
      <w:start w:val="1"/>
      <w:numFmt w:val="decimal"/>
      <w:pStyle w:val="Heading2"/>
      <w:lvlText w:val="%1.%2"/>
      <w:lvlJc w:val="left"/>
      <w:pPr>
        <w:tabs>
          <w:tab w:val="num" w:pos="216"/>
        </w:tabs>
        <w:ind w:left="216" w:hanging="576"/>
      </w:pPr>
      <w:rPr>
        <w:rFonts w:cs="Times New Roman" w:hint="default"/>
        <w:b/>
        <w:color w:val="012896"/>
        <w:sz w:val="24"/>
        <w:szCs w:val="24"/>
      </w:rPr>
    </w:lvl>
    <w:lvl w:ilvl="2">
      <w:start w:val="1"/>
      <w:numFmt w:val="decimal"/>
      <w:pStyle w:val="Heading3"/>
      <w:lvlText w:val="%1.%2.%3"/>
      <w:lvlJc w:val="left"/>
      <w:pPr>
        <w:tabs>
          <w:tab w:val="num" w:pos="360"/>
        </w:tabs>
        <w:ind w:left="360" w:hanging="720"/>
      </w:pPr>
      <w:rPr>
        <w:rFonts w:cs="Times New Roman" w:hint="default"/>
      </w:rPr>
    </w:lvl>
    <w:lvl w:ilvl="3">
      <w:start w:val="1"/>
      <w:numFmt w:val="decimal"/>
      <w:pStyle w:val="Heading4"/>
      <w:lvlText w:val="%1.%2.%3.%4"/>
      <w:lvlJc w:val="left"/>
      <w:pPr>
        <w:tabs>
          <w:tab w:val="num" w:pos="504"/>
        </w:tabs>
        <w:ind w:left="504" w:hanging="864"/>
      </w:pPr>
      <w:rPr>
        <w:rFonts w:cs="Times New Roman" w:hint="default"/>
      </w:rPr>
    </w:lvl>
    <w:lvl w:ilvl="4">
      <w:start w:val="1"/>
      <w:numFmt w:val="decimal"/>
      <w:pStyle w:val="Heading5"/>
      <w:lvlText w:val="%1.%2.%3.%4.%5"/>
      <w:lvlJc w:val="left"/>
      <w:pPr>
        <w:tabs>
          <w:tab w:val="num" w:pos="648"/>
        </w:tabs>
        <w:ind w:left="648" w:hanging="1008"/>
      </w:pPr>
      <w:rPr>
        <w:rFonts w:cs="Times New Roman" w:hint="default"/>
      </w:rPr>
    </w:lvl>
    <w:lvl w:ilvl="5">
      <w:start w:val="1"/>
      <w:numFmt w:val="decimal"/>
      <w:pStyle w:val="Heading6"/>
      <w:lvlText w:val="%1.%2.%3.%4.%5.%6"/>
      <w:lvlJc w:val="left"/>
      <w:pPr>
        <w:tabs>
          <w:tab w:val="num" w:pos="792"/>
        </w:tabs>
        <w:ind w:left="792" w:hanging="1152"/>
      </w:pPr>
      <w:rPr>
        <w:rFonts w:cs="Times New Roman" w:hint="default"/>
      </w:rPr>
    </w:lvl>
    <w:lvl w:ilvl="6">
      <w:start w:val="1"/>
      <w:numFmt w:val="decimal"/>
      <w:pStyle w:val="Heading7"/>
      <w:lvlText w:val="%1.%2.%3.%4.%5.%6.%7"/>
      <w:lvlJc w:val="left"/>
      <w:pPr>
        <w:tabs>
          <w:tab w:val="num" w:pos="936"/>
        </w:tabs>
        <w:ind w:left="936" w:hanging="1296"/>
      </w:pPr>
      <w:rPr>
        <w:rFonts w:cs="Times New Roman" w:hint="default"/>
      </w:rPr>
    </w:lvl>
    <w:lvl w:ilvl="7">
      <w:start w:val="1"/>
      <w:numFmt w:val="decimal"/>
      <w:pStyle w:val="Heading8"/>
      <w:lvlText w:val="%1.%2.%3.%4.%5.%6.%7.%8"/>
      <w:lvlJc w:val="left"/>
      <w:pPr>
        <w:tabs>
          <w:tab w:val="num" w:pos="1080"/>
        </w:tabs>
        <w:ind w:left="1080" w:hanging="1440"/>
      </w:pPr>
      <w:rPr>
        <w:rFonts w:cs="Times New Roman" w:hint="default"/>
      </w:rPr>
    </w:lvl>
    <w:lvl w:ilvl="8">
      <w:start w:val="1"/>
      <w:numFmt w:val="decimal"/>
      <w:pStyle w:val="Heading9"/>
      <w:lvlText w:val="%1.%2.%3.%4.%5.%6.%7.%8.%9"/>
      <w:lvlJc w:val="left"/>
      <w:pPr>
        <w:tabs>
          <w:tab w:val="num" w:pos="1224"/>
        </w:tabs>
        <w:ind w:left="1224" w:hanging="1584"/>
      </w:pPr>
      <w:rPr>
        <w:rFonts w:cs="Times New Roman" w:hint="default"/>
      </w:rPr>
    </w:lvl>
  </w:abstractNum>
  <w:abstractNum w:abstractNumId="16" w15:restartNumberingAfterBreak="0">
    <w:nsid w:val="6688471A"/>
    <w:multiLevelType w:val="multilevel"/>
    <w:tmpl w:val="0BFAB8A2"/>
    <w:styleLink w:val="ImportedStyle4"/>
    <w:lvl w:ilvl="0">
      <w:start w:val="1"/>
      <w:numFmt w:val="decimal"/>
      <w:lvlText w:val="%1."/>
      <w:lvlJc w:val="left"/>
      <w:pPr>
        <w:tabs>
          <w:tab w:val="num" w:pos="589"/>
        </w:tabs>
        <w:ind w:left="742" w:hanging="74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589"/>
        </w:tabs>
        <w:ind w:left="742" w:hanging="74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567"/>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567"/>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num" w:pos="567"/>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num" w:pos="567"/>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num" w:pos="567"/>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num" w:pos="567"/>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num" w:pos="567"/>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7C05F01"/>
    <w:multiLevelType w:val="hybridMultilevel"/>
    <w:tmpl w:val="C91851F0"/>
    <w:lvl w:ilvl="0" w:tplc="D2EC3B8A">
      <w:start w:val="1"/>
      <w:numFmt w:val="bullet"/>
      <w:lvlText w:val="•"/>
      <w:lvlJc w:val="left"/>
      <w:pPr>
        <w:tabs>
          <w:tab w:val="num" w:pos="360"/>
        </w:tabs>
        <w:ind w:left="360" w:hanging="360"/>
      </w:pPr>
      <w:rPr>
        <w:rFonts w:ascii="Times New Roman" w:hAnsi="Times New Roman" w:hint="default"/>
      </w:rPr>
    </w:lvl>
    <w:lvl w:ilvl="1" w:tplc="7ABCDBA0" w:tentative="1">
      <w:start w:val="1"/>
      <w:numFmt w:val="bullet"/>
      <w:lvlText w:val="•"/>
      <w:lvlJc w:val="left"/>
      <w:pPr>
        <w:tabs>
          <w:tab w:val="num" w:pos="1080"/>
        </w:tabs>
        <w:ind w:left="1080" w:hanging="360"/>
      </w:pPr>
      <w:rPr>
        <w:rFonts w:ascii="Times New Roman" w:hAnsi="Times New Roman" w:hint="default"/>
      </w:rPr>
    </w:lvl>
    <w:lvl w:ilvl="2" w:tplc="39D29D80" w:tentative="1">
      <w:start w:val="1"/>
      <w:numFmt w:val="bullet"/>
      <w:lvlText w:val="•"/>
      <w:lvlJc w:val="left"/>
      <w:pPr>
        <w:tabs>
          <w:tab w:val="num" w:pos="1800"/>
        </w:tabs>
        <w:ind w:left="1800" w:hanging="360"/>
      </w:pPr>
      <w:rPr>
        <w:rFonts w:ascii="Times New Roman" w:hAnsi="Times New Roman" w:hint="default"/>
      </w:rPr>
    </w:lvl>
    <w:lvl w:ilvl="3" w:tplc="CC86C88A" w:tentative="1">
      <w:start w:val="1"/>
      <w:numFmt w:val="bullet"/>
      <w:lvlText w:val="•"/>
      <w:lvlJc w:val="left"/>
      <w:pPr>
        <w:tabs>
          <w:tab w:val="num" w:pos="2520"/>
        </w:tabs>
        <w:ind w:left="2520" w:hanging="360"/>
      </w:pPr>
      <w:rPr>
        <w:rFonts w:ascii="Times New Roman" w:hAnsi="Times New Roman" w:hint="default"/>
      </w:rPr>
    </w:lvl>
    <w:lvl w:ilvl="4" w:tplc="D4C63A8A" w:tentative="1">
      <w:start w:val="1"/>
      <w:numFmt w:val="bullet"/>
      <w:lvlText w:val="•"/>
      <w:lvlJc w:val="left"/>
      <w:pPr>
        <w:tabs>
          <w:tab w:val="num" w:pos="3240"/>
        </w:tabs>
        <w:ind w:left="3240" w:hanging="360"/>
      </w:pPr>
      <w:rPr>
        <w:rFonts w:ascii="Times New Roman" w:hAnsi="Times New Roman" w:hint="default"/>
      </w:rPr>
    </w:lvl>
    <w:lvl w:ilvl="5" w:tplc="40AA4406" w:tentative="1">
      <w:start w:val="1"/>
      <w:numFmt w:val="bullet"/>
      <w:lvlText w:val="•"/>
      <w:lvlJc w:val="left"/>
      <w:pPr>
        <w:tabs>
          <w:tab w:val="num" w:pos="3960"/>
        </w:tabs>
        <w:ind w:left="3960" w:hanging="360"/>
      </w:pPr>
      <w:rPr>
        <w:rFonts w:ascii="Times New Roman" w:hAnsi="Times New Roman" w:hint="default"/>
      </w:rPr>
    </w:lvl>
    <w:lvl w:ilvl="6" w:tplc="1FD80B64" w:tentative="1">
      <w:start w:val="1"/>
      <w:numFmt w:val="bullet"/>
      <w:lvlText w:val="•"/>
      <w:lvlJc w:val="left"/>
      <w:pPr>
        <w:tabs>
          <w:tab w:val="num" w:pos="4680"/>
        </w:tabs>
        <w:ind w:left="4680" w:hanging="360"/>
      </w:pPr>
      <w:rPr>
        <w:rFonts w:ascii="Times New Roman" w:hAnsi="Times New Roman" w:hint="default"/>
      </w:rPr>
    </w:lvl>
    <w:lvl w:ilvl="7" w:tplc="5A888F6A" w:tentative="1">
      <w:start w:val="1"/>
      <w:numFmt w:val="bullet"/>
      <w:lvlText w:val="•"/>
      <w:lvlJc w:val="left"/>
      <w:pPr>
        <w:tabs>
          <w:tab w:val="num" w:pos="5400"/>
        </w:tabs>
        <w:ind w:left="5400" w:hanging="360"/>
      </w:pPr>
      <w:rPr>
        <w:rFonts w:ascii="Times New Roman" w:hAnsi="Times New Roman" w:hint="default"/>
      </w:rPr>
    </w:lvl>
    <w:lvl w:ilvl="8" w:tplc="54C81378"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7D0630D6"/>
    <w:multiLevelType w:val="multilevel"/>
    <w:tmpl w:val="5BF2DD68"/>
    <w:lvl w:ilvl="0">
      <w:start w:val="3"/>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9" w15:restartNumberingAfterBreak="0">
    <w:nsid w:val="7F5814AE"/>
    <w:multiLevelType w:val="multilevel"/>
    <w:tmpl w:val="000C4A04"/>
    <w:numStyleLink w:val="ImportedStyle3"/>
  </w:abstractNum>
  <w:num w:numId="1">
    <w:abstractNumId w:val="15"/>
  </w:num>
  <w:num w:numId="2">
    <w:abstractNumId w:val="6"/>
  </w:num>
  <w:num w:numId="3">
    <w:abstractNumId w:val="7"/>
  </w:num>
  <w:num w:numId="4">
    <w:abstractNumId w:val="0"/>
  </w:num>
  <w:num w:numId="5">
    <w:abstractNumId w:val="17"/>
  </w:num>
  <w:num w:numId="6">
    <w:abstractNumId w:val="14"/>
  </w:num>
  <w:num w:numId="7">
    <w:abstractNumId w:val="5"/>
  </w:num>
  <w:num w:numId="8">
    <w:abstractNumId w:val="12"/>
  </w:num>
  <w:num w:numId="9">
    <w:abstractNumId w:val="8"/>
  </w:num>
  <w:num w:numId="10">
    <w:abstractNumId w:val="11"/>
  </w:num>
  <w:num w:numId="11">
    <w:abstractNumId w:val="13"/>
  </w:num>
  <w:num w:numId="12">
    <w:abstractNumId w:val="3"/>
  </w:num>
  <w:num w:numId="13">
    <w:abstractNumId w:val="2"/>
  </w:num>
  <w:num w:numId="14">
    <w:abstractNumId w:val="19"/>
  </w:num>
  <w:num w:numId="15">
    <w:abstractNumId w:val="16"/>
  </w:num>
  <w:num w:numId="16">
    <w:abstractNumId w:val="1"/>
  </w:num>
  <w:num w:numId="17">
    <w:abstractNumId w:val="4"/>
  </w:num>
  <w:num w:numId="18">
    <w:abstractNumId w:val="4"/>
    <w:lvlOverride w:ilvl="0">
      <w:lvl w:ilvl="0" w:tplc="EEE0897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6BEF7C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E21AD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DCC867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BB2231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FE2C03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0BC7AB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E481B0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6C0C4F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4"/>
    <w:lvlOverride w:ilvl="0">
      <w:lvl w:ilvl="0" w:tplc="EEE0897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6BEF7C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E21AD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DCC867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BB2231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FE2C03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0BC7AB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E481B0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6C0C4F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10"/>
  </w:num>
  <w:num w:numId="21">
    <w:abstractNumId w:val="9"/>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DA8"/>
    <w:rsid w:val="00001190"/>
    <w:rsid w:val="00002728"/>
    <w:rsid w:val="00005413"/>
    <w:rsid w:val="00010BF0"/>
    <w:rsid w:val="00012242"/>
    <w:rsid w:val="0001230B"/>
    <w:rsid w:val="0001655D"/>
    <w:rsid w:val="00016CB5"/>
    <w:rsid w:val="00017195"/>
    <w:rsid w:val="00020AB3"/>
    <w:rsid w:val="000216B3"/>
    <w:rsid w:val="00021FB2"/>
    <w:rsid w:val="00022315"/>
    <w:rsid w:val="00022C76"/>
    <w:rsid w:val="00022F4B"/>
    <w:rsid w:val="0002348A"/>
    <w:rsid w:val="00023D51"/>
    <w:rsid w:val="00024922"/>
    <w:rsid w:val="00025312"/>
    <w:rsid w:val="00026518"/>
    <w:rsid w:val="00026987"/>
    <w:rsid w:val="00026F8F"/>
    <w:rsid w:val="000336FD"/>
    <w:rsid w:val="000337B8"/>
    <w:rsid w:val="00034AC2"/>
    <w:rsid w:val="000373B1"/>
    <w:rsid w:val="000414E9"/>
    <w:rsid w:val="000417A1"/>
    <w:rsid w:val="00041A2F"/>
    <w:rsid w:val="000421EF"/>
    <w:rsid w:val="00042FF7"/>
    <w:rsid w:val="000434EF"/>
    <w:rsid w:val="00043ED5"/>
    <w:rsid w:val="00043FA8"/>
    <w:rsid w:val="00044594"/>
    <w:rsid w:val="000446D9"/>
    <w:rsid w:val="00044D44"/>
    <w:rsid w:val="00045D8D"/>
    <w:rsid w:val="000468E0"/>
    <w:rsid w:val="000468EB"/>
    <w:rsid w:val="00046F6C"/>
    <w:rsid w:val="00047BEC"/>
    <w:rsid w:val="000501E9"/>
    <w:rsid w:val="000515C9"/>
    <w:rsid w:val="00051ED8"/>
    <w:rsid w:val="000528E3"/>
    <w:rsid w:val="00052BE1"/>
    <w:rsid w:val="00053BA5"/>
    <w:rsid w:val="00053DFC"/>
    <w:rsid w:val="000546DA"/>
    <w:rsid w:val="000553EB"/>
    <w:rsid w:val="00056313"/>
    <w:rsid w:val="0005646F"/>
    <w:rsid w:val="00056514"/>
    <w:rsid w:val="00060DF8"/>
    <w:rsid w:val="000611D6"/>
    <w:rsid w:val="00061651"/>
    <w:rsid w:val="00062715"/>
    <w:rsid w:val="00062D56"/>
    <w:rsid w:val="00063C98"/>
    <w:rsid w:val="00064B5D"/>
    <w:rsid w:val="00067554"/>
    <w:rsid w:val="0007078A"/>
    <w:rsid w:val="00070C95"/>
    <w:rsid w:val="00072F84"/>
    <w:rsid w:val="00073937"/>
    <w:rsid w:val="00074100"/>
    <w:rsid w:val="00075A10"/>
    <w:rsid w:val="00081E28"/>
    <w:rsid w:val="000820FB"/>
    <w:rsid w:val="00082346"/>
    <w:rsid w:val="00082B49"/>
    <w:rsid w:val="00082BD9"/>
    <w:rsid w:val="00082BDA"/>
    <w:rsid w:val="00083CB6"/>
    <w:rsid w:val="00084887"/>
    <w:rsid w:val="00084F10"/>
    <w:rsid w:val="00085D05"/>
    <w:rsid w:val="00085FC7"/>
    <w:rsid w:val="00086178"/>
    <w:rsid w:val="0008698A"/>
    <w:rsid w:val="00092F5D"/>
    <w:rsid w:val="00095751"/>
    <w:rsid w:val="000969CC"/>
    <w:rsid w:val="00097C7C"/>
    <w:rsid w:val="000A07A9"/>
    <w:rsid w:val="000A287A"/>
    <w:rsid w:val="000A4542"/>
    <w:rsid w:val="000A7887"/>
    <w:rsid w:val="000B2672"/>
    <w:rsid w:val="000B2936"/>
    <w:rsid w:val="000B2B03"/>
    <w:rsid w:val="000B2B0F"/>
    <w:rsid w:val="000B2EB2"/>
    <w:rsid w:val="000B40C9"/>
    <w:rsid w:val="000B43C5"/>
    <w:rsid w:val="000B4BF1"/>
    <w:rsid w:val="000B4E4A"/>
    <w:rsid w:val="000B4ED9"/>
    <w:rsid w:val="000B55AF"/>
    <w:rsid w:val="000B5CC2"/>
    <w:rsid w:val="000B6EA5"/>
    <w:rsid w:val="000C0038"/>
    <w:rsid w:val="000C038E"/>
    <w:rsid w:val="000C163F"/>
    <w:rsid w:val="000C1F30"/>
    <w:rsid w:val="000C3015"/>
    <w:rsid w:val="000C34DE"/>
    <w:rsid w:val="000C42AF"/>
    <w:rsid w:val="000C47AC"/>
    <w:rsid w:val="000C6456"/>
    <w:rsid w:val="000C6E64"/>
    <w:rsid w:val="000C766A"/>
    <w:rsid w:val="000D05FF"/>
    <w:rsid w:val="000D2995"/>
    <w:rsid w:val="000D2B01"/>
    <w:rsid w:val="000D38A3"/>
    <w:rsid w:val="000D3FB7"/>
    <w:rsid w:val="000D4845"/>
    <w:rsid w:val="000D7058"/>
    <w:rsid w:val="000E1E3F"/>
    <w:rsid w:val="000E20FC"/>
    <w:rsid w:val="000E25FC"/>
    <w:rsid w:val="000E3492"/>
    <w:rsid w:val="000E3C96"/>
    <w:rsid w:val="000E7749"/>
    <w:rsid w:val="000F0AA2"/>
    <w:rsid w:val="000F0B16"/>
    <w:rsid w:val="000F154A"/>
    <w:rsid w:val="000F357D"/>
    <w:rsid w:val="000F3CEC"/>
    <w:rsid w:val="000F4732"/>
    <w:rsid w:val="000F5407"/>
    <w:rsid w:val="000F78EE"/>
    <w:rsid w:val="00100A72"/>
    <w:rsid w:val="00103052"/>
    <w:rsid w:val="00103897"/>
    <w:rsid w:val="00104A42"/>
    <w:rsid w:val="001057CA"/>
    <w:rsid w:val="001076CE"/>
    <w:rsid w:val="0011313C"/>
    <w:rsid w:val="00113742"/>
    <w:rsid w:val="001137E4"/>
    <w:rsid w:val="0011568D"/>
    <w:rsid w:val="001157FD"/>
    <w:rsid w:val="001161A0"/>
    <w:rsid w:val="00117BBF"/>
    <w:rsid w:val="0012250E"/>
    <w:rsid w:val="00122C7E"/>
    <w:rsid w:val="00122C8D"/>
    <w:rsid w:val="001238FF"/>
    <w:rsid w:val="001246CA"/>
    <w:rsid w:val="00124780"/>
    <w:rsid w:val="00126916"/>
    <w:rsid w:val="00127389"/>
    <w:rsid w:val="00127F62"/>
    <w:rsid w:val="00130273"/>
    <w:rsid w:val="00130A38"/>
    <w:rsid w:val="00131CEC"/>
    <w:rsid w:val="00132FAE"/>
    <w:rsid w:val="00133B35"/>
    <w:rsid w:val="00135BFC"/>
    <w:rsid w:val="00135C69"/>
    <w:rsid w:val="00141196"/>
    <w:rsid w:val="001422CB"/>
    <w:rsid w:val="001446AE"/>
    <w:rsid w:val="0014641C"/>
    <w:rsid w:val="0014705F"/>
    <w:rsid w:val="001506F9"/>
    <w:rsid w:val="0015124F"/>
    <w:rsid w:val="001517AB"/>
    <w:rsid w:val="00152D29"/>
    <w:rsid w:val="00154667"/>
    <w:rsid w:val="001547D3"/>
    <w:rsid w:val="00154F17"/>
    <w:rsid w:val="00156D60"/>
    <w:rsid w:val="001574B1"/>
    <w:rsid w:val="001574B4"/>
    <w:rsid w:val="001603B7"/>
    <w:rsid w:val="00160D21"/>
    <w:rsid w:val="0016200A"/>
    <w:rsid w:val="001637FA"/>
    <w:rsid w:val="001639FD"/>
    <w:rsid w:val="00164A53"/>
    <w:rsid w:val="00164DA3"/>
    <w:rsid w:val="00164F64"/>
    <w:rsid w:val="00165975"/>
    <w:rsid w:val="00165F26"/>
    <w:rsid w:val="00167366"/>
    <w:rsid w:val="00171863"/>
    <w:rsid w:val="00172A3B"/>
    <w:rsid w:val="001747CB"/>
    <w:rsid w:val="00176B84"/>
    <w:rsid w:val="001804EB"/>
    <w:rsid w:val="001809C4"/>
    <w:rsid w:val="00180B1A"/>
    <w:rsid w:val="00182F21"/>
    <w:rsid w:val="001849CE"/>
    <w:rsid w:val="001865C4"/>
    <w:rsid w:val="00186C20"/>
    <w:rsid w:val="0018748F"/>
    <w:rsid w:val="00187FAB"/>
    <w:rsid w:val="00187FEA"/>
    <w:rsid w:val="00190E5C"/>
    <w:rsid w:val="00191E49"/>
    <w:rsid w:val="00194A1C"/>
    <w:rsid w:val="00195A79"/>
    <w:rsid w:val="00195FA8"/>
    <w:rsid w:val="00196DEE"/>
    <w:rsid w:val="001973C4"/>
    <w:rsid w:val="0019757D"/>
    <w:rsid w:val="0019780C"/>
    <w:rsid w:val="001A342A"/>
    <w:rsid w:val="001A3FC8"/>
    <w:rsid w:val="001A417A"/>
    <w:rsid w:val="001A492F"/>
    <w:rsid w:val="001A65C2"/>
    <w:rsid w:val="001A7666"/>
    <w:rsid w:val="001B1BA3"/>
    <w:rsid w:val="001B3C9D"/>
    <w:rsid w:val="001B6205"/>
    <w:rsid w:val="001C0205"/>
    <w:rsid w:val="001C0523"/>
    <w:rsid w:val="001C0D92"/>
    <w:rsid w:val="001C102F"/>
    <w:rsid w:val="001C1DF1"/>
    <w:rsid w:val="001C1FBF"/>
    <w:rsid w:val="001C52D5"/>
    <w:rsid w:val="001C567C"/>
    <w:rsid w:val="001C607D"/>
    <w:rsid w:val="001C6140"/>
    <w:rsid w:val="001C7561"/>
    <w:rsid w:val="001C7A5D"/>
    <w:rsid w:val="001C7ADB"/>
    <w:rsid w:val="001D11CE"/>
    <w:rsid w:val="001D3DC5"/>
    <w:rsid w:val="001D466F"/>
    <w:rsid w:val="001D4705"/>
    <w:rsid w:val="001D596D"/>
    <w:rsid w:val="001E07CF"/>
    <w:rsid w:val="001E2ADB"/>
    <w:rsid w:val="001E32D9"/>
    <w:rsid w:val="001E3414"/>
    <w:rsid w:val="001E67CF"/>
    <w:rsid w:val="001F034E"/>
    <w:rsid w:val="001F1710"/>
    <w:rsid w:val="001F17C3"/>
    <w:rsid w:val="001F17E9"/>
    <w:rsid w:val="001F25E1"/>
    <w:rsid w:val="0020004E"/>
    <w:rsid w:val="002011C4"/>
    <w:rsid w:val="00202B7B"/>
    <w:rsid w:val="002035A9"/>
    <w:rsid w:val="00207283"/>
    <w:rsid w:val="00210713"/>
    <w:rsid w:val="00211143"/>
    <w:rsid w:val="00212A16"/>
    <w:rsid w:val="00212B93"/>
    <w:rsid w:val="00213170"/>
    <w:rsid w:val="00213A5A"/>
    <w:rsid w:val="0021408A"/>
    <w:rsid w:val="00214458"/>
    <w:rsid w:val="00214789"/>
    <w:rsid w:val="00214BB5"/>
    <w:rsid w:val="0021788D"/>
    <w:rsid w:val="00220199"/>
    <w:rsid w:val="002214A5"/>
    <w:rsid w:val="002222A8"/>
    <w:rsid w:val="00222EF3"/>
    <w:rsid w:val="00224851"/>
    <w:rsid w:val="00225767"/>
    <w:rsid w:val="00225CDF"/>
    <w:rsid w:val="00225F84"/>
    <w:rsid w:val="00230501"/>
    <w:rsid w:val="0023057D"/>
    <w:rsid w:val="002319DF"/>
    <w:rsid w:val="00231C2E"/>
    <w:rsid w:val="002345C4"/>
    <w:rsid w:val="002369BD"/>
    <w:rsid w:val="00237CF2"/>
    <w:rsid w:val="0024047E"/>
    <w:rsid w:val="00241882"/>
    <w:rsid w:val="00241D6F"/>
    <w:rsid w:val="0024229D"/>
    <w:rsid w:val="002428A7"/>
    <w:rsid w:val="00242D91"/>
    <w:rsid w:val="00244DED"/>
    <w:rsid w:val="0024691D"/>
    <w:rsid w:val="00250D6D"/>
    <w:rsid w:val="00252741"/>
    <w:rsid w:val="00252CF1"/>
    <w:rsid w:val="00252FE7"/>
    <w:rsid w:val="002540FD"/>
    <w:rsid w:val="002542E7"/>
    <w:rsid w:val="00255B31"/>
    <w:rsid w:val="0025641E"/>
    <w:rsid w:val="00256866"/>
    <w:rsid w:val="00257300"/>
    <w:rsid w:val="0025778B"/>
    <w:rsid w:val="00260B88"/>
    <w:rsid w:val="00260F38"/>
    <w:rsid w:val="0026137C"/>
    <w:rsid w:val="0026194E"/>
    <w:rsid w:val="0026294C"/>
    <w:rsid w:val="00262E67"/>
    <w:rsid w:val="00263405"/>
    <w:rsid w:val="00263944"/>
    <w:rsid w:val="00264650"/>
    <w:rsid w:val="002648C4"/>
    <w:rsid w:val="00264CEF"/>
    <w:rsid w:val="00265300"/>
    <w:rsid w:val="002654CD"/>
    <w:rsid w:val="00265AD4"/>
    <w:rsid w:val="00266A65"/>
    <w:rsid w:val="002706EA"/>
    <w:rsid w:val="00270F16"/>
    <w:rsid w:val="00271117"/>
    <w:rsid w:val="00271207"/>
    <w:rsid w:val="00271ACF"/>
    <w:rsid w:val="002726F4"/>
    <w:rsid w:val="002731A1"/>
    <w:rsid w:val="00274F6B"/>
    <w:rsid w:val="002762DF"/>
    <w:rsid w:val="0027778A"/>
    <w:rsid w:val="00280F22"/>
    <w:rsid w:val="00280FE1"/>
    <w:rsid w:val="00281263"/>
    <w:rsid w:val="002815D8"/>
    <w:rsid w:val="00282669"/>
    <w:rsid w:val="00283240"/>
    <w:rsid w:val="0028535A"/>
    <w:rsid w:val="00286B20"/>
    <w:rsid w:val="00286D58"/>
    <w:rsid w:val="00287EA0"/>
    <w:rsid w:val="00291149"/>
    <w:rsid w:val="00292798"/>
    <w:rsid w:val="00292EA4"/>
    <w:rsid w:val="0029495E"/>
    <w:rsid w:val="00294FDA"/>
    <w:rsid w:val="0029505C"/>
    <w:rsid w:val="0029573F"/>
    <w:rsid w:val="00297A94"/>
    <w:rsid w:val="002A13C0"/>
    <w:rsid w:val="002A31A6"/>
    <w:rsid w:val="002A7586"/>
    <w:rsid w:val="002B14A6"/>
    <w:rsid w:val="002B4B11"/>
    <w:rsid w:val="002B6323"/>
    <w:rsid w:val="002B63CD"/>
    <w:rsid w:val="002B71B0"/>
    <w:rsid w:val="002B77FE"/>
    <w:rsid w:val="002B78AB"/>
    <w:rsid w:val="002C345C"/>
    <w:rsid w:val="002C3715"/>
    <w:rsid w:val="002C376E"/>
    <w:rsid w:val="002C3A5D"/>
    <w:rsid w:val="002C5038"/>
    <w:rsid w:val="002C5A95"/>
    <w:rsid w:val="002C5AC3"/>
    <w:rsid w:val="002C5E1B"/>
    <w:rsid w:val="002C6CBF"/>
    <w:rsid w:val="002C6FB7"/>
    <w:rsid w:val="002C78E9"/>
    <w:rsid w:val="002D1117"/>
    <w:rsid w:val="002D12D1"/>
    <w:rsid w:val="002D2269"/>
    <w:rsid w:val="002D32AC"/>
    <w:rsid w:val="002D4D63"/>
    <w:rsid w:val="002D5632"/>
    <w:rsid w:val="002E03CD"/>
    <w:rsid w:val="002E0C9E"/>
    <w:rsid w:val="002E233D"/>
    <w:rsid w:val="002E77BE"/>
    <w:rsid w:val="002F15C8"/>
    <w:rsid w:val="002F2EEA"/>
    <w:rsid w:val="002F4B86"/>
    <w:rsid w:val="002F6E96"/>
    <w:rsid w:val="002F7515"/>
    <w:rsid w:val="00300D96"/>
    <w:rsid w:val="00300F20"/>
    <w:rsid w:val="00301F86"/>
    <w:rsid w:val="003026B5"/>
    <w:rsid w:val="00303F22"/>
    <w:rsid w:val="003042B2"/>
    <w:rsid w:val="003055B1"/>
    <w:rsid w:val="00306688"/>
    <w:rsid w:val="00306BD2"/>
    <w:rsid w:val="00306F32"/>
    <w:rsid w:val="003118D8"/>
    <w:rsid w:val="00317BE9"/>
    <w:rsid w:val="00320970"/>
    <w:rsid w:val="0032377B"/>
    <w:rsid w:val="00323F30"/>
    <w:rsid w:val="0032441E"/>
    <w:rsid w:val="003245F7"/>
    <w:rsid w:val="003255C6"/>
    <w:rsid w:val="0033104E"/>
    <w:rsid w:val="00332536"/>
    <w:rsid w:val="00335198"/>
    <w:rsid w:val="0033522F"/>
    <w:rsid w:val="00337EC5"/>
    <w:rsid w:val="00340868"/>
    <w:rsid w:val="0034271B"/>
    <w:rsid w:val="003431AF"/>
    <w:rsid w:val="003462FE"/>
    <w:rsid w:val="00346A99"/>
    <w:rsid w:val="00346CE6"/>
    <w:rsid w:val="00347924"/>
    <w:rsid w:val="003508D3"/>
    <w:rsid w:val="00351F31"/>
    <w:rsid w:val="00353793"/>
    <w:rsid w:val="00353A75"/>
    <w:rsid w:val="00353DEA"/>
    <w:rsid w:val="00354207"/>
    <w:rsid w:val="003546BE"/>
    <w:rsid w:val="003560AA"/>
    <w:rsid w:val="00356EBA"/>
    <w:rsid w:val="0035719D"/>
    <w:rsid w:val="003579BB"/>
    <w:rsid w:val="00357ADD"/>
    <w:rsid w:val="003610F1"/>
    <w:rsid w:val="0036288A"/>
    <w:rsid w:val="00362E0B"/>
    <w:rsid w:val="00363B83"/>
    <w:rsid w:val="003641CB"/>
    <w:rsid w:val="00367222"/>
    <w:rsid w:val="00371121"/>
    <w:rsid w:val="0037365B"/>
    <w:rsid w:val="003754CE"/>
    <w:rsid w:val="003759E1"/>
    <w:rsid w:val="00377A31"/>
    <w:rsid w:val="003805E7"/>
    <w:rsid w:val="00380AAC"/>
    <w:rsid w:val="00380C4E"/>
    <w:rsid w:val="00381E79"/>
    <w:rsid w:val="00381EFD"/>
    <w:rsid w:val="00385E72"/>
    <w:rsid w:val="00385E86"/>
    <w:rsid w:val="003876CE"/>
    <w:rsid w:val="00391C7D"/>
    <w:rsid w:val="00392E87"/>
    <w:rsid w:val="00392FB8"/>
    <w:rsid w:val="00395D66"/>
    <w:rsid w:val="003975E8"/>
    <w:rsid w:val="003A1D6D"/>
    <w:rsid w:val="003A3C7E"/>
    <w:rsid w:val="003A4A35"/>
    <w:rsid w:val="003A6026"/>
    <w:rsid w:val="003A60F8"/>
    <w:rsid w:val="003B01EE"/>
    <w:rsid w:val="003B0835"/>
    <w:rsid w:val="003B0D82"/>
    <w:rsid w:val="003B1D13"/>
    <w:rsid w:val="003B1E42"/>
    <w:rsid w:val="003B314A"/>
    <w:rsid w:val="003B43D8"/>
    <w:rsid w:val="003B4C2C"/>
    <w:rsid w:val="003B6D92"/>
    <w:rsid w:val="003B7385"/>
    <w:rsid w:val="003C1248"/>
    <w:rsid w:val="003C14AC"/>
    <w:rsid w:val="003C195C"/>
    <w:rsid w:val="003C1A6C"/>
    <w:rsid w:val="003C2644"/>
    <w:rsid w:val="003C30B9"/>
    <w:rsid w:val="003C30DA"/>
    <w:rsid w:val="003C44B3"/>
    <w:rsid w:val="003C5DE4"/>
    <w:rsid w:val="003C6181"/>
    <w:rsid w:val="003D0AA8"/>
    <w:rsid w:val="003D2E6B"/>
    <w:rsid w:val="003D305C"/>
    <w:rsid w:val="003D4054"/>
    <w:rsid w:val="003D6224"/>
    <w:rsid w:val="003D62F5"/>
    <w:rsid w:val="003D6C04"/>
    <w:rsid w:val="003E09E1"/>
    <w:rsid w:val="003E0FFA"/>
    <w:rsid w:val="003E222E"/>
    <w:rsid w:val="003E45AD"/>
    <w:rsid w:val="003E53A4"/>
    <w:rsid w:val="003E56CB"/>
    <w:rsid w:val="003E6673"/>
    <w:rsid w:val="003E6B9F"/>
    <w:rsid w:val="003F34AD"/>
    <w:rsid w:val="003F4538"/>
    <w:rsid w:val="003F559D"/>
    <w:rsid w:val="003F5C7C"/>
    <w:rsid w:val="003F5F50"/>
    <w:rsid w:val="003F6A0D"/>
    <w:rsid w:val="00400484"/>
    <w:rsid w:val="00401A57"/>
    <w:rsid w:val="00402DC9"/>
    <w:rsid w:val="00403C08"/>
    <w:rsid w:val="004041A9"/>
    <w:rsid w:val="00406035"/>
    <w:rsid w:val="00406246"/>
    <w:rsid w:val="00406776"/>
    <w:rsid w:val="00410DC6"/>
    <w:rsid w:val="00411EC6"/>
    <w:rsid w:val="004139F8"/>
    <w:rsid w:val="00413C36"/>
    <w:rsid w:val="00413FC4"/>
    <w:rsid w:val="00414A55"/>
    <w:rsid w:val="00414B6C"/>
    <w:rsid w:val="00415123"/>
    <w:rsid w:val="00415582"/>
    <w:rsid w:val="00415DD8"/>
    <w:rsid w:val="00420ADB"/>
    <w:rsid w:val="0042176A"/>
    <w:rsid w:val="00421AF7"/>
    <w:rsid w:val="00425591"/>
    <w:rsid w:val="004258CB"/>
    <w:rsid w:val="0042707C"/>
    <w:rsid w:val="004301E3"/>
    <w:rsid w:val="0043138D"/>
    <w:rsid w:val="004319E9"/>
    <w:rsid w:val="004322B1"/>
    <w:rsid w:val="00432CEB"/>
    <w:rsid w:val="00432E89"/>
    <w:rsid w:val="0043362F"/>
    <w:rsid w:val="004337D7"/>
    <w:rsid w:val="0043436C"/>
    <w:rsid w:val="004360FA"/>
    <w:rsid w:val="00436813"/>
    <w:rsid w:val="00442BDF"/>
    <w:rsid w:val="00443782"/>
    <w:rsid w:val="00443914"/>
    <w:rsid w:val="00443BC0"/>
    <w:rsid w:val="00443BFF"/>
    <w:rsid w:val="00444BFD"/>
    <w:rsid w:val="00444C8A"/>
    <w:rsid w:val="00450497"/>
    <w:rsid w:val="004518C2"/>
    <w:rsid w:val="00457357"/>
    <w:rsid w:val="00457F4F"/>
    <w:rsid w:val="00460604"/>
    <w:rsid w:val="00460B97"/>
    <w:rsid w:val="00462104"/>
    <w:rsid w:val="00462D10"/>
    <w:rsid w:val="00463635"/>
    <w:rsid w:val="00463732"/>
    <w:rsid w:val="004648F2"/>
    <w:rsid w:val="00464D3F"/>
    <w:rsid w:val="00466BE8"/>
    <w:rsid w:val="004672BA"/>
    <w:rsid w:val="00467ECE"/>
    <w:rsid w:val="004710DC"/>
    <w:rsid w:val="00473CAC"/>
    <w:rsid w:val="004764F6"/>
    <w:rsid w:val="00476D01"/>
    <w:rsid w:val="0048026A"/>
    <w:rsid w:val="00483491"/>
    <w:rsid w:val="0048362F"/>
    <w:rsid w:val="00484ED0"/>
    <w:rsid w:val="00486FB9"/>
    <w:rsid w:val="00491FBA"/>
    <w:rsid w:val="00493F8E"/>
    <w:rsid w:val="00495196"/>
    <w:rsid w:val="00495EE2"/>
    <w:rsid w:val="0049642B"/>
    <w:rsid w:val="00496C26"/>
    <w:rsid w:val="004A19BD"/>
    <w:rsid w:val="004A2EAE"/>
    <w:rsid w:val="004A3560"/>
    <w:rsid w:val="004A4774"/>
    <w:rsid w:val="004A7ECF"/>
    <w:rsid w:val="004B07B6"/>
    <w:rsid w:val="004B1605"/>
    <w:rsid w:val="004B21F5"/>
    <w:rsid w:val="004B4A5B"/>
    <w:rsid w:val="004B520A"/>
    <w:rsid w:val="004B6974"/>
    <w:rsid w:val="004B6AEF"/>
    <w:rsid w:val="004B6CE7"/>
    <w:rsid w:val="004C0BB8"/>
    <w:rsid w:val="004C1F78"/>
    <w:rsid w:val="004C2566"/>
    <w:rsid w:val="004C3F6A"/>
    <w:rsid w:val="004C440D"/>
    <w:rsid w:val="004C5ADB"/>
    <w:rsid w:val="004C674C"/>
    <w:rsid w:val="004C7671"/>
    <w:rsid w:val="004C7861"/>
    <w:rsid w:val="004D00BA"/>
    <w:rsid w:val="004D5168"/>
    <w:rsid w:val="004D6C49"/>
    <w:rsid w:val="004D75E1"/>
    <w:rsid w:val="004E0EC0"/>
    <w:rsid w:val="004E19BB"/>
    <w:rsid w:val="004E1B6E"/>
    <w:rsid w:val="004E1CD7"/>
    <w:rsid w:val="004E2758"/>
    <w:rsid w:val="004E4CE3"/>
    <w:rsid w:val="004E5F18"/>
    <w:rsid w:val="004E7221"/>
    <w:rsid w:val="004E76DE"/>
    <w:rsid w:val="004E7FD7"/>
    <w:rsid w:val="004F08E1"/>
    <w:rsid w:val="004F095E"/>
    <w:rsid w:val="004F1F6F"/>
    <w:rsid w:val="004F2A66"/>
    <w:rsid w:val="004F35AA"/>
    <w:rsid w:val="004F3B1D"/>
    <w:rsid w:val="004F3DE1"/>
    <w:rsid w:val="004F6CFE"/>
    <w:rsid w:val="004F6FAA"/>
    <w:rsid w:val="004F7B54"/>
    <w:rsid w:val="0050413D"/>
    <w:rsid w:val="00506C77"/>
    <w:rsid w:val="00510286"/>
    <w:rsid w:val="00511387"/>
    <w:rsid w:val="0051212F"/>
    <w:rsid w:val="00512520"/>
    <w:rsid w:val="00512568"/>
    <w:rsid w:val="00512AD7"/>
    <w:rsid w:val="0051394A"/>
    <w:rsid w:val="00514A79"/>
    <w:rsid w:val="00515037"/>
    <w:rsid w:val="00520FE4"/>
    <w:rsid w:val="00521E5E"/>
    <w:rsid w:val="005225DB"/>
    <w:rsid w:val="005226FD"/>
    <w:rsid w:val="00522950"/>
    <w:rsid w:val="0052688B"/>
    <w:rsid w:val="005271BF"/>
    <w:rsid w:val="005305FA"/>
    <w:rsid w:val="00530A53"/>
    <w:rsid w:val="005320EA"/>
    <w:rsid w:val="0053211E"/>
    <w:rsid w:val="00533BCE"/>
    <w:rsid w:val="00534043"/>
    <w:rsid w:val="00542C87"/>
    <w:rsid w:val="005447F7"/>
    <w:rsid w:val="0054664A"/>
    <w:rsid w:val="00546FD8"/>
    <w:rsid w:val="00550991"/>
    <w:rsid w:val="00550F88"/>
    <w:rsid w:val="00550FC5"/>
    <w:rsid w:val="00551DA1"/>
    <w:rsid w:val="00553B72"/>
    <w:rsid w:val="005547D7"/>
    <w:rsid w:val="00555D17"/>
    <w:rsid w:val="00556D24"/>
    <w:rsid w:val="005601A1"/>
    <w:rsid w:val="00560CE6"/>
    <w:rsid w:val="00561556"/>
    <w:rsid w:val="00561D07"/>
    <w:rsid w:val="005641BB"/>
    <w:rsid w:val="00565D22"/>
    <w:rsid w:val="005671B6"/>
    <w:rsid w:val="005711F1"/>
    <w:rsid w:val="005729C0"/>
    <w:rsid w:val="00573458"/>
    <w:rsid w:val="00574393"/>
    <w:rsid w:val="00574C31"/>
    <w:rsid w:val="005751E9"/>
    <w:rsid w:val="00575E30"/>
    <w:rsid w:val="0058091D"/>
    <w:rsid w:val="005809C1"/>
    <w:rsid w:val="00583D87"/>
    <w:rsid w:val="00584277"/>
    <w:rsid w:val="005866AA"/>
    <w:rsid w:val="0059082C"/>
    <w:rsid w:val="00590D2E"/>
    <w:rsid w:val="0059287B"/>
    <w:rsid w:val="005935F5"/>
    <w:rsid w:val="0059381E"/>
    <w:rsid w:val="00593FE0"/>
    <w:rsid w:val="0059579A"/>
    <w:rsid w:val="00595FDE"/>
    <w:rsid w:val="0059704A"/>
    <w:rsid w:val="005978FE"/>
    <w:rsid w:val="005A1461"/>
    <w:rsid w:val="005A205A"/>
    <w:rsid w:val="005A2641"/>
    <w:rsid w:val="005A3AFE"/>
    <w:rsid w:val="005A5117"/>
    <w:rsid w:val="005A664B"/>
    <w:rsid w:val="005A6939"/>
    <w:rsid w:val="005A6D28"/>
    <w:rsid w:val="005A7016"/>
    <w:rsid w:val="005A7908"/>
    <w:rsid w:val="005B1213"/>
    <w:rsid w:val="005B1C44"/>
    <w:rsid w:val="005B1E28"/>
    <w:rsid w:val="005B2A44"/>
    <w:rsid w:val="005B380B"/>
    <w:rsid w:val="005B5E32"/>
    <w:rsid w:val="005B6CAF"/>
    <w:rsid w:val="005B7B1D"/>
    <w:rsid w:val="005C0F8C"/>
    <w:rsid w:val="005C3756"/>
    <w:rsid w:val="005C4360"/>
    <w:rsid w:val="005C5FCC"/>
    <w:rsid w:val="005D1FCA"/>
    <w:rsid w:val="005D2BB3"/>
    <w:rsid w:val="005D6074"/>
    <w:rsid w:val="005D621D"/>
    <w:rsid w:val="005D75C2"/>
    <w:rsid w:val="005D76DE"/>
    <w:rsid w:val="005D7D22"/>
    <w:rsid w:val="005E0E00"/>
    <w:rsid w:val="005E0FBE"/>
    <w:rsid w:val="005E2864"/>
    <w:rsid w:val="005E2D46"/>
    <w:rsid w:val="005E6D07"/>
    <w:rsid w:val="005E6FA2"/>
    <w:rsid w:val="005E7799"/>
    <w:rsid w:val="005E7E24"/>
    <w:rsid w:val="005F0E86"/>
    <w:rsid w:val="005F22E3"/>
    <w:rsid w:val="005F54DB"/>
    <w:rsid w:val="00601FCC"/>
    <w:rsid w:val="006043E2"/>
    <w:rsid w:val="006047EE"/>
    <w:rsid w:val="006050FD"/>
    <w:rsid w:val="00605A17"/>
    <w:rsid w:val="00606BD8"/>
    <w:rsid w:val="006076E5"/>
    <w:rsid w:val="00610B88"/>
    <w:rsid w:val="00610E60"/>
    <w:rsid w:val="00620276"/>
    <w:rsid w:val="00620FE8"/>
    <w:rsid w:val="006225E2"/>
    <w:rsid w:val="00624235"/>
    <w:rsid w:val="00624896"/>
    <w:rsid w:val="0063019E"/>
    <w:rsid w:val="006305C0"/>
    <w:rsid w:val="00631071"/>
    <w:rsid w:val="0063156C"/>
    <w:rsid w:val="00631D54"/>
    <w:rsid w:val="00632925"/>
    <w:rsid w:val="00633B65"/>
    <w:rsid w:val="00634FAC"/>
    <w:rsid w:val="0064275E"/>
    <w:rsid w:val="006428F9"/>
    <w:rsid w:val="00643000"/>
    <w:rsid w:val="00643867"/>
    <w:rsid w:val="00644E27"/>
    <w:rsid w:val="00645A8C"/>
    <w:rsid w:val="00645E0B"/>
    <w:rsid w:val="00646220"/>
    <w:rsid w:val="0064680C"/>
    <w:rsid w:val="00650F17"/>
    <w:rsid w:val="00652164"/>
    <w:rsid w:val="00654678"/>
    <w:rsid w:val="0065548A"/>
    <w:rsid w:val="0065653A"/>
    <w:rsid w:val="006572D8"/>
    <w:rsid w:val="0065788B"/>
    <w:rsid w:val="0066067F"/>
    <w:rsid w:val="00660EED"/>
    <w:rsid w:val="006633B8"/>
    <w:rsid w:val="006633B9"/>
    <w:rsid w:val="0066354B"/>
    <w:rsid w:val="00664827"/>
    <w:rsid w:val="00666957"/>
    <w:rsid w:val="00672C36"/>
    <w:rsid w:val="00673111"/>
    <w:rsid w:val="006735BB"/>
    <w:rsid w:val="0067368F"/>
    <w:rsid w:val="00675340"/>
    <w:rsid w:val="00675684"/>
    <w:rsid w:val="00675CDE"/>
    <w:rsid w:val="006769AE"/>
    <w:rsid w:val="00677340"/>
    <w:rsid w:val="006775CC"/>
    <w:rsid w:val="00677ED3"/>
    <w:rsid w:val="006814FB"/>
    <w:rsid w:val="0068499F"/>
    <w:rsid w:val="0069012D"/>
    <w:rsid w:val="00690423"/>
    <w:rsid w:val="00690594"/>
    <w:rsid w:val="00690B4D"/>
    <w:rsid w:val="00690CD7"/>
    <w:rsid w:val="00691113"/>
    <w:rsid w:val="0069139B"/>
    <w:rsid w:val="00691A24"/>
    <w:rsid w:val="00691C71"/>
    <w:rsid w:val="00692833"/>
    <w:rsid w:val="00692FCA"/>
    <w:rsid w:val="0069460B"/>
    <w:rsid w:val="00694F63"/>
    <w:rsid w:val="0069591B"/>
    <w:rsid w:val="00696BD8"/>
    <w:rsid w:val="006A332C"/>
    <w:rsid w:val="006A468F"/>
    <w:rsid w:val="006A4C95"/>
    <w:rsid w:val="006A6CFD"/>
    <w:rsid w:val="006A6D07"/>
    <w:rsid w:val="006B0F32"/>
    <w:rsid w:val="006B3092"/>
    <w:rsid w:val="006B4EDD"/>
    <w:rsid w:val="006B535A"/>
    <w:rsid w:val="006B62D5"/>
    <w:rsid w:val="006B633B"/>
    <w:rsid w:val="006B6614"/>
    <w:rsid w:val="006B748D"/>
    <w:rsid w:val="006B7496"/>
    <w:rsid w:val="006C088B"/>
    <w:rsid w:val="006C28B5"/>
    <w:rsid w:val="006C295A"/>
    <w:rsid w:val="006C2FA0"/>
    <w:rsid w:val="006C404C"/>
    <w:rsid w:val="006C512B"/>
    <w:rsid w:val="006C733D"/>
    <w:rsid w:val="006D5B31"/>
    <w:rsid w:val="006D756C"/>
    <w:rsid w:val="006E1AB9"/>
    <w:rsid w:val="006E1C12"/>
    <w:rsid w:val="006E217C"/>
    <w:rsid w:val="006E5660"/>
    <w:rsid w:val="006E580B"/>
    <w:rsid w:val="006E59C1"/>
    <w:rsid w:val="006E72A1"/>
    <w:rsid w:val="006E75F4"/>
    <w:rsid w:val="006F10C2"/>
    <w:rsid w:val="006F1B1E"/>
    <w:rsid w:val="006F304B"/>
    <w:rsid w:val="006F33B8"/>
    <w:rsid w:val="006F5053"/>
    <w:rsid w:val="006F6243"/>
    <w:rsid w:val="006F703C"/>
    <w:rsid w:val="00700064"/>
    <w:rsid w:val="00700D76"/>
    <w:rsid w:val="00700F1D"/>
    <w:rsid w:val="007022CB"/>
    <w:rsid w:val="00702D3B"/>
    <w:rsid w:val="007041B2"/>
    <w:rsid w:val="00707502"/>
    <w:rsid w:val="0071202C"/>
    <w:rsid w:val="00714004"/>
    <w:rsid w:val="00714039"/>
    <w:rsid w:val="00720C63"/>
    <w:rsid w:val="00721290"/>
    <w:rsid w:val="00721E51"/>
    <w:rsid w:val="007276E8"/>
    <w:rsid w:val="0072783B"/>
    <w:rsid w:val="00727F87"/>
    <w:rsid w:val="007346D2"/>
    <w:rsid w:val="007357D5"/>
    <w:rsid w:val="00735DB1"/>
    <w:rsid w:val="00735E9B"/>
    <w:rsid w:val="00736E1E"/>
    <w:rsid w:val="00740C60"/>
    <w:rsid w:val="0074209A"/>
    <w:rsid w:val="00743126"/>
    <w:rsid w:val="00743E94"/>
    <w:rsid w:val="00744331"/>
    <w:rsid w:val="00744346"/>
    <w:rsid w:val="00744CF5"/>
    <w:rsid w:val="00744F1A"/>
    <w:rsid w:val="007463C8"/>
    <w:rsid w:val="00746608"/>
    <w:rsid w:val="0074746D"/>
    <w:rsid w:val="007475A8"/>
    <w:rsid w:val="00747A8C"/>
    <w:rsid w:val="00751A35"/>
    <w:rsid w:val="00751D4A"/>
    <w:rsid w:val="00752CA3"/>
    <w:rsid w:val="007533A3"/>
    <w:rsid w:val="00755784"/>
    <w:rsid w:val="00755F55"/>
    <w:rsid w:val="007578BC"/>
    <w:rsid w:val="00760A71"/>
    <w:rsid w:val="00761D39"/>
    <w:rsid w:val="00764585"/>
    <w:rsid w:val="00764A20"/>
    <w:rsid w:val="00765333"/>
    <w:rsid w:val="00765885"/>
    <w:rsid w:val="007659B6"/>
    <w:rsid w:val="00765F74"/>
    <w:rsid w:val="00766B01"/>
    <w:rsid w:val="00767F22"/>
    <w:rsid w:val="00770B05"/>
    <w:rsid w:val="0077262A"/>
    <w:rsid w:val="007729DF"/>
    <w:rsid w:val="00772C4A"/>
    <w:rsid w:val="00775831"/>
    <w:rsid w:val="007779C5"/>
    <w:rsid w:val="00781391"/>
    <w:rsid w:val="00785764"/>
    <w:rsid w:val="00785DDC"/>
    <w:rsid w:val="00786B90"/>
    <w:rsid w:val="007874AB"/>
    <w:rsid w:val="00794AB7"/>
    <w:rsid w:val="00796B37"/>
    <w:rsid w:val="00797E93"/>
    <w:rsid w:val="007A251A"/>
    <w:rsid w:val="007A2931"/>
    <w:rsid w:val="007A29F9"/>
    <w:rsid w:val="007A2D76"/>
    <w:rsid w:val="007A32A5"/>
    <w:rsid w:val="007A431F"/>
    <w:rsid w:val="007A5372"/>
    <w:rsid w:val="007A5D48"/>
    <w:rsid w:val="007B0106"/>
    <w:rsid w:val="007B020C"/>
    <w:rsid w:val="007B02F3"/>
    <w:rsid w:val="007B0728"/>
    <w:rsid w:val="007B0A7C"/>
    <w:rsid w:val="007B1067"/>
    <w:rsid w:val="007B22B8"/>
    <w:rsid w:val="007B3018"/>
    <w:rsid w:val="007B38B1"/>
    <w:rsid w:val="007B48C2"/>
    <w:rsid w:val="007B4BCF"/>
    <w:rsid w:val="007B79F9"/>
    <w:rsid w:val="007C04F8"/>
    <w:rsid w:val="007C0CDF"/>
    <w:rsid w:val="007C1F0C"/>
    <w:rsid w:val="007C349A"/>
    <w:rsid w:val="007C34F9"/>
    <w:rsid w:val="007C431A"/>
    <w:rsid w:val="007C51B5"/>
    <w:rsid w:val="007C58C0"/>
    <w:rsid w:val="007D1B3F"/>
    <w:rsid w:val="007D1D1C"/>
    <w:rsid w:val="007D1EC6"/>
    <w:rsid w:val="007D31E7"/>
    <w:rsid w:val="007D46FB"/>
    <w:rsid w:val="007D4F23"/>
    <w:rsid w:val="007D7843"/>
    <w:rsid w:val="007E0597"/>
    <w:rsid w:val="007E1E7B"/>
    <w:rsid w:val="007E2954"/>
    <w:rsid w:val="007E4900"/>
    <w:rsid w:val="007E64B8"/>
    <w:rsid w:val="007E6523"/>
    <w:rsid w:val="007E65D4"/>
    <w:rsid w:val="007E71A7"/>
    <w:rsid w:val="007E79DF"/>
    <w:rsid w:val="007F02FE"/>
    <w:rsid w:val="007F0C3C"/>
    <w:rsid w:val="007F1608"/>
    <w:rsid w:val="007F1B5F"/>
    <w:rsid w:val="007F34DC"/>
    <w:rsid w:val="007F3E2A"/>
    <w:rsid w:val="007F4189"/>
    <w:rsid w:val="007F4B06"/>
    <w:rsid w:val="007F6691"/>
    <w:rsid w:val="00800304"/>
    <w:rsid w:val="00802273"/>
    <w:rsid w:val="00802682"/>
    <w:rsid w:val="00802B4A"/>
    <w:rsid w:val="0080382A"/>
    <w:rsid w:val="00803CF0"/>
    <w:rsid w:val="00804568"/>
    <w:rsid w:val="00804FFB"/>
    <w:rsid w:val="008056E1"/>
    <w:rsid w:val="008065C3"/>
    <w:rsid w:val="00806E81"/>
    <w:rsid w:val="00807EAE"/>
    <w:rsid w:val="00807EEB"/>
    <w:rsid w:val="00811E5A"/>
    <w:rsid w:val="00813233"/>
    <w:rsid w:val="00813693"/>
    <w:rsid w:val="00814765"/>
    <w:rsid w:val="00815324"/>
    <w:rsid w:val="00820B86"/>
    <w:rsid w:val="00820DB1"/>
    <w:rsid w:val="008223A5"/>
    <w:rsid w:val="00824FF3"/>
    <w:rsid w:val="00825935"/>
    <w:rsid w:val="00825D05"/>
    <w:rsid w:val="00825ED5"/>
    <w:rsid w:val="00826661"/>
    <w:rsid w:val="008274CC"/>
    <w:rsid w:val="00830534"/>
    <w:rsid w:val="00830EA3"/>
    <w:rsid w:val="00832303"/>
    <w:rsid w:val="0083248A"/>
    <w:rsid w:val="00832A0F"/>
    <w:rsid w:val="0083354E"/>
    <w:rsid w:val="0083383B"/>
    <w:rsid w:val="00834CED"/>
    <w:rsid w:val="008363DA"/>
    <w:rsid w:val="0083713D"/>
    <w:rsid w:val="0084197E"/>
    <w:rsid w:val="008452AD"/>
    <w:rsid w:val="00847DA0"/>
    <w:rsid w:val="008508ED"/>
    <w:rsid w:val="00850AC4"/>
    <w:rsid w:val="00850B1C"/>
    <w:rsid w:val="00851E93"/>
    <w:rsid w:val="00852E98"/>
    <w:rsid w:val="008537B8"/>
    <w:rsid w:val="00854FDE"/>
    <w:rsid w:val="00855592"/>
    <w:rsid w:val="00856E9D"/>
    <w:rsid w:val="00861881"/>
    <w:rsid w:val="008653D5"/>
    <w:rsid w:val="00865FA9"/>
    <w:rsid w:val="008660C2"/>
    <w:rsid w:val="00870C56"/>
    <w:rsid w:val="00873B25"/>
    <w:rsid w:val="00875895"/>
    <w:rsid w:val="008775AA"/>
    <w:rsid w:val="00877E7F"/>
    <w:rsid w:val="0088024B"/>
    <w:rsid w:val="008802EC"/>
    <w:rsid w:val="0088242B"/>
    <w:rsid w:val="008848CF"/>
    <w:rsid w:val="00884D40"/>
    <w:rsid w:val="00886273"/>
    <w:rsid w:val="008868BC"/>
    <w:rsid w:val="00891626"/>
    <w:rsid w:val="008928F3"/>
    <w:rsid w:val="008929BD"/>
    <w:rsid w:val="00893795"/>
    <w:rsid w:val="00893E54"/>
    <w:rsid w:val="008953E9"/>
    <w:rsid w:val="00895A40"/>
    <w:rsid w:val="00896268"/>
    <w:rsid w:val="008A00E5"/>
    <w:rsid w:val="008A0685"/>
    <w:rsid w:val="008A08E6"/>
    <w:rsid w:val="008A3215"/>
    <w:rsid w:val="008A3B5E"/>
    <w:rsid w:val="008A4D4F"/>
    <w:rsid w:val="008A56E6"/>
    <w:rsid w:val="008A6076"/>
    <w:rsid w:val="008A67E3"/>
    <w:rsid w:val="008A6CD0"/>
    <w:rsid w:val="008A7168"/>
    <w:rsid w:val="008A775D"/>
    <w:rsid w:val="008B0A61"/>
    <w:rsid w:val="008B0E46"/>
    <w:rsid w:val="008B3B9C"/>
    <w:rsid w:val="008B3DCD"/>
    <w:rsid w:val="008B3F20"/>
    <w:rsid w:val="008B4473"/>
    <w:rsid w:val="008B4A2A"/>
    <w:rsid w:val="008B5674"/>
    <w:rsid w:val="008B6AE4"/>
    <w:rsid w:val="008C0101"/>
    <w:rsid w:val="008C03D6"/>
    <w:rsid w:val="008C4156"/>
    <w:rsid w:val="008C4259"/>
    <w:rsid w:val="008C43DF"/>
    <w:rsid w:val="008C5A4E"/>
    <w:rsid w:val="008C6BE0"/>
    <w:rsid w:val="008D0794"/>
    <w:rsid w:val="008D5041"/>
    <w:rsid w:val="008D5E8F"/>
    <w:rsid w:val="008D64D7"/>
    <w:rsid w:val="008D6848"/>
    <w:rsid w:val="008D6E86"/>
    <w:rsid w:val="008D7C4D"/>
    <w:rsid w:val="008D7D85"/>
    <w:rsid w:val="008E2112"/>
    <w:rsid w:val="008E2C09"/>
    <w:rsid w:val="008E2C11"/>
    <w:rsid w:val="008E30CC"/>
    <w:rsid w:val="008E35E0"/>
    <w:rsid w:val="008E4525"/>
    <w:rsid w:val="008E4652"/>
    <w:rsid w:val="008E4E70"/>
    <w:rsid w:val="008E544E"/>
    <w:rsid w:val="008E57E8"/>
    <w:rsid w:val="008E7245"/>
    <w:rsid w:val="008E7B7F"/>
    <w:rsid w:val="008F061D"/>
    <w:rsid w:val="008F0832"/>
    <w:rsid w:val="008F0DB0"/>
    <w:rsid w:val="008F142C"/>
    <w:rsid w:val="008F272E"/>
    <w:rsid w:val="008F3F77"/>
    <w:rsid w:val="008F621C"/>
    <w:rsid w:val="008F735E"/>
    <w:rsid w:val="008F73CE"/>
    <w:rsid w:val="008F7A2D"/>
    <w:rsid w:val="00900B60"/>
    <w:rsid w:val="00900EEB"/>
    <w:rsid w:val="00907397"/>
    <w:rsid w:val="009075F0"/>
    <w:rsid w:val="009108D7"/>
    <w:rsid w:val="00910BF5"/>
    <w:rsid w:val="009114F2"/>
    <w:rsid w:val="00913E37"/>
    <w:rsid w:val="00914306"/>
    <w:rsid w:val="00914E13"/>
    <w:rsid w:val="0091539E"/>
    <w:rsid w:val="00915416"/>
    <w:rsid w:val="00916346"/>
    <w:rsid w:val="00916C70"/>
    <w:rsid w:val="009214BB"/>
    <w:rsid w:val="00922B73"/>
    <w:rsid w:val="00925242"/>
    <w:rsid w:val="00927910"/>
    <w:rsid w:val="009279B8"/>
    <w:rsid w:val="009301D1"/>
    <w:rsid w:val="00930FAA"/>
    <w:rsid w:val="009319A9"/>
    <w:rsid w:val="00933078"/>
    <w:rsid w:val="00933210"/>
    <w:rsid w:val="00934DA8"/>
    <w:rsid w:val="00935B33"/>
    <w:rsid w:val="0094208F"/>
    <w:rsid w:val="00942B81"/>
    <w:rsid w:val="00944265"/>
    <w:rsid w:val="00944575"/>
    <w:rsid w:val="00944C08"/>
    <w:rsid w:val="00945ADB"/>
    <w:rsid w:val="00945DA7"/>
    <w:rsid w:val="0094621D"/>
    <w:rsid w:val="00946297"/>
    <w:rsid w:val="00952150"/>
    <w:rsid w:val="009524A6"/>
    <w:rsid w:val="0095343F"/>
    <w:rsid w:val="00955D93"/>
    <w:rsid w:val="00963613"/>
    <w:rsid w:val="009649DA"/>
    <w:rsid w:val="009656BD"/>
    <w:rsid w:val="00967127"/>
    <w:rsid w:val="00967B76"/>
    <w:rsid w:val="00971C97"/>
    <w:rsid w:val="00972599"/>
    <w:rsid w:val="0097535A"/>
    <w:rsid w:val="009767EF"/>
    <w:rsid w:val="00976D61"/>
    <w:rsid w:val="009777BE"/>
    <w:rsid w:val="00977D31"/>
    <w:rsid w:val="009802E3"/>
    <w:rsid w:val="00981893"/>
    <w:rsid w:val="00982C68"/>
    <w:rsid w:val="009905ED"/>
    <w:rsid w:val="00990702"/>
    <w:rsid w:val="00990A06"/>
    <w:rsid w:val="00991649"/>
    <w:rsid w:val="00991FB3"/>
    <w:rsid w:val="0099653A"/>
    <w:rsid w:val="009967EE"/>
    <w:rsid w:val="009978EB"/>
    <w:rsid w:val="00997A58"/>
    <w:rsid w:val="00997EDA"/>
    <w:rsid w:val="009A0431"/>
    <w:rsid w:val="009A0683"/>
    <w:rsid w:val="009A1804"/>
    <w:rsid w:val="009A2663"/>
    <w:rsid w:val="009A3B16"/>
    <w:rsid w:val="009A5622"/>
    <w:rsid w:val="009A615D"/>
    <w:rsid w:val="009A67B3"/>
    <w:rsid w:val="009A72F4"/>
    <w:rsid w:val="009A750F"/>
    <w:rsid w:val="009B0184"/>
    <w:rsid w:val="009B01E2"/>
    <w:rsid w:val="009B2723"/>
    <w:rsid w:val="009B29E9"/>
    <w:rsid w:val="009B2CFA"/>
    <w:rsid w:val="009B3B0F"/>
    <w:rsid w:val="009B58FD"/>
    <w:rsid w:val="009B5D03"/>
    <w:rsid w:val="009B665D"/>
    <w:rsid w:val="009B792E"/>
    <w:rsid w:val="009C00C8"/>
    <w:rsid w:val="009C0915"/>
    <w:rsid w:val="009C0BD3"/>
    <w:rsid w:val="009C19FC"/>
    <w:rsid w:val="009C1F69"/>
    <w:rsid w:val="009C494D"/>
    <w:rsid w:val="009C5AB5"/>
    <w:rsid w:val="009C6123"/>
    <w:rsid w:val="009C711E"/>
    <w:rsid w:val="009D0172"/>
    <w:rsid w:val="009D1CDD"/>
    <w:rsid w:val="009D1FE1"/>
    <w:rsid w:val="009D2CDC"/>
    <w:rsid w:val="009D34C6"/>
    <w:rsid w:val="009D725F"/>
    <w:rsid w:val="009E0968"/>
    <w:rsid w:val="009E1C6D"/>
    <w:rsid w:val="009E26FB"/>
    <w:rsid w:val="009E2D37"/>
    <w:rsid w:val="009E31D0"/>
    <w:rsid w:val="009E3A3C"/>
    <w:rsid w:val="009E546D"/>
    <w:rsid w:val="009E56A3"/>
    <w:rsid w:val="009E614E"/>
    <w:rsid w:val="009F01AD"/>
    <w:rsid w:val="009F0E5E"/>
    <w:rsid w:val="009F41E8"/>
    <w:rsid w:val="009F43C6"/>
    <w:rsid w:val="009F479D"/>
    <w:rsid w:val="009F4E44"/>
    <w:rsid w:val="009F676F"/>
    <w:rsid w:val="009F6E34"/>
    <w:rsid w:val="009F7C46"/>
    <w:rsid w:val="00A00920"/>
    <w:rsid w:val="00A00F91"/>
    <w:rsid w:val="00A02026"/>
    <w:rsid w:val="00A02908"/>
    <w:rsid w:val="00A02CF2"/>
    <w:rsid w:val="00A03F54"/>
    <w:rsid w:val="00A05A30"/>
    <w:rsid w:val="00A06960"/>
    <w:rsid w:val="00A069D6"/>
    <w:rsid w:val="00A0730D"/>
    <w:rsid w:val="00A11E48"/>
    <w:rsid w:val="00A11E57"/>
    <w:rsid w:val="00A12711"/>
    <w:rsid w:val="00A12951"/>
    <w:rsid w:val="00A13703"/>
    <w:rsid w:val="00A13E9C"/>
    <w:rsid w:val="00A14A64"/>
    <w:rsid w:val="00A15318"/>
    <w:rsid w:val="00A16838"/>
    <w:rsid w:val="00A20941"/>
    <w:rsid w:val="00A20C2B"/>
    <w:rsid w:val="00A218A9"/>
    <w:rsid w:val="00A226E8"/>
    <w:rsid w:val="00A25E6B"/>
    <w:rsid w:val="00A2630A"/>
    <w:rsid w:val="00A31AB4"/>
    <w:rsid w:val="00A31E09"/>
    <w:rsid w:val="00A324CB"/>
    <w:rsid w:val="00A32963"/>
    <w:rsid w:val="00A3314E"/>
    <w:rsid w:val="00A356BE"/>
    <w:rsid w:val="00A376A3"/>
    <w:rsid w:val="00A37972"/>
    <w:rsid w:val="00A416CC"/>
    <w:rsid w:val="00A41D3E"/>
    <w:rsid w:val="00A421E2"/>
    <w:rsid w:val="00A436D3"/>
    <w:rsid w:val="00A459F2"/>
    <w:rsid w:val="00A45FFD"/>
    <w:rsid w:val="00A4617D"/>
    <w:rsid w:val="00A47494"/>
    <w:rsid w:val="00A478CC"/>
    <w:rsid w:val="00A47AFE"/>
    <w:rsid w:val="00A52352"/>
    <w:rsid w:val="00A527C0"/>
    <w:rsid w:val="00A5366B"/>
    <w:rsid w:val="00A54375"/>
    <w:rsid w:val="00A554CA"/>
    <w:rsid w:val="00A5562F"/>
    <w:rsid w:val="00A55D62"/>
    <w:rsid w:val="00A561A2"/>
    <w:rsid w:val="00A56323"/>
    <w:rsid w:val="00A57B5F"/>
    <w:rsid w:val="00A60734"/>
    <w:rsid w:val="00A61196"/>
    <w:rsid w:val="00A61845"/>
    <w:rsid w:val="00A6286E"/>
    <w:rsid w:val="00A63AA8"/>
    <w:rsid w:val="00A708D8"/>
    <w:rsid w:val="00A70913"/>
    <w:rsid w:val="00A7197F"/>
    <w:rsid w:val="00A72F06"/>
    <w:rsid w:val="00A751D6"/>
    <w:rsid w:val="00A75570"/>
    <w:rsid w:val="00A76D34"/>
    <w:rsid w:val="00A807B0"/>
    <w:rsid w:val="00A80B5B"/>
    <w:rsid w:val="00A81DC8"/>
    <w:rsid w:val="00A826A0"/>
    <w:rsid w:val="00A844F5"/>
    <w:rsid w:val="00A84C5A"/>
    <w:rsid w:val="00A855F0"/>
    <w:rsid w:val="00A87DE4"/>
    <w:rsid w:val="00A95566"/>
    <w:rsid w:val="00A95586"/>
    <w:rsid w:val="00A95D6E"/>
    <w:rsid w:val="00A966FE"/>
    <w:rsid w:val="00A97292"/>
    <w:rsid w:val="00A97BB8"/>
    <w:rsid w:val="00AA20FA"/>
    <w:rsid w:val="00AA2265"/>
    <w:rsid w:val="00AA4341"/>
    <w:rsid w:val="00AA58AF"/>
    <w:rsid w:val="00AA5E9A"/>
    <w:rsid w:val="00AA643D"/>
    <w:rsid w:val="00AB3080"/>
    <w:rsid w:val="00AB4588"/>
    <w:rsid w:val="00AB6327"/>
    <w:rsid w:val="00AC0307"/>
    <w:rsid w:val="00AC1990"/>
    <w:rsid w:val="00AC23A8"/>
    <w:rsid w:val="00AC43BC"/>
    <w:rsid w:val="00AC5CFA"/>
    <w:rsid w:val="00AC6597"/>
    <w:rsid w:val="00AC7374"/>
    <w:rsid w:val="00AC79E3"/>
    <w:rsid w:val="00AD1A0B"/>
    <w:rsid w:val="00AD3A8F"/>
    <w:rsid w:val="00AD7045"/>
    <w:rsid w:val="00AE1E25"/>
    <w:rsid w:val="00AE3929"/>
    <w:rsid w:val="00AE47AF"/>
    <w:rsid w:val="00AE5A99"/>
    <w:rsid w:val="00AF185E"/>
    <w:rsid w:val="00AF253A"/>
    <w:rsid w:val="00AF7BCB"/>
    <w:rsid w:val="00AF7D1B"/>
    <w:rsid w:val="00B0222E"/>
    <w:rsid w:val="00B05154"/>
    <w:rsid w:val="00B06564"/>
    <w:rsid w:val="00B06ECF"/>
    <w:rsid w:val="00B11834"/>
    <w:rsid w:val="00B13BAA"/>
    <w:rsid w:val="00B13D22"/>
    <w:rsid w:val="00B13E0E"/>
    <w:rsid w:val="00B14601"/>
    <w:rsid w:val="00B1494D"/>
    <w:rsid w:val="00B14E82"/>
    <w:rsid w:val="00B14EC7"/>
    <w:rsid w:val="00B15E55"/>
    <w:rsid w:val="00B170F6"/>
    <w:rsid w:val="00B171AE"/>
    <w:rsid w:val="00B17A85"/>
    <w:rsid w:val="00B20863"/>
    <w:rsid w:val="00B20D83"/>
    <w:rsid w:val="00B20FB5"/>
    <w:rsid w:val="00B216A5"/>
    <w:rsid w:val="00B2354D"/>
    <w:rsid w:val="00B23F51"/>
    <w:rsid w:val="00B25653"/>
    <w:rsid w:val="00B25E8B"/>
    <w:rsid w:val="00B279BF"/>
    <w:rsid w:val="00B27F06"/>
    <w:rsid w:val="00B27FF5"/>
    <w:rsid w:val="00B30903"/>
    <w:rsid w:val="00B31557"/>
    <w:rsid w:val="00B315F9"/>
    <w:rsid w:val="00B3460C"/>
    <w:rsid w:val="00B34CFC"/>
    <w:rsid w:val="00B350E0"/>
    <w:rsid w:val="00B355A5"/>
    <w:rsid w:val="00B35C74"/>
    <w:rsid w:val="00B35EB6"/>
    <w:rsid w:val="00B40E63"/>
    <w:rsid w:val="00B410A5"/>
    <w:rsid w:val="00B443BE"/>
    <w:rsid w:val="00B47643"/>
    <w:rsid w:val="00B51A0F"/>
    <w:rsid w:val="00B54FBE"/>
    <w:rsid w:val="00B55100"/>
    <w:rsid w:val="00B55CA4"/>
    <w:rsid w:val="00B56B60"/>
    <w:rsid w:val="00B6159B"/>
    <w:rsid w:val="00B62DB5"/>
    <w:rsid w:val="00B64B4F"/>
    <w:rsid w:val="00B66721"/>
    <w:rsid w:val="00B700DB"/>
    <w:rsid w:val="00B702D9"/>
    <w:rsid w:val="00B719DC"/>
    <w:rsid w:val="00B71BAE"/>
    <w:rsid w:val="00B72F78"/>
    <w:rsid w:val="00B7359C"/>
    <w:rsid w:val="00B74C59"/>
    <w:rsid w:val="00B74D5D"/>
    <w:rsid w:val="00B74F4B"/>
    <w:rsid w:val="00B77384"/>
    <w:rsid w:val="00B80421"/>
    <w:rsid w:val="00B80A9B"/>
    <w:rsid w:val="00B84687"/>
    <w:rsid w:val="00B84694"/>
    <w:rsid w:val="00B867D7"/>
    <w:rsid w:val="00B87C54"/>
    <w:rsid w:val="00B9088E"/>
    <w:rsid w:val="00B90AD0"/>
    <w:rsid w:val="00B91A6F"/>
    <w:rsid w:val="00B91A9A"/>
    <w:rsid w:val="00B93908"/>
    <w:rsid w:val="00B9549D"/>
    <w:rsid w:val="00B97949"/>
    <w:rsid w:val="00B97F24"/>
    <w:rsid w:val="00BA00D4"/>
    <w:rsid w:val="00BA04A1"/>
    <w:rsid w:val="00BA086E"/>
    <w:rsid w:val="00BA1C4D"/>
    <w:rsid w:val="00BA28D5"/>
    <w:rsid w:val="00BA3002"/>
    <w:rsid w:val="00BA3C24"/>
    <w:rsid w:val="00BA6183"/>
    <w:rsid w:val="00BB082A"/>
    <w:rsid w:val="00BB1867"/>
    <w:rsid w:val="00BB25F2"/>
    <w:rsid w:val="00BB265E"/>
    <w:rsid w:val="00BB3EBB"/>
    <w:rsid w:val="00BB56A0"/>
    <w:rsid w:val="00BB5BBB"/>
    <w:rsid w:val="00BB6F5C"/>
    <w:rsid w:val="00BB7389"/>
    <w:rsid w:val="00BC13CD"/>
    <w:rsid w:val="00BC193E"/>
    <w:rsid w:val="00BC4913"/>
    <w:rsid w:val="00BC63CD"/>
    <w:rsid w:val="00BC73B8"/>
    <w:rsid w:val="00BD34B2"/>
    <w:rsid w:val="00BD586E"/>
    <w:rsid w:val="00BD6CB5"/>
    <w:rsid w:val="00BE03A0"/>
    <w:rsid w:val="00BE03D5"/>
    <w:rsid w:val="00BE0AC0"/>
    <w:rsid w:val="00BE1124"/>
    <w:rsid w:val="00BE15D7"/>
    <w:rsid w:val="00BE25DE"/>
    <w:rsid w:val="00BE3E99"/>
    <w:rsid w:val="00BE48D4"/>
    <w:rsid w:val="00BE49DB"/>
    <w:rsid w:val="00BE4A1D"/>
    <w:rsid w:val="00BE5AD2"/>
    <w:rsid w:val="00BF1833"/>
    <w:rsid w:val="00BF2BA8"/>
    <w:rsid w:val="00BF2D4C"/>
    <w:rsid w:val="00BF5CB3"/>
    <w:rsid w:val="00BF6283"/>
    <w:rsid w:val="00BF6A5C"/>
    <w:rsid w:val="00BF6BEA"/>
    <w:rsid w:val="00C00D51"/>
    <w:rsid w:val="00C01640"/>
    <w:rsid w:val="00C01F8A"/>
    <w:rsid w:val="00C04F20"/>
    <w:rsid w:val="00C0677A"/>
    <w:rsid w:val="00C06BA7"/>
    <w:rsid w:val="00C1388C"/>
    <w:rsid w:val="00C13BE1"/>
    <w:rsid w:val="00C155DF"/>
    <w:rsid w:val="00C16341"/>
    <w:rsid w:val="00C16B0A"/>
    <w:rsid w:val="00C204D9"/>
    <w:rsid w:val="00C207F6"/>
    <w:rsid w:val="00C21D8A"/>
    <w:rsid w:val="00C21EC9"/>
    <w:rsid w:val="00C21F33"/>
    <w:rsid w:val="00C2216F"/>
    <w:rsid w:val="00C22B66"/>
    <w:rsid w:val="00C2485B"/>
    <w:rsid w:val="00C25A42"/>
    <w:rsid w:val="00C261D4"/>
    <w:rsid w:val="00C26B1E"/>
    <w:rsid w:val="00C30B87"/>
    <w:rsid w:val="00C318A6"/>
    <w:rsid w:val="00C32AA6"/>
    <w:rsid w:val="00C3379E"/>
    <w:rsid w:val="00C33FDE"/>
    <w:rsid w:val="00C36096"/>
    <w:rsid w:val="00C407EF"/>
    <w:rsid w:val="00C42787"/>
    <w:rsid w:val="00C42D23"/>
    <w:rsid w:val="00C42F52"/>
    <w:rsid w:val="00C47441"/>
    <w:rsid w:val="00C47F4A"/>
    <w:rsid w:val="00C5612C"/>
    <w:rsid w:val="00C56F41"/>
    <w:rsid w:val="00C607AE"/>
    <w:rsid w:val="00C60C63"/>
    <w:rsid w:val="00C62F0B"/>
    <w:rsid w:val="00C63EE2"/>
    <w:rsid w:val="00C64112"/>
    <w:rsid w:val="00C6441B"/>
    <w:rsid w:val="00C64BCE"/>
    <w:rsid w:val="00C64C07"/>
    <w:rsid w:val="00C67D3A"/>
    <w:rsid w:val="00C67DB4"/>
    <w:rsid w:val="00C67F45"/>
    <w:rsid w:val="00C7015A"/>
    <w:rsid w:val="00C706A4"/>
    <w:rsid w:val="00C70CB1"/>
    <w:rsid w:val="00C71763"/>
    <w:rsid w:val="00C73AA3"/>
    <w:rsid w:val="00C75D69"/>
    <w:rsid w:val="00C762E4"/>
    <w:rsid w:val="00C769EC"/>
    <w:rsid w:val="00C778A7"/>
    <w:rsid w:val="00C817EC"/>
    <w:rsid w:val="00C81B7C"/>
    <w:rsid w:val="00C823D6"/>
    <w:rsid w:val="00C83CB5"/>
    <w:rsid w:val="00C84E8C"/>
    <w:rsid w:val="00C870A4"/>
    <w:rsid w:val="00C874B3"/>
    <w:rsid w:val="00C87BDC"/>
    <w:rsid w:val="00C925AD"/>
    <w:rsid w:val="00C927C6"/>
    <w:rsid w:val="00C941D0"/>
    <w:rsid w:val="00C966AB"/>
    <w:rsid w:val="00C97ADC"/>
    <w:rsid w:val="00CA0FAE"/>
    <w:rsid w:val="00CA3C2E"/>
    <w:rsid w:val="00CA46EC"/>
    <w:rsid w:val="00CA4762"/>
    <w:rsid w:val="00CA7337"/>
    <w:rsid w:val="00CB0448"/>
    <w:rsid w:val="00CB236E"/>
    <w:rsid w:val="00CB2B21"/>
    <w:rsid w:val="00CB2DA5"/>
    <w:rsid w:val="00CB2F8C"/>
    <w:rsid w:val="00CB3FE8"/>
    <w:rsid w:val="00CB640B"/>
    <w:rsid w:val="00CC548C"/>
    <w:rsid w:val="00CC5E1E"/>
    <w:rsid w:val="00CC68EF"/>
    <w:rsid w:val="00CC724D"/>
    <w:rsid w:val="00CC7D30"/>
    <w:rsid w:val="00CD0287"/>
    <w:rsid w:val="00CD0CAC"/>
    <w:rsid w:val="00CD0D46"/>
    <w:rsid w:val="00CD50B2"/>
    <w:rsid w:val="00CD534F"/>
    <w:rsid w:val="00CE03F1"/>
    <w:rsid w:val="00CE0787"/>
    <w:rsid w:val="00CE0FCC"/>
    <w:rsid w:val="00CE2ACF"/>
    <w:rsid w:val="00CE626D"/>
    <w:rsid w:val="00CF270F"/>
    <w:rsid w:val="00CF3F69"/>
    <w:rsid w:val="00CF4A9C"/>
    <w:rsid w:val="00CF4BFE"/>
    <w:rsid w:val="00CF7F94"/>
    <w:rsid w:val="00D03CB1"/>
    <w:rsid w:val="00D056A9"/>
    <w:rsid w:val="00D059D5"/>
    <w:rsid w:val="00D0666F"/>
    <w:rsid w:val="00D06955"/>
    <w:rsid w:val="00D10DA8"/>
    <w:rsid w:val="00D10FFF"/>
    <w:rsid w:val="00D1203D"/>
    <w:rsid w:val="00D129C7"/>
    <w:rsid w:val="00D12C42"/>
    <w:rsid w:val="00D13811"/>
    <w:rsid w:val="00D13844"/>
    <w:rsid w:val="00D13B20"/>
    <w:rsid w:val="00D14213"/>
    <w:rsid w:val="00D14259"/>
    <w:rsid w:val="00D22FD7"/>
    <w:rsid w:val="00D23C2B"/>
    <w:rsid w:val="00D2736F"/>
    <w:rsid w:val="00D30A15"/>
    <w:rsid w:val="00D35990"/>
    <w:rsid w:val="00D361FB"/>
    <w:rsid w:val="00D3786B"/>
    <w:rsid w:val="00D4036E"/>
    <w:rsid w:val="00D40732"/>
    <w:rsid w:val="00D40808"/>
    <w:rsid w:val="00D41504"/>
    <w:rsid w:val="00D424E2"/>
    <w:rsid w:val="00D43777"/>
    <w:rsid w:val="00D43E67"/>
    <w:rsid w:val="00D44D3C"/>
    <w:rsid w:val="00D470EC"/>
    <w:rsid w:val="00D47B5F"/>
    <w:rsid w:val="00D47B89"/>
    <w:rsid w:val="00D534D7"/>
    <w:rsid w:val="00D539D2"/>
    <w:rsid w:val="00D549A4"/>
    <w:rsid w:val="00D55E46"/>
    <w:rsid w:val="00D56835"/>
    <w:rsid w:val="00D56BFE"/>
    <w:rsid w:val="00D57AD9"/>
    <w:rsid w:val="00D57BC3"/>
    <w:rsid w:val="00D62AF8"/>
    <w:rsid w:val="00D632C5"/>
    <w:rsid w:val="00D636BC"/>
    <w:rsid w:val="00D6577F"/>
    <w:rsid w:val="00D65CC1"/>
    <w:rsid w:val="00D66077"/>
    <w:rsid w:val="00D66DF2"/>
    <w:rsid w:val="00D709A9"/>
    <w:rsid w:val="00D736AD"/>
    <w:rsid w:val="00D73D9A"/>
    <w:rsid w:val="00D740D7"/>
    <w:rsid w:val="00D7561A"/>
    <w:rsid w:val="00D7675E"/>
    <w:rsid w:val="00D77009"/>
    <w:rsid w:val="00D77266"/>
    <w:rsid w:val="00D77FCC"/>
    <w:rsid w:val="00D80D97"/>
    <w:rsid w:val="00D83246"/>
    <w:rsid w:val="00D8785A"/>
    <w:rsid w:val="00D904FA"/>
    <w:rsid w:val="00D90BE9"/>
    <w:rsid w:val="00D9109E"/>
    <w:rsid w:val="00D91C8D"/>
    <w:rsid w:val="00D93851"/>
    <w:rsid w:val="00D94CC5"/>
    <w:rsid w:val="00D95FD1"/>
    <w:rsid w:val="00D97A76"/>
    <w:rsid w:val="00DA0CCB"/>
    <w:rsid w:val="00DA150F"/>
    <w:rsid w:val="00DA2595"/>
    <w:rsid w:val="00DA29FA"/>
    <w:rsid w:val="00DA5D6D"/>
    <w:rsid w:val="00DA69DA"/>
    <w:rsid w:val="00DB1380"/>
    <w:rsid w:val="00DB13D8"/>
    <w:rsid w:val="00DB1CC9"/>
    <w:rsid w:val="00DB2DAE"/>
    <w:rsid w:val="00DB39E1"/>
    <w:rsid w:val="00DB3F8C"/>
    <w:rsid w:val="00DB44FF"/>
    <w:rsid w:val="00DB45C9"/>
    <w:rsid w:val="00DB5904"/>
    <w:rsid w:val="00DB6076"/>
    <w:rsid w:val="00DB6333"/>
    <w:rsid w:val="00DB7129"/>
    <w:rsid w:val="00DB782D"/>
    <w:rsid w:val="00DB7A4B"/>
    <w:rsid w:val="00DB7FAF"/>
    <w:rsid w:val="00DC04D3"/>
    <w:rsid w:val="00DC1622"/>
    <w:rsid w:val="00DC2FDE"/>
    <w:rsid w:val="00DC3A7F"/>
    <w:rsid w:val="00DC4404"/>
    <w:rsid w:val="00DC445D"/>
    <w:rsid w:val="00DC4662"/>
    <w:rsid w:val="00DC55DB"/>
    <w:rsid w:val="00DD002F"/>
    <w:rsid w:val="00DD1FE8"/>
    <w:rsid w:val="00DD4E51"/>
    <w:rsid w:val="00DD575B"/>
    <w:rsid w:val="00DD5F66"/>
    <w:rsid w:val="00DE0812"/>
    <w:rsid w:val="00DE0C47"/>
    <w:rsid w:val="00DE146F"/>
    <w:rsid w:val="00DE27B5"/>
    <w:rsid w:val="00DE3177"/>
    <w:rsid w:val="00DE4C23"/>
    <w:rsid w:val="00DE4D00"/>
    <w:rsid w:val="00DE4E5C"/>
    <w:rsid w:val="00DE4E77"/>
    <w:rsid w:val="00DE69C0"/>
    <w:rsid w:val="00DF15D3"/>
    <w:rsid w:val="00DF1E6E"/>
    <w:rsid w:val="00DF2252"/>
    <w:rsid w:val="00DF323C"/>
    <w:rsid w:val="00DF3452"/>
    <w:rsid w:val="00DF5CA2"/>
    <w:rsid w:val="00DF6D75"/>
    <w:rsid w:val="00E00119"/>
    <w:rsid w:val="00E00836"/>
    <w:rsid w:val="00E00B76"/>
    <w:rsid w:val="00E0138B"/>
    <w:rsid w:val="00E01CF2"/>
    <w:rsid w:val="00E033EB"/>
    <w:rsid w:val="00E0414A"/>
    <w:rsid w:val="00E056F5"/>
    <w:rsid w:val="00E06F94"/>
    <w:rsid w:val="00E07007"/>
    <w:rsid w:val="00E10DDC"/>
    <w:rsid w:val="00E1115D"/>
    <w:rsid w:val="00E11369"/>
    <w:rsid w:val="00E11673"/>
    <w:rsid w:val="00E11CF4"/>
    <w:rsid w:val="00E12E30"/>
    <w:rsid w:val="00E150E9"/>
    <w:rsid w:val="00E153E8"/>
    <w:rsid w:val="00E16CA0"/>
    <w:rsid w:val="00E20959"/>
    <w:rsid w:val="00E20AAF"/>
    <w:rsid w:val="00E2210C"/>
    <w:rsid w:val="00E25230"/>
    <w:rsid w:val="00E2733D"/>
    <w:rsid w:val="00E278BF"/>
    <w:rsid w:val="00E313AA"/>
    <w:rsid w:val="00E31AC7"/>
    <w:rsid w:val="00E325EC"/>
    <w:rsid w:val="00E32E31"/>
    <w:rsid w:val="00E34ACC"/>
    <w:rsid w:val="00E355DC"/>
    <w:rsid w:val="00E36DC8"/>
    <w:rsid w:val="00E370C6"/>
    <w:rsid w:val="00E40F47"/>
    <w:rsid w:val="00E417BA"/>
    <w:rsid w:val="00E4288B"/>
    <w:rsid w:val="00E42ECD"/>
    <w:rsid w:val="00E4359E"/>
    <w:rsid w:val="00E45BB2"/>
    <w:rsid w:val="00E46DBF"/>
    <w:rsid w:val="00E51A27"/>
    <w:rsid w:val="00E51C44"/>
    <w:rsid w:val="00E53202"/>
    <w:rsid w:val="00E55E94"/>
    <w:rsid w:val="00E5744D"/>
    <w:rsid w:val="00E600DD"/>
    <w:rsid w:val="00E63616"/>
    <w:rsid w:val="00E64B09"/>
    <w:rsid w:val="00E657E1"/>
    <w:rsid w:val="00E67255"/>
    <w:rsid w:val="00E71AAD"/>
    <w:rsid w:val="00E7321C"/>
    <w:rsid w:val="00E74747"/>
    <w:rsid w:val="00E767A8"/>
    <w:rsid w:val="00E804A7"/>
    <w:rsid w:val="00E80D7E"/>
    <w:rsid w:val="00E81DC7"/>
    <w:rsid w:val="00E82603"/>
    <w:rsid w:val="00E82CA5"/>
    <w:rsid w:val="00E83119"/>
    <w:rsid w:val="00E83182"/>
    <w:rsid w:val="00E840F5"/>
    <w:rsid w:val="00E8414B"/>
    <w:rsid w:val="00E84E34"/>
    <w:rsid w:val="00E85C59"/>
    <w:rsid w:val="00E87867"/>
    <w:rsid w:val="00E87974"/>
    <w:rsid w:val="00E90B33"/>
    <w:rsid w:val="00E91789"/>
    <w:rsid w:val="00E91BD0"/>
    <w:rsid w:val="00E92003"/>
    <w:rsid w:val="00E94486"/>
    <w:rsid w:val="00E94A0F"/>
    <w:rsid w:val="00E94DA8"/>
    <w:rsid w:val="00E97C05"/>
    <w:rsid w:val="00EA12DE"/>
    <w:rsid w:val="00EA22D6"/>
    <w:rsid w:val="00EA2374"/>
    <w:rsid w:val="00EA4DA5"/>
    <w:rsid w:val="00EA5C41"/>
    <w:rsid w:val="00EA7C07"/>
    <w:rsid w:val="00EB01A4"/>
    <w:rsid w:val="00EB2069"/>
    <w:rsid w:val="00EB27BA"/>
    <w:rsid w:val="00EB2EDF"/>
    <w:rsid w:val="00EB3ECA"/>
    <w:rsid w:val="00EB4899"/>
    <w:rsid w:val="00EB4FA1"/>
    <w:rsid w:val="00EB53B4"/>
    <w:rsid w:val="00EB5C30"/>
    <w:rsid w:val="00EB686D"/>
    <w:rsid w:val="00EB6D61"/>
    <w:rsid w:val="00EC1C3D"/>
    <w:rsid w:val="00EC27E5"/>
    <w:rsid w:val="00EC2969"/>
    <w:rsid w:val="00EC466A"/>
    <w:rsid w:val="00EC4B42"/>
    <w:rsid w:val="00EC533B"/>
    <w:rsid w:val="00EC6DB2"/>
    <w:rsid w:val="00ED17D7"/>
    <w:rsid w:val="00ED1D34"/>
    <w:rsid w:val="00ED2662"/>
    <w:rsid w:val="00ED2780"/>
    <w:rsid w:val="00ED3C9B"/>
    <w:rsid w:val="00ED7A37"/>
    <w:rsid w:val="00ED7DAA"/>
    <w:rsid w:val="00EE20AB"/>
    <w:rsid w:val="00EE2207"/>
    <w:rsid w:val="00EE31A5"/>
    <w:rsid w:val="00EE3FF8"/>
    <w:rsid w:val="00EE6712"/>
    <w:rsid w:val="00EE791E"/>
    <w:rsid w:val="00EE79C2"/>
    <w:rsid w:val="00EE7AAF"/>
    <w:rsid w:val="00EF2F74"/>
    <w:rsid w:val="00EF3796"/>
    <w:rsid w:val="00EF39D7"/>
    <w:rsid w:val="00F001FE"/>
    <w:rsid w:val="00F00B7C"/>
    <w:rsid w:val="00F00C29"/>
    <w:rsid w:val="00F00C82"/>
    <w:rsid w:val="00F00ECB"/>
    <w:rsid w:val="00F01E78"/>
    <w:rsid w:val="00F023C4"/>
    <w:rsid w:val="00F02420"/>
    <w:rsid w:val="00F02860"/>
    <w:rsid w:val="00F02EC8"/>
    <w:rsid w:val="00F04121"/>
    <w:rsid w:val="00F04FA7"/>
    <w:rsid w:val="00F05482"/>
    <w:rsid w:val="00F05A96"/>
    <w:rsid w:val="00F05C6F"/>
    <w:rsid w:val="00F0734B"/>
    <w:rsid w:val="00F07A0E"/>
    <w:rsid w:val="00F10C78"/>
    <w:rsid w:val="00F12CB6"/>
    <w:rsid w:val="00F12E11"/>
    <w:rsid w:val="00F21818"/>
    <w:rsid w:val="00F2240E"/>
    <w:rsid w:val="00F23658"/>
    <w:rsid w:val="00F24373"/>
    <w:rsid w:val="00F25432"/>
    <w:rsid w:val="00F26265"/>
    <w:rsid w:val="00F26C42"/>
    <w:rsid w:val="00F30869"/>
    <w:rsid w:val="00F33D31"/>
    <w:rsid w:val="00F34EDB"/>
    <w:rsid w:val="00F374F8"/>
    <w:rsid w:val="00F37CB0"/>
    <w:rsid w:val="00F426E6"/>
    <w:rsid w:val="00F4362D"/>
    <w:rsid w:val="00F44A40"/>
    <w:rsid w:val="00F44F9D"/>
    <w:rsid w:val="00F46320"/>
    <w:rsid w:val="00F471F7"/>
    <w:rsid w:val="00F50B73"/>
    <w:rsid w:val="00F5101D"/>
    <w:rsid w:val="00F513C9"/>
    <w:rsid w:val="00F52E59"/>
    <w:rsid w:val="00F543FA"/>
    <w:rsid w:val="00F5495C"/>
    <w:rsid w:val="00F549FD"/>
    <w:rsid w:val="00F5525A"/>
    <w:rsid w:val="00F5702E"/>
    <w:rsid w:val="00F60E58"/>
    <w:rsid w:val="00F6253B"/>
    <w:rsid w:val="00F63643"/>
    <w:rsid w:val="00F63E3A"/>
    <w:rsid w:val="00F63EC9"/>
    <w:rsid w:val="00F666C4"/>
    <w:rsid w:val="00F708F7"/>
    <w:rsid w:val="00F70D61"/>
    <w:rsid w:val="00F70EEA"/>
    <w:rsid w:val="00F71FA5"/>
    <w:rsid w:val="00F72A1A"/>
    <w:rsid w:val="00F72FDA"/>
    <w:rsid w:val="00F73059"/>
    <w:rsid w:val="00F73400"/>
    <w:rsid w:val="00F738A2"/>
    <w:rsid w:val="00F741CC"/>
    <w:rsid w:val="00F757E3"/>
    <w:rsid w:val="00F774E5"/>
    <w:rsid w:val="00F81264"/>
    <w:rsid w:val="00F813A1"/>
    <w:rsid w:val="00F87109"/>
    <w:rsid w:val="00F90914"/>
    <w:rsid w:val="00F909BB"/>
    <w:rsid w:val="00F912BD"/>
    <w:rsid w:val="00F92A1D"/>
    <w:rsid w:val="00F92E74"/>
    <w:rsid w:val="00F94B46"/>
    <w:rsid w:val="00F96D17"/>
    <w:rsid w:val="00FA0E05"/>
    <w:rsid w:val="00FA1CEC"/>
    <w:rsid w:val="00FA4ECD"/>
    <w:rsid w:val="00FA5708"/>
    <w:rsid w:val="00FA6894"/>
    <w:rsid w:val="00FA6F70"/>
    <w:rsid w:val="00FB07B9"/>
    <w:rsid w:val="00FB4ECD"/>
    <w:rsid w:val="00FB53D6"/>
    <w:rsid w:val="00FB788D"/>
    <w:rsid w:val="00FC0FEB"/>
    <w:rsid w:val="00FC2AC2"/>
    <w:rsid w:val="00FC30F2"/>
    <w:rsid w:val="00FC3556"/>
    <w:rsid w:val="00FC415B"/>
    <w:rsid w:val="00FC5330"/>
    <w:rsid w:val="00FD046B"/>
    <w:rsid w:val="00FD1033"/>
    <w:rsid w:val="00FD2824"/>
    <w:rsid w:val="00FD34B0"/>
    <w:rsid w:val="00FD5E0F"/>
    <w:rsid w:val="00FD5ECB"/>
    <w:rsid w:val="00FE0242"/>
    <w:rsid w:val="00FE0A56"/>
    <w:rsid w:val="00FE0C53"/>
    <w:rsid w:val="00FE1804"/>
    <w:rsid w:val="00FE1C27"/>
    <w:rsid w:val="00FE3B2D"/>
    <w:rsid w:val="00FE42C9"/>
    <w:rsid w:val="00FE5F73"/>
    <w:rsid w:val="00FE62CA"/>
    <w:rsid w:val="00FE6A16"/>
    <w:rsid w:val="00FE7026"/>
    <w:rsid w:val="00FF113C"/>
    <w:rsid w:val="00FF3996"/>
    <w:rsid w:val="00FF40AB"/>
    <w:rsid w:val="00FF43E0"/>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4F1F56"/>
  <w15:docId w15:val="{DD0B61A7-B06B-4F89-8B5B-8F63169AA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6A4"/>
    <w:rPr>
      <w:rFonts w:ascii="Times New Roman" w:hAnsi="Times New Roman" w:cs="Calibri"/>
      <w:sz w:val="24"/>
      <w:lang w:eastAsia="en-US"/>
    </w:rPr>
  </w:style>
  <w:style w:type="paragraph" w:styleId="Heading1">
    <w:name w:val="heading 1"/>
    <w:basedOn w:val="Normal"/>
    <w:next w:val="Normal"/>
    <w:link w:val="Heading1Char"/>
    <w:uiPriority w:val="9"/>
    <w:qFormat/>
    <w:locked/>
    <w:rsid w:val="003610F1"/>
    <w:pPr>
      <w:keepNext/>
      <w:numPr>
        <w:numId w:val="1"/>
      </w:numPr>
      <w:spacing w:before="240" w:after="60"/>
      <w:outlineLvl w:val="0"/>
    </w:pPr>
    <w:rPr>
      <w:rFonts w:eastAsia="Times New Roman" w:cs="Times New Roman"/>
      <w:b/>
      <w:bCs/>
      <w:kern w:val="32"/>
      <w:sz w:val="32"/>
      <w:szCs w:val="32"/>
      <w:lang w:eastAsia="ko-KR"/>
    </w:rPr>
  </w:style>
  <w:style w:type="paragraph" w:styleId="Heading2">
    <w:name w:val="heading 2"/>
    <w:basedOn w:val="Normal"/>
    <w:next w:val="Normal"/>
    <w:link w:val="Heading2Char"/>
    <w:uiPriority w:val="9"/>
    <w:qFormat/>
    <w:locked/>
    <w:rsid w:val="003610F1"/>
    <w:pPr>
      <w:keepNext/>
      <w:numPr>
        <w:ilvl w:val="1"/>
        <w:numId w:val="1"/>
      </w:numPr>
      <w:tabs>
        <w:tab w:val="left" w:pos="900"/>
      </w:tabs>
      <w:outlineLvl w:val="1"/>
    </w:pPr>
    <w:rPr>
      <w:rFonts w:eastAsia="Times New Roman" w:cs="Times New Roman"/>
      <w:b/>
      <w:bCs/>
      <w:color w:val="000080"/>
      <w:sz w:val="28"/>
      <w:szCs w:val="28"/>
      <w:lang w:eastAsia="ko-KR"/>
    </w:rPr>
  </w:style>
  <w:style w:type="paragraph" w:styleId="Heading3">
    <w:name w:val="heading 3"/>
    <w:basedOn w:val="Normal"/>
    <w:next w:val="Normal"/>
    <w:link w:val="Heading3Char"/>
    <w:qFormat/>
    <w:locked/>
    <w:rsid w:val="003610F1"/>
    <w:pPr>
      <w:keepNext/>
      <w:numPr>
        <w:ilvl w:val="2"/>
        <w:numId w:val="1"/>
      </w:numPr>
      <w:outlineLvl w:val="2"/>
    </w:pPr>
    <w:rPr>
      <w:rFonts w:eastAsia="Times New Roman" w:cs="Times New Roman"/>
      <w:b/>
      <w:bCs/>
      <w:color w:val="000080"/>
      <w:szCs w:val="24"/>
      <w:lang w:eastAsia="ko-KR"/>
    </w:rPr>
  </w:style>
  <w:style w:type="paragraph" w:styleId="Heading4">
    <w:name w:val="heading 4"/>
    <w:basedOn w:val="Normal"/>
    <w:next w:val="Normal"/>
    <w:link w:val="Heading4Char"/>
    <w:uiPriority w:val="99"/>
    <w:qFormat/>
    <w:locked/>
    <w:rsid w:val="003610F1"/>
    <w:pPr>
      <w:keepNext/>
      <w:numPr>
        <w:ilvl w:val="3"/>
        <w:numId w:val="1"/>
      </w:numPr>
      <w:spacing w:before="240" w:after="60"/>
      <w:outlineLvl w:val="3"/>
    </w:pPr>
    <w:rPr>
      <w:rFonts w:eastAsia="Times New Roman" w:cs="Times New Roman"/>
      <w:b/>
      <w:bCs/>
      <w:color w:val="000080"/>
      <w:szCs w:val="24"/>
      <w:lang w:eastAsia="ko-KR"/>
    </w:rPr>
  </w:style>
  <w:style w:type="paragraph" w:styleId="Heading5">
    <w:name w:val="heading 5"/>
    <w:basedOn w:val="Normal"/>
    <w:next w:val="Normal"/>
    <w:link w:val="Heading5Char"/>
    <w:uiPriority w:val="99"/>
    <w:qFormat/>
    <w:locked/>
    <w:rsid w:val="003610F1"/>
    <w:pPr>
      <w:numPr>
        <w:ilvl w:val="4"/>
        <w:numId w:val="1"/>
      </w:numPr>
      <w:spacing w:before="240" w:after="60"/>
      <w:outlineLvl w:val="4"/>
    </w:pPr>
    <w:rPr>
      <w:rFonts w:eastAsia="Times New Roman" w:cs="Times New Roman"/>
      <w:b/>
      <w:bCs/>
      <w:i/>
      <w:iCs/>
      <w:sz w:val="26"/>
      <w:szCs w:val="26"/>
      <w:lang w:eastAsia="ko-KR"/>
    </w:rPr>
  </w:style>
  <w:style w:type="paragraph" w:styleId="Heading6">
    <w:name w:val="heading 6"/>
    <w:basedOn w:val="Normal"/>
    <w:next w:val="Normal"/>
    <w:link w:val="Heading6Char"/>
    <w:uiPriority w:val="99"/>
    <w:qFormat/>
    <w:locked/>
    <w:rsid w:val="003610F1"/>
    <w:pPr>
      <w:numPr>
        <w:ilvl w:val="5"/>
        <w:numId w:val="1"/>
      </w:numPr>
      <w:spacing w:before="240" w:after="60"/>
      <w:outlineLvl w:val="5"/>
    </w:pPr>
    <w:rPr>
      <w:rFonts w:eastAsia="Times New Roman" w:cs="Times New Roman"/>
      <w:b/>
      <w:bCs/>
      <w:sz w:val="20"/>
      <w:szCs w:val="20"/>
      <w:lang w:eastAsia="ko-KR"/>
    </w:rPr>
  </w:style>
  <w:style w:type="paragraph" w:styleId="Heading7">
    <w:name w:val="heading 7"/>
    <w:basedOn w:val="Normal"/>
    <w:next w:val="Normal"/>
    <w:link w:val="Heading7Char"/>
    <w:uiPriority w:val="99"/>
    <w:qFormat/>
    <w:locked/>
    <w:rsid w:val="003610F1"/>
    <w:pPr>
      <w:numPr>
        <w:ilvl w:val="6"/>
        <w:numId w:val="1"/>
      </w:numPr>
      <w:spacing w:before="240" w:after="60"/>
      <w:outlineLvl w:val="6"/>
    </w:pPr>
    <w:rPr>
      <w:rFonts w:eastAsia="Times New Roman" w:cs="Times New Roman"/>
      <w:szCs w:val="24"/>
      <w:lang w:eastAsia="ko-KR"/>
    </w:rPr>
  </w:style>
  <w:style w:type="paragraph" w:styleId="Heading8">
    <w:name w:val="heading 8"/>
    <w:basedOn w:val="Normal"/>
    <w:next w:val="Normal"/>
    <w:link w:val="Heading8Char"/>
    <w:uiPriority w:val="99"/>
    <w:qFormat/>
    <w:locked/>
    <w:rsid w:val="003610F1"/>
    <w:pPr>
      <w:numPr>
        <w:ilvl w:val="7"/>
        <w:numId w:val="1"/>
      </w:numPr>
      <w:spacing w:before="240" w:after="60"/>
      <w:outlineLvl w:val="7"/>
    </w:pPr>
    <w:rPr>
      <w:rFonts w:eastAsia="Times New Roman" w:cs="Times New Roman"/>
      <w:i/>
      <w:iCs/>
      <w:szCs w:val="24"/>
      <w:lang w:eastAsia="ko-KR"/>
    </w:rPr>
  </w:style>
  <w:style w:type="paragraph" w:styleId="Heading9">
    <w:name w:val="heading 9"/>
    <w:basedOn w:val="Normal"/>
    <w:next w:val="Normal"/>
    <w:link w:val="Heading9Char"/>
    <w:uiPriority w:val="99"/>
    <w:qFormat/>
    <w:locked/>
    <w:rsid w:val="003610F1"/>
    <w:pPr>
      <w:numPr>
        <w:ilvl w:val="8"/>
        <w:numId w:val="1"/>
      </w:numPr>
      <w:spacing w:before="240" w:after="60"/>
      <w:outlineLvl w:val="8"/>
    </w:pPr>
    <w:rPr>
      <w:rFonts w:ascii="Arial" w:eastAsia="Times New Roman" w:hAnsi="Arial" w:cs="Times New Roman"/>
      <w:sz w:val="20"/>
      <w:szCs w:val="20"/>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610F1"/>
    <w:rPr>
      <w:rFonts w:ascii="Times New Roman" w:eastAsia="Times New Roman" w:hAnsi="Times New Roman"/>
      <w:b/>
      <w:bCs/>
      <w:kern w:val="32"/>
      <w:sz w:val="32"/>
      <w:szCs w:val="32"/>
      <w:lang w:eastAsia="ko-KR"/>
    </w:rPr>
  </w:style>
  <w:style w:type="character" w:customStyle="1" w:styleId="Heading2Char">
    <w:name w:val="Heading 2 Char"/>
    <w:basedOn w:val="DefaultParagraphFont"/>
    <w:link w:val="Heading2"/>
    <w:uiPriority w:val="9"/>
    <w:locked/>
    <w:rsid w:val="003610F1"/>
    <w:rPr>
      <w:rFonts w:ascii="Times New Roman" w:eastAsia="Times New Roman" w:hAnsi="Times New Roman"/>
      <w:b/>
      <w:bCs/>
      <w:color w:val="000080"/>
      <w:sz w:val="28"/>
      <w:szCs w:val="28"/>
      <w:lang w:eastAsia="ko-KR"/>
    </w:rPr>
  </w:style>
  <w:style w:type="character" w:customStyle="1" w:styleId="Heading3Char">
    <w:name w:val="Heading 3 Char"/>
    <w:basedOn w:val="DefaultParagraphFont"/>
    <w:link w:val="Heading3"/>
    <w:locked/>
    <w:rsid w:val="003610F1"/>
    <w:rPr>
      <w:rFonts w:ascii="Times New Roman" w:eastAsia="Times New Roman" w:hAnsi="Times New Roman"/>
      <w:b/>
      <w:bCs/>
      <w:color w:val="000080"/>
      <w:sz w:val="24"/>
      <w:szCs w:val="24"/>
      <w:lang w:eastAsia="ko-KR"/>
    </w:rPr>
  </w:style>
  <w:style w:type="character" w:customStyle="1" w:styleId="Heading4Char">
    <w:name w:val="Heading 4 Char"/>
    <w:basedOn w:val="DefaultParagraphFont"/>
    <w:link w:val="Heading4"/>
    <w:uiPriority w:val="99"/>
    <w:locked/>
    <w:rsid w:val="003610F1"/>
    <w:rPr>
      <w:rFonts w:ascii="Times New Roman" w:eastAsia="Times New Roman" w:hAnsi="Times New Roman"/>
      <w:b/>
      <w:bCs/>
      <w:color w:val="000080"/>
      <w:sz w:val="24"/>
      <w:szCs w:val="24"/>
      <w:lang w:eastAsia="ko-KR"/>
    </w:rPr>
  </w:style>
  <w:style w:type="character" w:customStyle="1" w:styleId="Heading5Char">
    <w:name w:val="Heading 5 Char"/>
    <w:basedOn w:val="DefaultParagraphFont"/>
    <w:link w:val="Heading5"/>
    <w:uiPriority w:val="99"/>
    <w:locked/>
    <w:rsid w:val="003610F1"/>
    <w:rPr>
      <w:rFonts w:ascii="Times New Roman" w:eastAsia="Times New Roman" w:hAnsi="Times New Roman"/>
      <w:b/>
      <w:bCs/>
      <w:i/>
      <w:iCs/>
      <w:sz w:val="26"/>
      <w:szCs w:val="26"/>
      <w:lang w:eastAsia="ko-KR"/>
    </w:rPr>
  </w:style>
  <w:style w:type="character" w:customStyle="1" w:styleId="Heading6Char">
    <w:name w:val="Heading 6 Char"/>
    <w:basedOn w:val="DefaultParagraphFont"/>
    <w:link w:val="Heading6"/>
    <w:uiPriority w:val="99"/>
    <w:locked/>
    <w:rsid w:val="003610F1"/>
    <w:rPr>
      <w:rFonts w:ascii="Times New Roman" w:eastAsia="Times New Roman" w:hAnsi="Times New Roman"/>
      <w:b/>
      <w:bCs/>
      <w:sz w:val="20"/>
      <w:szCs w:val="20"/>
      <w:lang w:eastAsia="ko-KR"/>
    </w:rPr>
  </w:style>
  <w:style w:type="character" w:customStyle="1" w:styleId="Heading7Char">
    <w:name w:val="Heading 7 Char"/>
    <w:basedOn w:val="DefaultParagraphFont"/>
    <w:link w:val="Heading7"/>
    <w:uiPriority w:val="99"/>
    <w:locked/>
    <w:rsid w:val="003610F1"/>
    <w:rPr>
      <w:rFonts w:ascii="Times New Roman" w:eastAsia="Times New Roman" w:hAnsi="Times New Roman"/>
      <w:sz w:val="24"/>
      <w:szCs w:val="24"/>
      <w:lang w:eastAsia="ko-KR"/>
    </w:rPr>
  </w:style>
  <w:style w:type="character" w:customStyle="1" w:styleId="Heading8Char">
    <w:name w:val="Heading 8 Char"/>
    <w:basedOn w:val="DefaultParagraphFont"/>
    <w:link w:val="Heading8"/>
    <w:uiPriority w:val="99"/>
    <w:locked/>
    <w:rsid w:val="003610F1"/>
    <w:rPr>
      <w:rFonts w:ascii="Times New Roman" w:eastAsia="Times New Roman" w:hAnsi="Times New Roman"/>
      <w:i/>
      <w:iCs/>
      <w:sz w:val="24"/>
      <w:szCs w:val="24"/>
      <w:lang w:eastAsia="ko-KR"/>
    </w:rPr>
  </w:style>
  <w:style w:type="character" w:customStyle="1" w:styleId="Heading9Char">
    <w:name w:val="Heading 9 Char"/>
    <w:basedOn w:val="DefaultParagraphFont"/>
    <w:link w:val="Heading9"/>
    <w:uiPriority w:val="99"/>
    <w:locked/>
    <w:rsid w:val="003610F1"/>
    <w:rPr>
      <w:rFonts w:ascii="Arial" w:eastAsia="Times New Roman" w:hAnsi="Arial"/>
      <w:sz w:val="20"/>
      <w:szCs w:val="20"/>
      <w:lang w:eastAsia="ko-KR"/>
    </w:rPr>
  </w:style>
  <w:style w:type="paragraph" w:styleId="ListParagraph">
    <w:name w:val="List Paragraph"/>
    <w:basedOn w:val="Normal"/>
    <w:qFormat/>
    <w:rsid w:val="00934DA8"/>
    <w:pPr>
      <w:ind w:left="720"/>
    </w:pPr>
  </w:style>
  <w:style w:type="paragraph" w:styleId="BalloonText">
    <w:name w:val="Balloon Text"/>
    <w:basedOn w:val="Normal"/>
    <w:link w:val="BalloonTextChar"/>
    <w:uiPriority w:val="99"/>
    <w:semiHidden/>
    <w:rsid w:val="003C14AC"/>
    <w:rPr>
      <w:rFonts w:ascii="Tahoma" w:hAnsi="Tahoma" w:cs="Times New Roman"/>
      <w:sz w:val="16"/>
      <w:szCs w:val="20"/>
      <w:lang w:eastAsia="ko-KR"/>
    </w:rPr>
  </w:style>
  <w:style w:type="character" w:customStyle="1" w:styleId="BalloonTextChar">
    <w:name w:val="Balloon Text Char"/>
    <w:basedOn w:val="DefaultParagraphFont"/>
    <w:link w:val="BalloonText"/>
    <w:uiPriority w:val="99"/>
    <w:semiHidden/>
    <w:locked/>
    <w:rsid w:val="003C14AC"/>
    <w:rPr>
      <w:rFonts w:ascii="Tahoma" w:hAnsi="Tahoma"/>
      <w:sz w:val="16"/>
    </w:rPr>
  </w:style>
  <w:style w:type="paragraph" w:styleId="Header">
    <w:name w:val="header"/>
    <w:basedOn w:val="Normal"/>
    <w:link w:val="HeaderChar"/>
    <w:uiPriority w:val="99"/>
    <w:rsid w:val="006D756C"/>
    <w:pPr>
      <w:tabs>
        <w:tab w:val="center" w:pos="4536"/>
        <w:tab w:val="right" w:pos="9072"/>
      </w:tabs>
    </w:pPr>
    <w:rPr>
      <w:rFonts w:eastAsia="Times New Roman" w:cs="Times New Roman"/>
      <w:sz w:val="20"/>
      <w:szCs w:val="20"/>
      <w:lang w:eastAsia="ko-KR"/>
    </w:rPr>
  </w:style>
  <w:style w:type="character" w:customStyle="1" w:styleId="HeaderChar">
    <w:name w:val="Header Char"/>
    <w:basedOn w:val="DefaultParagraphFont"/>
    <w:link w:val="Header"/>
    <w:uiPriority w:val="99"/>
    <w:locked/>
    <w:rsid w:val="006D756C"/>
  </w:style>
  <w:style w:type="paragraph" w:styleId="Footer">
    <w:name w:val="footer"/>
    <w:basedOn w:val="Normal"/>
    <w:link w:val="FooterChar"/>
    <w:uiPriority w:val="99"/>
    <w:rsid w:val="006D756C"/>
    <w:pPr>
      <w:tabs>
        <w:tab w:val="center" w:pos="4536"/>
        <w:tab w:val="right" w:pos="9072"/>
      </w:tabs>
    </w:pPr>
    <w:rPr>
      <w:rFonts w:eastAsia="Times New Roman" w:cs="Times New Roman"/>
      <w:sz w:val="20"/>
      <w:szCs w:val="20"/>
      <w:lang w:eastAsia="ko-KR"/>
    </w:rPr>
  </w:style>
  <w:style w:type="character" w:customStyle="1" w:styleId="FooterChar">
    <w:name w:val="Footer Char"/>
    <w:basedOn w:val="DefaultParagraphFont"/>
    <w:link w:val="Footer"/>
    <w:uiPriority w:val="99"/>
    <w:locked/>
    <w:rsid w:val="006D756C"/>
  </w:style>
  <w:style w:type="paragraph" w:customStyle="1" w:styleId="Odlomak">
    <w:name w:val="Odlomak"/>
    <w:basedOn w:val="BodyText"/>
    <w:link w:val="OdlomakChar"/>
    <w:autoRedefine/>
    <w:rsid w:val="005B2A44"/>
    <w:pPr>
      <w:tabs>
        <w:tab w:val="left" w:pos="412"/>
      </w:tabs>
      <w:jc w:val="both"/>
    </w:pPr>
    <w:rPr>
      <w:rFonts w:eastAsia="Calibri"/>
      <w:sz w:val="24"/>
      <w:lang w:eastAsia="hr-HR"/>
    </w:rPr>
  </w:style>
  <w:style w:type="paragraph" w:styleId="BodyText">
    <w:name w:val="Body Text"/>
    <w:basedOn w:val="Normal"/>
    <w:link w:val="BodyTextChar"/>
    <w:uiPriority w:val="99"/>
    <w:semiHidden/>
    <w:rsid w:val="0051394A"/>
    <w:pPr>
      <w:spacing w:after="120"/>
    </w:pPr>
    <w:rPr>
      <w:rFonts w:eastAsia="Times New Roman" w:cs="Times New Roman"/>
      <w:sz w:val="20"/>
      <w:szCs w:val="20"/>
      <w:lang w:eastAsia="ko-KR"/>
    </w:rPr>
  </w:style>
  <w:style w:type="character" w:customStyle="1" w:styleId="BodyTextChar">
    <w:name w:val="Body Text Char"/>
    <w:basedOn w:val="DefaultParagraphFont"/>
    <w:link w:val="BodyText"/>
    <w:uiPriority w:val="99"/>
    <w:semiHidden/>
    <w:locked/>
    <w:rsid w:val="0051394A"/>
  </w:style>
  <w:style w:type="character" w:customStyle="1" w:styleId="OdlomakChar">
    <w:name w:val="Odlomak Char"/>
    <w:link w:val="Odlomak"/>
    <w:locked/>
    <w:rsid w:val="005B2A44"/>
    <w:rPr>
      <w:rFonts w:ascii="Times New Roman" w:hAnsi="Times New Roman"/>
      <w:sz w:val="24"/>
      <w:lang w:eastAsia="hr-HR"/>
    </w:rPr>
  </w:style>
  <w:style w:type="table" w:styleId="TableGrid">
    <w:name w:val="Table Grid"/>
    <w:basedOn w:val="TableNormal"/>
    <w:uiPriority w:val="39"/>
    <w:locked/>
    <w:rsid w:val="001161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3610F1"/>
    <w:rPr>
      <w:rFonts w:cs="Times New Roman"/>
      <w:sz w:val="20"/>
      <w:szCs w:val="20"/>
      <w:lang w:eastAsia="ko-KR"/>
    </w:rPr>
  </w:style>
  <w:style w:type="character" w:customStyle="1" w:styleId="FootnoteTextChar">
    <w:name w:val="Footnote Text Char"/>
    <w:basedOn w:val="DefaultParagraphFont"/>
    <w:link w:val="FootnoteText"/>
    <w:uiPriority w:val="99"/>
    <w:semiHidden/>
    <w:locked/>
    <w:rsid w:val="003610F1"/>
    <w:rPr>
      <w:rFonts w:ascii="Times New Roman" w:hAnsi="Times New Roman"/>
      <w:sz w:val="20"/>
    </w:rPr>
  </w:style>
  <w:style w:type="character" w:styleId="FootnoteReference">
    <w:name w:val="footnote reference"/>
    <w:basedOn w:val="DefaultParagraphFont"/>
    <w:uiPriority w:val="99"/>
    <w:rsid w:val="003610F1"/>
    <w:rPr>
      <w:rFonts w:cs="Times New Roman"/>
      <w:vertAlign w:val="superscript"/>
    </w:rPr>
  </w:style>
  <w:style w:type="character" w:styleId="Hyperlink">
    <w:name w:val="Hyperlink"/>
    <w:basedOn w:val="DefaultParagraphFont"/>
    <w:rsid w:val="003610F1"/>
    <w:rPr>
      <w:rFonts w:cs="Times New Roman"/>
      <w:color w:val="0000FF"/>
      <w:u w:val="single"/>
    </w:rPr>
  </w:style>
  <w:style w:type="character" w:styleId="PageNumber">
    <w:name w:val="page number"/>
    <w:basedOn w:val="DefaultParagraphFont"/>
    <w:uiPriority w:val="99"/>
    <w:rsid w:val="003610F1"/>
    <w:rPr>
      <w:rFonts w:cs="Times New Roman"/>
    </w:rPr>
  </w:style>
  <w:style w:type="paragraph" w:styleId="BodyTextIndent">
    <w:name w:val="Body Text Indent"/>
    <w:basedOn w:val="Normal"/>
    <w:link w:val="BodyTextIndentChar"/>
    <w:uiPriority w:val="99"/>
    <w:rsid w:val="003610F1"/>
    <w:pPr>
      <w:spacing w:after="120"/>
      <w:ind w:left="283"/>
    </w:pPr>
    <w:rPr>
      <w:rFonts w:cs="Times New Roman"/>
      <w:szCs w:val="20"/>
      <w:lang w:eastAsia="ko-KR"/>
    </w:rPr>
  </w:style>
  <w:style w:type="character" w:customStyle="1" w:styleId="BodyTextIndentChar">
    <w:name w:val="Body Text Indent Char"/>
    <w:basedOn w:val="DefaultParagraphFont"/>
    <w:link w:val="BodyTextIndent"/>
    <w:uiPriority w:val="99"/>
    <w:locked/>
    <w:rsid w:val="003610F1"/>
    <w:rPr>
      <w:rFonts w:ascii="Times New Roman" w:hAnsi="Times New Roman"/>
      <w:sz w:val="24"/>
    </w:rPr>
  </w:style>
  <w:style w:type="paragraph" w:styleId="NormalWeb">
    <w:name w:val="Normal (Web)"/>
    <w:basedOn w:val="Normal"/>
    <w:uiPriority w:val="99"/>
    <w:rsid w:val="003610F1"/>
    <w:pPr>
      <w:spacing w:before="100" w:beforeAutospacing="1" w:after="100" w:afterAutospacing="1"/>
    </w:pPr>
    <w:rPr>
      <w:rFonts w:eastAsia="Times New Roman" w:cs="Times New Roman"/>
      <w:szCs w:val="24"/>
      <w:lang w:eastAsia="hr-HR"/>
    </w:rPr>
  </w:style>
  <w:style w:type="character" w:customStyle="1" w:styleId="mw-headline">
    <w:name w:val="mw-headline"/>
    <w:uiPriority w:val="99"/>
    <w:rsid w:val="003610F1"/>
  </w:style>
  <w:style w:type="character" w:customStyle="1" w:styleId="editsectionmoved">
    <w:name w:val="editsectionmoved"/>
    <w:uiPriority w:val="99"/>
    <w:rsid w:val="003610F1"/>
  </w:style>
  <w:style w:type="character" w:styleId="Strong">
    <w:name w:val="Strong"/>
    <w:basedOn w:val="DefaultParagraphFont"/>
    <w:uiPriority w:val="99"/>
    <w:qFormat/>
    <w:locked/>
    <w:rsid w:val="003610F1"/>
    <w:rPr>
      <w:rFonts w:cs="Times New Roman"/>
      <w:b/>
    </w:rPr>
  </w:style>
  <w:style w:type="paragraph" w:customStyle="1" w:styleId="t-9-8">
    <w:name w:val="t-9-8"/>
    <w:basedOn w:val="Normal"/>
    <w:rsid w:val="003610F1"/>
    <w:pPr>
      <w:spacing w:before="100" w:beforeAutospacing="1" w:after="100" w:afterAutospacing="1"/>
    </w:pPr>
    <w:rPr>
      <w:rFonts w:eastAsia="Times New Roman" w:cs="Times New Roman"/>
      <w:szCs w:val="24"/>
      <w:lang w:eastAsia="hr-HR"/>
    </w:rPr>
  </w:style>
  <w:style w:type="character" w:customStyle="1" w:styleId="st">
    <w:name w:val="st"/>
    <w:uiPriority w:val="99"/>
    <w:rsid w:val="003610F1"/>
  </w:style>
  <w:style w:type="character" w:styleId="Emphasis">
    <w:name w:val="Emphasis"/>
    <w:basedOn w:val="DefaultParagraphFont"/>
    <w:uiPriority w:val="99"/>
    <w:qFormat/>
    <w:locked/>
    <w:rsid w:val="003610F1"/>
    <w:rPr>
      <w:rFonts w:cs="Times New Roman"/>
      <w:i/>
    </w:rPr>
  </w:style>
  <w:style w:type="character" w:customStyle="1" w:styleId="a">
    <w:name w:val="a"/>
    <w:uiPriority w:val="99"/>
    <w:rsid w:val="003610F1"/>
  </w:style>
  <w:style w:type="character" w:customStyle="1" w:styleId="l6">
    <w:name w:val="l6"/>
    <w:uiPriority w:val="99"/>
    <w:rsid w:val="003610F1"/>
  </w:style>
  <w:style w:type="character" w:customStyle="1" w:styleId="l7">
    <w:name w:val="l7"/>
    <w:uiPriority w:val="99"/>
    <w:rsid w:val="003610F1"/>
  </w:style>
  <w:style w:type="paragraph" w:customStyle="1" w:styleId="Default">
    <w:name w:val="Default"/>
    <w:uiPriority w:val="99"/>
    <w:rsid w:val="003610F1"/>
    <w:pPr>
      <w:autoSpaceDE w:val="0"/>
      <w:autoSpaceDN w:val="0"/>
      <w:adjustRightInd w:val="0"/>
    </w:pPr>
    <w:rPr>
      <w:rFonts w:eastAsia="Times New Roman" w:cs="Calibri"/>
      <w:color w:val="000000"/>
      <w:sz w:val="24"/>
      <w:szCs w:val="24"/>
    </w:rPr>
  </w:style>
  <w:style w:type="paragraph" w:styleId="Revision">
    <w:name w:val="Revision"/>
    <w:hidden/>
    <w:uiPriority w:val="99"/>
    <w:semiHidden/>
    <w:rsid w:val="00377A31"/>
    <w:rPr>
      <w:rFonts w:cs="Calibri"/>
      <w:lang w:eastAsia="en-US"/>
    </w:rPr>
  </w:style>
  <w:style w:type="paragraph" w:styleId="TOC1">
    <w:name w:val="toc 1"/>
    <w:basedOn w:val="Normal"/>
    <w:next w:val="Normal"/>
    <w:autoRedefine/>
    <w:uiPriority w:val="39"/>
    <w:locked/>
    <w:rsid w:val="00A20941"/>
  </w:style>
  <w:style w:type="paragraph" w:styleId="TOC2">
    <w:name w:val="toc 2"/>
    <w:basedOn w:val="Normal"/>
    <w:next w:val="Normal"/>
    <w:autoRedefine/>
    <w:uiPriority w:val="39"/>
    <w:locked/>
    <w:rsid w:val="00A20941"/>
    <w:pPr>
      <w:ind w:left="220"/>
    </w:pPr>
  </w:style>
  <w:style w:type="paragraph" w:styleId="TOC3">
    <w:name w:val="toc 3"/>
    <w:basedOn w:val="Normal"/>
    <w:next w:val="Normal"/>
    <w:autoRedefine/>
    <w:uiPriority w:val="39"/>
    <w:locked/>
    <w:rsid w:val="00A20941"/>
    <w:pPr>
      <w:ind w:left="440"/>
    </w:pPr>
  </w:style>
  <w:style w:type="paragraph" w:styleId="TOC4">
    <w:name w:val="toc 4"/>
    <w:basedOn w:val="Normal"/>
    <w:next w:val="Normal"/>
    <w:autoRedefine/>
    <w:uiPriority w:val="39"/>
    <w:locked/>
    <w:rsid w:val="00A20941"/>
    <w:pPr>
      <w:ind w:left="660"/>
    </w:pPr>
  </w:style>
  <w:style w:type="paragraph" w:styleId="BodyText2">
    <w:name w:val="Body Text 2"/>
    <w:basedOn w:val="Normal"/>
    <w:link w:val="BodyText2Char"/>
    <w:uiPriority w:val="99"/>
    <w:rsid w:val="00210713"/>
    <w:rPr>
      <w:rFonts w:cs="Times New Roman"/>
      <w:sz w:val="20"/>
      <w:szCs w:val="20"/>
      <w:lang w:eastAsia="ko-KR"/>
    </w:rPr>
  </w:style>
  <w:style w:type="character" w:customStyle="1" w:styleId="BodyText2Char">
    <w:name w:val="Body Text 2 Char"/>
    <w:basedOn w:val="DefaultParagraphFont"/>
    <w:link w:val="BodyText2"/>
    <w:uiPriority w:val="99"/>
    <w:locked/>
    <w:rsid w:val="00210713"/>
    <w:rPr>
      <w:rFonts w:ascii="Times New Roman" w:hAnsi="Times New Roman"/>
      <w:lang w:val="hr-HR"/>
    </w:rPr>
  </w:style>
  <w:style w:type="paragraph" w:styleId="Caption">
    <w:name w:val="caption"/>
    <w:basedOn w:val="Normal"/>
    <w:next w:val="Normal"/>
    <w:autoRedefine/>
    <w:uiPriority w:val="99"/>
    <w:qFormat/>
    <w:locked/>
    <w:rsid w:val="00F757E3"/>
    <w:pPr>
      <w:jc w:val="both"/>
    </w:pPr>
    <w:rPr>
      <w:rFonts w:cs="Times New Roman"/>
      <w:bCs/>
      <w:szCs w:val="24"/>
      <w:lang w:eastAsia="hr-HR"/>
    </w:rPr>
  </w:style>
  <w:style w:type="paragraph" w:styleId="TableofFigures">
    <w:name w:val="table of figures"/>
    <w:basedOn w:val="Normal"/>
    <w:next w:val="Normal"/>
    <w:uiPriority w:val="99"/>
    <w:rsid w:val="00A218A9"/>
  </w:style>
  <w:style w:type="paragraph" w:styleId="DocumentMap">
    <w:name w:val="Document Map"/>
    <w:basedOn w:val="Normal"/>
    <w:link w:val="DocumentMapChar"/>
    <w:uiPriority w:val="99"/>
    <w:locked/>
    <w:rsid w:val="000969CC"/>
    <w:rPr>
      <w:rFonts w:cs="Times New Roman"/>
      <w:szCs w:val="24"/>
    </w:rPr>
  </w:style>
  <w:style w:type="character" w:customStyle="1" w:styleId="DocumentMapChar">
    <w:name w:val="Document Map Char"/>
    <w:basedOn w:val="DefaultParagraphFont"/>
    <w:link w:val="DocumentMap"/>
    <w:uiPriority w:val="99"/>
    <w:locked/>
    <w:rsid w:val="000969CC"/>
    <w:rPr>
      <w:rFonts w:ascii="Times New Roman" w:hAnsi="Times New Roman" w:cs="Times New Roman"/>
      <w:sz w:val="24"/>
      <w:szCs w:val="24"/>
      <w:lang w:val="hr-HR"/>
    </w:rPr>
  </w:style>
  <w:style w:type="character" w:styleId="CommentReference">
    <w:name w:val="annotation reference"/>
    <w:basedOn w:val="DefaultParagraphFont"/>
    <w:uiPriority w:val="99"/>
    <w:locked/>
    <w:rsid w:val="004F7B54"/>
    <w:rPr>
      <w:rFonts w:cs="Times New Roman"/>
      <w:sz w:val="18"/>
      <w:szCs w:val="18"/>
    </w:rPr>
  </w:style>
  <w:style w:type="paragraph" w:styleId="CommentText">
    <w:name w:val="annotation text"/>
    <w:basedOn w:val="Normal"/>
    <w:link w:val="CommentTextChar"/>
    <w:locked/>
    <w:rsid w:val="004F7B54"/>
    <w:rPr>
      <w:szCs w:val="24"/>
    </w:rPr>
  </w:style>
  <w:style w:type="character" w:customStyle="1" w:styleId="CommentTextChar">
    <w:name w:val="Comment Text Char"/>
    <w:basedOn w:val="DefaultParagraphFont"/>
    <w:link w:val="CommentText"/>
    <w:locked/>
    <w:rsid w:val="004F7B54"/>
    <w:rPr>
      <w:rFonts w:eastAsia="Times New Roman" w:cs="Calibri"/>
      <w:sz w:val="24"/>
      <w:szCs w:val="24"/>
      <w:lang w:val="hr-HR"/>
    </w:rPr>
  </w:style>
  <w:style w:type="paragraph" w:styleId="CommentSubject">
    <w:name w:val="annotation subject"/>
    <w:basedOn w:val="CommentText"/>
    <w:next w:val="CommentText"/>
    <w:link w:val="CommentSubjectChar"/>
    <w:uiPriority w:val="99"/>
    <w:locked/>
    <w:rsid w:val="004F7B54"/>
    <w:rPr>
      <w:b/>
      <w:bCs/>
      <w:sz w:val="20"/>
      <w:szCs w:val="20"/>
    </w:rPr>
  </w:style>
  <w:style w:type="character" w:customStyle="1" w:styleId="CommentSubjectChar">
    <w:name w:val="Comment Subject Char"/>
    <w:basedOn w:val="CommentTextChar"/>
    <w:link w:val="CommentSubject"/>
    <w:uiPriority w:val="99"/>
    <w:locked/>
    <w:rsid w:val="004F7B54"/>
    <w:rPr>
      <w:rFonts w:eastAsia="Times New Roman" w:cs="Calibri"/>
      <w:b/>
      <w:bCs/>
      <w:sz w:val="24"/>
      <w:szCs w:val="24"/>
      <w:lang w:val="hr-HR"/>
    </w:rPr>
  </w:style>
  <w:style w:type="paragraph" w:styleId="TOC5">
    <w:name w:val="toc 5"/>
    <w:basedOn w:val="Normal"/>
    <w:next w:val="Normal"/>
    <w:autoRedefine/>
    <w:uiPriority w:val="99"/>
    <w:locked/>
    <w:rsid w:val="00AE47AF"/>
    <w:pPr>
      <w:spacing w:after="100"/>
      <w:ind w:left="960"/>
    </w:pPr>
    <w:rPr>
      <w:rFonts w:ascii="Calibri" w:eastAsia="Times New Roman" w:hAnsi="Calibri" w:cs="Times New Roman"/>
      <w:szCs w:val="24"/>
      <w:lang w:val="en-US"/>
    </w:rPr>
  </w:style>
  <w:style w:type="paragraph" w:styleId="TOC6">
    <w:name w:val="toc 6"/>
    <w:basedOn w:val="Normal"/>
    <w:next w:val="Normal"/>
    <w:autoRedefine/>
    <w:uiPriority w:val="99"/>
    <w:locked/>
    <w:rsid w:val="00AE47AF"/>
    <w:pPr>
      <w:spacing w:after="100"/>
      <w:ind w:left="1200"/>
    </w:pPr>
    <w:rPr>
      <w:rFonts w:ascii="Calibri" w:eastAsia="Times New Roman" w:hAnsi="Calibri" w:cs="Times New Roman"/>
      <w:szCs w:val="24"/>
      <w:lang w:val="en-US"/>
    </w:rPr>
  </w:style>
  <w:style w:type="paragraph" w:styleId="TOC7">
    <w:name w:val="toc 7"/>
    <w:basedOn w:val="Normal"/>
    <w:next w:val="Normal"/>
    <w:autoRedefine/>
    <w:uiPriority w:val="99"/>
    <w:locked/>
    <w:rsid w:val="00AE47AF"/>
    <w:pPr>
      <w:spacing w:after="100"/>
      <w:ind w:left="1440"/>
    </w:pPr>
    <w:rPr>
      <w:rFonts w:ascii="Calibri" w:eastAsia="Times New Roman" w:hAnsi="Calibri" w:cs="Times New Roman"/>
      <w:szCs w:val="24"/>
      <w:lang w:val="en-US"/>
    </w:rPr>
  </w:style>
  <w:style w:type="paragraph" w:styleId="TOC8">
    <w:name w:val="toc 8"/>
    <w:basedOn w:val="Normal"/>
    <w:next w:val="Normal"/>
    <w:autoRedefine/>
    <w:uiPriority w:val="99"/>
    <w:locked/>
    <w:rsid w:val="00AE47AF"/>
    <w:pPr>
      <w:spacing w:after="100"/>
      <w:ind w:left="1680"/>
    </w:pPr>
    <w:rPr>
      <w:rFonts w:ascii="Calibri" w:eastAsia="Times New Roman" w:hAnsi="Calibri" w:cs="Times New Roman"/>
      <w:szCs w:val="24"/>
      <w:lang w:val="en-US"/>
    </w:rPr>
  </w:style>
  <w:style w:type="paragraph" w:styleId="TOC9">
    <w:name w:val="toc 9"/>
    <w:basedOn w:val="Normal"/>
    <w:next w:val="Normal"/>
    <w:autoRedefine/>
    <w:uiPriority w:val="99"/>
    <w:locked/>
    <w:rsid w:val="00AE47AF"/>
    <w:pPr>
      <w:spacing w:after="100"/>
      <w:ind w:left="1920"/>
    </w:pPr>
    <w:rPr>
      <w:rFonts w:ascii="Calibri" w:eastAsia="Times New Roman" w:hAnsi="Calibri" w:cs="Times New Roman"/>
      <w:szCs w:val="24"/>
      <w:lang w:val="en-US"/>
    </w:rPr>
  </w:style>
  <w:style w:type="paragraph" w:styleId="NoSpacing">
    <w:name w:val="No Spacing"/>
    <w:uiPriority w:val="99"/>
    <w:qFormat/>
    <w:rsid w:val="00F26C42"/>
    <w:rPr>
      <w:rFonts w:ascii="Times New Roman" w:hAnsi="Times New Roman"/>
      <w:sz w:val="24"/>
      <w:szCs w:val="20"/>
      <w:lang w:val="en-US" w:eastAsia="en-US"/>
    </w:rPr>
  </w:style>
  <w:style w:type="character" w:customStyle="1" w:styleId="apple-converted-space">
    <w:name w:val="apple-converted-space"/>
    <w:basedOn w:val="DefaultParagraphFont"/>
    <w:rsid w:val="0059287B"/>
  </w:style>
  <w:style w:type="paragraph" w:customStyle="1" w:styleId="HeaderFooter">
    <w:name w:val="Header &amp; Footer"/>
    <w:rsid w:val="00AE5A99"/>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Body">
    <w:name w:val="Body"/>
    <w:rsid w:val="00AE5A99"/>
    <w:pPr>
      <w:pBdr>
        <w:top w:val="nil"/>
        <w:left w:val="nil"/>
        <w:bottom w:val="nil"/>
        <w:right w:val="nil"/>
        <w:between w:val="nil"/>
        <w:bar w:val="nil"/>
      </w:pBdr>
    </w:pPr>
    <w:rPr>
      <w:rFonts w:cs="Calibri"/>
      <w:color w:val="000000"/>
      <w:u w:color="000000"/>
      <w:bdr w:val="nil"/>
    </w:rPr>
  </w:style>
  <w:style w:type="numbering" w:customStyle="1" w:styleId="ImportedStyle3">
    <w:name w:val="Imported Style 3"/>
    <w:rsid w:val="00AE5A99"/>
    <w:pPr>
      <w:numPr>
        <w:numId w:val="13"/>
      </w:numPr>
    </w:pPr>
  </w:style>
  <w:style w:type="numbering" w:customStyle="1" w:styleId="ImportedStyle4">
    <w:name w:val="Imported Style 4"/>
    <w:rsid w:val="00AE5A99"/>
    <w:pPr>
      <w:numPr>
        <w:numId w:val="15"/>
      </w:numPr>
    </w:pPr>
  </w:style>
  <w:style w:type="numbering" w:customStyle="1" w:styleId="ImportedStyle5">
    <w:name w:val="Imported Style 5"/>
    <w:rsid w:val="00AE5A99"/>
    <w:pPr>
      <w:numPr>
        <w:numId w:val="16"/>
      </w:numPr>
    </w:pPr>
  </w:style>
  <w:style w:type="table" w:styleId="GridTable2-Accent5">
    <w:name w:val="Grid Table 2 Accent 5"/>
    <w:basedOn w:val="TableNormal"/>
    <w:uiPriority w:val="47"/>
    <w:rsid w:val="00AE5A99"/>
    <w:pPr>
      <w:pBdr>
        <w:top w:val="nil"/>
        <w:left w:val="nil"/>
        <w:bottom w:val="nil"/>
        <w:right w:val="nil"/>
        <w:between w:val="nil"/>
        <w:bar w:val="nil"/>
      </w:pBdr>
    </w:pPr>
    <w:rPr>
      <w:rFonts w:ascii="Times New Roman" w:eastAsia="Arial Unicode MS" w:hAnsi="Times New Roman"/>
      <w:sz w:val="20"/>
      <w:szCs w:val="20"/>
      <w:bdr w:val="nil"/>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AE5A99"/>
    <w:pPr>
      <w:pBdr>
        <w:top w:val="nil"/>
        <w:left w:val="nil"/>
        <w:bottom w:val="nil"/>
        <w:right w:val="nil"/>
        <w:between w:val="nil"/>
        <w:bar w:val="nil"/>
      </w:pBdr>
    </w:pPr>
    <w:rPr>
      <w:rFonts w:ascii="Times New Roman" w:eastAsia="Arial Unicode MS" w:hAnsi="Times New Roman"/>
      <w:sz w:val="20"/>
      <w:szCs w:val="20"/>
      <w:bdr w:val="ni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AE5A9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E5A9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4">
    <w:name w:val="Application4"/>
    <w:basedOn w:val="Normal"/>
    <w:rsid w:val="00252741"/>
    <w:pPr>
      <w:widowControl w:val="0"/>
      <w:tabs>
        <w:tab w:val="num" w:pos="360"/>
        <w:tab w:val="left" w:pos="1134"/>
        <w:tab w:val="right" w:pos="8789"/>
      </w:tabs>
      <w:suppressAutoHyphens/>
      <w:spacing w:before="120"/>
      <w:jc w:val="both"/>
    </w:pPr>
    <w:rPr>
      <w:rFonts w:ascii="Arial" w:eastAsia="Times New Roman" w:hAnsi="Arial" w:cs="Times New Roman"/>
      <w:spacing w:val="-2"/>
      <w:sz w:val="20"/>
      <w:szCs w:val="20"/>
      <w:lang w:val="en-GB" w:eastAsia="ar-SA"/>
    </w:rPr>
  </w:style>
  <w:style w:type="table" w:styleId="GridTable5Dark-Accent1">
    <w:name w:val="Grid Table 5 Dark Accent 1"/>
    <w:basedOn w:val="TableNormal"/>
    <w:uiPriority w:val="50"/>
    <w:rsid w:val="00252741"/>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2-Accent1">
    <w:name w:val="Grid Table 2 Accent 1"/>
    <w:basedOn w:val="TableNormal"/>
    <w:uiPriority w:val="47"/>
    <w:rsid w:val="00C47F4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9A068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9A068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162983">
      <w:marLeft w:val="0"/>
      <w:marRight w:val="0"/>
      <w:marTop w:val="0"/>
      <w:marBottom w:val="0"/>
      <w:divBdr>
        <w:top w:val="none" w:sz="0" w:space="0" w:color="auto"/>
        <w:left w:val="none" w:sz="0" w:space="0" w:color="auto"/>
        <w:bottom w:val="none" w:sz="0" w:space="0" w:color="auto"/>
        <w:right w:val="none" w:sz="0" w:space="0" w:color="auto"/>
      </w:divBdr>
    </w:div>
    <w:div w:id="2098162984">
      <w:marLeft w:val="0"/>
      <w:marRight w:val="0"/>
      <w:marTop w:val="0"/>
      <w:marBottom w:val="0"/>
      <w:divBdr>
        <w:top w:val="none" w:sz="0" w:space="0" w:color="auto"/>
        <w:left w:val="none" w:sz="0" w:space="0" w:color="auto"/>
        <w:bottom w:val="none" w:sz="0" w:space="0" w:color="auto"/>
        <w:right w:val="none" w:sz="0" w:space="0" w:color="auto"/>
      </w:divBdr>
    </w:div>
    <w:div w:id="2098162987">
      <w:marLeft w:val="0"/>
      <w:marRight w:val="0"/>
      <w:marTop w:val="0"/>
      <w:marBottom w:val="0"/>
      <w:divBdr>
        <w:top w:val="none" w:sz="0" w:space="0" w:color="auto"/>
        <w:left w:val="none" w:sz="0" w:space="0" w:color="auto"/>
        <w:bottom w:val="none" w:sz="0" w:space="0" w:color="auto"/>
        <w:right w:val="none" w:sz="0" w:space="0" w:color="auto"/>
      </w:divBdr>
      <w:divsChild>
        <w:div w:id="2098162985">
          <w:marLeft w:val="0"/>
          <w:marRight w:val="0"/>
          <w:marTop w:val="100"/>
          <w:marBottom w:val="100"/>
          <w:divBdr>
            <w:top w:val="none" w:sz="0" w:space="0" w:color="auto"/>
            <w:left w:val="none" w:sz="0" w:space="0" w:color="auto"/>
            <w:bottom w:val="none" w:sz="0" w:space="0" w:color="auto"/>
            <w:right w:val="none" w:sz="0" w:space="0" w:color="auto"/>
          </w:divBdr>
          <w:divsChild>
            <w:div w:id="2098163000">
              <w:marLeft w:val="0"/>
              <w:marRight w:val="0"/>
              <w:marTop w:val="300"/>
              <w:marBottom w:val="300"/>
              <w:divBdr>
                <w:top w:val="none" w:sz="0" w:space="0" w:color="auto"/>
                <w:left w:val="none" w:sz="0" w:space="0" w:color="auto"/>
                <w:bottom w:val="none" w:sz="0" w:space="0" w:color="auto"/>
                <w:right w:val="none" w:sz="0" w:space="0" w:color="auto"/>
              </w:divBdr>
              <w:divsChild>
                <w:div w:id="20981629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98162988">
      <w:marLeft w:val="0"/>
      <w:marRight w:val="0"/>
      <w:marTop w:val="0"/>
      <w:marBottom w:val="0"/>
      <w:divBdr>
        <w:top w:val="none" w:sz="0" w:space="0" w:color="auto"/>
        <w:left w:val="none" w:sz="0" w:space="0" w:color="auto"/>
        <w:bottom w:val="none" w:sz="0" w:space="0" w:color="auto"/>
        <w:right w:val="none" w:sz="0" w:space="0" w:color="auto"/>
      </w:divBdr>
    </w:div>
    <w:div w:id="2098162990">
      <w:marLeft w:val="0"/>
      <w:marRight w:val="0"/>
      <w:marTop w:val="0"/>
      <w:marBottom w:val="0"/>
      <w:divBdr>
        <w:top w:val="none" w:sz="0" w:space="0" w:color="auto"/>
        <w:left w:val="none" w:sz="0" w:space="0" w:color="auto"/>
        <w:bottom w:val="none" w:sz="0" w:space="0" w:color="auto"/>
        <w:right w:val="none" w:sz="0" w:space="0" w:color="auto"/>
      </w:divBdr>
    </w:div>
    <w:div w:id="2098162991">
      <w:marLeft w:val="0"/>
      <w:marRight w:val="0"/>
      <w:marTop w:val="0"/>
      <w:marBottom w:val="0"/>
      <w:divBdr>
        <w:top w:val="none" w:sz="0" w:space="0" w:color="auto"/>
        <w:left w:val="none" w:sz="0" w:space="0" w:color="auto"/>
        <w:bottom w:val="none" w:sz="0" w:space="0" w:color="auto"/>
        <w:right w:val="none" w:sz="0" w:space="0" w:color="auto"/>
      </w:divBdr>
    </w:div>
    <w:div w:id="2098162992">
      <w:marLeft w:val="0"/>
      <w:marRight w:val="0"/>
      <w:marTop w:val="0"/>
      <w:marBottom w:val="0"/>
      <w:divBdr>
        <w:top w:val="none" w:sz="0" w:space="0" w:color="auto"/>
        <w:left w:val="none" w:sz="0" w:space="0" w:color="auto"/>
        <w:bottom w:val="none" w:sz="0" w:space="0" w:color="auto"/>
        <w:right w:val="none" w:sz="0" w:space="0" w:color="auto"/>
      </w:divBdr>
    </w:div>
    <w:div w:id="2098162993">
      <w:marLeft w:val="0"/>
      <w:marRight w:val="0"/>
      <w:marTop w:val="0"/>
      <w:marBottom w:val="0"/>
      <w:divBdr>
        <w:top w:val="none" w:sz="0" w:space="0" w:color="auto"/>
        <w:left w:val="none" w:sz="0" w:space="0" w:color="auto"/>
        <w:bottom w:val="none" w:sz="0" w:space="0" w:color="auto"/>
        <w:right w:val="none" w:sz="0" w:space="0" w:color="auto"/>
      </w:divBdr>
    </w:div>
    <w:div w:id="2098162994">
      <w:marLeft w:val="0"/>
      <w:marRight w:val="0"/>
      <w:marTop w:val="0"/>
      <w:marBottom w:val="0"/>
      <w:divBdr>
        <w:top w:val="none" w:sz="0" w:space="0" w:color="auto"/>
        <w:left w:val="none" w:sz="0" w:space="0" w:color="auto"/>
        <w:bottom w:val="none" w:sz="0" w:space="0" w:color="auto"/>
        <w:right w:val="none" w:sz="0" w:space="0" w:color="auto"/>
      </w:divBdr>
    </w:div>
    <w:div w:id="2098162995">
      <w:marLeft w:val="0"/>
      <w:marRight w:val="0"/>
      <w:marTop w:val="0"/>
      <w:marBottom w:val="0"/>
      <w:divBdr>
        <w:top w:val="none" w:sz="0" w:space="0" w:color="auto"/>
        <w:left w:val="none" w:sz="0" w:space="0" w:color="auto"/>
        <w:bottom w:val="none" w:sz="0" w:space="0" w:color="auto"/>
        <w:right w:val="none" w:sz="0" w:space="0" w:color="auto"/>
      </w:divBdr>
    </w:div>
    <w:div w:id="2098162996">
      <w:marLeft w:val="0"/>
      <w:marRight w:val="0"/>
      <w:marTop w:val="0"/>
      <w:marBottom w:val="0"/>
      <w:divBdr>
        <w:top w:val="none" w:sz="0" w:space="0" w:color="auto"/>
        <w:left w:val="none" w:sz="0" w:space="0" w:color="auto"/>
        <w:bottom w:val="none" w:sz="0" w:space="0" w:color="auto"/>
        <w:right w:val="none" w:sz="0" w:space="0" w:color="auto"/>
      </w:divBdr>
    </w:div>
    <w:div w:id="2098162997">
      <w:marLeft w:val="0"/>
      <w:marRight w:val="0"/>
      <w:marTop w:val="0"/>
      <w:marBottom w:val="0"/>
      <w:divBdr>
        <w:top w:val="none" w:sz="0" w:space="0" w:color="auto"/>
        <w:left w:val="none" w:sz="0" w:space="0" w:color="auto"/>
        <w:bottom w:val="none" w:sz="0" w:space="0" w:color="auto"/>
        <w:right w:val="none" w:sz="0" w:space="0" w:color="auto"/>
      </w:divBdr>
    </w:div>
    <w:div w:id="2098162998">
      <w:marLeft w:val="0"/>
      <w:marRight w:val="0"/>
      <w:marTop w:val="0"/>
      <w:marBottom w:val="0"/>
      <w:divBdr>
        <w:top w:val="none" w:sz="0" w:space="0" w:color="auto"/>
        <w:left w:val="none" w:sz="0" w:space="0" w:color="auto"/>
        <w:bottom w:val="none" w:sz="0" w:space="0" w:color="auto"/>
        <w:right w:val="none" w:sz="0" w:space="0" w:color="auto"/>
      </w:divBdr>
    </w:div>
    <w:div w:id="2098162999">
      <w:marLeft w:val="0"/>
      <w:marRight w:val="0"/>
      <w:marTop w:val="0"/>
      <w:marBottom w:val="0"/>
      <w:divBdr>
        <w:top w:val="none" w:sz="0" w:space="0" w:color="auto"/>
        <w:left w:val="none" w:sz="0" w:space="0" w:color="auto"/>
        <w:bottom w:val="none" w:sz="0" w:space="0" w:color="auto"/>
        <w:right w:val="none" w:sz="0" w:space="0" w:color="auto"/>
      </w:divBdr>
    </w:div>
    <w:div w:id="2098163001">
      <w:marLeft w:val="0"/>
      <w:marRight w:val="0"/>
      <w:marTop w:val="0"/>
      <w:marBottom w:val="0"/>
      <w:divBdr>
        <w:top w:val="none" w:sz="0" w:space="0" w:color="auto"/>
        <w:left w:val="none" w:sz="0" w:space="0" w:color="auto"/>
        <w:bottom w:val="none" w:sz="0" w:space="0" w:color="auto"/>
        <w:right w:val="none" w:sz="0" w:space="0" w:color="auto"/>
      </w:divBdr>
    </w:div>
    <w:div w:id="2098163002">
      <w:marLeft w:val="0"/>
      <w:marRight w:val="0"/>
      <w:marTop w:val="0"/>
      <w:marBottom w:val="0"/>
      <w:divBdr>
        <w:top w:val="none" w:sz="0" w:space="0" w:color="auto"/>
        <w:left w:val="none" w:sz="0" w:space="0" w:color="auto"/>
        <w:bottom w:val="none" w:sz="0" w:space="0" w:color="auto"/>
        <w:right w:val="none" w:sz="0" w:space="0" w:color="auto"/>
      </w:divBdr>
    </w:div>
    <w:div w:id="2098163003">
      <w:marLeft w:val="0"/>
      <w:marRight w:val="0"/>
      <w:marTop w:val="0"/>
      <w:marBottom w:val="0"/>
      <w:divBdr>
        <w:top w:val="none" w:sz="0" w:space="0" w:color="auto"/>
        <w:left w:val="none" w:sz="0" w:space="0" w:color="auto"/>
        <w:bottom w:val="none" w:sz="0" w:space="0" w:color="auto"/>
        <w:right w:val="none" w:sz="0" w:space="0" w:color="auto"/>
      </w:divBdr>
      <w:divsChild>
        <w:div w:id="2098162989">
          <w:marLeft w:val="547"/>
          <w:marRight w:val="0"/>
          <w:marTop w:val="115"/>
          <w:marBottom w:val="0"/>
          <w:divBdr>
            <w:top w:val="none" w:sz="0" w:space="0" w:color="auto"/>
            <w:left w:val="none" w:sz="0" w:space="0" w:color="auto"/>
            <w:bottom w:val="none" w:sz="0" w:space="0" w:color="auto"/>
            <w:right w:val="none" w:sz="0" w:space="0" w:color="auto"/>
          </w:divBdr>
        </w:div>
        <w:div w:id="2098163014">
          <w:marLeft w:val="547"/>
          <w:marRight w:val="0"/>
          <w:marTop w:val="115"/>
          <w:marBottom w:val="0"/>
          <w:divBdr>
            <w:top w:val="none" w:sz="0" w:space="0" w:color="auto"/>
            <w:left w:val="none" w:sz="0" w:space="0" w:color="auto"/>
            <w:bottom w:val="none" w:sz="0" w:space="0" w:color="auto"/>
            <w:right w:val="none" w:sz="0" w:space="0" w:color="auto"/>
          </w:divBdr>
        </w:div>
        <w:div w:id="2098163020">
          <w:marLeft w:val="547"/>
          <w:marRight w:val="0"/>
          <w:marTop w:val="115"/>
          <w:marBottom w:val="0"/>
          <w:divBdr>
            <w:top w:val="none" w:sz="0" w:space="0" w:color="auto"/>
            <w:left w:val="none" w:sz="0" w:space="0" w:color="auto"/>
            <w:bottom w:val="none" w:sz="0" w:space="0" w:color="auto"/>
            <w:right w:val="none" w:sz="0" w:space="0" w:color="auto"/>
          </w:divBdr>
        </w:div>
        <w:div w:id="2098163021">
          <w:marLeft w:val="547"/>
          <w:marRight w:val="0"/>
          <w:marTop w:val="115"/>
          <w:marBottom w:val="0"/>
          <w:divBdr>
            <w:top w:val="none" w:sz="0" w:space="0" w:color="auto"/>
            <w:left w:val="none" w:sz="0" w:space="0" w:color="auto"/>
            <w:bottom w:val="none" w:sz="0" w:space="0" w:color="auto"/>
            <w:right w:val="none" w:sz="0" w:space="0" w:color="auto"/>
          </w:divBdr>
        </w:div>
      </w:divsChild>
    </w:div>
    <w:div w:id="2098163004">
      <w:marLeft w:val="0"/>
      <w:marRight w:val="0"/>
      <w:marTop w:val="0"/>
      <w:marBottom w:val="0"/>
      <w:divBdr>
        <w:top w:val="none" w:sz="0" w:space="0" w:color="auto"/>
        <w:left w:val="none" w:sz="0" w:space="0" w:color="auto"/>
        <w:bottom w:val="none" w:sz="0" w:space="0" w:color="auto"/>
        <w:right w:val="none" w:sz="0" w:space="0" w:color="auto"/>
      </w:divBdr>
    </w:div>
    <w:div w:id="2098163005">
      <w:marLeft w:val="0"/>
      <w:marRight w:val="0"/>
      <w:marTop w:val="0"/>
      <w:marBottom w:val="0"/>
      <w:divBdr>
        <w:top w:val="none" w:sz="0" w:space="0" w:color="auto"/>
        <w:left w:val="none" w:sz="0" w:space="0" w:color="auto"/>
        <w:bottom w:val="none" w:sz="0" w:space="0" w:color="auto"/>
        <w:right w:val="none" w:sz="0" w:space="0" w:color="auto"/>
      </w:divBdr>
    </w:div>
    <w:div w:id="2098163006">
      <w:marLeft w:val="0"/>
      <w:marRight w:val="0"/>
      <w:marTop w:val="0"/>
      <w:marBottom w:val="0"/>
      <w:divBdr>
        <w:top w:val="none" w:sz="0" w:space="0" w:color="auto"/>
        <w:left w:val="none" w:sz="0" w:space="0" w:color="auto"/>
        <w:bottom w:val="none" w:sz="0" w:space="0" w:color="auto"/>
        <w:right w:val="none" w:sz="0" w:space="0" w:color="auto"/>
      </w:divBdr>
    </w:div>
    <w:div w:id="2098163007">
      <w:marLeft w:val="0"/>
      <w:marRight w:val="0"/>
      <w:marTop w:val="0"/>
      <w:marBottom w:val="0"/>
      <w:divBdr>
        <w:top w:val="none" w:sz="0" w:space="0" w:color="auto"/>
        <w:left w:val="none" w:sz="0" w:space="0" w:color="auto"/>
        <w:bottom w:val="none" w:sz="0" w:space="0" w:color="auto"/>
        <w:right w:val="none" w:sz="0" w:space="0" w:color="auto"/>
      </w:divBdr>
    </w:div>
    <w:div w:id="2098163008">
      <w:marLeft w:val="0"/>
      <w:marRight w:val="0"/>
      <w:marTop w:val="0"/>
      <w:marBottom w:val="0"/>
      <w:divBdr>
        <w:top w:val="none" w:sz="0" w:space="0" w:color="auto"/>
        <w:left w:val="none" w:sz="0" w:space="0" w:color="auto"/>
        <w:bottom w:val="none" w:sz="0" w:space="0" w:color="auto"/>
        <w:right w:val="none" w:sz="0" w:space="0" w:color="auto"/>
      </w:divBdr>
    </w:div>
    <w:div w:id="2098163009">
      <w:marLeft w:val="0"/>
      <w:marRight w:val="0"/>
      <w:marTop w:val="0"/>
      <w:marBottom w:val="0"/>
      <w:divBdr>
        <w:top w:val="none" w:sz="0" w:space="0" w:color="auto"/>
        <w:left w:val="none" w:sz="0" w:space="0" w:color="auto"/>
        <w:bottom w:val="none" w:sz="0" w:space="0" w:color="auto"/>
        <w:right w:val="none" w:sz="0" w:space="0" w:color="auto"/>
      </w:divBdr>
    </w:div>
    <w:div w:id="2098163010">
      <w:marLeft w:val="0"/>
      <w:marRight w:val="0"/>
      <w:marTop w:val="0"/>
      <w:marBottom w:val="0"/>
      <w:divBdr>
        <w:top w:val="none" w:sz="0" w:space="0" w:color="auto"/>
        <w:left w:val="none" w:sz="0" w:space="0" w:color="auto"/>
        <w:bottom w:val="none" w:sz="0" w:space="0" w:color="auto"/>
        <w:right w:val="none" w:sz="0" w:space="0" w:color="auto"/>
      </w:divBdr>
    </w:div>
    <w:div w:id="2098163011">
      <w:marLeft w:val="0"/>
      <w:marRight w:val="0"/>
      <w:marTop w:val="0"/>
      <w:marBottom w:val="0"/>
      <w:divBdr>
        <w:top w:val="none" w:sz="0" w:space="0" w:color="auto"/>
        <w:left w:val="none" w:sz="0" w:space="0" w:color="auto"/>
        <w:bottom w:val="none" w:sz="0" w:space="0" w:color="auto"/>
        <w:right w:val="none" w:sz="0" w:space="0" w:color="auto"/>
      </w:divBdr>
    </w:div>
    <w:div w:id="2098163012">
      <w:marLeft w:val="0"/>
      <w:marRight w:val="0"/>
      <w:marTop w:val="0"/>
      <w:marBottom w:val="0"/>
      <w:divBdr>
        <w:top w:val="none" w:sz="0" w:space="0" w:color="auto"/>
        <w:left w:val="none" w:sz="0" w:space="0" w:color="auto"/>
        <w:bottom w:val="none" w:sz="0" w:space="0" w:color="auto"/>
        <w:right w:val="none" w:sz="0" w:space="0" w:color="auto"/>
      </w:divBdr>
    </w:div>
    <w:div w:id="2098163013">
      <w:marLeft w:val="0"/>
      <w:marRight w:val="0"/>
      <w:marTop w:val="0"/>
      <w:marBottom w:val="0"/>
      <w:divBdr>
        <w:top w:val="none" w:sz="0" w:space="0" w:color="auto"/>
        <w:left w:val="none" w:sz="0" w:space="0" w:color="auto"/>
        <w:bottom w:val="none" w:sz="0" w:space="0" w:color="auto"/>
        <w:right w:val="none" w:sz="0" w:space="0" w:color="auto"/>
      </w:divBdr>
    </w:div>
    <w:div w:id="2098163015">
      <w:marLeft w:val="0"/>
      <w:marRight w:val="0"/>
      <w:marTop w:val="0"/>
      <w:marBottom w:val="0"/>
      <w:divBdr>
        <w:top w:val="none" w:sz="0" w:space="0" w:color="auto"/>
        <w:left w:val="none" w:sz="0" w:space="0" w:color="auto"/>
        <w:bottom w:val="none" w:sz="0" w:space="0" w:color="auto"/>
        <w:right w:val="none" w:sz="0" w:space="0" w:color="auto"/>
      </w:divBdr>
    </w:div>
    <w:div w:id="2098163016">
      <w:marLeft w:val="0"/>
      <w:marRight w:val="0"/>
      <w:marTop w:val="0"/>
      <w:marBottom w:val="0"/>
      <w:divBdr>
        <w:top w:val="none" w:sz="0" w:space="0" w:color="auto"/>
        <w:left w:val="none" w:sz="0" w:space="0" w:color="auto"/>
        <w:bottom w:val="none" w:sz="0" w:space="0" w:color="auto"/>
        <w:right w:val="none" w:sz="0" w:space="0" w:color="auto"/>
      </w:divBdr>
    </w:div>
    <w:div w:id="2098163017">
      <w:marLeft w:val="0"/>
      <w:marRight w:val="0"/>
      <w:marTop w:val="0"/>
      <w:marBottom w:val="0"/>
      <w:divBdr>
        <w:top w:val="none" w:sz="0" w:space="0" w:color="auto"/>
        <w:left w:val="none" w:sz="0" w:space="0" w:color="auto"/>
        <w:bottom w:val="none" w:sz="0" w:space="0" w:color="auto"/>
        <w:right w:val="none" w:sz="0" w:space="0" w:color="auto"/>
      </w:divBdr>
    </w:div>
    <w:div w:id="2098163018">
      <w:marLeft w:val="0"/>
      <w:marRight w:val="0"/>
      <w:marTop w:val="0"/>
      <w:marBottom w:val="0"/>
      <w:divBdr>
        <w:top w:val="none" w:sz="0" w:space="0" w:color="auto"/>
        <w:left w:val="none" w:sz="0" w:space="0" w:color="auto"/>
        <w:bottom w:val="none" w:sz="0" w:space="0" w:color="auto"/>
        <w:right w:val="none" w:sz="0" w:space="0" w:color="auto"/>
      </w:divBdr>
    </w:div>
    <w:div w:id="2098163019">
      <w:marLeft w:val="0"/>
      <w:marRight w:val="0"/>
      <w:marTop w:val="0"/>
      <w:marBottom w:val="0"/>
      <w:divBdr>
        <w:top w:val="none" w:sz="0" w:space="0" w:color="auto"/>
        <w:left w:val="none" w:sz="0" w:space="0" w:color="auto"/>
        <w:bottom w:val="none" w:sz="0" w:space="0" w:color="auto"/>
        <w:right w:val="none" w:sz="0" w:space="0" w:color="auto"/>
      </w:divBdr>
    </w:div>
    <w:div w:id="2098163022">
      <w:marLeft w:val="0"/>
      <w:marRight w:val="0"/>
      <w:marTop w:val="0"/>
      <w:marBottom w:val="0"/>
      <w:divBdr>
        <w:top w:val="none" w:sz="0" w:space="0" w:color="auto"/>
        <w:left w:val="none" w:sz="0" w:space="0" w:color="auto"/>
        <w:bottom w:val="none" w:sz="0" w:space="0" w:color="auto"/>
        <w:right w:val="none" w:sz="0" w:space="0" w:color="auto"/>
      </w:divBdr>
    </w:div>
    <w:div w:id="2098163023">
      <w:marLeft w:val="0"/>
      <w:marRight w:val="0"/>
      <w:marTop w:val="0"/>
      <w:marBottom w:val="0"/>
      <w:divBdr>
        <w:top w:val="none" w:sz="0" w:space="0" w:color="auto"/>
        <w:left w:val="none" w:sz="0" w:space="0" w:color="auto"/>
        <w:bottom w:val="none" w:sz="0" w:space="0" w:color="auto"/>
        <w:right w:val="none" w:sz="0" w:space="0" w:color="auto"/>
      </w:divBdr>
    </w:div>
    <w:div w:id="2098163024">
      <w:marLeft w:val="0"/>
      <w:marRight w:val="0"/>
      <w:marTop w:val="0"/>
      <w:marBottom w:val="0"/>
      <w:divBdr>
        <w:top w:val="none" w:sz="0" w:space="0" w:color="auto"/>
        <w:left w:val="none" w:sz="0" w:space="0" w:color="auto"/>
        <w:bottom w:val="none" w:sz="0" w:space="0" w:color="auto"/>
        <w:right w:val="none" w:sz="0" w:space="0" w:color="auto"/>
      </w:divBdr>
    </w:div>
    <w:div w:id="2098163025">
      <w:marLeft w:val="0"/>
      <w:marRight w:val="0"/>
      <w:marTop w:val="0"/>
      <w:marBottom w:val="0"/>
      <w:divBdr>
        <w:top w:val="none" w:sz="0" w:space="0" w:color="auto"/>
        <w:left w:val="none" w:sz="0" w:space="0" w:color="auto"/>
        <w:bottom w:val="none" w:sz="0" w:space="0" w:color="auto"/>
        <w:right w:val="none" w:sz="0" w:space="0" w:color="auto"/>
      </w:divBdr>
    </w:div>
    <w:div w:id="2098163026">
      <w:marLeft w:val="0"/>
      <w:marRight w:val="0"/>
      <w:marTop w:val="0"/>
      <w:marBottom w:val="0"/>
      <w:divBdr>
        <w:top w:val="none" w:sz="0" w:space="0" w:color="auto"/>
        <w:left w:val="none" w:sz="0" w:space="0" w:color="auto"/>
        <w:bottom w:val="none" w:sz="0" w:space="0" w:color="auto"/>
        <w:right w:val="none" w:sz="0" w:space="0" w:color="auto"/>
      </w:divBdr>
    </w:div>
    <w:div w:id="2098163027">
      <w:marLeft w:val="0"/>
      <w:marRight w:val="0"/>
      <w:marTop w:val="0"/>
      <w:marBottom w:val="0"/>
      <w:divBdr>
        <w:top w:val="none" w:sz="0" w:space="0" w:color="auto"/>
        <w:left w:val="none" w:sz="0" w:space="0" w:color="auto"/>
        <w:bottom w:val="none" w:sz="0" w:space="0" w:color="auto"/>
        <w:right w:val="none" w:sz="0" w:space="0" w:color="auto"/>
      </w:divBdr>
    </w:div>
    <w:div w:id="2098163028">
      <w:marLeft w:val="0"/>
      <w:marRight w:val="0"/>
      <w:marTop w:val="0"/>
      <w:marBottom w:val="0"/>
      <w:divBdr>
        <w:top w:val="none" w:sz="0" w:space="0" w:color="auto"/>
        <w:left w:val="none" w:sz="0" w:space="0" w:color="auto"/>
        <w:bottom w:val="none" w:sz="0" w:space="0" w:color="auto"/>
        <w:right w:val="none" w:sz="0" w:space="0" w:color="auto"/>
      </w:divBdr>
    </w:div>
    <w:div w:id="2098163029">
      <w:marLeft w:val="0"/>
      <w:marRight w:val="0"/>
      <w:marTop w:val="0"/>
      <w:marBottom w:val="0"/>
      <w:divBdr>
        <w:top w:val="none" w:sz="0" w:space="0" w:color="auto"/>
        <w:left w:val="none" w:sz="0" w:space="0" w:color="auto"/>
        <w:bottom w:val="none" w:sz="0" w:space="0" w:color="auto"/>
        <w:right w:val="none" w:sz="0" w:space="0" w:color="auto"/>
      </w:divBdr>
    </w:div>
    <w:div w:id="2098163030">
      <w:marLeft w:val="0"/>
      <w:marRight w:val="0"/>
      <w:marTop w:val="0"/>
      <w:marBottom w:val="0"/>
      <w:divBdr>
        <w:top w:val="none" w:sz="0" w:space="0" w:color="auto"/>
        <w:left w:val="none" w:sz="0" w:space="0" w:color="auto"/>
        <w:bottom w:val="none" w:sz="0" w:space="0" w:color="auto"/>
        <w:right w:val="none" w:sz="0" w:space="0" w:color="auto"/>
      </w:divBdr>
    </w:div>
    <w:div w:id="2098163031">
      <w:marLeft w:val="0"/>
      <w:marRight w:val="0"/>
      <w:marTop w:val="0"/>
      <w:marBottom w:val="0"/>
      <w:divBdr>
        <w:top w:val="none" w:sz="0" w:space="0" w:color="auto"/>
        <w:left w:val="none" w:sz="0" w:space="0" w:color="auto"/>
        <w:bottom w:val="none" w:sz="0" w:space="0" w:color="auto"/>
        <w:right w:val="none" w:sz="0" w:space="0" w:color="auto"/>
      </w:divBdr>
    </w:div>
    <w:div w:id="2098163032">
      <w:marLeft w:val="0"/>
      <w:marRight w:val="0"/>
      <w:marTop w:val="0"/>
      <w:marBottom w:val="0"/>
      <w:divBdr>
        <w:top w:val="none" w:sz="0" w:space="0" w:color="auto"/>
        <w:left w:val="none" w:sz="0" w:space="0" w:color="auto"/>
        <w:bottom w:val="none" w:sz="0" w:space="0" w:color="auto"/>
        <w:right w:val="none" w:sz="0" w:space="0" w:color="auto"/>
      </w:divBdr>
    </w:div>
    <w:div w:id="2098163033">
      <w:marLeft w:val="0"/>
      <w:marRight w:val="0"/>
      <w:marTop w:val="0"/>
      <w:marBottom w:val="0"/>
      <w:divBdr>
        <w:top w:val="none" w:sz="0" w:space="0" w:color="auto"/>
        <w:left w:val="none" w:sz="0" w:space="0" w:color="auto"/>
        <w:bottom w:val="none" w:sz="0" w:space="0" w:color="auto"/>
        <w:right w:val="none" w:sz="0" w:space="0" w:color="auto"/>
      </w:divBdr>
    </w:div>
    <w:div w:id="2098163034">
      <w:marLeft w:val="0"/>
      <w:marRight w:val="0"/>
      <w:marTop w:val="0"/>
      <w:marBottom w:val="0"/>
      <w:divBdr>
        <w:top w:val="none" w:sz="0" w:space="0" w:color="auto"/>
        <w:left w:val="none" w:sz="0" w:space="0" w:color="auto"/>
        <w:bottom w:val="none" w:sz="0" w:space="0" w:color="auto"/>
        <w:right w:val="none" w:sz="0" w:space="0" w:color="auto"/>
      </w:divBdr>
    </w:div>
    <w:div w:id="2098163035">
      <w:marLeft w:val="0"/>
      <w:marRight w:val="0"/>
      <w:marTop w:val="0"/>
      <w:marBottom w:val="0"/>
      <w:divBdr>
        <w:top w:val="none" w:sz="0" w:space="0" w:color="auto"/>
        <w:left w:val="none" w:sz="0" w:space="0" w:color="auto"/>
        <w:bottom w:val="none" w:sz="0" w:space="0" w:color="auto"/>
        <w:right w:val="none" w:sz="0" w:space="0" w:color="auto"/>
      </w:divBdr>
    </w:div>
    <w:div w:id="2098163036">
      <w:marLeft w:val="0"/>
      <w:marRight w:val="0"/>
      <w:marTop w:val="0"/>
      <w:marBottom w:val="0"/>
      <w:divBdr>
        <w:top w:val="none" w:sz="0" w:space="0" w:color="auto"/>
        <w:left w:val="none" w:sz="0" w:space="0" w:color="auto"/>
        <w:bottom w:val="none" w:sz="0" w:space="0" w:color="auto"/>
        <w:right w:val="none" w:sz="0" w:space="0" w:color="auto"/>
      </w:divBdr>
    </w:div>
    <w:div w:id="2098163037">
      <w:marLeft w:val="0"/>
      <w:marRight w:val="0"/>
      <w:marTop w:val="0"/>
      <w:marBottom w:val="0"/>
      <w:divBdr>
        <w:top w:val="none" w:sz="0" w:space="0" w:color="auto"/>
        <w:left w:val="none" w:sz="0" w:space="0" w:color="auto"/>
        <w:bottom w:val="none" w:sz="0" w:space="0" w:color="auto"/>
        <w:right w:val="none" w:sz="0" w:space="0" w:color="auto"/>
      </w:divBdr>
    </w:div>
    <w:div w:id="2098163038">
      <w:marLeft w:val="0"/>
      <w:marRight w:val="0"/>
      <w:marTop w:val="0"/>
      <w:marBottom w:val="0"/>
      <w:divBdr>
        <w:top w:val="none" w:sz="0" w:space="0" w:color="auto"/>
        <w:left w:val="none" w:sz="0" w:space="0" w:color="auto"/>
        <w:bottom w:val="none" w:sz="0" w:space="0" w:color="auto"/>
        <w:right w:val="none" w:sz="0" w:space="0" w:color="auto"/>
      </w:divBdr>
    </w:div>
    <w:div w:id="2098163039">
      <w:marLeft w:val="0"/>
      <w:marRight w:val="0"/>
      <w:marTop w:val="0"/>
      <w:marBottom w:val="0"/>
      <w:divBdr>
        <w:top w:val="none" w:sz="0" w:space="0" w:color="auto"/>
        <w:left w:val="none" w:sz="0" w:space="0" w:color="auto"/>
        <w:bottom w:val="none" w:sz="0" w:space="0" w:color="auto"/>
        <w:right w:val="none" w:sz="0" w:space="0" w:color="auto"/>
      </w:divBdr>
    </w:div>
    <w:div w:id="2098163040">
      <w:marLeft w:val="0"/>
      <w:marRight w:val="0"/>
      <w:marTop w:val="0"/>
      <w:marBottom w:val="0"/>
      <w:divBdr>
        <w:top w:val="none" w:sz="0" w:space="0" w:color="auto"/>
        <w:left w:val="none" w:sz="0" w:space="0" w:color="auto"/>
        <w:bottom w:val="none" w:sz="0" w:space="0" w:color="auto"/>
        <w:right w:val="none" w:sz="0" w:space="0" w:color="auto"/>
      </w:divBdr>
    </w:div>
    <w:div w:id="2098163041">
      <w:marLeft w:val="0"/>
      <w:marRight w:val="0"/>
      <w:marTop w:val="0"/>
      <w:marBottom w:val="0"/>
      <w:divBdr>
        <w:top w:val="none" w:sz="0" w:space="0" w:color="auto"/>
        <w:left w:val="none" w:sz="0" w:space="0" w:color="auto"/>
        <w:bottom w:val="none" w:sz="0" w:space="0" w:color="auto"/>
        <w:right w:val="none" w:sz="0" w:space="0" w:color="auto"/>
      </w:divBdr>
    </w:div>
    <w:div w:id="2098163042">
      <w:marLeft w:val="0"/>
      <w:marRight w:val="0"/>
      <w:marTop w:val="0"/>
      <w:marBottom w:val="0"/>
      <w:divBdr>
        <w:top w:val="none" w:sz="0" w:space="0" w:color="auto"/>
        <w:left w:val="none" w:sz="0" w:space="0" w:color="auto"/>
        <w:bottom w:val="none" w:sz="0" w:space="0" w:color="auto"/>
        <w:right w:val="none" w:sz="0" w:space="0" w:color="auto"/>
      </w:divBdr>
    </w:div>
    <w:div w:id="2098163043">
      <w:marLeft w:val="0"/>
      <w:marRight w:val="0"/>
      <w:marTop w:val="0"/>
      <w:marBottom w:val="0"/>
      <w:divBdr>
        <w:top w:val="none" w:sz="0" w:space="0" w:color="auto"/>
        <w:left w:val="none" w:sz="0" w:space="0" w:color="auto"/>
        <w:bottom w:val="none" w:sz="0" w:space="0" w:color="auto"/>
        <w:right w:val="none" w:sz="0" w:space="0" w:color="auto"/>
      </w:divBdr>
    </w:div>
    <w:div w:id="2098163044">
      <w:marLeft w:val="0"/>
      <w:marRight w:val="0"/>
      <w:marTop w:val="0"/>
      <w:marBottom w:val="0"/>
      <w:divBdr>
        <w:top w:val="none" w:sz="0" w:space="0" w:color="auto"/>
        <w:left w:val="none" w:sz="0" w:space="0" w:color="auto"/>
        <w:bottom w:val="none" w:sz="0" w:space="0" w:color="auto"/>
        <w:right w:val="none" w:sz="0" w:space="0" w:color="auto"/>
      </w:divBdr>
    </w:div>
    <w:div w:id="2098163048">
      <w:marLeft w:val="0"/>
      <w:marRight w:val="0"/>
      <w:marTop w:val="0"/>
      <w:marBottom w:val="0"/>
      <w:divBdr>
        <w:top w:val="none" w:sz="0" w:space="0" w:color="auto"/>
        <w:left w:val="none" w:sz="0" w:space="0" w:color="auto"/>
        <w:bottom w:val="none" w:sz="0" w:space="0" w:color="auto"/>
        <w:right w:val="none" w:sz="0" w:space="0" w:color="auto"/>
      </w:divBdr>
    </w:div>
    <w:div w:id="2098163049">
      <w:marLeft w:val="0"/>
      <w:marRight w:val="0"/>
      <w:marTop w:val="0"/>
      <w:marBottom w:val="0"/>
      <w:divBdr>
        <w:top w:val="none" w:sz="0" w:space="0" w:color="auto"/>
        <w:left w:val="none" w:sz="0" w:space="0" w:color="auto"/>
        <w:bottom w:val="none" w:sz="0" w:space="0" w:color="auto"/>
        <w:right w:val="none" w:sz="0" w:space="0" w:color="auto"/>
      </w:divBdr>
      <w:divsChild>
        <w:div w:id="2098163050">
          <w:marLeft w:val="547"/>
          <w:marRight w:val="0"/>
          <w:marTop w:val="0"/>
          <w:marBottom w:val="0"/>
          <w:divBdr>
            <w:top w:val="none" w:sz="0" w:space="0" w:color="auto"/>
            <w:left w:val="none" w:sz="0" w:space="0" w:color="auto"/>
            <w:bottom w:val="none" w:sz="0" w:space="0" w:color="auto"/>
            <w:right w:val="none" w:sz="0" w:space="0" w:color="auto"/>
          </w:divBdr>
        </w:div>
        <w:div w:id="2098163062">
          <w:marLeft w:val="547"/>
          <w:marRight w:val="0"/>
          <w:marTop w:val="0"/>
          <w:marBottom w:val="0"/>
          <w:divBdr>
            <w:top w:val="none" w:sz="0" w:space="0" w:color="auto"/>
            <w:left w:val="none" w:sz="0" w:space="0" w:color="auto"/>
            <w:bottom w:val="none" w:sz="0" w:space="0" w:color="auto"/>
            <w:right w:val="none" w:sz="0" w:space="0" w:color="auto"/>
          </w:divBdr>
        </w:div>
        <w:div w:id="2098163064">
          <w:marLeft w:val="547"/>
          <w:marRight w:val="0"/>
          <w:marTop w:val="0"/>
          <w:marBottom w:val="0"/>
          <w:divBdr>
            <w:top w:val="none" w:sz="0" w:space="0" w:color="auto"/>
            <w:left w:val="none" w:sz="0" w:space="0" w:color="auto"/>
            <w:bottom w:val="none" w:sz="0" w:space="0" w:color="auto"/>
            <w:right w:val="none" w:sz="0" w:space="0" w:color="auto"/>
          </w:divBdr>
        </w:div>
        <w:div w:id="2098163071">
          <w:marLeft w:val="547"/>
          <w:marRight w:val="0"/>
          <w:marTop w:val="0"/>
          <w:marBottom w:val="0"/>
          <w:divBdr>
            <w:top w:val="none" w:sz="0" w:space="0" w:color="auto"/>
            <w:left w:val="none" w:sz="0" w:space="0" w:color="auto"/>
            <w:bottom w:val="none" w:sz="0" w:space="0" w:color="auto"/>
            <w:right w:val="none" w:sz="0" w:space="0" w:color="auto"/>
          </w:divBdr>
        </w:div>
        <w:div w:id="2098163085">
          <w:marLeft w:val="547"/>
          <w:marRight w:val="0"/>
          <w:marTop w:val="0"/>
          <w:marBottom w:val="0"/>
          <w:divBdr>
            <w:top w:val="none" w:sz="0" w:space="0" w:color="auto"/>
            <w:left w:val="none" w:sz="0" w:space="0" w:color="auto"/>
            <w:bottom w:val="none" w:sz="0" w:space="0" w:color="auto"/>
            <w:right w:val="none" w:sz="0" w:space="0" w:color="auto"/>
          </w:divBdr>
        </w:div>
        <w:div w:id="2098163090">
          <w:marLeft w:val="547"/>
          <w:marRight w:val="0"/>
          <w:marTop w:val="0"/>
          <w:marBottom w:val="0"/>
          <w:divBdr>
            <w:top w:val="none" w:sz="0" w:space="0" w:color="auto"/>
            <w:left w:val="none" w:sz="0" w:space="0" w:color="auto"/>
            <w:bottom w:val="none" w:sz="0" w:space="0" w:color="auto"/>
            <w:right w:val="none" w:sz="0" w:space="0" w:color="auto"/>
          </w:divBdr>
        </w:div>
      </w:divsChild>
    </w:div>
    <w:div w:id="2098163052">
      <w:marLeft w:val="0"/>
      <w:marRight w:val="0"/>
      <w:marTop w:val="0"/>
      <w:marBottom w:val="0"/>
      <w:divBdr>
        <w:top w:val="none" w:sz="0" w:space="0" w:color="auto"/>
        <w:left w:val="none" w:sz="0" w:space="0" w:color="auto"/>
        <w:bottom w:val="none" w:sz="0" w:space="0" w:color="auto"/>
        <w:right w:val="none" w:sz="0" w:space="0" w:color="auto"/>
      </w:divBdr>
    </w:div>
    <w:div w:id="2098163054">
      <w:marLeft w:val="0"/>
      <w:marRight w:val="0"/>
      <w:marTop w:val="0"/>
      <w:marBottom w:val="0"/>
      <w:divBdr>
        <w:top w:val="none" w:sz="0" w:space="0" w:color="auto"/>
        <w:left w:val="none" w:sz="0" w:space="0" w:color="auto"/>
        <w:bottom w:val="none" w:sz="0" w:space="0" w:color="auto"/>
        <w:right w:val="none" w:sz="0" w:space="0" w:color="auto"/>
      </w:divBdr>
    </w:div>
    <w:div w:id="2098163055">
      <w:marLeft w:val="0"/>
      <w:marRight w:val="0"/>
      <w:marTop w:val="0"/>
      <w:marBottom w:val="0"/>
      <w:divBdr>
        <w:top w:val="none" w:sz="0" w:space="0" w:color="auto"/>
        <w:left w:val="none" w:sz="0" w:space="0" w:color="auto"/>
        <w:bottom w:val="none" w:sz="0" w:space="0" w:color="auto"/>
        <w:right w:val="none" w:sz="0" w:space="0" w:color="auto"/>
      </w:divBdr>
    </w:div>
    <w:div w:id="2098163056">
      <w:marLeft w:val="0"/>
      <w:marRight w:val="0"/>
      <w:marTop w:val="0"/>
      <w:marBottom w:val="0"/>
      <w:divBdr>
        <w:top w:val="none" w:sz="0" w:space="0" w:color="auto"/>
        <w:left w:val="none" w:sz="0" w:space="0" w:color="auto"/>
        <w:bottom w:val="none" w:sz="0" w:space="0" w:color="auto"/>
        <w:right w:val="none" w:sz="0" w:space="0" w:color="auto"/>
      </w:divBdr>
    </w:div>
    <w:div w:id="2098163067">
      <w:marLeft w:val="0"/>
      <w:marRight w:val="0"/>
      <w:marTop w:val="0"/>
      <w:marBottom w:val="0"/>
      <w:divBdr>
        <w:top w:val="none" w:sz="0" w:space="0" w:color="auto"/>
        <w:left w:val="none" w:sz="0" w:space="0" w:color="auto"/>
        <w:bottom w:val="none" w:sz="0" w:space="0" w:color="auto"/>
        <w:right w:val="none" w:sz="0" w:space="0" w:color="auto"/>
      </w:divBdr>
    </w:div>
    <w:div w:id="2098163073">
      <w:marLeft w:val="0"/>
      <w:marRight w:val="0"/>
      <w:marTop w:val="0"/>
      <w:marBottom w:val="0"/>
      <w:divBdr>
        <w:top w:val="none" w:sz="0" w:space="0" w:color="auto"/>
        <w:left w:val="none" w:sz="0" w:space="0" w:color="auto"/>
        <w:bottom w:val="none" w:sz="0" w:space="0" w:color="auto"/>
        <w:right w:val="none" w:sz="0" w:space="0" w:color="auto"/>
      </w:divBdr>
      <w:divsChild>
        <w:div w:id="2098163045">
          <w:marLeft w:val="547"/>
          <w:marRight w:val="0"/>
          <w:marTop w:val="0"/>
          <w:marBottom w:val="0"/>
          <w:divBdr>
            <w:top w:val="none" w:sz="0" w:space="0" w:color="auto"/>
            <w:left w:val="none" w:sz="0" w:space="0" w:color="auto"/>
            <w:bottom w:val="none" w:sz="0" w:space="0" w:color="auto"/>
            <w:right w:val="none" w:sz="0" w:space="0" w:color="auto"/>
          </w:divBdr>
        </w:div>
        <w:div w:id="2098163051">
          <w:marLeft w:val="547"/>
          <w:marRight w:val="0"/>
          <w:marTop w:val="0"/>
          <w:marBottom w:val="0"/>
          <w:divBdr>
            <w:top w:val="none" w:sz="0" w:space="0" w:color="auto"/>
            <w:left w:val="none" w:sz="0" w:space="0" w:color="auto"/>
            <w:bottom w:val="none" w:sz="0" w:space="0" w:color="auto"/>
            <w:right w:val="none" w:sz="0" w:space="0" w:color="auto"/>
          </w:divBdr>
        </w:div>
        <w:div w:id="2098163060">
          <w:marLeft w:val="547"/>
          <w:marRight w:val="0"/>
          <w:marTop w:val="0"/>
          <w:marBottom w:val="0"/>
          <w:divBdr>
            <w:top w:val="none" w:sz="0" w:space="0" w:color="auto"/>
            <w:left w:val="none" w:sz="0" w:space="0" w:color="auto"/>
            <w:bottom w:val="none" w:sz="0" w:space="0" w:color="auto"/>
            <w:right w:val="none" w:sz="0" w:space="0" w:color="auto"/>
          </w:divBdr>
        </w:div>
        <w:div w:id="2098163061">
          <w:marLeft w:val="547"/>
          <w:marRight w:val="0"/>
          <w:marTop w:val="0"/>
          <w:marBottom w:val="0"/>
          <w:divBdr>
            <w:top w:val="none" w:sz="0" w:space="0" w:color="auto"/>
            <w:left w:val="none" w:sz="0" w:space="0" w:color="auto"/>
            <w:bottom w:val="none" w:sz="0" w:space="0" w:color="auto"/>
            <w:right w:val="none" w:sz="0" w:space="0" w:color="auto"/>
          </w:divBdr>
        </w:div>
        <w:div w:id="2098163068">
          <w:marLeft w:val="547"/>
          <w:marRight w:val="0"/>
          <w:marTop w:val="0"/>
          <w:marBottom w:val="0"/>
          <w:divBdr>
            <w:top w:val="none" w:sz="0" w:space="0" w:color="auto"/>
            <w:left w:val="none" w:sz="0" w:space="0" w:color="auto"/>
            <w:bottom w:val="none" w:sz="0" w:space="0" w:color="auto"/>
            <w:right w:val="none" w:sz="0" w:space="0" w:color="auto"/>
          </w:divBdr>
        </w:div>
        <w:div w:id="2098163069">
          <w:marLeft w:val="547"/>
          <w:marRight w:val="0"/>
          <w:marTop w:val="0"/>
          <w:marBottom w:val="0"/>
          <w:divBdr>
            <w:top w:val="none" w:sz="0" w:space="0" w:color="auto"/>
            <w:left w:val="none" w:sz="0" w:space="0" w:color="auto"/>
            <w:bottom w:val="none" w:sz="0" w:space="0" w:color="auto"/>
            <w:right w:val="none" w:sz="0" w:space="0" w:color="auto"/>
          </w:divBdr>
        </w:div>
        <w:div w:id="2098163070">
          <w:marLeft w:val="547"/>
          <w:marRight w:val="0"/>
          <w:marTop w:val="0"/>
          <w:marBottom w:val="0"/>
          <w:divBdr>
            <w:top w:val="none" w:sz="0" w:space="0" w:color="auto"/>
            <w:left w:val="none" w:sz="0" w:space="0" w:color="auto"/>
            <w:bottom w:val="none" w:sz="0" w:space="0" w:color="auto"/>
            <w:right w:val="none" w:sz="0" w:space="0" w:color="auto"/>
          </w:divBdr>
        </w:div>
        <w:div w:id="2098163077">
          <w:marLeft w:val="547"/>
          <w:marRight w:val="0"/>
          <w:marTop w:val="0"/>
          <w:marBottom w:val="0"/>
          <w:divBdr>
            <w:top w:val="none" w:sz="0" w:space="0" w:color="auto"/>
            <w:left w:val="none" w:sz="0" w:space="0" w:color="auto"/>
            <w:bottom w:val="none" w:sz="0" w:space="0" w:color="auto"/>
            <w:right w:val="none" w:sz="0" w:space="0" w:color="auto"/>
          </w:divBdr>
        </w:div>
        <w:div w:id="2098163082">
          <w:marLeft w:val="547"/>
          <w:marRight w:val="0"/>
          <w:marTop w:val="0"/>
          <w:marBottom w:val="0"/>
          <w:divBdr>
            <w:top w:val="none" w:sz="0" w:space="0" w:color="auto"/>
            <w:left w:val="none" w:sz="0" w:space="0" w:color="auto"/>
            <w:bottom w:val="none" w:sz="0" w:space="0" w:color="auto"/>
            <w:right w:val="none" w:sz="0" w:space="0" w:color="auto"/>
          </w:divBdr>
        </w:div>
        <w:div w:id="2098163089">
          <w:marLeft w:val="547"/>
          <w:marRight w:val="0"/>
          <w:marTop w:val="0"/>
          <w:marBottom w:val="0"/>
          <w:divBdr>
            <w:top w:val="none" w:sz="0" w:space="0" w:color="auto"/>
            <w:left w:val="none" w:sz="0" w:space="0" w:color="auto"/>
            <w:bottom w:val="none" w:sz="0" w:space="0" w:color="auto"/>
            <w:right w:val="none" w:sz="0" w:space="0" w:color="auto"/>
          </w:divBdr>
        </w:div>
        <w:div w:id="2098163091">
          <w:marLeft w:val="547"/>
          <w:marRight w:val="0"/>
          <w:marTop w:val="0"/>
          <w:marBottom w:val="0"/>
          <w:divBdr>
            <w:top w:val="none" w:sz="0" w:space="0" w:color="auto"/>
            <w:left w:val="none" w:sz="0" w:space="0" w:color="auto"/>
            <w:bottom w:val="none" w:sz="0" w:space="0" w:color="auto"/>
            <w:right w:val="none" w:sz="0" w:space="0" w:color="auto"/>
          </w:divBdr>
        </w:div>
      </w:divsChild>
    </w:div>
    <w:div w:id="2098163075">
      <w:marLeft w:val="0"/>
      <w:marRight w:val="0"/>
      <w:marTop w:val="0"/>
      <w:marBottom w:val="0"/>
      <w:divBdr>
        <w:top w:val="none" w:sz="0" w:space="0" w:color="auto"/>
        <w:left w:val="none" w:sz="0" w:space="0" w:color="auto"/>
        <w:bottom w:val="none" w:sz="0" w:space="0" w:color="auto"/>
        <w:right w:val="none" w:sz="0" w:space="0" w:color="auto"/>
      </w:divBdr>
      <w:divsChild>
        <w:div w:id="2098163047">
          <w:marLeft w:val="547"/>
          <w:marRight w:val="0"/>
          <w:marTop w:val="0"/>
          <w:marBottom w:val="0"/>
          <w:divBdr>
            <w:top w:val="none" w:sz="0" w:space="0" w:color="auto"/>
            <w:left w:val="none" w:sz="0" w:space="0" w:color="auto"/>
            <w:bottom w:val="none" w:sz="0" w:space="0" w:color="auto"/>
            <w:right w:val="none" w:sz="0" w:space="0" w:color="auto"/>
          </w:divBdr>
        </w:div>
        <w:div w:id="2098163058">
          <w:marLeft w:val="547"/>
          <w:marRight w:val="0"/>
          <w:marTop w:val="0"/>
          <w:marBottom w:val="0"/>
          <w:divBdr>
            <w:top w:val="none" w:sz="0" w:space="0" w:color="auto"/>
            <w:left w:val="none" w:sz="0" w:space="0" w:color="auto"/>
            <w:bottom w:val="none" w:sz="0" w:space="0" w:color="auto"/>
            <w:right w:val="none" w:sz="0" w:space="0" w:color="auto"/>
          </w:divBdr>
        </w:div>
        <w:div w:id="2098163063">
          <w:marLeft w:val="547"/>
          <w:marRight w:val="0"/>
          <w:marTop w:val="0"/>
          <w:marBottom w:val="0"/>
          <w:divBdr>
            <w:top w:val="none" w:sz="0" w:space="0" w:color="auto"/>
            <w:left w:val="none" w:sz="0" w:space="0" w:color="auto"/>
            <w:bottom w:val="none" w:sz="0" w:space="0" w:color="auto"/>
            <w:right w:val="none" w:sz="0" w:space="0" w:color="auto"/>
          </w:divBdr>
        </w:div>
        <w:div w:id="2098163066">
          <w:marLeft w:val="547"/>
          <w:marRight w:val="0"/>
          <w:marTop w:val="0"/>
          <w:marBottom w:val="0"/>
          <w:divBdr>
            <w:top w:val="none" w:sz="0" w:space="0" w:color="auto"/>
            <w:left w:val="none" w:sz="0" w:space="0" w:color="auto"/>
            <w:bottom w:val="none" w:sz="0" w:space="0" w:color="auto"/>
            <w:right w:val="none" w:sz="0" w:space="0" w:color="auto"/>
          </w:divBdr>
        </w:div>
        <w:div w:id="2098163074">
          <w:marLeft w:val="547"/>
          <w:marRight w:val="0"/>
          <w:marTop w:val="0"/>
          <w:marBottom w:val="0"/>
          <w:divBdr>
            <w:top w:val="none" w:sz="0" w:space="0" w:color="auto"/>
            <w:left w:val="none" w:sz="0" w:space="0" w:color="auto"/>
            <w:bottom w:val="none" w:sz="0" w:space="0" w:color="auto"/>
            <w:right w:val="none" w:sz="0" w:space="0" w:color="auto"/>
          </w:divBdr>
        </w:div>
        <w:div w:id="2098163076">
          <w:marLeft w:val="547"/>
          <w:marRight w:val="0"/>
          <w:marTop w:val="0"/>
          <w:marBottom w:val="0"/>
          <w:divBdr>
            <w:top w:val="none" w:sz="0" w:space="0" w:color="auto"/>
            <w:left w:val="none" w:sz="0" w:space="0" w:color="auto"/>
            <w:bottom w:val="none" w:sz="0" w:space="0" w:color="auto"/>
            <w:right w:val="none" w:sz="0" w:space="0" w:color="auto"/>
          </w:divBdr>
        </w:div>
        <w:div w:id="2098163081">
          <w:marLeft w:val="547"/>
          <w:marRight w:val="0"/>
          <w:marTop w:val="0"/>
          <w:marBottom w:val="0"/>
          <w:divBdr>
            <w:top w:val="none" w:sz="0" w:space="0" w:color="auto"/>
            <w:left w:val="none" w:sz="0" w:space="0" w:color="auto"/>
            <w:bottom w:val="none" w:sz="0" w:space="0" w:color="auto"/>
            <w:right w:val="none" w:sz="0" w:space="0" w:color="auto"/>
          </w:divBdr>
        </w:div>
      </w:divsChild>
    </w:div>
    <w:div w:id="2098163078">
      <w:marLeft w:val="0"/>
      <w:marRight w:val="0"/>
      <w:marTop w:val="0"/>
      <w:marBottom w:val="0"/>
      <w:divBdr>
        <w:top w:val="none" w:sz="0" w:space="0" w:color="auto"/>
        <w:left w:val="none" w:sz="0" w:space="0" w:color="auto"/>
        <w:bottom w:val="none" w:sz="0" w:space="0" w:color="auto"/>
        <w:right w:val="none" w:sz="0" w:space="0" w:color="auto"/>
      </w:divBdr>
    </w:div>
    <w:div w:id="2098163084">
      <w:marLeft w:val="0"/>
      <w:marRight w:val="0"/>
      <w:marTop w:val="0"/>
      <w:marBottom w:val="0"/>
      <w:divBdr>
        <w:top w:val="none" w:sz="0" w:space="0" w:color="auto"/>
        <w:left w:val="none" w:sz="0" w:space="0" w:color="auto"/>
        <w:bottom w:val="none" w:sz="0" w:space="0" w:color="auto"/>
        <w:right w:val="none" w:sz="0" w:space="0" w:color="auto"/>
      </w:divBdr>
    </w:div>
    <w:div w:id="2098163086">
      <w:marLeft w:val="0"/>
      <w:marRight w:val="0"/>
      <w:marTop w:val="0"/>
      <w:marBottom w:val="0"/>
      <w:divBdr>
        <w:top w:val="none" w:sz="0" w:space="0" w:color="auto"/>
        <w:left w:val="none" w:sz="0" w:space="0" w:color="auto"/>
        <w:bottom w:val="none" w:sz="0" w:space="0" w:color="auto"/>
        <w:right w:val="none" w:sz="0" w:space="0" w:color="auto"/>
      </w:divBdr>
    </w:div>
    <w:div w:id="2098163087">
      <w:marLeft w:val="0"/>
      <w:marRight w:val="0"/>
      <w:marTop w:val="0"/>
      <w:marBottom w:val="0"/>
      <w:divBdr>
        <w:top w:val="none" w:sz="0" w:space="0" w:color="auto"/>
        <w:left w:val="none" w:sz="0" w:space="0" w:color="auto"/>
        <w:bottom w:val="none" w:sz="0" w:space="0" w:color="auto"/>
        <w:right w:val="none" w:sz="0" w:space="0" w:color="auto"/>
      </w:divBdr>
    </w:div>
    <w:div w:id="2098163088">
      <w:marLeft w:val="0"/>
      <w:marRight w:val="0"/>
      <w:marTop w:val="0"/>
      <w:marBottom w:val="0"/>
      <w:divBdr>
        <w:top w:val="none" w:sz="0" w:space="0" w:color="auto"/>
        <w:left w:val="none" w:sz="0" w:space="0" w:color="auto"/>
        <w:bottom w:val="none" w:sz="0" w:space="0" w:color="auto"/>
        <w:right w:val="none" w:sz="0" w:space="0" w:color="auto"/>
      </w:divBdr>
      <w:divsChild>
        <w:div w:id="2098163046">
          <w:marLeft w:val="547"/>
          <w:marRight w:val="0"/>
          <w:marTop w:val="0"/>
          <w:marBottom w:val="0"/>
          <w:divBdr>
            <w:top w:val="none" w:sz="0" w:space="0" w:color="auto"/>
            <w:left w:val="none" w:sz="0" w:space="0" w:color="auto"/>
            <w:bottom w:val="none" w:sz="0" w:space="0" w:color="auto"/>
            <w:right w:val="none" w:sz="0" w:space="0" w:color="auto"/>
          </w:divBdr>
        </w:div>
        <w:div w:id="2098163053">
          <w:marLeft w:val="547"/>
          <w:marRight w:val="0"/>
          <w:marTop w:val="0"/>
          <w:marBottom w:val="0"/>
          <w:divBdr>
            <w:top w:val="none" w:sz="0" w:space="0" w:color="auto"/>
            <w:left w:val="none" w:sz="0" w:space="0" w:color="auto"/>
            <w:bottom w:val="none" w:sz="0" w:space="0" w:color="auto"/>
            <w:right w:val="none" w:sz="0" w:space="0" w:color="auto"/>
          </w:divBdr>
        </w:div>
        <w:div w:id="2098163057">
          <w:marLeft w:val="547"/>
          <w:marRight w:val="0"/>
          <w:marTop w:val="0"/>
          <w:marBottom w:val="0"/>
          <w:divBdr>
            <w:top w:val="none" w:sz="0" w:space="0" w:color="auto"/>
            <w:left w:val="none" w:sz="0" w:space="0" w:color="auto"/>
            <w:bottom w:val="none" w:sz="0" w:space="0" w:color="auto"/>
            <w:right w:val="none" w:sz="0" w:space="0" w:color="auto"/>
          </w:divBdr>
        </w:div>
        <w:div w:id="2098163059">
          <w:marLeft w:val="547"/>
          <w:marRight w:val="0"/>
          <w:marTop w:val="0"/>
          <w:marBottom w:val="0"/>
          <w:divBdr>
            <w:top w:val="none" w:sz="0" w:space="0" w:color="auto"/>
            <w:left w:val="none" w:sz="0" w:space="0" w:color="auto"/>
            <w:bottom w:val="none" w:sz="0" w:space="0" w:color="auto"/>
            <w:right w:val="none" w:sz="0" w:space="0" w:color="auto"/>
          </w:divBdr>
        </w:div>
        <w:div w:id="2098163065">
          <w:marLeft w:val="547"/>
          <w:marRight w:val="0"/>
          <w:marTop w:val="0"/>
          <w:marBottom w:val="0"/>
          <w:divBdr>
            <w:top w:val="none" w:sz="0" w:space="0" w:color="auto"/>
            <w:left w:val="none" w:sz="0" w:space="0" w:color="auto"/>
            <w:bottom w:val="none" w:sz="0" w:space="0" w:color="auto"/>
            <w:right w:val="none" w:sz="0" w:space="0" w:color="auto"/>
          </w:divBdr>
        </w:div>
        <w:div w:id="2098163072">
          <w:marLeft w:val="547"/>
          <w:marRight w:val="0"/>
          <w:marTop w:val="0"/>
          <w:marBottom w:val="0"/>
          <w:divBdr>
            <w:top w:val="none" w:sz="0" w:space="0" w:color="auto"/>
            <w:left w:val="none" w:sz="0" w:space="0" w:color="auto"/>
            <w:bottom w:val="none" w:sz="0" w:space="0" w:color="auto"/>
            <w:right w:val="none" w:sz="0" w:space="0" w:color="auto"/>
          </w:divBdr>
        </w:div>
        <w:div w:id="2098163079">
          <w:marLeft w:val="547"/>
          <w:marRight w:val="0"/>
          <w:marTop w:val="0"/>
          <w:marBottom w:val="0"/>
          <w:divBdr>
            <w:top w:val="none" w:sz="0" w:space="0" w:color="auto"/>
            <w:left w:val="none" w:sz="0" w:space="0" w:color="auto"/>
            <w:bottom w:val="none" w:sz="0" w:space="0" w:color="auto"/>
            <w:right w:val="none" w:sz="0" w:space="0" w:color="auto"/>
          </w:divBdr>
        </w:div>
        <w:div w:id="2098163080">
          <w:marLeft w:val="547"/>
          <w:marRight w:val="0"/>
          <w:marTop w:val="0"/>
          <w:marBottom w:val="0"/>
          <w:divBdr>
            <w:top w:val="none" w:sz="0" w:space="0" w:color="auto"/>
            <w:left w:val="none" w:sz="0" w:space="0" w:color="auto"/>
            <w:bottom w:val="none" w:sz="0" w:space="0" w:color="auto"/>
            <w:right w:val="none" w:sz="0" w:space="0" w:color="auto"/>
          </w:divBdr>
        </w:div>
        <w:div w:id="2098163083">
          <w:marLeft w:val="547"/>
          <w:marRight w:val="0"/>
          <w:marTop w:val="0"/>
          <w:marBottom w:val="0"/>
          <w:divBdr>
            <w:top w:val="none" w:sz="0" w:space="0" w:color="auto"/>
            <w:left w:val="none" w:sz="0" w:space="0" w:color="auto"/>
            <w:bottom w:val="none" w:sz="0" w:space="0" w:color="auto"/>
            <w:right w:val="none" w:sz="0" w:space="0" w:color="auto"/>
          </w:divBdr>
        </w:div>
        <w:div w:id="20981630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in-kulture.hr/default.aspx?id=6212&amp;kdId=52084462" TargetMode="External"/><Relationship Id="rId21" Type="http://schemas.openxmlformats.org/officeDocument/2006/relationships/diagramLayout" Target="diagrams/layout2.xml"/><Relationship Id="rId42" Type="http://schemas.openxmlformats.org/officeDocument/2006/relationships/chart" Target="charts/chart3.xml"/><Relationship Id="rId63" Type="http://schemas.openxmlformats.org/officeDocument/2006/relationships/hyperlink" Target="http://www.min-kulture.hr/default.aspx?id=6212&amp;kdId=52087274" TargetMode="External"/><Relationship Id="rId84" Type="http://schemas.openxmlformats.org/officeDocument/2006/relationships/hyperlink" Target="http://www.min-kulture.hr/default.aspx?id=6212&amp;kdId=52087277" TargetMode="External"/><Relationship Id="rId138" Type="http://schemas.openxmlformats.org/officeDocument/2006/relationships/hyperlink" Target="http://www.min-kulture.hr/default.aspx?id=6212&amp;kdId=52084316" TargetMode="External"/><Relationship Id="rId159" Type="http://schemas.openxmlformats.org/officeDocument/2006/relationships/hyperlink" Target="http://www.min-kulture.hr/default.aspx?id=6212&amp;kdId=211547596" TargetMode="External"/><Relationship Id="rId107" Type="http://schemas.openxmlformats.org/officeDocument/2006/relationships/hyperlink" Target="http://www.min-kulture.hr/default.aspx?id=6212&amp;kdId=52084488" TargetMode="External"/><Relationship Id="rId11" Type="http://schemas.openxmlformats.org/officeDocument/2006/relationships/footer" Target="footer3.xml"/><Relationship Id="rId32" Type="http://schemas.microsoft.com/office/2007/relationships/diagramDrawing" Target="diagrams/drawing3.xml"/><Relationship Id="rId53" Type="http://schemas.openxmlformats.org/officeDocument/2006/relationships/hyperlink" Target="http://www.min-kulture.hr/default.aspx?id=6212&amp;kdId=52087258" TargetMode="External"/><Relationship Id="rId74" Type="http://schemas.openxmlformats.org/officeDocument/2006/relationships/hyperlink" Target="http://www.min-kulture.hr/default.aspx?id=6212&amp;kdId=52081297" TargetMode="External"/><Relationship Id="rId128" Type="http://schemas.openxmlformats.org/officeDocument/2006/relationships/hyperlink" Target="http://www.min-kulture.hr/default.aspx?id=6212&amp;kdId=52084042" TargetMode="External"/><Relationship Id="rId149" Type="http://schemas.openxmlformats.org/officeDocument/2006/relationships/hyperlink" Target="http://www.min-kulture.hr/default.aspx?id=6212&amp;kdId=54683248" TargetMode="External"/><Relationship Id="rId5" Type="http://schemas.openxmlformats.org/officeDocument/2006/relationships/webSettings" Target="webSettings.xml"/><Relationship Id="rId95" Type="http://schemas.openxmlformats.org/officeDocument/2006/relationships/hyperlink" Target="http://www.min-kulture.hr/default.aspx?id=6212&amp;kdId=52084479" TargetMode="External"/><Relationship Id="rId160" Type="http://schemas.openxmlformats.org/officeDocument/2006/relationships/hyperlink" Target="http://www.min-kulture.hr/default.aspx?id=6212&amp;kdId=211547596" TargetMode="External"/><Relationship Id="rId22" Type="http://schemas.openxmlformats.org/officeDocument/2006/relationships/diagramQuickStyle" Target="diagrams/quickStyle2.xml"/><Relationship Id="rId43" Type="http://schemas.openxmlformats.org/officeDocument/2006/relationships/hyperlink" Target="http://www.dzs.hr" TargetMode="External"/><Relationship Id="rId64" Type="http://schemas.openxmlformats.org/officeDocument/2006/relationships/hyperlink" Target="http://www.min-kulture.hr/default.aspx?id=6212&amp;kdId=52087274" TargetMode="External"/><Relationship Id="rId118" Type="http://schemas.openxmlformats.org/officeDocument/2006/relationships/hyperlink" Target="http://www.min-kulture.hr/default.aspx?id=6212&amp;kdId=52084462" TargetMode="External"/><Relationship Id="rId139" Type="http://schemas.openxmlformats.org/officeDocument/2006/relationships/hyperlink" Target="http://www.min-kulture.hr/default.aspx?id=6212&amp;kdId=52084316" TargetMode="External"/><Relationship Id="rId85" Type="http://schemas.openxmlformats.org/officeDocument/2006/relationships/hyperlink" Target="http://www.min-kulture.hr/default.aspx?id=6212&amp;kdId=52087277" TargetMode="External"/><Relationship Id="rId150" Type="http://schemas.openxmlformats.org/officeDocument/2006/relationships/hyperlink" Target="http://www.min-kulture.hr/default.aspx?id=6212&amp;kdId=54683248" TargetMode="External"/><Relationship Id="rId12" Type="http://schemas.openxmlformats.org/officeDocument/2006/relationships/image" Target="media/image2.png"/><Relationship Id="rId17" Type="http://schemas.openxmlformats.org/officeDocument/2006/relationships/diagramColors" Target="diagrams/colors1.xml"/><Relationship Id="rId33" Type="http://schemas.openxmlformats.org/officeDocument/2006/relationships/diagramData" Target="diagrams/data4.xml"/><Relationship Id="rId38" Type="http://schemas.openxmlformats.org/officeDocument/2006/relationships/header" Target="header1.xml"/><Relationship Id="rId59" Type="http://schemas.openxmlformats.org/officeDocument/2006/relationships/hyperlink" Target="http://www.min-kulture.hr/default.aspx?id=6212&amp;kdId=52084437" TargetMode="External"/><Relationship Id="rId103" Type="http://schemas.openxmlformats.org/officeDocument/2006/relationships/hyperlink" Target="http://www.min-kulture.hr/default.aspx?id=6212&amp;kdId=52080373" TargetMode="External"/><Relationship Id="rId108" Type="http://schemas.openxmlformats.org/officeDocument/2006/relationships/hyperlink" Target="http://www.min-kulture.hr/default.aspx?id=6212&amp;kdId=52084488" TargetMode="External"/><Relationship Id="rId124" Type="http://schemas.openxmlformats.org/officeDocument/2006/relationships/hyperlink" Target="http://www.min-kulture.hr/default.aspx?id=6212&amp;kdId=52084036" TargetMode="External"/><Relationship Id="rId129" Type="http://schemas.openxmlformats.org/officeDocument/2006/relationships/hyperlink" Target="http://www.min-kulture.hr/default.aspx?id=6212&amp;kdId=52084042" TargetMode="External"/><Relationship Id="rId54" Type="http://schemas.openxmlformats.org/officeDocument/2006/relationships/hyperlink" Target="http://www.min-kulture.hr/default.aspx?id=6212&amp;kdId=52087258" TargetMode="External"/><Relationship Id="rId70" Type="http://schemas.openxmlformats.org/officeDocument/2006/relationships/hyperlink" Target="http://www.min-kulture.hr/default.aspx?id=6212&amp;kdId=52084448" TargetMode="External"/><Relationship Id="rId75" Type="http://schemas.openxmlformats.org/officeDocument/2006/relationships/hyperlink" Target="http://www.min-kulture.hr/default.aspx?id=6212&amp;kdId=52081297" TargetMode="External"/><Relationship Id="rId91" Type="http://schemas.openxmlformats.org/officeDocument/2006/relationships/hyperlink" Target="http://www.min-kulture.hr/default.aspx?id=6212&amp;kdId=52081302" TargetMode="External"/><Relationship Id="rId96" Type="http://schemas.openxmlformats.org/officeDocument/2006/relationships/hyperlink" Target="http://www.min-kulture.hr/default.aspx?id=6212&amp;kdId=52084479" TargetMode="External"/><Relationship Id="rId140" Type="http://schemas.openxmlformats.org/officeDocument/2006/relationships/hyperlink" Target="http://www.min-kulture.hr/default.aspx?id=6212&amp;kdId=52080374" TargetMode="External"/><Relationship Id="rId145" Type="http://schemas.openxmlformats.org/officeDocument/2006/relationships/hyperlink" Target="http://www.min-kulture.hr/default.aspx?id=6212&amp;kdId=52084315" TargetMode="External"/><Relationship Id="rId161" Type="http://schemas.openxmlformats.org/officeDocument/2006/relationships/hyperlink" Target="http://www.min-kulture.hr/default.aspx?id=621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Data" Target="diagrams/data3.xml"/><Relationship Id="rId49" Type="http://schemas.openxmlformats.org/officeDocument/2006/relationships/hyperlink" Target="http://www.min-kulture.hr/default.aspx?id=6212&amp;kdId=52080377" TargetMode="External"/><Relationship Id="rId114" Type="http://schemas.openxmlformats.org/officeDocument/2006/relationships/hyperlink" Target="http://www.min-kulture.hr/default.aspx?id=6212&amp;kdId=52084467" TargetMode="External"/><Relationship Id="rId119" Type="http://schemas.openxmlformats.org/officeDocument/2006/relationships/hyperlink" Target="http://www.min-kulture.hr/default.aspx?id=6212&amp;kdId=52084461" TargetMode="External"/><Relationship Id="rId44" Type="http://schemas.openxmlformats.org/officeDocument/2006/relationships/hyperlink" Target="http://www.dzs.hr" TargetMode="External"/><Relationship Id="rId60" Type="http://schemas.openxmlformats.org/officeDocument/2006/relationships/hyperlink" Target="http://www.min-kulture.hr/default.aspx?id=6212&amp;kdId=52084437" TargetMode="External"/><Relationship Id="rId65" Type="http://schemas.openxmlformats.org/officeDocument/2006/relationships/hyperlink" Target="http://www.min-kulture.hr/default.aspx?id=6212&amp;kdId=52084444" TargetMode="External"/><Relationship Id="rId81" Type="http://schemas.openxmlformats.org/officeDocument/2006/relationships/hyperlink" Target="http://www.min-kulture.hr/default.aspx?id=6212&amp;kdId=52081357" TargetMode="External"/><Relationship Id="rId86" Type="http://schemas.openxmlformats.org/officeDocument/2006/relationships/hyperlink" Target="http://www.min-kulture.hr/default.aspx?id=6212&amp;kdId=52087278" TargetMode="External"/><Relationship Id="rId130" Type="http://schemas.openxmlformats.org/officeDocument/2006/relationships/hyperlink" Target="http://www.min-kulture.hr/default.aspx?id=6212&amp;kdId=52084042" TargetMode="External"/><Relationship Id="rId135" Type="http://schemas.openxmlformats.org/officeDocument/2006/relationships/hyperlink" Target="http://www.min-kulture.hr/default.aspx?id=6212&amp;kdId=52084814" TargetMode="External"/><Relationship Id="rId151" Type="http://schemas.openxmlformats.org/officeDocument/2006/relationships/hyperlink" Target="http://www.min-kulture.hr/default.aspx?id=6212&amp;kdId=54683248" TargetMode="External"/><Relationship Id="rId156" Type="http://schemas.openxmlformats.org/officeDocument/2006/relationships/hyperlink" Target="http://www.min-kulture.hr/default.aspx?id=6212&amp;kdId=211547649" TargetMode="Externa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hyperlink" Target="https://razvoj.gov.hr/o-ministarstvu/regionalni-razvoj/indeks-razvijenosti/112" TargetMode="External"/><Relationship Id="rId109" Type="http://schemas.openxmlformats.org/officeDocument/2006/relationships/hyperlink" Target="http://www.min-kulture.hr/default.aspx?id=6212&amp;kdId=52084488" TargetMode="External"/><Relationship Id="rId34" Type="http://schemas.openxmlformats.org/officeDocument/2006/relationships/diagramLayout" Target="diagrams/layout4.xml"/><Relationship Id="rId50" Type="http://schemas.openxmlformats.org/officeDocument/2006/relationships/hyperlink" Target="http://www.min-kulture.hr/default.aspx?id=6212&amp;kdId=52081128" TargetMode="External"/><Relationship Id="rId55" Type="http://schemas.openxmlformats.org/officeDocument/2006/relationships/hyperlink" Target="http://www.min-kulture.hr/default.aspx?id=6212&amp;kdId=52087258" TargetMode="External"/><Relationship Id="rId76" Type="http://schemas.openxmlformats.org/officeDocument/2006/relationships/hyperlink" Target="http://www.min-kulture.hr/default.aspx?id=6212&amp;kdId=52081297" TargetMode="External"/><Relationship Id="rId97" Type="http://schemas.openxmlformats.org/officeDocument/2006/relationships/hyperlink" Target="http://www.min-kulture.hr/default.aspx?id=6212&amp;kdId=52084479" TargetMode="External"/><Relationship Id="rId104" Type="http://schemas.openxmlformats.org/officeDocument/2006/relationships/hyperlink" Target="http://www.min-kulture.hr/default.aspx?id=6212&amp;kdId=52084486" TargetMode="External"/><Relationship Id="rId120" Type="http://schemas.openxmlformats.org/officeDocument/2006/relationships/hyperlink" Target="http://www.min-kulture.hr/default.aspx?id=6212&amp;kdId=52084461" TargetMode="External"/><Relationship Id="rId125" Type="http://schemas.openxmlformats.org/officeDocument/2006/relationships/hyperlink" Target="http://www.min-kulture.hr/default.aspx?id=6212&amp;kdId=52084387" TargetMode="External"/><Relationship Id="rId141" Type="http://schemas.openxmlformats.org/officeDocument/2006/relationships/hyperlink" Target="http://www.min-kulture.hr/default.aspx?id=6212&amp;kdId=52080374" TargetMode="External"/><Relationship Id="rId146" Type="http://schemas.openxmlformats.org/officeDocument/2006/relationships/hyperlink" Target="http://www.min-kulture.hr/default.aspx?id=6212&amp;kdId=211550325" TargetMode="External"/><Relationship Id="rId7" Type="http://schemas.openxmlformats.org/officeDocument/2006/relationships/endnotes" Target="endnotes.xml"/><Relationship Id="rId71" Type="http://schemas.openxmlformats.org/officeDocument/2006/relationships/hyperlink" Target="http://www.min-kulture.hr/default.aspx?id=6212&amp;kdId=52084936" TargetMode="External"/><Relationship Id="rId92" Type="http://schemas.openxmlformats.org/officeDocument/2006/relationships/hyperlink" Target="http://www.min-kulture.hr/default.aspx?id=6212&amp;kdId=52087280" TargetMode="External"/><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diagramLayout" Target="diagrams/layout3.xml"/><Relationship Id="rId24" Type="http://schemas.microsoft.com/office/2007/relationships/diagramDrawing" Target="diagrams/drawing2.xml"/><Relationship Id="rId40" Type="http://schemas.openxmlformats.org/officeDocument/2006/relationships/hyperlink" Target="https://razvoj.gov.hr/o-ministarstvu/regionalni-razvoj/indeks-razvijenosti/112" TargetMode="External"/><Relationship Id="rId45" Type="http://schemas.openxmlformats.org/officeDocument/2006/relationships/hyperlink" Target="https://registri.uprava.hr/" TargetMode="External"/><Relationship Id="rId66" Type="http://schemas.openxmlformats.org/officeDocument/2006/relationships/hyperlink" Target="http://www.min-kulture.hr/default.aspx?id=6212&amp;kdId=52084444" TargetMode="External"/><Relationship Id="rId87" Type="http://schemas.openxmlformats.org/officeDocument/2006/relationships/hyperlink" Target="http://www.min-kulture.hr/default.aspx?id=6212&amp;kdId=52087278" TargetMode="External"/><Relationship Id="rId110" Type="http://schemas.openxmlformats.org/officeDocument/2006/relationships/hyperlink" Target="http://www.min-kulture.hr/default.aspx?id=6212&amp;kdId=52084465" TargetMode="External"/><Relationship Id="rId115" Type="http://schemas.openxmlformats.org/officeDocument/2006/relationships/hyperlink" Target="http://www.min-kulture.hr/default.aspx?id=6212&amp;kdId=52084467" TargetMode="External"/><Relationship Id="rId131" Type="http://schemas.openxmlformats.org/officeDocument/2006/relationships/hyperlink" Target="http://www.min-kulture.hr/default.aspx?id=6212&amp;kdId=52084039" TargetMode="External"/><Relationship Id="rId136" Type="http://schemas.openxmlformats.org/officeDocument/2006/relationships/hyperlink" Target="http://www.min-kulture.hr/default.aspx?id=6212&amp;kdId=52084814" TargetMode="External"/><Relationship Id="rId157" Type="http://schemas.openxmlformats.org/officeDocument/2006/relationships/hyperlink" Target="http://www.min-kulture.hr/default.aspx?id=6212&amp;kdId=211547649" TargetMode="External"/><Relationship Id="rId61" Type="http://schemas.openxmlformats.org/officeDocument/2006/relationships/hyperlink" Target="http://www.min-kulture.hr/default.aspx?id=6212&amp;kdId=52084437" TargetMode="External"/><Relationship Id="rId82" Type="http://schemas.openxmlformats.org/officeDocument/2006/relationships/hyperlink" Target="http://www.min-kulture.hr/default.aspx?id=6212&amp;kdId=52081357" TargetMode="External"/><Relationship Id="rId152" Type="http://schemas.openxmlformats.org/officeDocument/2006/relationships/hyperlink" Target="http://www.min-kulture.hr/default.aspx?id=6212&amp;kdId=54683861" TargetMode="External"/><Relationship Id="rId19" Type="http://schemas.openxmlformats.org/officeDocument/2006/relationships/footer" Target="footer4.xml"/><Relationship Id="rId14" Type="http://schemas.openxmlformats.org/officeDocument/2006/relationships/diagramData" Target="diagrams/data1.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hyperlink" Target="http://www.min-kulture.hr/default.aspx?id=6212&amp;kdId=52087259" TargetMode="External"/><Relationship Id="rId77" Type="http://schemas.openxmlformats.org/officeDocument/2006/relationships/hyperlink" Target="http://www.min-kulture.hr/default.aspx?id=6212&amp;kdId=52087279" TargetMode="External"/><Relationship Id="rId100" Type="http://schemas.openxmlformats.org/officeDocument/2006/relationships/hyperlink" Target="http://www.min-kulture.hr/default.aspx?id=6212&amp;kdId=52080381" TargetMode="External"/><Relationship Id="rId105" Type="http://schemas.openxmlformats.org/officeDocument/2006/relationships/hyperlink" Target="http://www.min-kulture.hr/default.aspx?id=6212&amp;kdId=52084486" TargetMode="External"/><Relationship Id="rId126" Type="http://schemas.openxmlformats.org/officeDocument/2006/relationships/hyperlink" Target="http://www.min-kulture.hr/default.aspx?id=6212&amp;kdId=52084387" TargetMode="External"/><Relationship Id="rId147" Type="http://schemas.openxmlformats.org/officeDocument/2006/relationships/hyperlink" Target="http://www.min-kulture.hr/default.aspx?id=6212&amp;kdId=211550325" TargetMode="External"/><Relationship Id="rId8" Type="http://schemas.openxmlformats.org/officeDocument/2006/relationships/image" Target="media/image1.jpeg"/><Relationship Id="rId51" Type="http://schemas.openxmlformats.org/officeDocument/2006/relationships/hyperlink" Target="http://www.min-kulture.hr/default.aspx?id=6212&amp;kdId=52081128" TargetMode="External"/><Relationship Id="rId72" Type="http://schemas.openxmlformats.org/officeDocument/2006/relationships/hyperlink" Target="http://www.min-kulture.hr/default.aspx?id=6212&amp;kdId=52084936" TargetMode="External"/><Relationship Id="rId93" Type="http://schemas.openxmlformats.org/officeDocument/2006/relationships/hyperlink" Target="http://www.min-kulture.hr/default.aspx?id=6212&amp;kdId=52087280" TargetMode="External"/><Relationship Id="rId98" Type="http://schemas.openxmlformats.org/officeDocument/2006/relationships/hyperlink" Target="http://www.min-kulture.hr/default.aspx?id=6212&amp;kdId=52080381" TargetMode="External"/><Relationship Id="rId121" Type="http://schemas.openxmlformats.org/officeDocument/2006/relationships/hyperlink" Target="http://www.min-kulture.hr/default.aspx?id=6212&amp;kdId=52084461" TargetMode="External"/><Relationship Id="rId142" Type="http://schemas.openxmlformats.org/officeDocument/2006/relationships/hyperlink" Target="http://www.min-kulture.hr/default.aspx?id=6212&amp;kdId=52080374"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image" Target="media/image10.emf"/><Relationship Id="rId67" Type="http://schemas.openxmlformats.org/officeDocument/2006/relationships/hyperlink" Target="http://www.min-kulture.hr/default.aspx?id=6212&amp;kdId=52084444" TargetMode="External"/><Relationship Id="rId116" Type="http://schemas.openxmlformats.org/officeDocument/2006/relationships/hyperlink" Target="http://www.min-kulture.hr/default.aspx?id=6212&amp;kdId=52084462" TargetMode="External"/><Relationship Id="rId137" Type="http://schemas.openxmlformats.org/officeDocument/2006/relationships/hyperlink" Target="http://www.min-kulture.hr/default.aspx?id=6212&amp;kdId=52084316" TargetMode="External"/><Relationship Id="rId158" Type="http://schemas.openxmlformats.org/officeDocument/2006/relationships/hyperlink" Target="http://www.min-kulture.hr/default.aspx?id=6212&amp;kdId=211547596" TargetMode="External"/><Relationship Id="rId20" Type="http://schemas.openxmlformats.org/officeDocument/2006/relationships/diagramData" Target="diagrams/data2.xml"/><Relationship Id="rId41" Type="http://schemas.openxmlformats.org/officeDocument/2006/relationships/header" Target="header2.xml"/><Relationship Id="rId62" Type="http://schemas.openxmlformats.org/officeDocument/2006/relationships/hyperlink" Target="http://www.min-kulture.hr/default.aspx?id=6212&amp;kdId=52087274" TargetMode="External"/><Relationship Id="rId83" Type="http://schemas.openxmlformats.org/officeDocument/2006/relationships/hyperlink" Target="http://www.min-kulture.hr/default.aspx?id=6212&amp;kdId=52087277" TargetMode="External"/><Relationship Id="rId88" Type="http://schemas.openxmlformats.org/officeDocument/2006/relationships/hyperlink" Target="http://www.min-kulture.hr/default.aspx?id=6212&amp;kdId=52087278" TargetMode="External"/><Relationship Id="rId111" Type="http://schemas.openxmlformats.org/officeDocument/2006/relationships/hyperlink" Target="http://www.min-kulture.hr/default.aspx?id=6212&amp;kdId=52084465" TargetMode="External"/><Relationship Id="rId132" Type="http://schemas.openxmlformats.org/officeDocument/2006/relationships/hyperlink" Target="http://www.min-kulture.hr/default.aspx?id=6212&amp;kdId=52084039" TargetMode="External"/><Relationship Id="rId153" Type="http://schemas.openxmlformats.org/officeDocument/2006/relationships/hyperlink" Target="http://www.min-kulture.hr/default.aspx?id=6212&amp;kdId=54683861" TargetMode="External"/><Relationship Id="rId15" Type="http://schemas.openxmlformats.org/officeDocument/2006/relationships/diagramLayout" Target="diagrams/layout1.xml"/><Relationship Id="rId36" Type="http://schemas.openxmlformats.org/officeDocument/2006/relationships/diagramColors" Target="diagrams/colors4.xml"/><Relationship Id="rId57" Type="http://schemas.openxmlformats.org/officeDocument/2006/relationships/hyperlink" Target="http://www.min-kulture.hr/default.aspx?id=6212&amp;kdId=52087259" TargetMode="External"/><Relationship Id="rId106" Type="http://schemas.openxmlformats.org/officeDocument/2006/relationships/hyperlink" Target="http://www.min-kulture.hr/default.aspx?id=6212&amp;kdId=52084486" TargetMode="External"/><Relationship Id="rId127" Type="http://schemas.openxmlformats.org/officeDocument/2006/relationships/hyperlink" Target="http://www.min-kulture.hr/default.aspx?id=6212&amp;kdId=52084387" TargetMode="External"/><Relationship Id="rId10" Type="http://schemas.openxmlformats.org/officeDocument/2006/relationships/footer" Target="footer2.xml"/><Relationship Id="rId31" Type="http://schemas.openxmlformats.org/officeDocument/2006/relationships/diagramColors" Target="diagrams/colors3.xml"/><Relationship Id="rId52" Type="http://schemas.openxmlformats.org/officeDocument/2006/relationships/hyperlink" Target="http://www.min-kulture.hr/default.aspx?id=6212&amp;kdId=52081128" TargetMode="External"/><Relationship Id="rId73" Type="http://schemas.openxmlformats.org/officeDocument/2006/relationships/hyperlink" Target="http://www.min-kulture.hr/default.aspx?id=6212&amp;kdId=52084936" TargetMode="External"/><Relationship Id="rId78" Type="http://schemas.openxmlformats.org/officeDocument/2006/relationships/hyperlink" Target="http://www.min-kulture.hr/default.aspx?id=6212&amp;kdId=52087279" TargetMode="External"/><Relationship Id="rId94" Type="http://schemas.openxmlformats.org/officeDocument/2006/relationships/hyperlink" Target="http://www.min-kulture.hr/default.aspx?id=6212&amp;kdId=52087280" TargetMode="External"/><Relationship Id="rId99" Type="http://schemas.openxmlformats.org/officeDocument/2006/relationships/hyperlink" Target="http://www.min-kulture.hr/default.aspx?id=6212&amp;kdId=52080381" TargetMode="External"/><Relationship Id="rId101" Type="http://schemas.openxmlformats.org/officeDocument/2006/relationships/hyperlink" Target="http://www.min-kulture.hr/default.aspx?id=6212&amp;kdId=52080373" TargetMode="External"/><Relationship Id="rId122" Type="http://schemas.openxmlformats.org/officeDocument/2006/relationships/hyperlink" Target="http://www.min-kulture.hr/default.aspx?id=6212&amp;kdId=52084036" TargetMode="External"/><Relationship Id="rId143" Type="http://schemas.openxmlformats.org/officeDocument/2006/relationships/hyperlink" Target="http://www.min-kulture.hr/default.aspx?id=6212&amp;kdId=52084315" TargetMode="External"/><Relationship Id="rId148" Type="http://schemas.openxmlformats.org/officeDocument/2006/relationships/hyperlink" Target="http://www.min-kulture.hr/default.aspx?id=6212&amp;kdId=211550325"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4.jpeg"/><Relationship Id="rId47" Type="http://schemas.openxmlformats.org/officeDocument/2006/relationships/image" Target="media/image11.emf"/><Relationship Id="rId68" Type="http://schemas.openxmlformats.org/officeDocument/2006/relationships/hyperlink" Target="http://www.min-kulture.hr/default.aspx?id=6212&amp;kdId=52084448" TargetMode="External"/><Relationship Id="rId89" Type="http://schemas.openxmlformats.org/officeDocument/2006/relationships/hyperlink" Target="http://www.min-kulture.hr/default.aspx?id=6212&amp;kdId=52081302" TargetMode="External"/><Relationship Id="rId112" Type="http://schemas.openxmlformats.org/officeDocument/2006/relationships/hyperlink" Target="http://www.min-kulture.hr/default.aspx?id=6212&amp;kdId=52084465" TargetMode="External"/><Relationship Id="rId133" Type="http://schemas.openxmlformats.org/officeDocument/2006/relationships/hyperlink" Target="http://www.min-kulture.hr/default.aspx?id=6212&amp;kdId=52084039" TargetMode="External"/><Relationship Id="rId154" Type="http://schemas.openxmlformats.org/officeDocument/2006/relationships/hyperlink" Target="http://www.min-kulture.hr/default.aspx?id=6212&amp;kdId=54683861" TargetMode="External"/><Relationship Id="rId16" Type="http://schemas.openxmlformats.org/officeDocument/2006/relationships/diagramQuickStyle" Target="diagrams/quickStyle1.xml"/><Relationship Id="rId37" Type="http://schemas.microsoft.com/office/2007/relationships/diagramDrawing" Target="diagrams/drawing4.xml"/><Relationship Id="rId58" Type="http://schemas.openxmlformats.org/officeDocument/2006/relationships/hyperlink" Target="http://www.min-kulture.hr/default.aspx?id=6212&amp;kdId=52087259" TargetMode="External"/><Relationship Id="rId79" Type="http://schemas.openxmlformats.org/officeDocument/2006/relationships/hyperlink" Target="http://www.min-kulture.hr/default.aspx?id=6212&amp;kdId=52087279" TargetMode="External"/><Relationship Id="rId102" Type="http://schemas.openxmlformats.org/officeDocument/2006/relationships/hyperlink" Target="http://www.min-kulture.hr/default.aspx?id=6212&amp;kdId=52080373" TargetMode="External"/><Relationship Id="rId123" Type="http://schemas.openxmlformats.org/officeDocument/2006/relationships/hyperlink" Target="http://www.min-kulture.hr/default.aspx?id=6212&amp;kdId=52084036" TargetMode="External"/><Relationship Id="rId144" Type="http://schemas.openxmlformats.org/officeDocument/2006/relationships/hyperlink" Target="http://www.min-kulture.hr/default.aspx?id=6212&amp;kdId=52084315" TargetMode="External"/><Relationship Id="rId90" Type="http://schemas.openxmlformats.org/officeDocument/2006/relationships/hyperlink" Target="http://www.min-kulture.hr/default.aspx?id=6212&amp;kdId=52081302" TargetMode="External"/><Relationship Id="rId27" Type="http://schemas.openxmlformats.org/officeDocument/2006/relationships/chart" Target="charts/chart2.xml"/><Relationship Id="rId48" Type="http://schemas.openxmlformats.org/officeDocument/2006/relationships/hyperlink" Target="http://www.min-kulture.hr/default.aspx?id=6212&amp;kdId=52080377" TargetMode="External"/><Relationship Id="rId69" Type="http://schemas.openxmlformats.org/officeDocument/2006/relationships/hyperlink" Target="http://www.min-kulture.hr/default.aspx?id=6212&amp;kdId=52084448" TargetMode="External"/><Relationship Id="rId113" Type="http://schemas.openxmlformats.org/officeDocument/2006/relationships/hyperlink" Target="http://www.min-kulture.hr/default.aspx?id=6212&amp;kdId=52084467" TargetMode="External"/><Relationship Id="rId134" Type="http://schemas.openxmlformats.org/officeDocument/2006/relationships/hyperlink" Target="http://www.min-kulture.hr/default.aspx?id=6212&amp;kdId=52084814" TargetMode="External"/><Relationship Id="rId80" Type="http://schemas.openxmlformats.org/officeDocument/2006/relationships/hyperlink" Target="http://www.min-kulture.hr/default.aspx?id=6212&amp;kdId=52081357" TargetMode="External"/><Relationship Id="rId155" Type="http://schemas.openxmlformats.org/officeDocument/2006/relationships/hyperlink" Target="http://www.min-kulture.hr/default.aspx?id=6212&amp;kdId=21154764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xUriServ/LexUriServ.do?uri=OJ:L:2013:347:0487:0548:EN:PDF" TargetMode="External"/><Relationship Id="rId1" Type="http://schemas.openxmlformats.org/officeDocument/2006/relationships/hyperlink" Target="http://eur-lex.europa.eu/LexUriServ/LexUriServ.do?uri=COM:2010:2020:FIN: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n-US" sz="1200">
                <a:latin typeface="Times New Roman" pitchFamily="18" charset="0"/>
                <a:cs typeface="Times New Roman" pitchFamily="18" charset="0"/>
              </a:rPr>
              <a:t>Članovi</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Članovi</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Javni sektor</c:v>
                </c:pt>
                <c:pt idx="1">
                  <c:v>Civilni sektor</c:v>
                </c:pt>
                <c:pt idx="2">
                  <c:v>Gospodarski sektor</c:v>
                </c:pt>
              </c:strCache>
            </c:strRef>
          </c:cat>
          <c:val>
            <c:numRef>
              <c:f>Sheet1!$B$2:$B$4</c:f>
              <c:numCache>
                <c:formatCode>General</c:formatCode>
                <c:ptCount val="3"/>
                <c:pt idx="0">
                  <c:v>18</c:v>
                </c:pt>
                <c:pt idx="1">
                  <c:v>16</c:v>
                </c:pt>
                <c:pt idx="2">
                  <c:v>49</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a:latin typeface="Times New Roman" pitchFamily="18" charset="0"/>
              <a:cs typeface="Times New Roman" pitchFamily="18" charset="0"/>
            </a:defRPr>
          </a:pPr>
          <a:endParaRPr lang="sr-Latn-R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Financijski plan 2016.</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Financijski plan 2016.</c:v>
                </c:pt>
              </c:strCache>
            </c:strRef>
          </c:tx>
          <c:dPt>
            <c:idx val="0"/>
            <c:bubble3D val="0"/>
            <c:spPr>
              <a:gradFill rotWithShape="1">
                <a:gsLst>
                  <a:gs pos="0">
                    <a:schemeClr val="accent5">
                      <a:tint val="58000"/>
                      <a:shade val="51000"/>
                      <a:satMod val="130000"/>
                    </a:schemeClr>
                  </a:gs>
                  <a:gs pos="80000">
                    <a:schemeClr val="accent5">
                      <a:tint val="58000"/>
                      <a:shade val="93000"/>
                      <a:satMod val="130000"/>
                    </a:schemeClr>
                  </a:gs>
                  <a:gs pos="100000">
                    <a:schemeClr val="accent5">
                      <a:tint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5">
                      <a:tint val="86000"/>
                      <a:shade val="51000"/>
                      <a:satMod val="130000"/>
                    </a:schemeClr>
                  </a:gs>
                  <a:gs pos="80000">
                    <a:schemeClr val="accent5">
                      <a:tint val="86000"/>
                      <a:shade val="93000"/>
                      <a:satMod val="130000"/>
                    </a:schemeClr>
                  </a:gs>
                  <a:gs pos="100000">
                    <a:schemeClr val="accent5">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5">
                      <a:shade val="86000"/>
                      <a:shade val="51000"/>
                      <a:satMod val="130000"/>
                    </a:schemeClr>
                  </a:gs>
                  <a:gs pos="80000">
                    <a:schemeClr val="accent5">
                      <a:shade val="86000"/>
                      <a:shade val="93000"/>
                      <a:satMod val="130000"/>
                    </a:schemeClr>
                  </a:gs>
                  <a:gs pos="100000">
                    <a:schemeClr val="accent5">
                      <a:shade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5">
                      <a:shade val="58000"/>
                      <a:shade val="51000"/>
                      <a:satMod val="130000"/>
                    </a:schemeClr>
                  </a:gs>
                  <a:gs pos="80000">
                    <a:schemeClr val="accent5">
                      <a:shade val="58000"/>
                      <a:shade val="93000"/>
                      <a:satMod val="130000"/>
                    </a:schemeClr>
                  </a:gs>
                  <a:gs pos="100000">
                    <a:schemeClr val="accent5">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baseline="0"/>
                      <a:t>
</a:t>
                    </a:r>
                    <a:fld id="{073A584B-9BEA-4144-BEA0-0A3F85017405}"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
</a:t>
                    </a:r>
                    <a:fld id="{A7EA90E5-1561-4920-A061-1F49BD379609}"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a:t>
</a:t>
                    </a:r>
                    <a:fld id="{AD2D2CAC-CB14-425B-AC8E-C973CCD595A8}" type="PERCENTAGE">
                      <a:rPr lang="en-US"/>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1.1594202898550671E-2"/>
                  <c:y val="0"/>
                </c:manualLayout>
              </c:layout>
              <c:tx>
                <c:rich>
                  <a:bodyPr/>
                  <a:lstStyle/>
                  <a:p>
                    <a:r>
                      <a:rPr lang="en-US"/>
                      <a:t>1%</a:t>
                    </a:r>
                  </a:p>
                </c:rich>
              </c:tx>
              <c:dLblPos val="bestFit"/>
              <c:showLegendKey val="0"/>
              <c:showVal val="0"/>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Prihodi 2016.</c:v>
                </c:pt>
                <c:pt idx="1">
                  <c:v>Rashodi 2016.</c:v>
                </c:pt>
                <c:pt idx="2">
                  <c:v>Višak prihoda 2015.</c:v>
                </c:pt>
                <c:pt idx="3">
                  <c:v>Višak prihoda 2016.</c:v>
                </c:pt>
              </c:strCache>
            </c:strRef>
          </c:cat>
          <c:val>
            <c:numRef>
              <c:f>Sheet1!$B$2:$B$5</c:f>
              <c:numCache>
                <c:formatCode>General</c:formatCode>
                <c:ptCount val="4"/>
                <c:pt idx="0" formatCode="#,##0.00">
                  <c:v>215393</c:v>
                </c:pt>
                <c:pt idx="1">
                  <c:v>245300</c:v>
                </c:pt>
                <c:pt idx="2">
                  <c:v>36495</c:v>
                </c:pt>
                <c:pt idx="3">
                  <c:v>6588</c:v>
                </c:pt>
              </c:numCache>
            </c:numRef>
          </c:val>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13140311804"/>
          <c:y val="7.1729957805907199E-2"/>
          <c:w val="0.67928730512249402"/>
          <c:h val="0.80168776371308004"/>
        </c:manualLayout>
      </c:layout>
      <c:lineChart>
        <c:grouping val="standard"/>
        <c:varyColors val="0"/>
        <c:ser>
          <c:idx val="0"/>
          <c:order val="0"/>
          <c:tx>
            <c:strRef>
              <c:f>stanovništvo!$A$3</c:f>
              <c:strCache>
                <c:ptCount val="1"/>
                <c:pt idx="0">
                  <c:v>Antunovac</c:v>
                </c:pt>
              </c:strCache>
            </c:strRef>
          </c:tx>
          <c:spPr>
            <a:ln w="12307">
              <a:solidFill>
                <a:srgbClr val="63AAFE"/>
              </a:solidFill>
              <a:prstDash val="solid"/>
            </a:ln>
          </c:spPr>
          <c:marker>
            <c:symbol val="diamond"/>
            <c:size val="2"/>
            <c:spPr>
              <a:solidFill>
                <a:srgbClr val="63AAFE"/>
              </a:solidFill>
              <a:ln>
                <a:solidFill>
                  <a:srgbClr val="63AAFE"/>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stanovništvo!$B$3:$D$3</c:f>
              <c:numCache>
                <c:formatCode>#,##0</c:formatCode>
                <c:ptCount val="3"/>
                <c:pt idx="0">
                  <c:v>4246</c:v>
                </c:pt>
                <c:pt idx="1">
                  <c:v>3559</c:v>
                </c:pt>
                <c:pt idx="2">
                  <c:v>3703</c:v>
                </c:pt>
              </c:numCache>
            </c:numRef>
          </c:val>
          <c:smooth val="0"/>
        </c:ser>
        <c:ser>
          <c:idx val="1"/>
          <c:order val="1"/>
          <c:tx>
            <c:strRef>
              <c:f>stanovništvo!$A$4</c:f>
              <c:strCache>
                <c:ptCount val="1"/>
                <c:pt idx="0">
                  <c:v>Čepin</c:v>
                </c:pt>
              </c:strCache>
            </c:strRef>
          </c:tx>
          <c:spPr>
            <a:ln w="12307">
              <a:solidFill>
                <a:srgbClr val="DD0806"/>
              </a:solidFill>
              <a:prstDash val="solid"/>
            </a:ln>
          </c:spPr>
          <c:marker>
            <c:symbol val="square"/>
            <c:size val="2"/>
            <c:spPr>
              <a:solidFill>
                <a:srgbClr val="DD2D32"/>
              </a:solidFill>
              <a:ln>
                <a:solidFill>
                  <a:srgbClr val="DD0806"/>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stanovništvo!$B$4:$D$4</c:f>
              <c:numCache>
                <c:formatCode>#,##0</c:formatCode>
                <c:ptCount val="3"/>
                <c:pt idx="0">
                  <c:v>12285</c:v>
                </c:pt>
                <c:pt idx="1">
                  <c:v>12901</c:v>
                </c:pt>
                <c:pt idx="2">
                  <c:v>11599</c:v>
                </c:pt>
              </c:numCache>
            </c:numRef>
          </c:val>
          <c:smooth val="0"/>
        </c:ser>
        <c:ser>
          <c:idx val="2"/>
          <c:order val="2"/>
          <c:tx>
            <c:strRef>
              <c:f>stanovništvo!$A$5</c:f>
              <c:strCache>
                <c:ptCount val="1"/>
                <c:pt idx="0">
                  <c:v>Erdut</c:v>
                </c:pt>
              </c:strCache>
            </c:strRef>
          </c:tx>
          <c:spPr>
            <a:ln w="12307">
              <a:solidFill>
                <a:srgbClr val="FFFF99"/>
              </a:solidFill>
              <a:prstDash val="solid"/>
            </a:ln>
          </c:spPr>
          <c:marker>
            <c:symbol val="triangle"/>
            <c:size val="2"/>
            <c:spPr>
              <a:solidFill>
                <a:srgbClr val="FFF58C"/>
              </a:solidFill>
              <a:ln>
                <a:solidFill>
                  <a:srgbClr val="FFFF99"/>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stanovništvo!$B$5:$D$5</c:f>
              <c:numCache>
                <c:formatCode>#,##0</c:formatCode>
                <c:ptCount val="3"/>
                <c:pt idx="0">
                  <c:v>10197</c:v>
                </c:pt>
                <c:pt idx="1">
                  <c:v>8417</c:v>
                </c:pt>
                <c:pt idx="2">
                  <c:v>7308</c:v>
                </c:pt>
              </c:numCache>
            </c:numRef>
          </c:val>
          <c:smooth val="0"/>
        </c:ser>
        <c:ser>
          <c:idx val="3"/>
          <c:order val="3"/>
          <c:tx>
            <c:strRef>
              <c:f>stanovništvo!$A$6</c:f>
              <c:strCache>
                <c:ptCount val="1"/>
                <c:pt idx="0">
                  <c:v>Ernestinovo</c:v>
                </c:pt>
              </c:strCache>
            </c:strRef>
          </c:tx>
          <c:spPr>
            <a:ln w="12307">
              <a:solidFill>
                <a:srgbClr val="339966"/>
              </a:solidFill>
              <a:prstDash val="solid"/>
            </a:ln>
          </c:spPr>
          <c:marker>
            <c:symbol val="x"/>
            <c:size val="2"/>
            <c:spPr>
              <a:noFill/>
              <a:ln>
                <a:solidFill>
                  <a:srgbClr val="4EE257"/>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stanovništvo!$B$6:$D$6</c:f>
              <c:numCache>
                <c:formatCode>#,##0</c:formatCode>
                <c:ptCount val="3"/>
                <c:pt idx="0">
                  <c:v>2898</c:v>
                </c:pt>
                <c:pt idx="1">
                  <c:v>2225</c:v>
                </c:pt>
                <c:pt idx="2">
                  <c:v>2189</c:v>
                </c:pt>
              </c:numCache>
            </c:numRef>
          </c:val>
          <c:smooth val="0"/>
        </c:ser>
        <c:ser>
          <c:idx val="4"/>
          <c:order val="4"/>
          <c:tx>
            <c:strRef>
              <c:f>stanovništvo!$A$7</c:f>
              <c:strCache>
                <c:ptCount val="1"/>
                <c:pt idx="0">
                  <c:v>Šodolovci</c:v>
                </c:pt>
              </c:strCache>
            </c:strRef>
          </c:tx>
          <c:spPr>
            <a:ln w="12307">
              <a:solidFill>
                <a:srgbClr val="3366FF"/>
              </a:solidFill>
              <a:prstDash val="solid"/>
            </a:ln>
          </c:spPr>
          <c:marker>
            <c:symbol val="star"/>
            <c:size val="2"/>
            <c:spPr>
              <a:noFill/>
              <a:ln>
                <a:solidFill>
                  <a:srgbClr val="6711FF"/>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stanovništvo!$B$7:$D$7</c:f>
              <c:numCache>
                <c:formatCode>#,##0</c:formatCode>
                <c:ptCount val="3"/>
                <c:pt idx="0">
                  <c:v>2604</c:v>
                </c:pt>
                <c:pt idx="1">
                  <c:v>1955</c:v>
                </c:pt>
                <c:pt idx="2">
                  <c:v>1653</c:v>
                </c:pt>
              </c:numCache>
            </c:numRef>
          </c:val>
          <c:smooth val="0"/>
        </c:ser>
        <c:ser>
          <c:idx val="5"/>
          <c:order val="5"/>
          <c:tx>
            <c:strRef>
              <c:f>stanovništvo!$A$8</c:f>
              <c:strCache>
                <c:ptCount val="1"/>
                <c:pt idx="0">
                  <c:v>Vladislavci</c:v>
                </c:pt>
              </c:strCache>
            </c:strRef>
          </c:tx>
          <c:spPr>
            <a:ln w="12307">
              <a:solidFill>
                <a:srgbClr val="FEA746"/>
              </a:solidFill>
              <a:prstDash val="solid"/>
            </a:ln>
          </c:spPr>
          <c:marker>
            <c:symbol val="circle"/>
            <c:size val="2"/>
            <c:spPr>
              <a:solidFill>
                <a:srgbClr val="FEA746"/>
              </a:solidFill>
              <a:ln>
                <a:solidFill>
                  <a:srgbClr val="FEA746"/>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stanovništvo!$B$8:$D$8</c:f>
              <c:numCache>
                <c:formatCode>#,##0</c:formatCode>
                <c:ptCount val="3"/>
                <c:pt idx="0">
                  <c:v>2360</c:v>
                </c:pt>
                <c:pt idx="1">
                  <c:v>2124</c:v>
                </c:pt>
                <c:pt idx="2">
                  <c:v>1882</c:v>
                </c:pt>
              </c:numCache>
            </c:numRef>
          </c:val>
          <c:smooth val="0"/>
        </c:ser>
        <c:ser>
          <c:idx val="6"/>
          <c:order val="6"/>
          <c:tx>
            <c:strRef>
              <c:f>stanovništvo!$A$9</c:f>
              <c:strCache>
                <c:ptCount val="1"/>
                <c:pt idx="0">
                  <c:v>Vuka</c:v>
                </c:pt>
              </c:strCache>
            </c:strRef>
          </c:tx>
          <c:spPr>
            <a:ln w="12307">
              <a:solidFill>
                <a:srgbClr val="DD2D32"/>
              </a:solidFill>
              <a:prstDash val="solid"/>
            </a:ln>
          </c:spPr>
          <c:marker>
            <c:symbol val="plus"/>
            <c:size val="2"/>
            <c:spPr>
              <a:noFill/>
              <a:ln>
                <a:solidFill>
                  <a:srgbClr val="865357"/>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stanovništvo!$B$9:$D$9</c:f>
              <c:numCache>
                <c:formatCode>#,##0</c:formatCode>
                <c:ptCount val="3"/>
                <c:pt idx="0">
                  <c:v>1364</c:v>
                </c:pt>
                <c:pt idx="1">
                  <c:v>1312</c:v>
                </c:pt>
                <c:pt idx="2">
                  <c:v>1200</c:v>
                </c:pt>
              </c:numCache>
            </c:numRef>
          </c:val>
          <c:smooth val="0"/>
        </c:ser>
        <c:ser>
          <c:idx val="7"/>
          <c:order val="7"/>
          <c:tx>
            <c:strRef>
              <c:f>stanovništvo!$A$10</c:f>
              <c:strCache>
                <c:ptCount val="1"/>
                <c:pt idx="0">
                  <c:v>Brijest</c:v>
                </c:pt>
              </c:strCache>
            </c:strRef>
          </c:tx>
          <c:spPr>
            <a:ln w="12307">
              <a:solidFill>
                <a:srgbClr val="FFCC99"/>
              </a:solidFill>
              <a:prstDash val="solid"/>
            </a:ln>
          </c:spPr>
          <c:marker>
            <c:symbol val="dot"/>
            <c:size val="2"/>
            <c:spPr>
              <a:noFill/>
              <a:ln>
                <a:solidFill>
                  <a:srgbClr val="A2BD90"/>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stanovništvo!$B$10:$D$10</c:f>
              <c:numCache>
                <c:formatCode>#,##0</c:formatCode>
                <c:ptCount val="3"/>
                <c:pt idx="0">
                  <c:v>1029</c:v>
                </c:pt>
                <c:pt idx="1">
                  <c:v>1248</c:v>
                </c:pt>
                <c:pt idx="2">
                  <c:v>1187</c:v>
                </c:pt>
              </c:numCache>
            </c:numRef>
          </c:val>
          <c:smooth val="0"/>
        </c:ser>
        <c:ser>
          <c:idx val="8"/>
          <c:order val="8"/>
          <c:tx>
            <c:strRef>
              <c:f>stanovništvo!$A$11</c:f>
              <c:strCache>
                <c:ptCount val="1"/>
                <c:pt idx="0">
                  <c:v>Josipovac</c:v>
                </c:pt>
              </c:strCache>
            </c:strRef>
          </c:tx>
          <c:spPr>
            <a:ln w="12307">
              <a:solidFill>
                <a:srgbClr val="00CCFF"/>
              </a:solidFill>
              <a:prstDash val="solid"/>
            </a:ln>
          </c:spPr>
          <c:marker>
            <c:symbol val="dash"/>
            <c:size val="2"/>
            <c:spPr>
              <a:noFill/>
              <a:ln>
                <a:solidFill>
                  <a:srgbClr val="00CCFF"/>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stanovništvo!$B$11:$D$11</c:f>
              <c:numCache>
                <c:formatCode>#,##0</c:formatCode>
                <c:ptCount val="3"/>
                <c:pt idx="0">
                  <c:v>4043</c:v>
                </c:pt>
                <c:pt idx="1">
                  <c:v>4395</c:v>
                </c:pt>
                <c:pt idx="2">
                  <c:v>4101</c:v>
                </c:pt>
              </c:numCache>
            </c:numRef>
          </c:val>
          <c:smooth val="0"/>
        </c:ser>
        <c:ser>
          <c:idx val="9"/>
          <c:order val="9"/>
          <c:tx>
            <c:strRef>
              <c:f>stanovništvo!$A$12</c:f>
              <c:strCache>
                <c:ptCount val="1"/>
                <c:pt idx="0">
                  <c:v>Sarvaš </c:v>
                </c:pt>
              </c:strCache>
            </c:strRef>
          </c:tx>
          <c:spPr>
            <a:ln w="12307">
              <a:solidFill>
                <a:srgbClr val="4EE257"/>
              </a:solidFill>
              <a:prstDash val="solid"/>
            </a:ln>
          </c:spPr>
          <c:marker>
            <c:symbol val="diamond"/>
            <c:size val="2"/>
            <c:spPr>
              <a:solidFill>
                <a:srgbClr val="4EE257"/>
              </a:solidFill>
              <a:ln>
                <a:solidFill>
                  <a:srgbClr val="4EE257"/>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stanovništvo!$B$12:$D$12</c:f>
              <c:numCache>
                <c:formatCode>#,##0</c:formatCode>
                <c:ptCount val="3"/>
                <c:pt idx="0">
                  <c:v>1839</c:v>
                </c:pt>
                <c:pt idx="1">
                  <c:v>1539</c:v>
                </c:pt>
                <c:pt idx="2">
                  <c:v>1884</c:v>
                </c:pt>
              </c:numCache>
            </c:numRef>
          </c:val>
          <c:smooth val="0"/>
        </c:ser>
        <c:ser>
          <c:idx val="10"/>
          <c:order val="10"/>
          <c:tx>
            <c:strRef>
              <c:f>stanovništvo!$A$13</c:f>
              <c:strCache>
                <c:ptCount val="1"/>
                <c:pt idx="0">
                  <c:v>Tenja </c:v>
                </c:pt>
              </c:strCache>
            </c:strRef>
          </c:tx>
          <c:spPr>
            <a:ln w="12307">
              <a:solidFill>
                <a:srgbClr val="CCFFCC"/>
              </a:solidFill>
              <a:prstDash val="solid"/>
            </a:ln>
          </c:spPr>
          <c:marker>
            <c:symbol val="square"/>
            <c:size val="2"/>
            <c:spPr>
              <a:solidFill>
                <a:srgbClr val="CCFFCC"/>
              </a:solidFill>
              <a:ln>
                <a:solidFill>
                  <a:srgbClr val="CCFFCC"/>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stanovništvo!$B$13:$D$13</c:f>
              <c:numCache>
                <c:formatCode>#,##0</c:formatCode>
                <c:ptCount val="3"/>
                <c:pt idx="0">
                  <c:v>7663</c:v>
                </c:pt>
                <c:pt idx="1">
                  <c:v>6747</c:v>
                </c:pt>
                <c:pt idx="2">
                  <c:v>7376</c:v>
                </c:pt>
              </c:numCache>
            </c:numRef>
          </c:val>
          <c:smooth val="0"/>
        </c:ser>
        <c:ser>
          <c:idx val="11"/>
          <c:order val="11"/>
          <c:tx>
            <c:strRef>
              <c:f>stanovništvo!$A$14</c:f>
              <c:strCache>
                <c:ptCount val="1"/>
                <c:pt idx="0">
                  <c:v>Višnjevac</c:v>
                </c:pt>
              </c:strCache>
            </c:strRef>
          </c:tx>
          <c:spPr>
            <a:ln w="12307">
              <a:solidFill>
                <a:srgbClr val="FFFF99"/>
              </a:solidFill>
              <a:prstDash val="solid"/>
            </a:ln>
          </c:spPr>
          <c:marker>
            <c:symbol val="triangle"/>
            <c:size val="2"/>
            <c:spPr>
              <a:solidFill>
                <a:srgbClr val="FFFF99"/>
              </a:solidFill>
              <a:ln>
                <a:solidFill>
                  <a:srgbClr val="FFFF99"/>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stanovništvo!$B$14:$D$14</c:f>
              <c:numCache>
                <c:formatCode>#,##0</c:formatCode>
                <c:ptCount val="3"/>
                <c:pt idx="0">
                  <c:v>7204</c:v>
                </c:pt>
                <c:pt idx="1">
                  <c:v>7146</c:v>
                </c:pt>
                <c:pt idx="2">
                  <c:v>6680</c:v>
                </c:pt>
              </c:numCache>
            </c:numRef>
          </c:val>
          <c:smooth val="0"/>
        </c:ser>
        <c:dLbls>
          <c:showLegendKey val="0"/>
          <c:showVal val="0"/>
          <c:showCatName val="0"/>
          <c:showSerName val="0"/>
          <c:showPercent val="0"/>
          <c:showBubbleSize val="0"/>
        </c:dLbls>
        <c:marker val="1"/>
        <c:smooth val="0"/>
        <c:axId val="76826704"/>
        <c:axId val="76843568"/>
      </c:lineChart>
      <c:catAx>
        <c:axId val="76826704"/>
        <c:scaling>
          <c:orientation val="minMax"/>
        </c:scaling>
        <c:delete val="0"/>
        <c:axPos val="b"/>
        <c:numFmt formatCode="General" sourceLinked="1"/>
        <c:majorTickMark val="out"/>
        <c:minorTickMark val="none"/>
        <c:tickLblPos val="nextTo"/>
        <c:spPr>
          <a:ln w="3076">
            <a:solidFill>
              <a:srgbClr val="000000"/>
            </a:solidFill>
            <a:prstDash val="solid"/>
          </a:ln>
        </c:spPr>
        <c:txPr>
          <a:bodyPr rot="0" vert="horz"/>
          <a:lstStyle/>
          <a:p>
            <a:pPr>
              <a:defRPr sz="994" b="0" i="0" u="none" strike="noStrike" baseline="0">
                <a:solidFill>
                  <a:srgbClr val="000000"/>
                </a:solidFill>
                <a:latin typeface="Arial"/>
                <a:ea typeface="Arial"/>
                <a:cs typeface="Arial"/>
              </a:defRPr>
            </a:pPr>
            <a:endParaRPr lang="sr-Latn-RS"/>
          </a:p>
        </c:txPr>
        <c:crossAx val="76843568"/>
        <c:crosses val="autoZero"/>
        <c:auto val="1"/>
        <c:lblAlgn val="ctr"/>
        <c:lblOffset val="100"/>
        <c:tickLblSkip val="1"/>
        <c:tickMarkSkip val="1"/>
        <c:noMultiLvlLbl val="0"/>
      </c:catAx>
      <c:valAx>
        <c:axId val="76843568"/>
        <c:scaling>
          <c:orientation val="minMax"/>
        </c:scaling>
        <c:delete val="0"/>
        <c:axPos val="l"/>
        <c:majorGridlines>
          <c:spPr>
            <a:ln w="3076">
              <a:solidFill>
                <a:srgbClr val="000000"/>
              </a:solidFill>
              <a:prstDash val="solid"/>
            </a:ln>
          </c:spPr>
        </c:majorGridlines>
        <c:numFmt formatCode="#,##0" sourceLinked="1"/>
        <c:majorTickMark val="out"/>
        <c:minorTickMark val="none"/>
        <c:tickLblPos val="nextTo"/>
        <c:spPr>
          <a:ln w="3076">
            <a:solidFill>
              <a:srgbClr val="000000"/>
            </a:solidFill>
            <a:prstDash val="solid"/>
          </a:ln>
        </c:spPr>
        <c:txPr>
          <a:bodyPr rot="0" vert="horz"/>
          <a:lstStyle/>
          <a:p>
            <a:pPr>
              <a:defRPr sz="994" b="0" i="0" u="none" strike="noStrike" baseline="0">
                <a:solidFill>
                  <a:srgbClr val="000000"/>
                </a:solidFill>
                <a:latin typeface="Arial"/>
                <a:ea typeface="Arial"/>
                <a:cs typeface="Arial"/>
              </a:defRPr>
            </a:pPr>
            <a:endParaRPr lang="sr-Latn-RS"/>
          </a:p>
        </c:txPr>
        <c:crossAx val="76826704"/>
        <c:crosses val="autoZero"/>
        <c:crossBetween val="between"/>
      </c:valAx>
      <c:spPr>
        <a:solidFill>
          <a:srgbClr val="C0C0C0"/>
        </a:solidFill>
        <a:ln w="3076">
          <a:solidFill>
            <a:srgbClr val="808080"/>
          </a:solidFill>
          <a:prstDash val="solid"/>
        </a:ln>
      </c:spPr>
    </c:plotArea>
    <c:legend>
      <c:legendPos val="r"/>
      <c:layout>
        <c:manualLayout>
          <c:xMode val="edge"/>
          <c:yMode val="edge"/>
          <c:x val="0.80400886958095696"/>
          <c:y val="0.12831849627044001"/>
          <c:w val="0.18262811114128"/>
          <c:h val="0.69026562401349301"/>
        </c:manualLayout>
      </c:layout>
      <c:overlay val="0"/>
      <c:spPr>
        <a:solidFill>
          <a:srgbClr val="FFFFFF"/>
        </a:solidFill>
        <a:ln w="3076">
          <a:solidFill>
            <a:srgbClr val="000000"/>
          </a:solidFill>
          <a:prstDash val="solid"/>
        </a:ln>
      </c:spPr>
      <c:txPr>
        <a:bodyPr/>
        <a:lstStyle/>
        <a:p>
          <a:pPr>
            <a:defRPr sz="911" b="0"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a:noFill/>
    </a:ln>
  </c:spPr>
  <c:txPr>
    <a:bodyPr/>
    <a:lstStyle/>
    <a:p>
      <a:pPr>
        <a:defRPr sz="994" b="0" i="0" u="none" strike="noStrike" baseline="0">
          <a:solidFill>
            <a:srgbClr val="000000"/>
          </a:solidFill>
          <a:latin typeface="Arial"/>
          <a:ea typeface="Arial"/>
          <a:cs typeface="Arial"/>
        </a:defRPr>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36ADE2-2E34-4B14-9E5A-30BFB71A7AE7}"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hr-HR"/>
        </a:p>
      </dgm:t>
    </dgm:pt>
    <dgm:pt modelId="{AF13C1EC-1150-46B3-8EAE-7B31461A348D}">
      <dgm:prSet phldrT="[Text]" custT="1"/>
      <dgm:spPr/>
      <dgm:t>
        <a:bodyPr/>
        <a:lstStyle/>
        <a:p>
          <a:pPr algn="ctr"/>
          <a:r>
            <a:rPr lang="hr-HR" sz="1100" b="1">
              <a:latin typeface="Times New Roman" panose="02020603050405020304" pitchFamily="18" charset="0"/>
              <a:cs typeface="Times New Roman" panose="02020603050405020304" pitchFamily="18" charset="0"/>
            </a:rPr>
            <a:t>SC 1. </a:t>
          </a:r>
        </a:p>
        <a:p>
          <a:pPr algn="ctr"/>
          <a:r>
            <a:rPr lang="hr-HR" sz="1100" b="1">
              <a:latin typeface="Times New Roman" panose="02020603050405020304" pitchFamily="18" charset="0"/>
              <a:cs typeface="Times New Roman" panose="02020603050405020304" pitchFamily="18" charset="0"/>
            </a:rPr>
            <a:t>Razvoj i jačanje gospodarskog potencijala (podrškom svim oblicima poduzetništva, turizma i poljoprivrede)</a:t>
          </a:r>
        </a:p>
      </dgm:t>
    </dgm:pt>
    <dgm:pt modelId="{6FDF1766-C232-48E1-A364-F7F535CF0D68}" type="parTrans" cxnId="{88839DF1-6368-4A8E-8FA1-3AE6842E3216}">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514965D5-468B-4366-BCFE-02E7F8CD13AF}" type="sibTrans" cxnId="{88839DF1-6368-4A8E-8FA1-3AE6842E3216}">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BDE51A8A-0449-4274-89B9-8A87D9C1D5FD}">
      <dgm:prSet phldrT="[Text]" custT="1"/>
      <dgm:spPr/>
      <dgm:t>
        <a:bodyPr/>
        <a:lstStyle/>
        <a:p>
          <a:pPr algn="ctr"/>
          <a:r>
            <a:rPr lang="hr-HR" sz="900">
              <a:latin typeface="Times New Roman" panose="02020603050405020304" pitchFamily="18" charset="0"/>
              <a:cs typeface="Times New Roman" panose="02020603050405020304" pitchFamily="18" charset="0"/>
            </a:rPr>
            <a:t>PC1.2.</a:t>
          </a:r>
        </a:p>
        <a:p>
          <a:pPr algn="ctr"/>
          <a:r>
            <a:rPr lang="hr-HR" sz="900">
              <a:latin typeface="Times New Roman" panose="02020603050405020304" pitchFamily="18" charset="0"/>
              <a:cs typeface="Times New Roman" panose="02020603050405020304" pitchFamily="18" charset="0"/>
            </a:rPr>
            <a:t>Ulaganja u diversifikaciju gospodarskih aktivnosti</a:t>
          </a:r>
        </a:p>
      </dgm:t>
    </dgm:pt>
    <dgm:pt modelId="{6718E8CE-7857-4E4E-8E36-24D5329D6554}" type="parTrans" cxnId="{25701D09-8CF7-44C2-AEAC-6F5AEE0A1D95}">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9FE3AE73-E47F-441F-A711-D6570EC356AE}" type="sibTrans" cxnId="{25701D09-8CF7-44C2-AEAC-6F5AEE0A1D95}">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099B11EB-E448-474C-BE37-016AE1C88BB7}">
      <dgm:prSet phldrT="[Text]" custT="1"/>
      <dgm:spPr/>
      <dgm:t>
        <a:bodyPr/>
        <a:lstStyle/>
        <a:p>
          <a:pPr algn="ctr"/>
          <a:r>
            <a:rPr lang="hr-HR" sz="900">
              <a:latin typeface="Times New Roman" panose="02020603050405020304" pitchFamily="18" charset="0"/>
              <a:cs typeface="Times New Roman" panose="02020603050405020304" pitchFamily="18" charset="0"/>
            </a:rPr>
            <a:t>PC1.2.</a:t>
          </a:r>
        </a:p>
        <a:p>
          <a:pPr algn="ctr"/>
          <a:r>
            <a:rPr lang="hr-HR" sz="900">
              <a:latin typeface="Times New Roman" panose="02020603050405020304" pitchFamily="18" charset="0"/>
              <a:cs typeface="Times New Roman" panose="02020603050405020304" pitchFamily="18" charset="0"/>
            </a:rPr>
            <a:t>Ulaganja u nove tehnologije i/ili procese rada u svim sektorima poljoprivredne proizvodnje, povećanje kapaciteta proizvodnje i plasmana poljoprivrednih proizvoda,</a:t>
          </a:r>
        </a:p>
      </dgm:t>
    </dgm:pt>
    <dgm:pt modelId="{FD5A8C6F-4ACE-4AAD-B3BC-50D015E8C5E7}" type="parTrans" cxnId="{C38F9AB3-FDEA-432D-9DC5-D048F765C779}">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92B181F0-E447-4EE5-BA24-A5DA7F284A06}" type="sibTrans" cxnId="{C38F9AB3-FDEA-432D-9DC5-D048F765C779}">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5EBE7CF0-D101-4D73-860D-B6BAD4D3E584}">
      <dgm:prSet phldrT="[Text]" custT="1"/>
      <dgm:spPr/>
      <dgm:t>
        <a:bodyPr/>
        <a:lstStyle/>
        <a:p>
          <a:pPr algn="ctr"/>
          <a:r>
            <a:rPr lang="hr-HR" sz="1050" b="1">
              <a:latin typeface="Times New Roman" panose="02020603050405020304" pitchFamily="18" charset="0"/>
              <a:cs typeface="Times New Roman" panose="02020603050405020304" pitchFamily="18" charset="0"/>
            </a:rPr>
            <a:t>SC2.</a:t>
          </a:r>
        </a:p>
        <a:p>
          <a:pPr algn="ctr"/>
          <a:r>
            <a:rPr lang="hr-HR" sz="1050" b="1">
              <a:latin typeface="Times New Roman" panose="02020603050405020304" pitchFamily="18" charset="0"/>
              <a:cs typeface="Times New Roman" panose="02020603050405020304" pitchFamily="18" charset="0"/>
            </a:rPr>
            <a:t>Poboljšanje stanja cjelokupne infrastrukture i unapređenja uvjeta života i kvalitete stanovanja u naseljima</a:t>
          </a:r>
        </a:p>
      </dgm:t>
    </dgm:pt>
    <dgm:pt modelId="{D96FCCFC-B729-46F7-8B1A-266D3B63200D}" type="parTrans" cxnId="{9CEF3E97-BBBC-4247-90A3-89A1FC15330B}">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7D0D4172-1FC0-4F79-A103-0328709D47E0}" type="sibTrans" cxnId="{9CEF3E97-BBBC-4247-90A3-89A1FC15330B}">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75E16713-E769-4691-808F-411C7E60494D}">
      <dgm:prSet phldrT="[Text]" custT="1"/>
      <dgm:spPr/>
      <dgm:t>
        <a:bodyPr/>
        <a:lstStyle/>
        <a:p>
          <a:pPr algn="ctr"/>
          <a:r>
            <a:rPr lang="hr-HR" sz="900">
              <a:latin typeface="Times New Roman" panose="02020603050405020304" pitchFamily="18" charset="0"/>
              <a:cs typeface="Times New Roman" panose="02020603050405020304" pitchFamily="18" charset="0"/>
            </a:rPr>
            <a:t>PC2.1. </a:t>
          </a:r>
        </a:p>
        <a:p>
          <a:pPr algn="ctr"/>
          <a:r>
            <a:rPr lang="hr-HR" sz="900">
              <a:latin typeface="Times New Roman" panose="02020603050405020304" pitchFamily="18" charset="0"/>
              <a:cs typeface="Times New Roman" panose="02020603050405020304" pitchFamily="18" charset="0"/>
            </a:rPr>
            <a:t>Izgradnja objekata male komunalne, energetske, prometne, telekomunikacijske i ostale javne infrastrukture</a:t>
          </a:r>
        </a:p>
      </dgm:t>
    </dgm:pt>
    <dgm:pt modelId="{12FDABE7-2D36-4390-A109-D550C39E0126}" type="parTrans" cxnId="{4C96A17B-8143-4983-B767-9C84DAD9769F}">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7136C2C3-2FF2-4CF7-8FE3-67F62C16C2DB}" type="sibTrans" cxnId="{4C96A17B-8143-4983-B767-9C84DAD9769F}">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4299B868-0E05-43B8-9459-71DC55FEA64E}">
      <dgm:prSet phldrT="[Text]" custT="1"/>
      <dgm:spPr/>
      <dgm:t>
        <a:bodyPr/>
        <a:lstStyle/>
        <a:p>
          <a:pPr algn="ctr"/>
          <a:r>
            <a:rPr lang="hr-HR" sz="900">
              <a:latin typeface="Times New Roman" panose="02020603050405020304" pitchFamily="18" charset="0"/>
              <a:cs typeface="Times New Roman" panose="02020603050405020304" pitchFamily="18" charset="0"/>
            </a:rPr>
            <a:t>PC2.2. </a:t>
          </a:r>
        </a:p>
        <a:p>
          <a:pPr algn="ctr"/>
          <a:r>
            <a:rPr lang="hr-HR" sz="900">
              <a:latin typeface="Times New Roman" panose="02020603050405020304" pitchFamily="18" charset="0"/>
              <a:cs typeface="Times New Roman" panose="02020603050405020304" pitchFamily="18" charset="0"/>
            </a:rPr>
            <a:t>Unapređenje društvenog života, razvoj civilnog društva, obrazovne, kulturne i sportske infrastrukture i suprastrukture.</a:t>
          </a:r>
        </a:p>
      </dgm:t>
    </dgm:pt>
    <dgm:pt modelId="{9BD7630F-8993-483A-8C3B-2B8563432244}" type="parTrans" cxnId="{45DA1D04-F506-4DF5-B3D5-FB6B155CFD9A}">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B10D3240-2E68-46D8-B791-F0E98D8FB111}" type="sibTrans" cxnId="{45DA1D04-F506-4DF5-B3D5-FB6B155CFD9A}">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E688CFDA-A9F9-4FA4-BAB1-B9E9368FF6BE}">
      <dgm:prSet phldrT="[Text]" custT="1"/>
      <dgm:spPr/>
      <dgm:t>
        <a:bodyPr/>
        <a:lstStyle/>
        <a:p>
          <a:pPr algn="ctr"/>
          <a:endParaRPr lang="hr-HR" sz="1050" b="1">
            <a:latin typeface="Times New Roman" panose="02020603050405020304" pitchFamily="18" charset="0"/>
            <a:cs typeface="Times New Roman" panose="02020603050405020304" pitchFamily="18" charset="0"/>
          </a:endParaRPr>
        </a:p>
        <a:p>
          <a:pPr algn="ctr"/>
          <a:r>
            <a:rPr lang="hr-HR" sz="1050" b="1">
              <a:latin typeface="Times New Roman" panose="02020603050405020304" pitchFamily="18" charset="0"/>
              <a:cs typeface="Times New Roman" panose="02020603050405020304" pitchFamily="18" charset="0"/>
            </a:rPr>
            <a:t>SC3.</a:t>
          </a:r>
        </a:p>
        <a:p>
          <a:pPr algn="ctr"/>
          <a:r>
            <a:rPr lang="hr-HR" sz="1050" b="1">
              <a:latin typeface="Times New Roman" panose="02020603050405020304" pitchFamily="18" charset="0"/>
              <a:cs typeface="Times New Roman" panose="02020603050405020304" pitchFamily="18" charset="0"/>
            </a:rPr>
            <a:t>Zaštita okoliša, prirodne i kulturne baštine, energetska učinkovitost i racionalno korištenje prirodnih resursa te upotreba obnovljivih izvora energije. </a:t>
          </a:r>
        </a:p>
      </dgm:t>
    </dgm:pt>
    <dgm:pt modelId="{D779FC3A-5513-432A-95A8-EF002F05D458}" type="parTrans" cxnId="{B86A453C-D69D-465C-B7AD-59B9CC0FF1AD}">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F724B40E-2B8F-4D66-ADFE-998828E6121D}" type="sibTrans" cxnId="{B86A453C-D69D-465C-B7AD-59B9CC0FF1AD}">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C3276F90-2053-440B-865B-2D8DE835BBD7}">
      <dgm:prSet phldrT="[Text]" custT="1"/>
      <dgm:spPr/>
      <dgm:t>
        <a:bodyPr/>
        <a:lstStyle/>
        <a:p>
          <a:pPr algn="ctr"/>
          <a:r>
            <a:rPr lang="hr-HR" sz="900">
              <a:latin typeface="Times New Roman" panose="02020603050405020304" pitchFamily="18" charset="0"/>
              <a:cs typeface="Times New Roman" panose="02020603050405020304" pitchFamily="18" charset="0"/>
            </a:rPr>
            <a:t>PC3.1. </a:t>
          </a:r>
        </a:p>
        <a:p>
          <a:pPr algn="ctr"/>
          <a:r>
            <a:rPr lang="hr-HR" sz="900">
              <a:latin typeface="Times New Roman" panose="02020603050405020304" pitchFamily="18" charset="0"/>
              <a:cs typeface="Times New Roman" panose="02020603050405020304" pitchFamily="18" charset="0"/>
            </a:rPr>
            <a:t>Održivo upravljanje prirodnim i kulturnim resursima, materijalnom i nematerijalnom kulturnom baštinom</a:t>
          </a:r>
        </a:p>
      </dgm:t>
    </dgm:pt>
    <dgm:pt modelId="{BA45EF8E-27B8-412E-AD63-A81121BBAB1B}" type="parTrans" cxnId="{E67A2485-EFF1-49D7-A9B0-0EB4A341D58F}">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88036768-98E9-48D7-A4EB-129B7D48ECEE}" type="sibTrans" cxnId="{E67A2485-EFF1-49D7-A9B0-0EB4A341D58F}">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2B93B265-74CA-4991-A6C3-EFC46D3E3BF1}">
      <dgm:prSet phldrT="[Text]" custT="1"/>
      <dgm:spPr/>
      <dgm:t>
        <a:bodyPr/>
        <a:lstStyle/>
        <a:p>
          <a:pPr algn="ctr"/>
          <a:r>
            <a:rPr lang="hr-HR" sz="900">
              <a:latin typeface="Times New Roman" panose="02020603050405020304" pitchFamily="18" charset="0"/>
              <a:cs typeface="Times New Roman" panose="02020603050405020304" pitchFamily="18" charset="0"/>
            </a:rPr>
            <a:t>PC3.2.</a:t>
          </a:r>
        </a:p>
        <a:p>
          <a:pPr algn="ctr"/>
          <a:r>
            <a:rPr lang="hr-HR" sz="900">
              <a:latin typeface="Times New Roman" panose="02020603050405020304" pitchFamily="18" charset="0"/>
              <a:cs typeface="Times New Roman" panose="02020603050405020304" pitchFamily="18" charset="0"/>
            </a:rPr>
            <a:t> Zaštita okoliša i krajobraznih posebnosti područja u ruralnom razvoju područja</a:t>
          </a:r>
        </a:p>
      </dgm:t>
    </dgm:pt>
    <dgm:pt modelId="{2B7292D6-0CFC-466B-B472-9B74D0ADE8E3}" type="parTrans" cxnId="{E0E421FE-6CEE-4183-A466-B0C8EEFBB253}">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9CB939BB-C152-4BEC-8DF1-3059F726F615}" type="sibTrans" cxnId="{E0E421FE-6CEE-4183-A466-B0C8EEFBB253}">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E4BD36C6-1A86-4D7A-8AA9-17BAC89634FF}">
      <dgm:prSet custT="1"/>
      <dgm:spPr/>
      <dgm:t>
        <a:bodyPr/>
        <a:lstStyle/>
        <a:p>
          <a:pPr algn="ctr"/>
          <a:r>
            <a:rPr lang="hr-HR" sz="900">
              <a:latin typeface="Times New Roman" panose="02020603050405020304" pitchFamily="18" charset="0"/>
              <a:cs typeface="Times New Roman" panose="02020603050405020304" pitchFamily="18" charset="0"/>
            </a:rPr>
            <a:t>PC1.3.</a:t>
          </a:r>
        </a:p>
        <a:p>
          <a:pPr algn="ctr"/>
          <a:r>
            <a:rPr lang="hr-HR" sz="900">
              <a:latin typeface="Times New Roman" panose="02020603050405020304" pitchFamily="18" charset="0"/>
              <a:cs typeface="Times New Roman" panose="02020603050405020304" pitchFamily="18" charset="0"/>
            </a:rPr>
            <a:t>Razvijanje nepoljoprivrednih djelatnosti u ruralnom području</a:t>
          </a:r>
        </a:p>
      </dgm:t>
    </dgm:pt>
    <dgm:pt modelId="{FFF10855-094C-4E21-B48E-5D1AD164FC50}" type="parTrans" cxnId="{F24D7CAB-4F08-4729-97C5-A574ABC449C5}">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0FDA1520-93F4-43EE-999B-6A8FD4DEEAA1}" type="sibTrans" cxnId="{F24D7CAB-4F08-4729-97C5-A574ABC449C5}">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B5641197-D72F-432B-9FC0-275BD1B6BF83}">
      <dgm:prSet custT="1"/>
      <dgm:spPr/>
      <dgm:t>
        <a:bodyPr/>
        <a:lstStyle/>
        <a:p>
          <a:pPr algn="ctr"/>
          <a:r>
            <a:rPr lang="hr-HR" sz="900">
              <a:latin typeface="Times New Roman" panose="02020603050405020304" pitchFamily="18" charset="0"/>
              <a:cs typeface="Times New Roman" panose="02020603050405020304" pitchFamily="18" charset="0"/>
            </a:rPr>
            <a:t>PC3.3. </a:t>
          </a:r>
        </a:p>
        <a:p>
          <a:pPr algn="ctr"/>
          <a:r>
            <a:rPr lang="hr-HR" sz="900">
              <a:latin typeface="Times New Roman" panose="02020603050405020304" pitchFamily="18" charset="0"/>
              <a:cs typeface="Times New Roman" panose="02020603050405020304" pitchFamily="18" charset="0"/>
            </a:rPr>
            <a:t>Povećana energetska učinkovitosti i korištenje obnovljivih izvora energije na području LAG-a.</a:t>
          </a:r>
        </a:p>
      </dgm:t>
    </dgm:pt>
    <dgm:pt modelId="{7F8014E6-E79F-4FA0-8B10-F0B2D0AEFEF8}" type="parTrans" cxnId="{E7E058E9-1F32-40B9-B2C5-1048A34C5432}">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9B02C791-58D3-4A6A-8221-2327822038DF}" type="sibTrans" cxnId="{E7E058E9-1F32-40B9-B2C5-1048A34C5432}">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72AA1479-B68E-4697-9B2B-9EEC94504FC7}" type="pres">
      <dgm:prSet presAssocID="{7936ADE2-2E34-4B14-9E5A-30BFB71A7AE7}" presName="theList" presStyleCnt="0">
        <dgm:presLayoutVars>
          <dgm:dir/>
          <dgm:animLvl val="lvl"/>
          <dgm:resizeHandles val="exact"/>
        </dgm:presLayoutVars>
      </dgm:prSet>
      <dgm:spPr/>
      <dgm:t>
        <a:bodyPr/>
        <a:lstStyle/>
        <a:p>
          <a:endParaRPr lang="hr-HR"/>
        </a:p>
      </dgm:t>
    </dgm:pt>
    <dgm:pt modelId="{61B76FCE-732B-47ED-8EA0-C723F9B10E00}" type="pres">
      <dgm:prSet presAssocID="{AF13C1EC-1150-46B3-8EAE-7B31461A348D}" presName="compNode" presStyleCnt="0"/>
      <dgm:spPr/>
    </dgm:pt>
    <dgm:pt modelId="{44674FB8-B943-4B31-83A6-04016A26F6E4}" type="pres">
      <dgm:prSet presAssocID="{AF13C1EC-1150-46B3-8EAE-7B31461A348D}" presName="aNode" presStyleLbl="bgShp" presStyleIdx="0" presStyleCnt="3" custScaleX="117138" custScaleY="100000" custLinFactNeighborX="-7416"/>
      <dgm:spPr/>
      <dgm:t>
        <a:bodyPr/>
        <a:lstStyle/>
        <a:p>
          <a:endParaRPr lang="hr-HR"/>
        </a:p>
      </dgm:t>
    </dgm:pt>
    <dgm:pt modelId="{FD9B8D35-ABF8-42F0-8531-1C7C1E8A743C}" type="pres">
      <dgm:prSet presAssocID="{AF13C1EC-1150-46B3-8EAE-7B31461A348D}" presName="textNode" presStyleLbl="bgShp" presStyleIdx="0" presStyleCnt="3"/>
      <dgm:spPr/>
      <dgm:t>
        <a:bodyPr/>
        <a:lstStyle/>
        <a:p>
          <a:endParaRPr lang="hr-HR"/>
        </a:p>
      </dgm:t>
    </dgm:pt>
    <dgm:pt modelId="{0AE68A50-79B3-4AE0-93E6-1D9419F4B39A}" type="pres">
      <dgm:prSet presAssocID="{AF13C1EC-1150-46B3-8EAE-7B31461A348D}" presName="compChildNode" presStyleCnt="0"/>
      <dgm:spPr/>
    </dgm:pt>
    <dgm:pt modelId="{8CD0EDA3-74D2-45C0-A9C8-83506FDE371C}" type="pres">
      <dgm:prSet presAssocID="{AF13C1EC-1150-46B3-8EAE-7B31461A348D}" presName="theInnerList" presStyleCnt="0"/>
      <dgm:spPr/>
    </dgm:pt>
    <dgm:pt modelId="{19BCFB96-3C72-4EF5-A64F-6D49DD326CDA}" type="pres">
      <dgm:prSet presAssocID="{BDE51A8A-0449-4274-89B9-8A87D9C1D5FD}" presName="childNode" presStyleLbl="node1" presStyleIdx="0" presStyleCnt="8" custScaleX="121910" custScaleY="197257" custLinFactNeighborX="-105" custLinFactNeighborY="2404">
        <dgm:presLayoutVars>
          <dgm:bulletEnabled val="1"/>
        </dgm:presLayoutVars>
      </dgm:prSet>
      <dgm:spPr/>
      <dgm:t>
        <a:bodyPr/>
        <a:lstStyle/>
        <a:p>
          <a:endParaRPr lang="hr-HR"/>
        </a:p>
      </dgm:t>
    </dgm:pt>
    <dgm:pt modelId="{6F2F91C1-1E0A-4DA4-B3B3-AC089D0FF712}" type="pres">
      <dgm:prSet presAssocID="{BDE51A8A-0449-4274-89B9-8A87D9C1D5FD}" presName="aSpace2" presStyleCnt="0"/>
      <dgm:spPr/>
    </dgm:pt>
    <dgm:pt modelId="{AE1F2CC2-23D3-4E76-A7F2-AAF87B55E8E4}" type="pres">
      <dgm:prSet presAssocID="{099B11EB-E448-474C-BE37-016AE1C88BB7}" presName="childNode" presStyleLbl="node1" presStyleIdx="1" presStyleCnt="8" custScaleX="123112" custScaleY="362997">
        <dgm:presLayoutVars>
          <dgm:bulletEnabled val="1"/>
        </dgm:presLayoutVars>
      </dgm:prSet>
      <dgm:spPr/>
      <dgm:t>
        <a:bodyPr/>
        <a:lstStyle/>
        <a:p>
          <a:endParaRPr lang="hr-HR"/>
        </a:p>
      </dgm:t>
    </dgm:pt>
    <dgm:pt modelId="{B306BD32-1BFE-44E1-B7C3-6C15E423A2A6}" type="pres">
      <dgm:prSet presAssocID="{099B11EB-E448-474C-BE37-016AE1C88BB7}" presName="aSpace2" presStyleCnt="0"/>
      <dgm:spPr/>
    </dgm:pt>
    <dgm:pt modelId="{E8CFD416-9220-400F-B1CC-60873BAA1667}" type="pres">
      <dgm:prSet presAssocID="{E4BD36C6-1A86-4D7A-8AA9-17BAC89634FF}" presName="childNode" presStyleLbl="node1" presStyleIdx="2" presStyleCnt="8" custScaleX="120288" custScaleY="260407">
        <dgm:presLayoutVars>
          <dgm:bulletEnabled val="1"/>
        </dgm:presLayoutVars>
      </dgm:prSet>
      <dgm:spPr/>
      <dgm:t>
        <a:bodyPr/>
        <a:lstStyle/>
        <a:p>
          <a:endParaRPr lang="hr-HR"/>
        </a:p>
      </dgm:t>
    </dgm:pt>
    <dgm:pt modelId="{B71C4FED-F557-4A66-B27A-C89886C78832}" type="pres">
      <dgm:prSet presAssocID="{AF13C1EC-1150-46B3-8EAE-7B31461A348D}" presName="aSpace" presStyleCnt="0"/>
      <dgm:spPr/>
    </dgm:pt>
    <dgm:pt modelId="{DBADF52E-8665-487F-9F80-E70ED8D0CF48}" type="pres">
      <dgm:prSet presAssocID="{5EBE7CF0-D101-4D73-860D-B6BAD4D3E584}" presName="compNode" presStyleCnt="0"/>
      <dgm:spPr/>
    </dgm:pt>
    <dgm:pt modelId="{EE50E1E9-9460-4B7A-92C7-4CB0685EBF62}" type="pres">
      <dgm:prSet presAssocID="{5EBE7CF0-D101-4D73-860D-B6BAD4D3E584}" presName="aNode" presStyleLbl="bgShp" presStyleIdx="1" presStyleCnt="3" custScaleX="118109"/>
      <dgm:spPr/>
      <dgm:t>
        <a:bodyPr/>
        <a:lstStyle/>
        <a:p>
          <a:endParaRPr lang="hr-HR"/>
        </a:p>
      </dgm:t>
    </dgm:pt>
    <dgm:pt modelId="{45DB98E1-A778-4119-B7C7-AABEA62C4A5A}" type="pres">
      <dgm:prSet presAssocID="{5EBE7CF0-D101-4D73-860D-B6BAD4D3E584}" presName="textNode" presStyleLbl="bgShp" presStyleIdx="1" presStyleCnt="3"/>
      <dgm:spPr/>
      <dgm:t>
        <a:bodyPr/>
        <a:lstStyle/>
        <a:p>
          <a:endParaRPr lang="hr-HR"/>
        </a:p>
      </dgm:t>
    </dgm:pt>
    <dgm:pt modelId="{DCE175A7-3D53-4D5E-99DD-365D53B4871C}" type="pres">
      <dgm:prSet presAssocID="{5EBE7CF0-D101-4D73-860D-B6BAD4D3E584}" presName="compChildNode" presStyleCnt="0"/>
      <dgm:spPr/>
    </dgm:pt>
    <dgm:pt modelId="{E97BD836-BC4B-4E2C-906E-F032ED03A1DB}" type="pres">
      <dgm:prSet presAssocID="{5EBE7CF0-D101-4D73-860D-B6BAD4D3E584}" presName="theInnerList" presStyleCnt="0"/>
      <dgm:spPr/>
    </dgm:pt>
    <dgm:pt modelId="{C39A744A-83E3-46E0-8B8E-3A8E51C276D1}" type="pres">
      <dgm:prSet presAssocID="{75E16713-E769-4691-808F-411C7E60494D}" presName="childNode" presStyleLbl="node1" presStyleIdx="3" presStyleCnt="8" custScaleX="119090" custScaleY="81016">
        <dgm:presLayoutVars>
          <dgm:bulletEnabled val="1"/>
        </dgm:presLayoutVars>
      </dgm:prSet>
      <dgm:spPr/>
      <dgm:t>
        <a:bodyPr/>
        <a:lstStyle/>
        <a:p>
          <a:endParaRPr lang="hr-HR"/>
        </a:p>
      </dgm:t>
    </dgm:pt>
    <dgm:pt modelId="{12C434C5-F428-4FEF-8306-3C2D2BED75BF}" type="pres">
      <dgm:prSet presAssocID="{75E16713-E769-4691-808F-411C7E60494D}" presName="aSpace2" presStyleCnt="0"/>
      <dgm:spPr/>
    </dgm:pt>
    <dgm:pt modelId="{51E2EB18-1A5A-476B-AC4F-35EB62746706}" type="pres">
      <dgm:prSet presAssocID="{4299B868-0E05-43B8-9459-71DC55FEA64E}" presName="childNode" presStyleLbl="node1" presStyleIdx="4" presStyleCnt="8" custScaleX="119560" custScaleY="81960">
        <dgm:presLayoutVars>
          <dgm:bulletEnabled val="1"/>
        </dgm:presLayoutVars>
      </dgm:prSet>
      <dgm:spPr/>
      <dgm:t>
        <a:bodyPr/>
        <a:lstStyle/>
        <a:p>
          <a:endParaRPr lang="hr-HR"/>
        </a:p>
      </dgm:t>
    </dgm:pt>
    <dgm:pt modelId="{E3AE74CC-2BC3-42CE-9C5E-CEBED338326D}" type="pres">
      <dgm:prSet presAssocID="{5EBE7CF0-D101-4D73-860D-B6BAD4D3E584}" presName="aSpace" presStyleCnt="0"/>
      <dgm:spPr/>
    </dgm:pt>
    <dgm:pt modelId="{1B335432-DD1E-45CF-9530-D74A2199D36D}" type="pres">
      <dgm:prSet presAssocID="{E688CFDA-A9F9-4FA4-BAB1-B9E9368FF6BE}" presName="compNode" presStyleCnt="0"/>
      <dgm:spPr/>
    </dgm:pt>
    <dgm:pt modelId="{7DEB6D84-B8B5-44C2-9C40-80EC760F952B}" type="pres">
      <dgm:prSet presAssocID="{E688CFDA-A9F9-4FA4-BAB1-B9E9368FF6BE}" presName="aNode" presStyleLbl="bgShp" presStyleIdx="2" presStyleCnt="3" custScaleX="113372"/>
      <dgm:spPr/>
      <dgm:t>
        <a:bodyPr/>
        <a:lstStyle/>
        <a:p>
          <a:endParaRPr lang="hr-HR"/>
        </a:p>
      </dgm:t>
    </dgm:pt>
    <dgm:pt modelId="{03B849A3-EE2C-4867-B1A2-5DD45C1936BD}" type="pres">
      <dgm:prSet presAssocID="{E688CFDA-A9F9-4FA4-BAB1-B9E9368FF6BE}" presName="textNode" presStyleLbl="bgShp" presStyleIdx="2" presStyleCnt="3"/>
      <dgm:spPr/>
      <dgm:t>
        <a:bodyPr/>
        <a:lstStyle/>
        <a:p>
          <a:endParaRPr lang="hr-HR"/>
        </a:p>
      </dgm:t>
    </dgm:pt>
    <dgm:pt modelId="{E536E0B3-5600-42AE-875D-70DCF234ACDD}" type="pres">
      <dgm:prSet presAssocID="{E688CFDA-A9F9-4FA4-BAB1-B9E9368FF6BE}" presName="compChildNode" presStyleCnt="0"/>
      <dgm:spPr/>
    </dgm:pt>
    <dgm:pt modelId="{CEE98C05-522F-495C-9633-6CF8FF0144D6}" type="pres">
      <dgm:prSet presAssocID="{E688CFDA-A9F9-4FA4-BAB1-B9E9368FF6BE}" presName="theInnerList" presStyleCnt="0"/>
      <dgm:spPr/>
    </dgm:pt>
    <dgm:pt modelId="{CBD9CBE6-0BC2-4218-95A2-91FF3586F288}" type="pres">
      <dgm:prSet presAssocID="{C3276F90-2053-440B-865B-2D8DE835BBD7}" presName="childNode" presStyleLbl="node1" presStyleIdx="5" presStyleCnt="8" custScaleX="116480" custScaleY="121019" custLinFactY="2218" custLinFactNeighborY="100000">
        <dgm:presLayoutVars>
          <dgm:bulletEnabled val="1"/>
        </dgm:presLayoutVars>
      </dgm:prSet>
      <dgm:spPr/>
      <dgm:t>
        <a:bodyPr/>
        <a:lstStyle/>
        <a:p>
          <a:endParaRPr lang="hr-HR"/>
        </a:p>
      </dgm:t>
    </dgm:pt>
    <dgm:pt modelId="{0452BF39-D2C3-41C9-BFFD-7C5DE272C70B}" type="pres">
      <dgm:prSet presAssocID="{C3276F90-2053-440B-865B-2D8DE835BBD7}" presName="aSpace2" presStyleCnt="0"/>
      <dgm:spPr/>
    </dgm:pt>
    <dgm:pt modelId="{4BC2F0F0-AB99-48FE-935E-81E7F9D77A74}" type="pres">
      <dgm:prSet presAssocID="{2B93B265-74CA-4991-A6C3-EFC46D3E3BF1}" presName="childNode" presStyleLbl="node1" presStyleIdx="6" presStyleCnt="8" custScaleX="109696" custLinFactY="5152" custLinFactNeighborY="100000">
        <dgm:presLayoutVars>
          <dgm:bulletEnabled val="1"/>
        </dgm:presLayoutVars>
      </dgm:prSet>
      <dgm:spPr/>
      <dgm:t>
        <a:bodyPr/>
        <a:lstStyle/>
        <a:p>
          <a:endParaRPr lang="hr-HR"/>
        </a:p>
      </dgm:t>
    </dgm:pt>
    <dgm:pt modelId="{F6F26FA4-E008-4A12-98D0-24B3079D49A2}" type="pres">
      <dgm:prSet presAssocID="{2B93B265-74CA-4991-A6C3-EFC46D3E3BF1}" presName="aSpace2" presStyleCnt="0"/>
      <dgm:spPr/>
    </dgm:pt>
    <dgm:pt modelId="{7E17DC11-998C-4466-85CC-8C4DEA634481}" type="pres">
      <dgm:prSet presAssocID="{B5641197-D72F-432B-9FC0-275BD1B6BF83}" presName="childNode" presStyleLbl="node1" presStyleIdx="7" presStyleCnt="8" custScaleX="112234" custScaleY="133682" custLinFactY="751" custLinFactNeighborY="100000">
        <dgm:presLayoutVars>
          <dgm:bulletEnabled val="1"/>
        </dgm:presLayoutVars>
      </dgm:prSet>
      <dgm:spPr/>
      <dgm:t>
        <a:bodyPr/>
        <a:lstStyle/>
        <a:p>
          <a:endParaRPr lang="hr-HR"/>
        </a:p>
      </dgm:t>
    </dgm:pt>
  </dgm:ptLst>
  <dgm:cxnLst>
    <dgm:cxn modelId="{88839DF1-6368-4A8E-8FA1-3AE6842E3216}" srcId="{7936ADE2-2E34-4B14-9E5A-30BFB71A7AE7}" destId="{AF13C1EC-1150-46B3-8EAE-7B31461A348D}" srcOrd="0" destOrd="0" parTransId="{6FDF1766-C232-48E1-A364-F7F535CF0D68}" sibTransId="{514965D5-468B-4366-BCFE-02E7F8CD13AF}"/>
    <dgm:cxn modelId="{C38F9AB3-FDEA-432D-9DC5-D048F765C779}" srcId="{AF13C1EC-1150-46B3-8EAE-7B31461A348D}" destId="{099B11EB-E448-474C-BE37-016AE1C88BB7}" srcOrd="1" destOrd="0" parTransId="{FD5A8C6F-4ACE-4AAD-B3BC-50D015E8C5E7}" sibTransId="{92B181F0-E447-4EE5-BA24-A5DA7F284A06}"/>
    <dgm:cxn modelId="{23EF8730-45D0-4EA0-8203-A66BF86D7697}" type="presOf" srcId="{5EBE7CF0-D101-4D73-860D-B6BAD4D3E584}" destId="{EE50E1E9-9460-4B7A-92C7-4CB0685EBF62}" srcOrd="0" destOrd="0" presId="urn:microsoft.com/office/officeart/2005/8/layout/lProcess2"/>
    <dgm:cxn modelId="{4B45E3F7-1917-486F-91CC-6731A5C68A0D}" type="presOf" srcId="{5EBE7CF0-D101-4D73-860D-B6BAD4D3E584}" destId="{45DB98E1-A778-4119-B7C7-AABEA62C4A5A}" srcOrd="1" destOrd="0" presId="urn:microsoft.com/office/officeart/2005/8/layout/lProcess2"/>
    <dgm:cxn modelId="{E0E421FE-6CEE-4183-A466-B0C8EEFBB253}" srcId="{E688CFDA-A9F9-4FA4-BAB1-B9E9368FF6BE}" destId="{2B93B265-74CA-4991-A6C3-EFC46D3E3BF1}" srcOrd="1" destOrd="0" parTransId="{2B7292D6-0CFC-466B-B472-9B74D0ADE8E3}" sibTransId="{9CB939BB-C152-4BEC-8DF1-3059F726F615}"/>
    <dgm:cxn modelId="{45DA1D04-F506-4DF5-B3D5-FB6B155CFD9A}" srcId="{5EBE7CF0-D101-4D73-860D-B6BAD4D3E584}" destId="{4299B868-0E05-43B8-9459-71DC55FEA64E}" srcOrd="1" destOrd="0" parTransId="{9BD7630F-8993-483A-8C3B-2B8563432244}" sibTransId="{B10D3240-2E68-46D8-B791-F0E98D8FB111}"/>
    <dgm:cxn modelId="{9CEF3E97-BBBC-4247-90A3-89A1FC15330B}" srcId="{7936ADE2-2E34-4B14-9E5A-30BFB71A7AE7}" destId="{5EBE7CF0-D101-4D73-860D-B6BAD4D3E584}" srcOrd="1" destOrd="0" parTransId="{D96FCCFC-B729-46F7-8B1A-266D3B63200D}" sibTransId="{7D0D4172-1FC0-4F79-A103-0328709D47E0}"/>
    <dgm:cxn modelId="{147ACC0F-3AAC-48B0-AC18-9AF3A4D80569}" type="presOf" srcId="{7936ADE2-2E34-4B14-9E5A-30BFB71A7AE7}" destId="{72AA1479-B68E-4697-9B2B-9EEC94504FC7}" srcOrd="0" destOrd="0" presId="urn:microsoft.com/office/officeart/2005/8/layout/lProcess2"/>
    <dgm:cxn modelId="{E41A63D6-26EA-4B23-AAD7-A61A3A403FC1}" type="presOf" srcId="{2B93B265-74CA-4991-A6C3-EFC46D3E3BF1}" destId="{4BC2F0F0-AB99-48FE-935E-81E7F9D77A74}" srcOrd="0" destOrd="0" presId="urn:microsoft.com/office/officeart/2005/8/layout/lProcess2"/>
    <dgm:cxn modelId="{B86A453C-D69D-465C-B7AD-59B9CC0FF1AD}" srcId="{7936ADE2-2E34-4B14-9E5A-30BFB71A7AE7}" destId="{E688CFDA-A9F9-4FA4-BAB1-B9E9368FF6BE}" srcOrd="2" destOrd="0" parTransId="{D779FC3A-5513-432A-95A8-EF002F05D458}" sibTransId="{F724B40E-2B8F-4D66-ADFE-998828E6121D}"/>
    <dgm:cxn modelId="{F24D7CAB-4F08-4729-97C5-A574ABC449C5}" srcId="{AF13C1EC-1150-46B3-8EAE-7B31461A348D}" destId="{E4BD36C6-1A86-4D7A-8AA9-17BAC89634FF}" srcOrd="2" destOrd="0" parTransId="{FFF10855-094C-4E21-B48E-5D1AD164FC50}" sibTransId="{0FDA1520-93F4-43EE-999B-6A8FD4DEEAA1}"/>
    <dgm:cxn modelId="{210900E1-3E81-45EB-814C-DC053005B4A1}" type="presOf" srcId="{E688CFDA-A9F9-4FA4-BAB1-B9E9368FF6BE}" destId="{03B849A3-EE2C-4867-B1A2-5DD45C1936BD}" srcOrd="1" destOrd="0" presId="urn:microsoft.com/office/officeart/2005/8/layout/lProcess2"/>
    <dgm:cxn modelId="{FE2AEAFD-340B-45A1-B610-328F13C9A23C}" type="presOf" srcId="{AF13C1EC-1150-46B3-8EAE-7B31461A348D}" destId="{FD9B8D35-ABF8-42F0-8531-1C7C1E8A743C}" srcOrd="1" destOrd="0" presId="urn:microsoft.com/office/officeart/2005/8/layout/lProcess2"/>
    <dgm:cxn modelId="{0FF22EE8-BEB6-4F8E-B69E-831C9FE0C455}" type="presOf" srcId="{75E16713-E769-4691-808F-411C7E60494D}" destId="{C39A744A-83E3-46E0-8B8E-3A8E51C276D1}" srcOrd="0" destOrd="0" presId="urn:microsoft.com/office/officeart/2005/8/layout/lProcess2"/>
    <dgm:cxn modelId="{25701D09-8CF7-44C2-AEAC-6F5AEE0A1D95}" srcId="{AF13C1EC-1150-46B3-8EAE-7B31461A348D}" destId="{BDE51A8A-0449-4274-89B9-8A87D9C1D5FD}" srcOrd="0" destOrd="0" parTransId="{6718E8CE-7857-4E4E-8E36-24D5329D6554}" sibTransId="{9FE3AE73-E47F-441F-A711-D6570EC356AE}"/>
    <dgm:cxn modelId="{496F58D7-9E0B-4871-8B07-3D4FA5F7CD7B}" type="presOf" srcId="{099B11EB-E448-474C-BE37-016AE1C88BB7}" destId="{AE1F2CC2-23D3-4E76-A7F2-AAF87B55E8E4}" srcOrd="0" destOrd="0" presId="urn:microsoft.com/office/officeart/2005/8/layout/lProcess2"/>
    <dgm:cxn modelId="{4C96A17B-8143-4983-B767-9C84DAD9769F}" srcId="{5EBE7CF0-D101-4D73-860D-B6BAD4D3E584}" destId="{75E16713-E769-4691-808F-411C7E60494D}" srcOrd="0" destOrd="0" parTransId="{12FDABE7-2D36-4390-A109-D550C39E0126}" sibTransId="{7136C2C3-2FF2-4CF7-8FE3-67F62C16C2DB}"/>
    <dgm:cxn modelId="{68C9EAB2-CA4D-462E-BAE0-1692A30D658F}" type="presOf" srcId="{4299B868-0E05-43B8-9459-71DC55FEA64E}" destId="{51E2EB18-1A5A-476B-AC4F-35EB62746706}" srcOrd="0" destOrd="0" presId="urn:microsoft.com/office/officeart/2005/8/layout/lProcess2"/>
    <dgm:cxn modelId="{E67A2485-EFF1-49D7-A9B0-0EB4A341D58F}" srcId="{E688CFDA-A9F9-4FA4-BAB1-B9E9368FF6BE}" destId="{C3276F90-2053-440B-865B-2D8DE835BBD7}" srcOrd="0" destOrd="0" parTransId="{BA45EF8E-27B8-412E-AD63-A81121BBAB1B}" sibTransId="{88036768-98E9-48D7-A4EB-129B7D48ECEE}"/>
    <dgm:cxn modelId="{A7D44FF9-B2F5-4707-AF2C-9CCD5774F348}" type="presOf" srcId="{E688CFDA-A9F9-4FA4-BAB1-B9E9368FF6BE}" destId="{7DEB6D84-B8B5-44C2-9C40-80EC760F952B}" srcOrd="0" destOrd="0" presId="urn:microsoft.com/office/officeart/2005/8/layout/lProcess2"/>
    <dgm:cxn modelId="{E7E058E9-1F32-40B9-B2C5-1048A34C5432}" srcId="{E688CFDA-A9F9-4FA4-BAB1-B9E9368FF6BE}" destId="{B5641197-D72F-432B-9FC0-275BD1B6BF83}" srcOrd="2" destOrd="0" parTransId="{7F8014E6-E79F-4FA0-8B10-F0B2D0AEFEF8}" sibTransId="{9B02C791-58D3-4A6A-8221-2327822038DF}"/>
    <dgm:cxn modelId="{8A37809F-A479-4F7F-A9F2-680EF514B291}" type="presOf" srcId="{BDE51A8A-0449-4274-89B9-8A87D9C1D5FD}" destId="{19BCFB96-3C72-4EF5-A64F-6D49DD326CDA}" srcOrd="0" destOrd="0" presId="urn:microsoft.com/office/officeart/2005/8/layout/lProcess2"/>
    <dgm:cxn modelId="{479D526D-0019-43C5-BA62-ECEE37964EB3}" type="presOf" srcId="{E4BD36C6-1A86-4D7A-8AA9-17BAC89634FF}" destId="{E8CFD416-9220-400F-B1CC-60873BAA1667}" srcOrd="0" destOrd="0" presId="urn:microsoft.com/office/officeart/2005/8/layout/lProcess2"/>
    <dgm:cxn modelId="{96872B72-549E-40C1-A403-334219ADD10F}" type="presOf" srcId="{B5641197-D72F-432B-9FC0-275BD1B6BF83}" destId="{7E17DC11-998C-4466-85CC-8C4DEA634481}" srcOrd="0" destOrd="0" presId="urn:microsoft.com/office/officeart/2005/8/layout/lProcess2"/>
    <dgm:cxn modelId="{9DC7EA28-FE18-4140-A670-0E4BDD894F9E}" type="presOf" srcId="{C3276F90-2053-440B-865B-2D8DE835BBD7}" destId="{CBD9CBE6-0BC2-4218-95A2-91FF3586F288}" srcOrd="0" destOrd="0" presId="urn:microsoft.com/office/officeart/2005/8/layout/lProcess2"/>
    <dgm:cxn modelId="{3AFF9C17-6B8E-48F5-A98F-8B8C66C174CD}" type="presOf" srcId="{AF13C1EC-1150-46B3-8EAE-7B31461A348D}" destId="{44674FB8-B943-4B31-83A6-04016A26F6E4}" srcOrd="0" destOrd="0" presId="urn:microsoft.com/office/officeart/2005/8/layout/lProcess2"/>
    <dgm:cxn modelId="{DE4FF4D9-2D8A-4E7F-BE35-AD9D0BC3F6A0}" type="presParOf" srcId="{72AA1479-B68E-4697-9B2B-9EEC94504FC7}" destId="{61B76FCE-732B-47ED-8EA0-C723F9B10E00}" srcOrd="0" destOrd="0" presId="urn:microsoft.com/office/officeart/2005/8/layout/lProcess2"/>
    <dgm:cxn modelId="{3C66BAC7-AEC1-4ECC-93F2-49DFF2F987EE}" type="presParOf" srcId="{61B76FCE-732B-47ED-8EA0-C723F9B10E00}" destId="{44674FB8-B943-4B31-83A6-04016A26F6E4}" srcOrd="0" destOrd="0" presId="urn:microsoft.com/office/officeart/2005/8/layout/lProcess2"/>
    <dgm:cxn modelId="{5A72A8D0-EE59-43FE-A7B8-C3D493A308D7}" type="presParOf" srcId="{61B76FCE-732B-47ED-8EA0-C723F9B10E00}" destId="{FD9B8D35-ABF8-42F0-8531-1C7C1E8A743C}" srcOrd="1" destOrd="0" presId="urn:microsoft.com/office/officeart/2005/8/layout/lProcess2"/>
    <dgm:cxn modelId="{661821C5-12B6-4195-A85F-2E8F25437C62}" type="presParOf" srcId="{61B76FCE-732B-47ED-8EA0-C723F9B10E00}" destId="{0AE68A50-79B3-4AE0-93E6-1D9419F4B39A}" srcOrd="2" destOrd="0" presId="urn:microsoft.com/office/officeart/2005/8/layout/lProcess2"/>
    <dgm:cxn modelId="{7C24CB9B-4D97-49BC-9A5E-486F15DB843B}" type="presParOf" srcId="{0AE68A50-79B3-4AE0-93E6-1D9419F4B39A}" destId="{8CD0EDA3-74D2-45C0-A9C8-83506FDE371C}" srcOrd="0" destOrd="0" presId="urn:microsoft.com/office/officeart/2005/8/layout/lProcess2"/>
    <dgm:cxn modelId="{C6088C68-675B-48F1-B5D2-8A31C6488955}" type="presParOf" srcId="{8CD0EDA3-74D2-45C0-A9C8-83506FDE371C}" destId="{19BCFB96-3C72-4EF5-A64F-6D49DD326CDA}" srcOrd="0" destOrd="0" presId="urn:microsoft.com/office/officeart/2005/8/layout/lProcess2"/>
    <dgm:cxn modelId="{C9C7C42A-544B-4521-A53D-8E16B7A73F6E}" type="presParOf" srcId="{8CD0EDA3-74D2-45C0-A9C8-83506FDE371C}" destId="{6F2F91C1-1E0A-4DA4-B3B3-AC089D0FF712}" srcOrd="1" destOrd="0" presId="urn:microsoft.com/office/officeart/2005/8/layout/lProcess2"/>
    <dgm:cxn modelId="{89451323-27EC-431F-802F-E9CAABCF179B}" type="presParOf" srcId="{8CD0EDA3-74D2-45C0-A9C8-83506FDE371C}" destId="{AE1F2CC2-23D3-4E76-A7F2-AAF87B55E8E4}" srcOrd="2" destOrd="0" presId="urn:microsoft.com/office/officeart/2005/8/layout/lProcess2"/>
    <dgm:cxn modelId="{225629BB-E84F-4A1C-9C21-D78FDAD421F4}" type="presParOf" srcId="{8CD0EDA3-74D2-45C0-A9C8-83506FDE371C}" destId="{B306BD32-1BFE-44E1-B7C3-6C15E423A2A6}" srcOrd="3" destOrd="0" presId="urn:microsoft.com/office/officeart/2005/8/layout/lProcess2"/>
    <dgm:cxn modelId="{C614597B-C72C-4CC2-B586-C3DC4C91BCA5}" type="presParOf" srcId="{8CD0EDA3-74D2-45C0-A9C8-83506FDE371C}" destId="{E8CFD416-9220-400F-B1CC-60873BAA1667}" srcOrd="4" destOrd="0" presId="urn:microsoft.com/office/officeart/2005/8/layout/lProcess2"/>
    <dgm:cxn modelId="{C949C55E-ADE7-46F4-9DEE-044433813C7D}" type="presParOf" srcId="{72AA1479-B68E-4697-9B2B-9EEC94504FC7}" destId="{B71C4FED-F557-4A66-B27A-C89886C78832}" srcOrd="1" destOrd="0" presId="urn:microsoft.com/office/officeart/2005/8/layout/lProcess2"/>
    <dgm:cxn modelId="{95234212-FFCF-4B13-A2DC-8E57752086B5}" type="presParOf" srcId="{72AA1479-B68E-4697-9B2B-9EEC94504FC7}" destId="{DBADF52E-8665-487F-9F80-E70ED8D0CF48}" srcOrd="2" destOrd="0" presId="urn:microsoft.com/office/officeart/2005/8/layout/lProcess2"/>
    <dgm:cxn modelId="{D37DD9E1-EAB4-4214-B8B1-7CD0CA4C8BCD}" type="presParOf" srcId="{DBADF52E-8665-487F-9F80-E70ED8D0CF48}" destId="{EE50E1E9-9460-4B7A-92C7-4CB0685EBF62}" srcOrd="0" destOrd="0" presId="urn:microsoft.com/office/officeart/2005/8/layout/lProcess2"/>
    <dgm:cxn modelId="{BCA46B4E-2640-44C5-9FB6-43A16CCE0FA5}" type="presParOf" srcId="{DBADF52E-8665-487F-9F80-E70ED8D0CF48}" destId="{45DB98E1-A778-4119-B7C7-AABEA62C4A5A}" srcOrd="1" destOrd="0" presId="urn:microsoft.com/office/officeart/2005/8/layout/lProcess2"/>
    <dgm:cxn modelId="{52077AB2-7F63-4894-8DC2-3E96AD3C94A4}" type="presParOf" srcId="{DBADF52E-8665-487F-9F80-E70ED8D0CF48}" destId="{DCE175A7-3D53-4D5E-99DD-365D53B4871C}" srcOrd="2" destOrd="0" presId="urn:microsoft.com/office/officeart/2005/8/layout/lProcess2"/>
    <dgm:cxn modelId="{108D21DA-ED14-4EAF-81FA-25970C558C3C}" type="presParOf" srcId="{DCE175A7-3D53-4D5E-99DD-365D53B4871C}" destId="{E97BD836-BC4B-4E2C-906E-F032ED03A1DB}" srcOrd="0" destOrd="0" presId="urn:microsoft.com/office/officeart/2005/8/layout/lProcess2"/>
    <dgm:cxn modelId="{3D97BEC6-0024-4ED1-9768-4CCAC1208A05}" type="presParOf" srcId="{E97BD836-BC4B-4E2C-906E-F032ED03A1DB}" destId="{C39A744A-83E3-46E0-8B8E-3A8E51C276D1}" srcOrd="0" destOrd="0" presId="urn:microsoft.com/office/officeart/2005/8/layout/lProcess2"/>
    <dgm:cxn modelId="{B3DB5351-B0AD-4EF2-9062-B3C1478E51DA}" type="presParOf" srcId="{E97BD836-BC4B-4E2C-906E-F032ED03A1DB}" destId="{12C434C5-F428-4FEF-8306-3C2D2BED75BF}" srcOrd="1" destOrd="0" presId="urn:microsoft.com/office/officeart/2005/8/layout/lProcess2"/>
    <dgm:cxn modelId="{8965876D-A83A-4C70-B787-6AB7E5C56807}" type="presParOf" srcId="{E97BD836-BC4B-4E2C-906E-F032ED03A1DB}" destId="{51E2EB18-1A5A-476B-AC4F-35EB62746706}" srcOrd="2" destOrd="0" presId="urn:microsoft.com/office/officeart/2005/8/layout/lProcess2"/>
    <dgm:cxn modelId="{FEF82E02-80FE-42F5-B0A4-4A0709973FC5}" type="presParOf" srcId="{72AA1479-B68E-4697-9B2B-9EEC94504FC7}" destId="{E3AE74CC-2BC3-42CE-9C5E-CEBED338326D}" srcOrd="3" destOrd="0" presId="urn:microsoft.com/office/officeart/2005/8/layout/lProcess2"/>
    <dgm:cxn modelId="{DD560706-A862-434C-8053-7D45942ED208}" type="presParOf" srcId="{72AA1479-B68E-4697-9B2B-9EEC94504FC7}" destId="{1B335432-DD1E-45CF-9530-D74A2199D36D}" srcOrd="4" destOrd="0" presId="urn:microsoft.com/office/officeart/2005/8/layout/lProcess2"/>
    <dgm:cxn modelId="{A24A3ABB-EAF3-49AA-A9E9-AADDB9FB8F10}" type="presParOf" srcId="{1B335432-DD1E-45CF-9530-D74A2199D36D}" destId="{7DEB6D84-B8B5-44C2-9C40-80EC760F952B}" srcOrd="0" destOrd="0" presId="urn:microsoft.com/office/officeart/2005/8/layout/lProcess2"/>
    <dgm:cxn modelId="{B6AD73A0-54EB-4557-841C-1CEE349C4A50}" type="presParOf" srcId="{1B335432-DD1E-45CF-9530-D74A2199D36D}" destId="{03B849A3-EE2C-4867-B1A2-5DD45C1936BD}" srcOrd="1" destOrd="0" presId="urn:microsoft.com/office/officeart/2005/8/layout/lProcess2"/>
    <dgm:cxn modelId="{922DD390-383D-46AD-8A36-5DAFA9122998}" type="presParOf" srcId="{1B335432-DD1E-45CF-9530-D74A2199D36D}" destId="{E536E0B3-5600-42AE-875D-70DCF234ACDD}" srcOrd="2" destOrd="0" presId="urn:microsoft.com/office/officeart/2005/8/layout/lProcess2"/>
    <dgm:cxn modelId="{1E20EF99-7E38-4CF4-BDF2-7B796C2C222D}" type="presParOf" srcId="{E536E0B3-5600-42AE-875D-70DCF234ACDD}" destId="{CEE98C05-522F-495C-9633-6CF8FF0144D6}" srcOrd="0" destOrd="0" presId="urn:microsoft.com/office/officeart/2005/8/layout/lProcess2"/>
    <dgm:cxn modelId="{8C6A66B5-60A6-41FB-84C7-323D71E01E68}" type="presParOf" srcId="{CEE98C05-522F-495C-9633-6CF8FF0144D6}" destId="{CBD9CBE6-0BC2-4218-95A2-91FF3586F288}" srcOrd="0" destOrd="0" presId="urn:microsoft.com/office/officeart/2005/8/layout/lProcess2"/>
    <dgm:cxn modelId="{21680923-414C-49E0-843D-38322BAFCADE}" type="presParOf" srcId="{CEE98C05-522F-495C-9633-6CF8FF0144D6}" destId="{0452BF39-D2C3-41C9-BFFD-7C5DE272C70B}" srcOrd="1" destOrd="0" presId="urn:microsoft.com/office/officeart/2005/8/layout/lProcess2"/>
    <dgm:cxn modelId="{2EF6D0BC-A5BC-4EBC-BDD3-0B0BBDFC7C37}" type="presParOf" srcId="{CEE98C05-522F-495C-9633-6CF8FF0144D6}" destId="{4BC2F0F0-AB99-48FE-935E-81E7F9D77A74}" srcOrd="2" destOrd="0" presId="urn:microsoft.com/office/officeart/2005/8/layout/lProcess2"/>
    <dgm:cxn modelId="{31CEADE4-47C3-4E94-A751-6B7A9A4545A2}" type="presParOf" srcId="{CEE98C05-522F-495C-9633-6CF8FF0144D6}" destId="{F6F26FA4-E008-4A12-98D0-24B3079D49A2}" srcOrd="3" destOrd="0" presId="urn:microsoft.com/office/officeart/2005/8/layout/lProcess2"/>
    <dgm:cxn modelId="{59C51ACD-BF54-4ED5-A3E8-CB542BB5AD91}" type="presParOf" srcId="{CEE98C05-522F-495C-9633-6CF8FF0144D6}" destId="{7E17DC11-998C-4466-85CC-8C4DEA634481}" srcOrd="4"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23F6FF-AF73-4A25-AF32-6C8F3EB043C0}" type="doc">
      <dgm:prSet loTypeId="urn:microsoft.com/office/officeart/2005/8/layout/list1" loCatId="list" qsTypeId="urn:microsoft.com/office/officeart/2005/8/quickstyle/3d1" qsCatId="3D" csTypeId="urn:microsoft.com/office/officeart/2005/8/colors/accent1_3" csCatId="accent1" phldr="1"/>
      <dgm:spPr/>
      <dgm:t>
        <a:bodyPr/>
        <a:lstStyle/>
        <a:p>
          <a:endParaRPr lang="hr-HR"/>
        </a:p>
      </dgm:t>
    </dgm:pt>
    <dgm:pt modelId="{E0343ADE-E392-459B-A248-C1B8854F62DE}">
      <dgm:prSet phldrT="[Text]"/>
      <dgm:spPr/>
      <dgm:t>
        <a:bodyPr/>
        <a:lstStyle/>
        <a:p>
          <a:r>
            <a:rPr lang="hr-HR">
              <a:latin typeface="Times New Roman" pitchFamily="18" charset="0"/>
              <a:cs typeface="Times New Roman" pitchFamily="18" charset="0"/>
            </a:rPr>
            <a:t>Skupština</a:t>
          </a:r>
        </a:p>
      </dgm:t>
    </dgm:pt>
    <dgm:pt modelId="{C1DF8D54-350F-4866-9EAD-CEC626F2D7FE}" type="parTrans" cxnId="{0FB4860D-2785-49DE-B3D1-218750CDB068}">
      <dgm:prSet/>
      <dgm:spPr/>
      <dgm:t>
        <a:bodyPr/>
        <a:lstStyle/>
        <a:p>
          <a:endParaRPr lang="hr-HR"/>
        </a:p>
      </dgm:t>
    </dgm:pt>
    <dgm:pt modelId="{73AE7456-C1FB-463E-B560-90FE51AFE226}" type="sibTrans" cxnId="{0FB4860D-2785-49DE-B3D1-218750CDB068}">
      <dgm:prSet/>
      <dgm:spPr/>
      <dgm:t>
        <a:bodyPr/>
        <a:lstStyle/>
        <a:p>
          <a:endParaRPr lang="hr-HR"/>
        </a:p>
      </dgm:t>
    </dgm:pt>
    <dgm:pt modelId="{EE3E3939-A1E2-401E-B8BC-9AA5B20C2E64}">
      <dgm:prSet phldrT="[Text]"/>
      <dgm:spPr/>
      <dgm:t>
        <a:bodyPr/>
        <a:lstStyle/>
        <a:p>
          <a:r>
            <a:rPr lang="hr-HR" i="0">
              <a:latin typeface="Times New Roman" pitchFamily="18" charset="0"/>
              <a:cs typeface="Times New Roman" pitchFamily="18" charset="0"/>
            </a:rPr>
            <a:t>Predstavničko i najviše tijelo upravljanja LAG-a, a čine ju svi njegovi redoviti članovi (trenutno 83 člana - Grafikon 1.).</a:t>
          </a:r>
          <a:endParaRPr lang="hr-HR"/>
        </a:p>
      </dgm:t>
    </dgm:pt>
    <dgm:pt modelId="{4F5A1E79-AE4B-46B7-B24B-DFE51B20FE80}" type="parTrans" cxnId="{47E78F7B-EBB8-461D-A654-18F3B31C0206}">
      <dgm:prSet/>
      <dgm:spPr/>
      <dgm:t>
        <a:bodyPr/>
        <a:lstStyle/>
        <a:p>
          <a:endParaRPr lang="hr-HR"/>
        </a:p>
      </dgm:t>
    </dgm:pt>
    <dgm:pt modelId="{53C1E742-5AFE-4373-A5A9-1E822392EE5B}" type="sibTrans" cxnId="{47E78F7B-EBB8-461D-A654-18F3B31C0206}">
      <dgm:prSet/>
      <dgm:spPr/>
      <dgm:t>
        <a:bodyPr/>
        <a:lstStyle/>
        <a:p>
          <a:endParaRPr lang="hr-HR"/>
        </a:p>
      </dgm:t>
    </dgm:pt>
    <dgm:pt modelId="{4E058C4B-E78B-49FC-8DD4-53CED7D0D668}">
      <dgm:prSet phldrT="[Text]"/>
      <dgm:spPr/>
      <dgm:t>
        <a:bodyPr/>
        <a:lstStyle/>
        <a:p>
          <a:r>
            <a:rPr lang="hr-HR">
              <a:latin typeface="Times New Roman" pitchFamily="18" charset="0"/>
              <a:cs typeface="Times New Roman" pitchFamily="18" charset="0"/>
            </a:rPr>
            <a:t>Upravni odbor</a:t>
          </a:r>
        </a:p>
      </dgm:t>
    </dgm:pt>
    <dgm:pt modelId="{E843AE47-4516-44F5-BA86-4C8454A73BB9}" type="parTrans" cxnId="{E7AC36EB-019B-4CCB-9832-D591657974B6}">
      <dgm:prSet/>
      <dgm:spPr/>
      <dgm:t>
        <a:bodyPr/>
        <a:lstStyle/>
        <a:p>
          <a:endParaRPr lang="hr-HR"/>
        </a:p>
      </dgm:t>
    </dgm:pt>
    <dgm:pt modelId="{FBBFEF69-5712-4C5C-9162-5A500777FE93}" type="sibTrans" cxnId="{E7AC36EB-019B-4CCB-9832-D591657974B6}">
      <dgm:prSet/>
      <dgm:spPr/>
      <dgm:t>
        <a:bodyPr/>
        <a:lstStyle/>
        <a:p>
          <a:endParaRPr lang="hr-HR"/>
        </a:p>
      </dgm:t>
    </dgm:pt>
    <dgm:pt modelId="{758BD054-3480-4606-BF1C-5998903495FB}">
      <dgm:prSet phldrT="[Text]"/>
      <dgm:spPr/>
      <dgm:t>
        <a:bodyPr/>
        <a:lstStyle/>
        <a:p>
          <a:r>
            <a:rPr lang="hr-HR" i="0">
              <a:latin typeface="Times New Roman" pitchFamily="18" charset="0"/>
              <a:cs typeface="Times New Roman" pitchFamily="18" charset="0"/>
            </a:rPr>
            <a:t>Kolektivno i koordinativno tijelo LAG-a koje organizira i obavlja tekuće poslove LAG-a između dvije sjednice Skupštine,</a:t>
          </a:r>
          <a:endParaRPr lang="hr-HR"/>
        </a:p>
      </dgm:t>
    </dgm:pt>
    <dgm:pt modelId="{6D5C38B8-375C-470E-80BF-67FD36141B45}" type="parTrans" cxnId="{04B9E072-BFB6-4746-AA16-448F6F95C690}">
      <dgm:prSet/>
      <dgm:spPr/>
      <dgm:t>
        <a:bodyPr/>
        <a:lstStyle/>
        <a:p>
          <a:endParaRPr lang="hr-HR"/>
        </a:p>
      </dgm:t>
    </dgm:pt>
    <dgm:pt modelId="{16C266D1-8B47-4244-8A36-F1A53CFAFC0D}" type="sibTrans" cxnId="{04B9E072-BFB6-4746-AA16-448F6F95C690}">
      <dgm:prSet/>
      <dgm:spPr/>
      <dgm:t>
        <a:bodyPr/>
        <a:lstStyle/>
        <a:p>
          <a:endParaRPr lang="hr-HR"/>
        </a:p>
      </dgm:t>
    </dgm:pt>
    <dgm:pt modelId="{D077D06D-C9D9-481C-B642-710555ED668E}">
      <dgm:prSet phldrT="[Text]"/>
      <dgm:spPr/>
      <dgm:t>
        <a:bodyPr/>
        <a:lstStyle/>
        <a:p>
          <a:r>
            <a:rPr lang="hr-HR">
              <a:latin typeface="Times New Roman" pitchFamily="18" charset="0"/>
              <a:cs typeface="Times New Roman" pitchFamily="18" charset="0"/>
            </a:rPr>
            <a:t>Predsjednik/Voditelj</a:t>
          </a:r>
        </a:p>
      </dgm:t>
    </dgm:pt>
    <dgm:pt modelId="{D717CFDD-80E4-4E20-8C2A-9430A8AD823A}" type="parTrans" cxnId="{0B56BD20-D4EF-4379-9EB8-99F03D180936}">
      <dgm:prSet/>
      <dgm:spPr/>
      <dgm:t>
        <a:bodyPr/>
        <a:lstStyle/>
        <a:p>
          <a:endParaRPr lang="hr-HR"/>
        </a:p>
      </dgm:t>
    </dgm:pt>
    <dgm:pt modelId="{E3E8B6EC-D5C1-4FDC-BB09-32671101CC2B}" type="sibTrans" cxnId="{0B56BD20-D4EF-4379-9EB8-99F03D180936}">
      <dgm:prSet/>
      <dgm:spPr/>
      <dgm:t>
        <a:bodyPr/>
        <a:lstStyle/>
        <a:p>
          <a:endParaRPr lang="hr-HR"/>
        </a:p>
      </dgm:t>
    </dgm:pt>
    <dgm:pt modelId="{45ABC6BC-11FB-492A-8DED-95FCE2A86BCA}">
      <dgm:prSet phldrT="[Text]"/>
      <dgm:spPr/>
      <dgm:t>
        <a:bodyPr/>
        <a:lstStyle/>
        <a:p>
          <a:pPr algn="just"/>
          <a:r>
            <a:rPr lang="hr-HR" i="0">
              <a:latin typeface="Times New Roman" pitchFamily="18" charset="0"/>
              <a:cs typeface="Times New Roman" pitchFamily="18" charset="0"/>
            </a:rPr>
            <a:t>Odlukom Skupštine Predsjednik LAG-a ujedno može obnašati i funkciju Voditelja </a:t>
          </a:r>
          <a:br>
            <a:rPr lang="hr-HR" i="0">
              <a:latin typeface="Times New Roman" pitchFamily="18" charset="0"/>
              <a:cs typeface="Times New Roman" pitchFamily="18" charset="0"/>
            </a:rPr>
          </a:br>
          <a:r>
            <a:rPr lang="hr-HR" i="0">
              <a:latin typeface="Times New Roman" pitchFamily="18" charset="0"/>
              <a:cs typeface="Times New Roman" pitchFamily="18" charset="0"/>
            </a:rPr>
            <a:t>LAG-a, koji pak svoju dužnost može obavljati profesionalno ili volonterski,</a:t>
          </a:r>
          <a:endParaRPr lang="hr-HR"/>
        </a:p>
      </dgm:t>
    </dgm:pt>
    <dgm:pt modelId="{5DD4EB50-1DF1-4487-9AE0-8E97E1170D49}" type="parTrans" cxnId="{1265C109-BD2F-414E-990F-1BF28B1FE4C6}">
      <dgm:prSet/>
      <dgm:spPr/>
      <dgm:t>
        <a:bodyPr/>
        <a:lstStyle/>
        <a:p>
          <a:endParaRPr lang="hr-HR"/>
        </a:p>
      </dgm:t>
    </dgm:pt>
    <dgm:pt modelId="{1E00874E-3471-4FFE-A72B-E172425E77E7}" type="sibTrans" cxnId="{1265C109-BD2F-414E-990F-1BF28B1FE4C6}">
      <dgm:prSet/>
      <dgm:spPr/>
      <dgm:t>
        <a:bodyPr/>
        <a:lstStyle/>
        <a:p>
          <a:endParaRPr lang="hr-HR"/>
        </a:p>
      </dgm:t>
    </dgm:pt>
    <dgm:pt modelId="{07FB0EC9-996E-4C7F-9E3A-2E2D50BDAFE2}">
      <dgm:prSet/>
      <dgm:spPr/>
      <dgm:t>
        <a:bodyPr/>
        <a:lstStyle/>
        <a:p>
          <a:r>
            <a:rPr lang="hr-HR" i="0">
              <a:latin typeface="Times New Roman" pitchFamily="18" charset="0"/>
              <a:cs typeface="Times New Roman" pitchFamily="18" charset="0"/>
            </a:rPr>
            <a:t>Donosi odluke iz svoje nadležnosti,</a:t>
          </a:r>
        </a:p>
      </dgm:t>
    </dgm:pt>
    <dgm:pt modelId="{9B95E5CF-1E3B-4E8E-814A-D5B383331732}" type="parTrans" cxnId="{701C0694-CF20-4B76-A57A-53659B85338D}">
      <dgm:prSet/>
      <dgm:spPr/>
      <dgm:t>
        <a:bodyPr/>
        <a:lstStyle/>
        <a:p>
          <a:endParaRPr lang="hr-HR"/>
        </a:p>
      </dgm:t>
    </dgm:pt>
    <dgm:pt modelId="{31278971-5922-4534-A876-890B91A0A904}" type="sibTrans" cxnId="{701C0694-CF20-4B76-A57A-53659B85338D}">
      <dgm:prSet/>
      <dgm:spPr/>
      <dgm:t>
        <a:bodyPr/>
        <a:lstStyle/>
        <a:p>
          <a:endParaRPr lang="hr-HR"/>
        </a:p>
      </dgm:t>
    </dgm:pt>
    <dgm:pt modelId="{603F50F4-19E6-4873-89EE-7C1C0D81F91B}">
      <dgm:prSet/>
      <dgm:spPr/>
      <dgm:t>
        <a:bodyPr/>
        <a:lstStyle/>
        <a:p>
          <a:r>
            <a:rPr lang="hr-HR" i="0">
              <a:latin typeface="Times New Roman" pitchFamily="18" charset="0"/>
              <a:cs typeface="Times New Roman" pitchFamily="18" charset="0"/>
            </a:rPr>
            <a:t>Sastoji se od 17 članova.</a:t>
          </a:r>
        </a:p>
      </dgm:t>
    </dgm:pt>
    <dgm:pt modelId="{F50515C2-9792-427F-B3C5-CEF6D7E58FC8}" type="parTrans" cxnId="{6C194D2E-52EC-484B-9792-4A252B780A4E}">
      <dgm:prSet/>
      <dgm:spPr/>
      <dgm:t>
        <a:bodyPr/>
        <a:lstStyle/>
        <a:p>
          <a:endParaRPr lang="hr-HR"/>
        </a:p>
      </dgm:t>
    </dgm:pt>
    <dgm:pt modelId="{F9967A3C-8EE8-4CE8-86AE-610E5FCF7771}" type="sibTrans" cxnId="{6C194D2E-52EC-484B-9792-4A252B780A4E}">
      <dgm:prSet/>
      <dgm:spPr/>
      <dgm:t>
        <a:bodyPr/>
        <a:lstStyle/>
        <a:p>
          <a:endParaRPr lang="hr-HR"/>
        </a:p>
      </dgm:t>
    </dgm:pt>
    <dgm:pt modelId="{17C19AA5-3F7A-488E-9FD9-0CDEC46A2EC1}">
      <dgm:prSet/>
      <dgm:spPr/>
      <dgm:t>
        <a:bodyPr/>
        <a:lstStyle/>
        <a:p>
          <a:pPr algn="just"/>
          <a:r>
            <a:rPr lang="hr-HR" i="0">
              <a:latin typeface="Times New Roman" pitchFamily="18" charset="0"/>
              <a:cs typeface="Times New Roman" pitchFamily="18" charset="0"/>
            </a:rPr>
            <a:t>Izabran je na vrijeme od četiri godine, s mogućnošću ponovnog odabira,</a:t>
          </a:r>
        </a:p>
      </dgm:t>
    </dgm:pt>
    <dgm:pt modelId="{931EE4E9-B1BC-4A50-B7D0-3221DD423F9A}" type="parTrans" cxnId="{8E34B7BC-7D36-4450-A090-083D8B13D840}">
      <dgm:prSet/>
      <dgm:spPr/>
      <dgm:t>
        <a:bodyPr/>
        <a:lstStyle/>
        <a:p>
          <a:endParaRPr lang="hr-HR"/>
        </a:p>
      </dgm:t>
    </dgm:pt>
    <dgm:pt modelId="{147FC07B-DDD4-428C-A0D6-E6D8B254C691}" type="sibTrans" cxnId="{8E34B7BC-7D36-4450-A090-083D8B13D840}">
      <dgm:prSet/>
      <dgm:spPr/>
      <dgm:t>
        <a:bodyPr/>
        <a:lstStyle/>
        <a:p>
          <a:endParaRPr lang="hr-HR"/>
        </a:p>
      </dgm:t>
    </dgm:pt>
    <dgm:pt modelId="{A9E0AFAE-EB91-46AB-A907-D31EA36895B7}">
      <dgm:prSet/>
      <dgm:spPr/>
      <dgm:t>
        <a:bodyPr/>
        <a:lstStyle/>
        <a:p>
          <a:pPr algn="just"/>
          <a:r>
            <a:rPr lang="hr-HR" i="0">
              <a:latin typeface="Times New Roman" pitchFamily="18" charset="0"/>
              <a:cs typeface="Times New Roman" pitchFamily="18" charset="0"/>
            </a:rPr>
            <a:t>Obavlja izvršne funkcije i druge poslove određene Statutom LAG-a  </a:t>
          </a:r>
        </a:p>
      </dgm:t>
    </dgm:pt>
    <dgm:pt modelId="{C5FCB9C1-9EDA-4388-B1FB-4AD4189E348F}" type="parTrans" cxnId="{077A066D-A8AD-4D6A-ABF7-0437F7F42A78}">
      <dgm:prSet/>
      <dgm:spPr/>
      <dgm:t>
        <a:bodyPr/>
        <a:lstStyle/>
        <a:p>
          <a:endParaRPr lang="hr-HR"/>
        </a:p>
      </dgm:t>
    </dgm:pt>
    <dgm:pt modelId="{34FBA55F-2676-4E0A-888C-6F9199658F86}" type="sibTrans" cxnId="{077A066D-A8AD-4D6A-ABF7-0437F7F42A78}">
      <dgm:prSet/>
      <dgm:spPr/>
      <dgm:t>
        <a:bodyPr/>
        <a:lstStyle/>
        <a:p>
          <a:endParaRPr lang="hr-HR"/>
        </a:p>
      </dgm:t>
    </dgm:pt>
    <dgm:pt modelId="{3EE72CB5-356D-44FB-9442-E6DF004BE034}" type="pres">
      <dgm:prSet presAssocID="{3623F6FF-AF73-4A25-AF32-6C8F3EB043C0}" presName="linear" presStyleCnt="0">
        <dgm:presLayoutVars>
          <dgm:dir/>
          <dgm:animLvl val="lvl"/>
          <dgm:resizeHandles val="exact"/>
        </dgm:presLayoutVars>
      </dgm:prSet>
      <dgm:spPr/>
      <dgm:t>
        <a:bodyPr/>
        <a:lstStyle/>
        <a:p>
          <a:endParaRPr lang="hr-HR"/>
        </a:p>
      </dgm:t>
    </dgm:pt>
    <dgm:pt modelId="{4A3C62DC-07D0-4BB7-A98E-95EF7C07A373}" type="pres">
      <dgm:prSet presAssocID="{E0343ADE-E392-459B-A248-C1B8854F62DE}" presName="parentLin" presStyleCnt="0"/>
      <dgm:spPr/>
    </dgm:pt>
    <dgm:pt modelId="{1E17D076-6439-4A68-8C3E-EC3145044B41}" type="pres">
      <dgm:prSet presAssocID="{E0343ADE-E392-459B-A248-C1B8854F62DE}" presName="parentLeftMargin" presStyleLbl="node1" presStyleIdx="0" presStyleCnt="3"/>
      <dgm:spPr/>
      <dgm:t>
        <a:bodyPr/>
        <a:lstStyle/>
        <a:p>
          <a:endParaRPr lang="hr-HR"/>
        </a:p>
      </dgm:t>
    </dgm:pt>
    <dgm:pt modelId="{5D428700-EF68-49BC-AA80-D0F4AD7D6F82}" type="pres">
      <dgm:prSet presAssocID="{E0343ADE-E392-459B-A248-C1B8854F62DE}" presName="parentText" presStyleLbl="node1" presStyleIdx="0" presStyleCnt="3">
        <dgm:presLayoutVars>
          <dgm:chMax val="0"/>
          <dgm:bulletEnabled val="1"/>
        </dgm:presLayoutVars>
      </dgm:prSet>
      <dgm:spPr/>
      <dgm:t>
        <a:bodyPr/>
        <a:lstStyle/>
        <a:p>
          <a:endParaRPr lang="hr-HR"/>
        </a:p>
      </dgm:t>
    </dgm:pt>
    <dgm:pt modelId="{C8D4A23F-3F49-44B6-B5A0-393CE27DFBF2}" type="pres">
      <dgm:prSet presAssocID="{E0343ADE-E392-459B-A248-C1B8854F62DE}" presName="negativeSpace" presStyleCnt="0"/>
      <dgm:spPr/>
    </dgm:pt>
    <dgm:pt modelId="{E2932860-CB60-4B5D-A00D-AF9ADF55D7AE}" type="pres">
      <dgm:prSet presAssocID="{E0343ADE-E392-459B-A248-C1B8854F62DE}" presName="childText" presStyleLbl="conFgAcc1" presStyleIdx="0" presStyleCnt="3">
        <dgm:presLayoutVars>
          <dgm:bulletEnabled val="1"/>
        </dgm:presLayoutVars>
      </dgm:prSet>
      <dgm:spPr/>
      <dgm:t>
        <a:bodyPr/>
        <a:lstStyle/>
        <a:p>
          <a:endParaRPr lang="hr-HR"/>
        </a:p>
      </dgm:t>
    </dgm:pt>
    <dgm:pt modelId="{DB9FEEDF-34B3-4B85-993E-D1554BC0E435}" type="pres">
      <dgm:prSet presAssocID="{73AE7456-C1FB-463E-B560-90FE51AFE226}" presName="spaceBetweenRectangles" presStyleCnt="0"/>
      <dgm:spPr/>
    </dgm:pt>
    <dgm:pt modelId="{15850D49-011B-46FA-9C6F-7096F65ECD96}" type="pres">
      <dgm:prSet presAssocID="{4E058C4B-E78B-49FC-8DD4-53CED7D0D668}" presName="parentLin" presStyleCnt="0"/>
      <dgm:spPr/>
    </dgm:pt>
    <dgm:pt modelId="{22EED6DE-7336-460E-ABE6-4279B06352BA}" type="pres">
      <dgm:prSet presAssocID="{4E058C4B-E78B-49FC-8DD4-53CED7D0D668}" presName="parentLeftMargin" presStyleLbl="node1" presStyleIdx="0" presStyleCnt="3"/>
      <dgm:spPr/>
      <dgm:t>
        <a:bodyPr/>
        <a:lstStyle/>
        <a:p>
          <a:endParaRPr lang="hr-HR"/>
        </a:p>
      </dgm:t>
    </dgm:pt>
    <dgm:pt modelId="{05E09475-67C5-4F2E-9562-472AC00B5B80}" type="pres">
      <dgm:prSet presAssocID="{4E058C4B-E78B-49FC-8DD4-53CED7D0D668}" presName="parentText" presStyleLbl="node1" presStyleIdx="1" presStyleCnt="3">
        <dgm:presLayoutVars>
          <dgm:chMax val="0"/>
          <dgm:bulletEnabled val="1"/>
        </dgm:presLayoutVars>
      </dgm:prSet>
      <dgm:spPr/>
      <dgm:t>
        <a:bodyPr/>
        <a:lstStyle/>
        <a:p>
          <a:endParaRPr lang="hr-HR"/>
        </a:p>
      </dgm:t>
    </dgm:pt>
    <dgm:pt modelId="{43251D5C-3F11-459B-B104-E215BF88AC4A}" type="pres">
      <dgm:prSet presAssocID="{4E058C4B-E78B-49FC-8DD4-53CED7D0D668}" presName="negativeSpace" presStyleCnt="0"/>
      <dgm:spPr/>
    </dgm:pt>
    <dgm:pt modelId="{5DE4BFBB-BAEC-4852-8973-F51371374D98}" type="pres">
      <dgm:prSet presAssocID="{4E058C4B-E78B-49FC-8DD4-53CED7D0D668}" presName="childText" presStyleLbl="conFgAcc1" presStyleIdx="1" presStyleCnt="3">
        <dgm:presLayoutVars>
          <dgm:bulletEnabled val="1"/>
        </dgm:presLayoutVars>
      </dgm:prSet>
      <dgm:spPr/>
      <dgm:t>
        <a:bodyPr/>
        <a:lstStyle/>
        <a:p>
          <a:endParaRPr lang="hr-HR"/>
        </a:p>
      </dgm:t>
    </dgm:pt>
    <dgm:pt modelId="{38DBAED5-6E13-485F-90CC-E7537274157D}" type="pres">
      <dgm:prSet presAssocID="{FBBFEF69-5712-4C5C-9162-5A500777FE93}" presName="spaceBetweenRectangles" presStyleCnt="0"/>
      <dgm:spPr/>
    </dgm:pt>
    <dgm:pt modelId="{4EC6290D-4D74-462F-8E3C-E021D62A9996}" type="pres">
      <dgm:prSet presAssocID="{D077D06D-C9D9-481C-B642-710555ED668E}" presName="parentLin" presStyleCnt="0"/>
      <dgm:spPr/>
    </dgm:pt>
    <dgm:pt modelId="{C2AEFCB1-D1C6-4E99-A887-0EE8C32AD225}" type="pres">
      <dgm:prSet presAssocID="{D077D06D-C9D9-481C-B642-710555ED668E}" presName="parentLeftMargin" presStyleLbl="node1" presStyleIdx="1" presStyleCnt="3"/>
      <dgm:spPr/>
      <dgm:t>
        <a:bodyPr/>
        <a:lstStyle/>
        <a:p>
          <a:endParaRPr lang="hr-HR"/>
        </a:p>
      </dgm:t>
    </dgm:pt>
    <dgm:pt modelId="{C0FC8D5E-DDA0-4394-84D4-36FF4DA28F50}" type="pres">
      <dgm:prSet presAssocID="{D077D06D-C9D9-481C-B642-710555ED668E}" presName="parentText" presStyleLbl="node1" presStyleIdx="2" presStyleCnt="3">
        <dgm:presLayoutVars>
          <dgm:chMax val="0"/>
          <dgm:bulletEnabled val="1"/>
        </dgm:presLayoutVars>
      </dgm:prSet>
      <dgm:spPr/>
      <dgm:t>
        <a:bodyPr/>
        <a:lstStyle/>
        <a:p>
          <a:endParaRPr lang="hr-HR"/>
        </a:p>
      </dgm:t>
    </dgm:pt>
    <dgm:pt modelId="{B97C88F5-FCC7-42E3-A2A8-800E56CA17CD}" type="pres">
      <dgm:prSet presAssocID="{D077D06D-C9D9-481C-B642-710555ED668E}" presName="negativeSpace" presStyleCnt="0"/>
      <dgm:spPr/>
    </dgm:pt>
    <dgm:pt modelId="{4AEF0B05-A0B2-4D56-9293-E11CF030787F}" type="pres">
      <dgm:prSet presAssocID="{D077D06D-C9D9-481C-B642-710555ED668E}" presName="childText" presStyleLbl="conFgAcc1" presStyleIdx="2" presStyleCnt="3">
        <dgm:presLayoutVars>
          <dgm:bulletEnabled val="1"/>
        </dgm:presLayoutVars>
      </dgm:prSet>
      <dgm:spPr/>
      <dgm:t>
        <a:bodyPr/>
        <a:lstStyle/>
        <a:p>
          <a:endParaRPr lang="hr-HR"/>
        </a:p>
      </dgm:t>
    </dgm:pt>
  </dgm:ptLst>
  <dgm:cxnLst>
    <dgm:cxn modelId="{93378843-7430-41C2-988C-1FA278F35CCF}" type="presOf" srcId="{D077D06D-C9D9-481C-B642-710555ED668E}" destId="{C2AEFCB1-D1C6-4E99-A887-0EE8C32AD225}" srcOrd="0" destOrd="0" presId="urn:microsoft.com/office/officeart/2005/8/layout/list1"/>
    <dgm:cxn modelId="{0FB4860D-2785-49DE-B3D1-218750CDB068}" srcId="{3623F6FF-AF73-4A25-AF32-6C8F3EB043C0}" destId="{E0343ADE-E392-459B-A248-C1B8854F62DE}" srcOrd="0" destOrd="0" parTransId="{C1DF8D54-350F-4866-9EAD-CEC626F2D7FE}" sibTransId="{73AE7456-C1FB-463E-B560-90FE51AFE226}"/>
    <dgm:cxn modelId="{88D98E7A-E7D3-4D3C-B1F1-026876426C5C}" type="presOf" srcId="{3623F6FF-AF73-4A25-AF32-6C8F3EB043C0}" destId="{3EE72CB5-356D-44FB-9442-E6DF004BE034}" srcOrd="0" destOrd="0" presId="urn:microsoft.com/office/officeart/2005/8/layout/list1"/>
    <dgm:cxn modelId="{7DBE5B53-BD18-47D0-BF92-93485902A213}" type="presOf" srcId="{45ABC6BC-11FB-492A-8DED-95FCE2A86BCA}" destId="{4AEF0B05-A0B2-4D56-9293-E11CF030787F}" srcOrd="0" destOrd="0" presId="urn:microsoft.com/office/officeart/2005/8/layout/list1"/>
    <dgm:cxn modelId="{433660AF-F010-4FE3-BEDF-775526C99A4C}" type="presOf" srcId="{4E058C4B-E78B-49FC-8DD4-53CED7D0D668}" destId="{05E09475-67C5-4F2E-9562-472AC00B5B80}" srcOrd="1" destOrd="0" presId="urn:microsoft.com/office/officeart/2005/8/layout/list1"/>
    <dgm:cxn modelId="{76B24B06-BBAD-4664-BC39-1FC20E9F4E2F}" type="presOf" srcId="{E0343ADE-E392-459B-A248-C1B8854F62DE}" destId="{1E17D076-6439-4A68-8C3E-EC3145044B41}" srcOrd="0" destOrd="0" presId="urn:microsoft.com/office/officeart/2005/8/layout/list1"/>
    <dgm:cxn modelId="{1265C109-BD2F-414E-990F-1BF28B1FE4C6}" srcId="{D077D06D-C9D9-481C-B642-710555ED668E}" destId="{45ABC6BC-11FB-492A-8DED-95FCE2A86BCA}" srcOrd="0" destOrd="0" parTransId="{5DD4EB50-1DF1-4487-9AE0-8E97E1170D49}" sibTransId="{1E00874E-3471-4FFE-A72B-E172425E77E7}"/>
    <dgm:cxn modelId="{E56D1AAA-6AC7-4BE8-A0F2-E05B0C0BF425}" type="presOf" srcId="{758BD054-3480-4606-BF1C-5998903495FB}" destId="{5DE4BFBB-BAEC-4852-8973-F51371374D98}" srcOrd="0" destOrd="0" presId="urn:microsoft.com/office/officeart/2005/8/layout/list1"/>
    <dgm:cxn modelId="{8E34B7BC-7D36-4450-A090-083D8B13D840}" srcId="{D077D06D-C9D9-481C-B642-710555ED668E}" destId="{17C19AA5-3F7A-488E-9FD9-0CDEC46A2EC1}" srcOrd="1" destOrd="0" parTransId="{931EE4E9-B1BC-4A50-B7D0-3221DD423F9A}" sibTransId="{147FC07B-DDD4-428C-A0D6-E6D8B254C691}"/>
    <dgm:cxn modelId="{077A066D-A8AD-4D6A-ABF7-0437F7F42A78}" srcId="{D077D06D-C9D9-481C-B642-710555ED668E}" destId="{A9E0AFAE-EB91-46AB-A907-D31EA36895B7}" srcOrd="2" destOrd="0" parTransId="{C5FCB9C1-9EDA-4388-B1FB-4AD4189E348F}" sibTransId="{34FBA55F-2676-4E0A-888C-6F9199658F86}"/>
    <dgm:cxn modelId="{446BC184-F490-4A5F-9934-1CC6392983D4}" type="presOf" srcId="{603F50F4-19E6-4873-89EE-7C1C0D81F91B}" destId="{5DE4BFBB-BAEC-4852-8973-F51371374D98}" srcOrd="0" destOrd="2" presId="urn:microsoft.com/office/officeart/2005/8/layout/list1"/>
    <dgm:cxn modelId="{230B1AB0-81BC-4D15-9C3E-25C1C3BA1FB3}" type="presOf" srcId="{A9E0AFAE-EB91-46AB-A907-D31EA36895B7}" destId="{4AEF0B05-A0B2-4D56-9293-E11CF030787F}" srcOrd="0" destOrd="2" presId="urn:microsoft.com/office/officeart/2005/8/layout/list1"/>
    <dgm:cxn modelId="{A1DFBFEF-69B0-45E6-9B4C-4A5AABE79E92}" type="presOf" srcId="{07FB0EC9-996E-4C7F-9E3A-2E2D50BDAFE2}" destId="{5DE4BFBB-BAEC-4852-8973-F51371374D98}" srcOrd="0" destOrd="1" presId="urn:microsoft.com/office/officeart/2005/8/layout/list1"/>
    <dgm:cxn modelId="{47E78F7B-EBB8-461D-A654-18F3B31C0206}" srcId="{E0343ADE-E392-459B-A248-C1B8854F62DE}" destId="{EE3E3939-A1E2-401E-B8BC-9AA5B20C2E64}" srcOrd="0" destOrd="0" parTransId="{4F5A1E79-AE4B-46B7-B24B-DFE51B20FE80}" sibTransId="{53C1E742-5AFE-4373-A5A9-1E822392EE5B}"/>
    <dgm:cxn modelId="{B7CDE3AD-1E5A-4480-88D0-9DACA06FC32D}" type="presOf" srcId="{EE3E3939-A1E2-401E-B8BC-9AA5B20C2E64}" destId="{E2932860-CB60-4B5D-A00D-AF9ADF55D7AE}" srcOrd="0" destOrd="0" presId="urn:microsoft.com/office/officeart/2005/8/layout/list1"/>
    <dgm:cxn modelId="{53BC8A51-577D-465F-8CED-E41C2DFB1375}" type="presOf" srcId="{17C19AA5-3F7A-488E-9FD9-0CDEC46A2EC1}" destId="{4AEF0B05-A0B2-4D56-9293-E11CF030787F}" srcOrd="0" destOrd="1" presId="urn:microsoft.com/office/officeart/2005/8/layout/list1"/>
    <dgm:cxn modelId="{04B9E072-BFB6-4746-AA16-448F6F95C690}" srcId="{4E058C4B-E78B-49FC-8DD4-53CED7D0D668}" destId="{758BD054-3480-4606-BF1C-5998903495FB}" srcOrd="0" destOrd="0" parTransId="{6D5C38B8-375C-470E-80BF-67FD36141B45}" sibTransId="{16C266D1-8B47-4244-8A36-F1A53CFAFC0D}"/>
    <dgm:cxn modelId="{22111CF7-FDC0-4062-A5BD-4A982B934EA3}" type="presOf" srcId="{4E058C4B-E78B-49FC-8DD4-53CED7D0D668}" destId="{22EED6DE-7336-460E-ABE6-4279B06352BA}" srcOrd="0" destOrd="0" presId="urn:microsoft.com/office/officeart/2005/8/layout/list1"/>
    <dgm:cxn modelId="{6C194D2E-52EC-484B-9792-4A252B780A4E}" srcId="{4E058C4B-E78B-49FC-8DD4-53CED7D0D668}" destId="{603F50F4-19E6-4873-89EE-7C1C0D81F91B}" srcOrd="2" destOrd="0" parTransId="{F50515C2-9792-427F-B3C5-CEF6D7E58FC8}" sibTransId="{F9967A3C-8EE8-4CE8-86AE-610E5FCF7771}"/>
    <dgm:cxn modelId="{7BCCFA0F-22EA-432F-99EC-47AB8EB14737}" type="presOf" srcId="{E0343ADE-E392-459B-A248-C1B8854F62DE}" destId="{5D428700-EF68-49BC-AA80-D0F4AD7D6F82}" srcOrd="1" destOrd="0" presId="urn:microsoft.com/office/officeart/2005/8/layout/list1"/>
    <dgm:cxn modelId="{0B56BD20-D4EF-4379-9EB8-99F03D180936}" srcId="{3623F6FF-AF73-4A25-AF32-6C8F3EB043C0}" destId="{D077D06D-C9D9-481C-B642-710555ED668E}" srcOrd="2" destOrd="0" parTransId="{D717CFDD-80E4-4E20-8C2A-9430A8AD823A}" sibTransId="{E3E8B6EC-D5C1-4FDC-BB09-32671101CC2B}"/>
    <dgm:cxn modelId="{701C0694-CF20-4B76-A57A-53659B85338D}" srcId="{4E058C4B-E78B-49FC-8DD4-53CED7D0D668}" destId="{07FB0EC9-996E-4C7F-9E3A-2E2D50BDAFE2}" srcOrd="1" destOrd="0" parTransId="{9B95E5CF-1E3B-4E8E-814A-D5B383331732}" sibTransId="{31278971-5922-4534-A876-890B91A0A904}"/>
    <dgm:cxn modelId="{2D8D7AFC-8E09-4279-91E4-2E0F07158622}" type="presOf" srcId="{D077D06D-C9D9-481C-B642-710555ED668E}" destId="{C0FC8D5E-DDA0-4394-84D4-36FF4DA28F50}" srcOrd="1" destOrd="0" presId="urn:microsoft.com/office/officeart/2005/8/layout/list1"/>
    <dgm:cxn modelId="{E7AC36EB-019B-4CCB-9832-D591657974B6}" srcId="{3623F6FF-AF73-4A25-AF32-6C8F3EB043C0}" destId="{4E058C4B-E78B-49FC-8DD4-53CED7D0D668}" srcOrd="1" destOrd="0" parTransId="{E843AE47-4516-44F5-BA86-4C8454A73BB9}" sibTransId="{FBBFEF69-5712-4C5C-9162-5A500777FE93}"/>
    <dgm:cxn modelId="{F39907C8-294E-4089-81FD-D98A57C3DB41}" type="presParOf" srcId="{3EE72CB5-356D-44FB-9442-E6DF004BE034}" destId="{4A3C62DC-07D0-4BB7-A98E-95EF7C07A373}" srcOrd="0" destOrd="0" presId="urn:microsoft.com/office/officeart/2005/8/layout/list1"/>
    <dgm:cxn modelId="{68D2F833-AA0D-4391-9EAB-2199CD53EB91}" type="presParOf" srcId="{4A3C62DC-07D0-4BB7-A98E-95EF7C07A373}" destId="{1E17D076-6439-4A68-8C3E-EC3145044B41}" srcOrd="0" destOrd="0" presId="urn:microsoft.com/office/officeart/2005/8/layout/list1"/>
    <dgm:cxn modelId="{6257A3A8-894B-4390-AD5E-1DC6DD6F7FD5}" type="presParOf" srcId="{4A3C62DC-07D0-4BB7-A98E-95EF7C07A373}" destId="{5D428700-EF68-49BC-AA80-D0F4AD7D6F82}" srcOrd="1" destOrd="0" presId="urn:microsoft.com/office/officeart/2005/8/layout/list1"/>
    <dgm:cxn modelId="{05290EE5-25B6-4872-847E-A151160B3DA8}" type="presParOf" srcId="{3EE72CB5-356D-44FB-9442-E6DF004BE034}" destId="{C8D4A23F-3F49-44B6-B5A0-393CE27DFBF2}" srcOrd="1" destOrd="0" presId="urn:microsoft.com/office/officeart/2005/8/layout/list1"/>
    <dgm:cxn modelId="{F9C10AB9-79F3-48E3-8F6A-AEB4691CFAB8}" type="presParOf" srcId="{3EE72CB5-356D-44FB-9442-E6DF004BE034}" destId="{E2932860-CB60-4B5D-A00D-AF9ADF55D7AE}" srcOrd="2" destOrd="0" presId="urn:microsoft.com/office/officeart/2005/8/layout/list1"/>
    <dgm:cxn modelId="{ED3AEA1E-3930-4E50-8620-94E52EFAB5B6}" type="presParOf" srcId="{3EE72CB5-356D-44FB-9442-E6DF004BE034}" destId="{DB9FEEDF-34B3-4B85-993E-D1554BC0E435}" srcOrd="3" destOrd="0" presId="urn:microsoft.com/office/officeart/2005/8/layout/list1"/>
    <dgm:cxn modelId="{1D3E0F46-6D4A-493B-AA3C-884A14600E78}" type="presParOf" srcId="{3EE72CB5-356D-44FB-9442-E6DF004BE034}" destId="{15850D49-011B-46FA-9C6F-7096F65ECD96}" srcOrd="4" destOrd="0" presId="urn:microsoft.com/office/officeart/2005/8/layout/list1"/>
    <dgm:cxn modelId="{508DF899-D3C4-4BE0-858E-8D12AE0AD92B}" type="presParOf" srcId="{15850D49-011B-46FA-9C6F-7096F65ECD96}" destId="{22EED6DE-7336-460E-ABE6-4279B06352BA}" srcOrd="0" destOrd="0" presId="urn:microsoft.com/office/officeart/2005/8/layout/list1"/>
    <dgm:cxn modelId="{61C19606-96C8-443D-AD88-3D2528053D2E}" type="presParOf" srcId="{15850D49-011B-46FA-9C6F-7096F65ECD96}" destId="{05E09475-67C5-4F2E-9562-472AC00B5B80}" srcOrd="1" destOrd="0" presId="urn:microsoft.com/office/officeart/2005/8/layout/list1"/>
    <dgm:cxn modelId="{DA30FF83-40D1-47EC-AB65-F07496A01B3B}" type="presParOf" srcId="{3EE72CB5-356D-44FB-9442-E6DF004BE034}" destId="{43251D5C-3F11-459B-B104-E215BF88AC4A}" srcOrd="5" destOrd="0" presId="urn:microsoft.com/office/officeart/2005/8/layout/list1"/>
    <dgm:cxn modelId="{E8005248-8D4E-402A-BDF4-A50724308558}" type="presParOf" srcId="{3EE72CB5-356D-44FB-9442-E6DF004BE034}" destId="{5DE4BFBB-BAEC-4852-8973-F51371374D98}" srcOrd="6" destOrd="0" presId="urn:microsoft.com/office/officeart/2005/8/layout/list1"/>
    <dgm:cxn modelId="{3C5E48B0-1286-4B8C-86A8-BAC7A2558F24}" type="presParOf" srcId="{3EE72CB5-356D-44FB-9442-E6DF004BE034}" destId="{38DBAED5-6E13-485F-90CC-E7537274157D}" srcOrd="7" destOrd="0" presId="urn:microsoft.com/office/officeart/2005/8/layout/list1"/>
    <dgm:cxn modelId="{C44C112F-3CFF-4D20-94A1-4E9F9B7EA1AD}" type="presParOf" srcId="{3EE72CB5-356D-44FB-9442-E6DF004BE034}" destId="{4EC6290D-4D74-462F-8E3C-E021D62A9996}" srcOrd="8" destOrd="0" presId="urn:microsoft.com/office/officeart/2005/8/layout/list1"/>
    <dgm:cxn modelId="{1212008D-ED9A-45B9-8C51-FEFEF674B645}" type="presParOf" srcId="{4EC6290D-4D74-462F-8E3C-E021D62A9996}" destId="{C2AEFCB1-D1C6-4E99-A887-0EE8C32AD225}" srcOrd="0" destOrd="0" presId="urn:microsoft.com/office/officeart/2005/8/layout/list1"/>
    <dgm:cxn modelId="{5D5182F4-3220-4C2E-88FB-96C4C64C5714}" type="presParOf" srcId="{4EC6290D-4D74-462F-8E3C-E021D62A9996}" destId="{C0FC8D5E-DDA0-4394-84D4-36FF4DA28F50}" srcOrd="1" destOrd="0" presId="urn:microsoft.com/office/officeart/2005/8/layout/list1"/>
    <dgm:cxn modelId="{41D9E986-8BCC-490E-91C4-408B1A1F96A6}" type="presParOf" srcId="{3EE72CB5-356D-44FB-9442-E6DF004BE034}" destId="{B97C88F5-FCC7-42E3-A2A8-800E56CA17CD}" srcOrd="9" destOrd="0" presId="urn:microsoft.com/office/officeart/2005/8/layout/list1"/>
    <dgm:cxn modelId="{EC791973-97A7-4C35-A663-6D48F9393950}" type="presParOf" srcId="{3EE72CB5-356D-44FB-9442-E6DF004BE034}" destId="{4AEF0B05-A0B2-4D56-9293-E11CF030787F}"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AAA156-0B14-4CDE-BD27-9588049BBD85}" type="doc">
      <dgm:prSet loTypeId="urn:microsoft.com/office/officeart/2005/8/layout/hList7" loCatId="list" qsTypeId="urn:microsoft.com/office/officeart/2005/8/quickstyle/simple5" qsCatId="simple" csTypeId="urn:microsoft.com/office/officeart/2005/8/colors/accent1_2" csCatId="accent1" phldr="1"/>
      <dgm:spPr/>
      <dgm:t>
        <a:bodyPr/>
        <a:lstStyle/>
        <a:p>
          <a:endParaRPr lang="hr-HR"/>
        </a:p>
      </dgm:t>
    </dgm:pt>
    <dgm:pt modelId="{95EC4D5B-D967-4D6C-9B98-2FA2F5149509}">
      <dgm:prSet phldrT="[Text]" custT="1"/>
      <dgm:spPr/>
      <dgm:t>
        <a:bodyPr/>
        <a:lstStyle/>
        <a:p>
          <a:endParaRPr lang="hr-HR" sz="1200">
            <a:latin typeface="Times New Roman" panose="02020603050405020304" pitchFamily="18" charset="0"/>
            <a:cs typeface="Times New Roman" panose="02020603050405020304" pitchFamily="18" charset="0"/>
          </a:endParaRPr>
        </a:p>
        <a:p>
          <a:endParaRPr lang="hr-HR" sz="1200">
            <a:latin typeface="Times New Roman" panose="02020603050405020304" pitchFamily="18" charset="0"/>
            <a:cs typeface="Times New Roman" panose="02020603050405020304" pitchFamily="18" charset="0"/>
          </a:endParaRPr>
        </a:p>
        <a:p>
          <a:r>
            <a:rPr lang="hr-HR" sz="1100" b="0">
              <a:latin typeface="Times New Roman" panose="02020603050405020304" pitchFamily="18" charset="0"/>
              <a:cs typeface="Times New Roman" panose="02020603050405020304" pitchFamily="18" charset="0"/>
            </a:rPr>
            <a:t>4. „Ulaganje u fizičku imovinu“</a:t>
          </a:r>
        </a:p>
      </dgm:t>
    </dgm:pt>
    <dgm:pt modelId="{7F51C2B4-C002-4AFA-81D5-DEE27EC00BF3}" type="parTrans" cxnId="{195B4943-AC2E-432A-BDEE-8547150F3E7B}">
      <dgm:prSet/>
      <dgm:spPr/>
      <dgm:t>
        <a:bodyPr/>
        <a:lstStyle/>
        <a:p>
          <a:endParaRPr lang="hr-HR"/>
        </a:p>
      </dgm:t>
    </dgm:pt>
    <dgm:pt modelId="{4ADAC554-A446-4A2D-8D8E-8A16BDB437E3}" type="sibTrans" cxnId="{195B4943-AC2E-432A-BDEE-8547150F3E7B}">
      <dgm:prSet/>
      <dgm:spPr/>
      <dgm:t>
        <a:bodyPr/>
        <a:lstStyle/>
        <a:p>
          <a:endParaRPr lang="hr-HR"/>
        </a:p>
      </dgm:t>
    </dgm:pt>
    <dgm:pt modelId="{ECE3E11D-2347-434D-AB08-E6ED06C522A7}">
      <dgm:prSet phldrT="[Text]" custT="1"/>
      <dgm:spPr/>
      <dgm:t>
        <a:bodyPr/>
        <a:lstStyle/>
        <a:p>
          <a:endParaRPr lang="hr-HR" sz="1100">
            <a:latin typeface="Times New Roman" panose="02020603050405020304" pitchFamily="18" charset="0"/>
            <a:cs typeface="Times New Roman" panose="02020603050405020304" pitchFamily="18" charset="0"/>
          </a:endParaRPr>
        </a:p>
        <a:p>
          <a:endParaRPr lang="hr-HR" sz="1100">
            <a:latin typeface="Times New Roman" panose="02020603050405020304" pitchFamily="18" charset="0"/>
            <a:cs typeface="Times New Roman" panose="02020603050405020304" pitchFamily="18" charset="0"/>
          </a:endParaRPr>
        </a:p>
        <a:p>
          <a:endParaRPr lang="hr-HR" sz="1100">
            <a:latin typeface="Times New Roman" panose="02020603050405020304" pitchFamily="18" charset="0"/>
            <a:cs typeface="Times New Roman" panose="02020603050405020304" pitchFamily="18" charset="0"/>
          </a:endParaRPr>
        </a:p>
        <a:p>
          <a:r>
            <a:rPr lang="hr-HR" sz="1100">
              <a:latin typeface="Times New Roman" panose="02020603050405020304" pitchFamily="18" charset="0"/>
              <a:cs typeface="Times New Roman" panose="02020603050405020304" pitchFamily="18" charset="0"/>
            </a:rPr>
            <a:t>7. „Temeljne usluge i obnova sela u ruralnim područjima“</a:t>
          </a:r>
        </a:p>
      </dgm:t>
    </dgm:pt>
    <dgm:pt modelId="{207B9EAD-A216-4F3F-83F7-D16EF8FA5B41}" type="parTrans" cxnId="{0471B239-9CAD-47D0-9984-D17D3E5F526A}">
      <dgm:prSet/>
      <dgm:spPr/>
      <dgm:t>
        <a:bodyPr/>
        <a:lstStyle/>
        <a:p>
          <a:endParaRPr lang="hr-HR"/>
        </a:p>
      </dgm:t>
    </dgm:pt>
    <dgm:pt modelId="{4251DBF6-FC76-4395-AEE4-9C89D49E4429}" type="sibTrans" cxnId="{0471B239-9CAD-47D0-9984-D17D3E5F526A}">
      <dgm:prSet/>
      <dgm:spPr/>
      <dgm:t>
        <a:bodyPr/>
        <a:lstStyle/>
        <a:p>
          <a:endParaRPr lang="hr-HR"/>
        </a:p>
      </dgm:t>
    </dgm:pt>
    <dgm:pt modelId="{D17DE354-758B-437E-88EB-16E8AEAECDE6}">
      <dgm:prSet phldrT="[Text]" custT="1"/>
      <dgm:spPr/>
      <dgm:t>
        <a:bodyPr/>
        <a:lstStyle/>
        <a:p>
          <a:endParaRPr lang="hr-HR" sz="1100">
            <a:latin typeface="Times New Roman" panose="02020603050405020304" pitchFamily="18" charset="0"/>
            <a:cs typeface="Times New Roman" panose="02020603050405020304" pitchFamily="18" charset="0"/>
          </a:endParaRPr>
        </a:p>
        <a:p>
          <a:endParaRPr lang="hr-HR" sz="1100">
            <a:latin typeface="Times New Roman" panose="02020603050405020304" pitchFamily="18" charset="0"/>
            <a:cs typeface="Times New Roman" panose="02020603050405020304" pitchFamily="18" charset="0"/>
          </a:endParaRPr>
        </a:p>
        <a:p>
          <a:endParaRPr lang="hr-HR" sz="1100">
            <a:latin typeface="Times New Roman" panose="02020603050405020304" pitchFamily="18" charset="0"/>
            <a:cs typeface="Times New Roman" panose="02020603050405020304" pitchFamily="18" charset="0"/>
          </a:endParaRPr>
        </a:p>
        <a:p>
          <a:r>
            <a:rPr lang="hr-HR" sz="1100">
              <a:latin typeface="Times New Roman" panose="02020603050405020304" pitchFamily="18" charset="0"/>
              <a:cs typeface="Times New Roman" panose="02020603050405020304" pitchFamily="18" charset="0"/>
            </a:rPr>
            <a:t>6. „Razvoj poljoprivrednih gospodarstva i poslovanja“</a:t>
          </a:r>
        </a:p>
      </dgm:t>
    </dgm:pt>
    <dgm:pt modelId="{DD561F88-208F-4059-88AB-4147D39082FB}" type="sibTrans" cxnId="{90C5D29C-1F55-4EC0-AD9D-98C4965FAF29}">
      <dgm:prSet/>
      <dgm:spPr/>
      <dgm:t>
        <a:bodyPr/>
        <a:lstStyle/>
        <a:p>
          <a:endParaRPr lang="hr-HR"/>
        </a:p>
      </dgm:t>
    </dgm:pt>
    <dgm:pt modelId="{694DB345-9947-4035-8B1E-ED89A8E4A692}" type="parTrans" cxnId="{90C5D29C-1F55-4EC0-AD9D-98C4965FAF29}">
      <dgm:prSet/>
      <dgm:spPr/>
      <dgm:t>
        <a:bodyPr/>
        <a:lstStyle/>
        <a:p>
          <a:endParaRPr lang="hr-HR"/>
        </a:p>
      </dgm:t>
    </dgm:pt>
    <dgm:pt modelId="{39DFEF54-3EF5-4B98-B560-B37ACC318CAA}" type="pres">
      <dgm:prSet presAssocID="{6DAAA156-0B14-4CDE-BD27-9588049BBD85}" presName="Name0" presStyleCnt="0">
        <dgm:presLayoutVars>
          <dgm:dir/>
          <dgm:resizeHandles val="exact"/>
        </dgm:presLayoutVars>
      </dgm:prSet>
      <dgm:spPr/>
      <dgm:t>
        <a:bodyPr/>
        <a:lstStyle/>
        <a:p>
          <a:endParaRPr lang="hr-HR"/>
        </a:p>
      </dgm:t>
    </dgm:pt>
    <dgm:pt modelId="{8CD79095-B600-44E7-A6DA-514D3E3CAA97}" type="pres">
      <dgm:prSet presAssocID="{6DAAA156-0B14-4CDE-BD27-9588049BBD85}" presName="fgShape" presStyleLbl="fgShp" presStyleIdx="0" presStyleCnt="1" custLinFactNeighborX="395" custLinFactNeighborY="-40222"/>
      <dgm:spPr>
        <a:noFill/>
      </dgm:spPr>
      <dgm:t>
        <a:bodyPr/>
        <a:lstStyle/>
        <a:p>
          <a:endParaRPr lang="hr-HR"/>
        </a:p>
      </dgm:t>
    </dgm:pt>
    <dgm:pt modelId="{33925C60-88FF-4859-BC94-491264D7F494}" type="pres">
      <dgm:prSet presAssocID="{6DAAA156-0B14-4CDE-BD27-9588049BBD85}" presName="linComp" presStyleCnt="0"/>
      <dgm:spPr/>
      <dgm:t>
        <a:bodyPr/>
        <a:lstStyle/>
        <a:p>
          <a:endParaRPr lang="hr-HR"/>
        </a:p>
      </dgm:t>
    </dgm:pt>
    <dgm:pt modelId="{338CA306-871E-43E0-931C-2ECDC1B09481}" type="pres">
      <dgm:prSet presAssocID="{95EC4D5B-D967-4D6C-9B98-2FA2F5149509}" presName="compNode" presStyleCnt="0"/>
      <dgm:spPr/>
      <dgm:t>
        <a:bodyPr/>
        <a:lstStyle/>
        <a:p>
          <a:endParaRPr lang="hr-HR"/>
        </a:p>
      </dgm:t>
    </dgm:pt>
    <dgm:pt modelId="{DE1D07F3-02E9-4C85-BE35-B36FFEBCFC9D}" type="pres">
      <dgm:prSet presAssocID="{95EC4D5B-D967-4D6C-9B98-2FA2F5149509}" presName="bkgdShape" presStyleLbl="node1" presStyleIdx="0" presStyleCnt="3"/>
      <dgm:spPr/>
      <dgm:t>
        <a:bodyPr/>
        <a:lstStyle/>
        <a:p>
          <a:endParaRPr lang="hr-HR"/>
        </a:p>
      </dgm:t>
    </dgm:pt>
    <dgm:pt modelId="{6F8B126E-2FE0-43E3-8628-D5DA52F377CD}" type="pres">
      <dgm:prSet presAssocID="{95EC4D5B-D967-4D6C-9B98-2FA2F5149509}" presName="nodeTx" presStyleLbl="node1" presStyleIdx="0" presStyleCnt="3">
        <dgm:presLayoutVars>
          <dgm:bulletEnabled val="1"/>
        </dgm:presLayoutVars>
      </dgm:prSet>
      <dgm:spPr/>
      <dgm:t>
        <a:bodyPr/>
        <a:lstStyle/>
        <a:p>
          <a:endParaRPr lang="hr-HR"/>
        </a:p>
      </dgm:t>
    </dgm:pt>
    <dgm:pt modelId="{D1280091-9F81-4B7F-B2B7-439E753CA59D}" type="pres">
      <dgm:prSet presAssocID="{95EC4D5B-D967-4D6C-9B98-2FA2F5149509}" presName="invisiNode" presStyleLbl="node1" presStyleIdx="0" presStyleCnt="3"/>
      <dgm:spPr/>
      <dgm:t>
        <a:bodyPr/>
        <a:lstStyle/>
        <a:p>
          <a:endParaRPr lang="hr-HR"/>
        </a:p>
      </dgm:t>
    </dgm:pt>
    <dgm:pt modelId="{610E0284-45CD-4BD9-8EFD-36564C4C7ECB}" type="pres">
      <dgm:prSet presAssocID="{95EC4D5B-D967-4D6C-9B98-2FA2F5149509}" presName="imagNode" presStyleLbl="fgImgPlace1" presStyleIdx="0" presStyleCnt="3" custScaleX="152348" custScaleY="152348" custLinFactNeighborY="2809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t>
        <a:bodyPr/>
        <a:lstStyle/>
        <a:p>
          <a:endParaRPr lang="hr-HR"/>
        </a:p>
      </dgm:t>
    </dgm:pt>
    <dgm:pt modelId="{74A436D0-33A8-471F-9226-688A75616473}" type="pres">
      <dgm:prSet presAssocID="{4ADAC554-A446-4A2D-8D8E-8A16BDB437E3}" presName="sibTrans" presStyleLbl="sibTrans2D1" presStyleIdx="0" presStyleCnt="0"/>
      <dgm:spPr/>
      <dgm:t>
        <a:bodyPr/>
        <a:lstStyle/>
        <a:p>
          <a:endParaRPr lang="hr-HR"/>
        </a:p>
      </dgm:t>
    </dgm:pt>
    <dgm:pt modelId="{39111B4E-ADB8-4CEF-9A91-8130AF459F67}" type="pres">
      <dgm:prSet presAssocID="{D17DE354-758B-437E-88EB-16E8AEAECDE6}" presName="compNode" presStyleCnt="0"/>
      <dgm:spPr/>
      <dgm:t>
        <a:bodyPr/>
        <a:lstStyle/>
        <a:p>
          <a:endParaRPr lang="hr-HR"/>
        </a:p>
      </dgm:t>
    </dgm:pt>
    <dgm:pt modelId="{BABD2706-339D-424F-B66E-9410BD1E8BED}" type="pres">
      <dgm:prSet presAssocID="{D17DE354-758B-437E-88EB-16E8AEAECDE6}" presName="bkgdShape" presStyleLbl="node1" presStyleIdx="1" presStyleCnt="3" custLinFactNeighborX="-268" custLinFactNeighborY="-1358"/>
      <dgm:spPr/>
      <dgm:t>
        <a:bodyPr/>
        <a:lstStyle/>
        <a:p>
          <a:endParaRPr lang="hr-HR"/>
        </a:p>
      </dgm:t>
    </dgm:pt>
    <dgm:pt modelId="{8672D999-9E3C-44F5-A318-7E6153C73590}" type="pres">
      <dgm:prSet presAssocID="{D17DE354-758B-437E-88EB-16E8AEAECDE6}" presName="nodeTx" presStyleLbl="node1" presStyleIdx="1" presStyleCnt="3">
        <dgm:presLayoutVars>
          <dgm:bulletEnabled val="1"/>
        </dgm:presLayoutVars>
      </dgm:prSet>
      <dgm:spPr/>
      <dgm:t>
        <a:bodyPr/>
        <a:lstStyle/>
        <a:p>
          <a:endParaRPr lang="hr-HR"/>
        </a:p>
      </dgm:t>
    </dgm:pt>
    <dgm:pt modelId="{CE20D50D-535F-4AA1-BA1B-7362D65948DA}" type="pres">
      <dgm:prSet presAssocID="{D17DE354-758B-437E-88EB-16E8AEAECDE6}" presName="invisiNode" presStyleLbl="node1" presStyleIdx="1" presStyleCnt="3"/>
      <dgm:spPr/>
      <dgm:t>
        <a:bodyPr/>
        <a:lstStyle/>
        <a:p>
          <a:endParaRPr lang="hr-HR"/>
        </a:p>
      </dgm:t>
    </dgm:pt>
    <dgm:pt modelId="{74008A89-BCF4-487B-A95B-34BD7B5E2486}" type="pres">
      <dgm:prSet presAssocID="{D17DE354-758B-437E-88EB-16E8AEAECDE6}" presName="imagNode" presStyleLbl="fgImgPlace1" presStyleIdx="1" presStyleCnt="3" custScaleX="152348" custScaleY="152348" custLinFactNeighborX="0" custLinFactNeighborY="2634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dgm:spPr>
      <dgm:t>
        <a:bodyPr/>
        <a:lstStyle/>
        <a:p>
          <a:endParaRPr lang="hr-HR"/>
        </a:p>
      </dgm:t>
    </dgm:pt>
    <dgm:pt modelId="{361F7112-AA86-436A-B620-D580B2CF5771}" type="pres">
      <dgm:prSet presAssocID="{DD561F88-208F-4059-88AB-4147D39082FB}" presName="sibTrans" presStyleLbl="sibTrans2D1" presStyleIdx="0" presStyleCnt="0"/>
      <dgm:spPr/>
      <dgm:t>
        <a:bodyPr/>
        <a:lstStyle/>
        <a:p>
          <a:endParaRPr lang="hr-HR"/>
        </a:p>
      </dgm:t>
    </dgm:pt>
    <dgm:pt modelId="{20C3CFA1-240C-4979-B4C5-10D93DA75749}" type="pres">
      <dgm:prSet presAssocID="{ECE3E11D-2347-434D-AB08-E6ED06C522A7}" presName="compNode" presStyleCnt="0"/>
      <dgm:spPr/>
      <dgm:t>
        <a:bodyPr/>
        <a:lstStyle/>
        <a:p>
          <a:endParaRPr lang="hr-HR"/>
        </a:p>
      </dgm:t>
    </dgm:pt>
    <dgm:pt modelId="{7F7CA0F3-558A-4876-9CB0-44B9BB5A3199}" type="pres">
      <dgm:prSet presAssocID="{ECE3E11D-2347-434D-AB08-E6ED06C522A7}" presName="bkgdShape" presStyleLbl="node1" presStyleIdx="2" presStyleCnt="3"/>
      <dgm:spPr/>
      <dgm:t>
        <a:bodyPr/>
        <a:lstStyle/>
        <a:p>
          <a:endParaRPr lang="hr-HR"/>
        </a:p>
      </dgm:t>
    </dgm:pt>
    <dgm:pt modelId="{C2EE0B63-D396-4D1D-A03C-9563F55884F0}" type="pres">
      <dgm:prSet presAssocID="{ECE3E11D-2347-434D-AB08-E6ED06C522A7}" presName="nodeTx" presStyleLbl="node1" presStyleIdx="2" presStyleCnt="3">
        <dgm:presLayoutVars>
          <dgm:bulletEnabled val="1"/>
        </dgm:presLayoutVars>
      </dgm:prSet>
      <dgm:spPr/>
      <dgm:t>
        <a:bodyPr/>
        <a:lstStyle/>
        <a:p>
          <a:endParaRPr lang="hr-HR"/>
        </a:p>
      </dgm:t>
    </dgm:pt>
    <dgm:pt modelId="{22D4BB5F-F56E-4C98-B374-11CBE0FCBDE5}" type="pres">
      <dgm:prSet presAssocID="{ECE3E11D-2347-434D-AB08-E6ED06C522A7}" presName="invisiNode" presStyleLbl="node1" presStyleIdx="2" presStyleCnt="3"/>
      <dgm:spPr/>
      <dgm:t>
        <a:bodyPr/>
        <a:lstStyle/>
        <a:p>
          <a:endParaRPr lang="hr-HR"/>
        </a:p>
      </dgm:t>
    </dgm:pt>
    <dgm:pt modelId="{1D91E67F-0840-4F43-9E69-2895015160D5}" type="pres">
      <dgm:prSet presAssocID="{ECE3E11D-2347-434D-AB08-E6ED06C522A7}" presName="imagNode" presStyleLbl="fgImgPlace1" presStyleIdx="2" presStyleCnt="3" custScaleX="152348" custScaleY="152348" custLinFactNeighborX="-1756" custLinFactNeighborY="2809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t>
        <a:bodyPr/>
        <a:lstStyle/>
        <a:p>
          <a:endParaRPr lang="hr-HR"/>
        </a:p>
      </dgm:t>
    </dgm:pt>
  </dgm:ptLst>
  <dgm:cxnLst>
    <dgm:cxn modelId="{2FE21521-E508-493D-896F-29A3A7F8EC16}" type="presOf" srcId="{D17DE354-758B-437E-88EB-16E8AEAECDE6}" destId="{8672D999-9E3C-44F5-A318-7E6153C73590}" srcOrd="1" destOrd="0" presId="urn:microsoft.com/office/officeart/2005/8/layout/hList7"/>
    <dgm:cxn modelId="{1A283473-14A9-40D0-BD2C-A838360BE390}" type="presOf" srcId="{6DAAA156-0B14-4CDE-BD27-9588049BBD85}" destId="{39DFEF54-3EF5-4B98-B560-B37ACC318CAA}" srcOrd="0" destOrd="0" presId="urn:microsoft.com/office/officeart/2005/8/layout/hList7"/>
    <dgm:cxn modelId="{2107C4CF-5444-4D23-AF09-EDE74B560F09}" type="presOf" srcId="{ECE3E11D-2347-434D-AB08-E6ED06C522A7}" destId="{7F7CA0F3-558A-4876-9CB0-44B9BB5A3199}" srcOrd="0" destOrd="0" presId="urn:microsoft.com/office/officeart/2005/8/layout/hList7"/>
    <dgm:cxn modelId="{44859DA5-9F7E-4428-B725-587944324BF2}" type="presOf" srcId="{ECE3E11D-2347-434D-AB08-E6ED06C522A7}" destId="{C2EE0B63-D396-4D1D-A03C-9563F55884F0}" srcOrd="1" destOrd="0" presId="urn:microsoft.com/office/officeart/2005/8/layout/hList7"/>
    <dgm:cxn modelId="{638981D5-9471-45D1-9144-278FFDDC68CF}" type="presOf" srcId="{D17DE354-758B-437E-88EB-16E8AEAECDE6}" destId="{BABD2706-339D-424F-B66E-9410BD1E8BED}" srcOrd="0" destOrd="0" presId="urn:microsoft.com/office/officeart/2005/8/layout/hList7"/>
    <dgm:cxn modelId="{90C5D29C-1F55-4EC0-AD9D-98C4965FAF29}" srcId="{6DAAA156-0B14-4CDE-BD27-9588049BBD85}" destId="{D17DE354-758B-437E-88EB-16E8AEAECDE6}" srcOrd="1" destOrd="0" parTransId="{694DB345-9947-4035-8B1E-ED89A8E4A692}" sibTransId="{DD561F88-208F-4059-88AB-4147D39082FB}"/>
    <dgm:cxn modelId="{3BDB089B-81B1-4AD5-A94E-AB034E0951E5}" type="presOf" srcId="{DD561F88-208F-4059-88AB-4147D39082FB}" destId="{361F7112-AA86-436A-B620-D580B2CF5771}" srcOrd="0" destOrd="0" presId="urn:microsoft.com/office/officeart/2005/8/layout/hList7"/>
    <dgm:cxn modelId="{315BD130-ECEE-4AD4-A262-1B5D3B581D95}" type="presOf" srcId="{95EC4D5B-D967-4D6C-9B98-2FA2F5149509}" destId="{6F8B126E-2FE0-43E3-8628-D5DA52F377CD}" srcOrd="1" destOrd="0" presId="urn:microsoft.com/office/officeart/2005/8/layout/hList7"/>
    <dgm:cxn modelId="{07F4F170-BC3E-417F-9C13-D0825DF5EF18}" type="presOf" srcId="{95EC4D5B-D967-4D6C-9B98-2FA2F5149509}" destId="{DE1D07F3-02E9-4C85-BE35-B36FFEBCFC9D}" srcOrd="0" destOrd="0" presId="urn:microsoft.com/office/officeart/2005/8/layout/hList7"/>
    <dgm:cxn modelId="{0471B239-9CAD-47D0-9984-D17D3E5F526A}" srcId="{6DAAA156-0B14-4CDE-BD27-9588049BBD85}" destId="{ECE3E11D-2347-434D-AB08-E6ED06C522A7}" srcOrd="2" destOrd="0" parTransId="{207B9EAD-A216-4F3F-83F7-D16EF8FA5B41}" sibTransId="{4251DBF6-FC76-4395-AEE4-9C89D49E4429}"/>
    <dgm:cxn modelId="{8383DCBA-55FE-48DE-82C2-149FA5E42B09}" type="presOf" srcId="{4ADAC554-A446-4A2D-8D8E-8A16BDB437E3}" destId="{74A436D0-33A8-471F-9226-688A75616473}" srcOrd="0" destOrd="0" presId="urn:microsoft.com/office/officeart/2005/8/layout/hList7"/>
    <dgm:cxn modelId="{195B4943-AC2E-432A-BDEE-8547150F3E7B}" srcId="{6DAAA156-0B14-4CDE-BD27-9588049BBD85}" destId="{95EC4D5B-D967-4D6C-9B98-2FA2F5149509}" srcOrd="0" destOrd="0" parTransId="{7F51C2B4-C002-4AFA-81D5-DEE27EC00BF3}" sibTransId="{4ADAC554-A446-4A2D-8D8E-8A16BDB437E3}"/>
    <dgm:cxn modelId="{C74C2196-FEFE-4AEC-8538-A4D6B6BDD502}" type="presParOf" srcId="{39DFEF54-3EF5-4B98-B560-B37ACC318CAA}" destId="{8CD79095-B600-44E7-A6DA-514D3E3CAA97}" srcOrd="0" destOrd="0" presId="urn:microsoft.com/office/officeart/2005/8/layout/hList7"/>
    <dgm:cxn modelId="{192AE8DD-D511-428B-9092-8B3AB58394B4}" type="presParOf" srcId="{39DFEF54-3EF5-4B98-B560-B37ACC318CAA}" destId="{33925C60-88FF-4859-BC94-491264D7F494}" srcOrd="1" destOrd="0" presId="urn:microsoft.com/office/officeart/2005/8/layout/hList7"/>
    <dgm:cxn modelId="{726ED482-6951-46DB-BEB7-7ECF3ED28FA6}" type="presParOf" srcId="{33925C60-88FF-4859-BC94-491264D7F494}" destId="{338CA306-871E-43E0-931C-2ECDC1B09481}" srcOrd="0" destOrd="0" presId="urn:microsoft.com/office/officeart/2005/8/layout/hList7"/>
    <dgm:cxn modelId="{A3C6507E-509C-4D0B-B53D-D30CF8467EBC}" type="presParOf" srcId="{338CA306-871E-43E0-931C-2ECDC1B09481}" destId="{DE1D07F3-02E9-4C85-BE35-B36FFEBCFC9D}" srcOrd="0" destOrd="0" presId="urn:microsoft.com/office/officeart/2005/8/layout/hList7"/>
    <dgm:cxn modelId="{D995B64C-6C1F-4FED-B552-85268AC53585}" type="presParOf" srcId="{338CA306-871E-43E0-931C-2ECDC1B09481}" destId="{6F8B126E-2FE0-43E3-8628-D5DA52F377CD}" srcOrd="1" destOrd="0" presId="urn:microsoft.com/office/officeart/2005/8/layout/hList7"/>
    <dgm:cxn modelId="{F9F04947-1311-4E78-97D5-248079E74A88}" type="presParOf" srcId="{338CA306-871E-43E0-931C-2ECDC1B09481}" destId="{D1280091-9F81-4B7F-B2B7-439E753CA59D}" srcOrd="2" destOrd="0" presId="urn:microsoft.com/office/officeart/2005/8/layout/hList7"/>
    <dgm:cxn modelId="{68F23F66-D8B8-4512-8F55-490A7B0A1A7F}" type="presParOf" srcId="{338CA306-871E-43E0-931C-2ECDC1B09481}" destId="{610E0284-45CD-4BD9-8EFD-36564C4C7ECB}" srcOrd="3" destOrd="0" presId="urn:microsoft.com/office/officeart/2005/8/layout/hList7"/>
    <dgm:cxn modelId="{1A09FB1B-215D-479C-B6E3-814E80D1A7EB}" type="presParOf" srcId="{33925C60-88FF-4859-BC94-491264D7F494}" destId="{74A436D0-33A8-471F-9226-688A75616473}" srcOrd="1" destOrd="0" presId="urn:microsoft.com/office/officeart/2005/8/layout/hList7"/>
    <dgm:cxn modelId="{793923F5-4234-47A2-8600-72B3BAD38161}" type="presParOf" srcId="{33925C60-88FF-4859-BC94-491264D7F494}" destId="{39111B4E-ADB8-4CEF-9A91-8130AF459F67}" srcOrd="2" destOrd="0" presId="urn:microsoft.com/office/officeart/2005/8/layout/hList7"/>
    <dgm:cxn modelId="{43C83B6E-68F3-4AEE-B6ED-EC741F5993F5}" type="presParOf" srcId="{39111B4E-ADB8-4CEF-9A91-8130AF459F67}" destId="{BABD2706-339D-424F-B66E-9410BD1E8BED}" srcOrd="0" destOrd="0" presId="urn:microsoft.com/office/officeart/2005/8/layout/hList7"/>
    <dgm:cxn modelId="{E6C9E407-5F46-4880-BB0E-85AF6FFBFCE1}" type="presParOf" srcId="{39111B4E-ADB8-4CEF-9A91-8130AF459F67}" destId="{8672D999-9E3C-44F5-A318-7E6153C73590}" srcOrd="1" destOrd="0" presId="urn:microsoft.com/office/officeart/2005/8/layout/hList7"/>
    <dgm:cxn modelId="{AE92FBEC-5CDD-47E3-91E9-51D080F849A5}" type="presParOf" srcId="{39111B4E-ADB8-4CEF-9A91-8130AF459F67}" destId="{CE20D50D-535F-4AA1-BA1B-7362D65948DA}" srcOrd="2" destOrd="0" presId="urn:microsoft.com/office/officeart/2005/8/layout/hList7"/>
    <dgm:cxn modelId="{2A531284-49BF-40A9-85A6-2EF577067007}" type="presParOf" srcId="{39111B4E-ADB8-4CEF-9A91-8130AF459F67}" destId="{74008A89-BCF4-487B-A95B-34BD7B5E2486}" srcOrd="3" destOrd="0" presId="urn:microsoft.com/office/officeart/2005/8/layout/hList7"/>
    <dgm:cxn modelId="{AB914393-F4C9-46C0-A2E9-98C88EE0E75A}" type="presParOf" srcId="{33925C60-88FF-4859-BC94-491264D7F494}" destId="{361F7112-AA86-436A-B620-D580B2CF5771}" srcOrd="3" destOrd="0" presId="urn:microsoft.com/office/officeart/2005/8/layout/hList7"/>
    <dgm:cxn modelId="{C5ECCBC3-9440-4581-BBAE-C5E7C663F9C2}" type="presParOf" srcId="{33925C60-88FF-4859-BC94-491264D7F494}" destId="{20C3CFA1-240C-4979-B4C5-10D93DA75749}" srcOrd="4" destOrd="0" presId="urn:microsoft.com/office/officeart/2005/8/layout/hList7"/>
    <dgm:cxn modelId="{24C27128-BC33-43EA-AFFB-C708E7FEB0E9}" type="presParOf" srcId="{20C3CFA1-240C-4979-B4C5-10D93DA75749}" destId="{7F7CA0F3-558A-4876-9CB0-44B9BB5A3199}" srcOrd="0" destOrd="0" presId="urn:microsoft.com/office/officeart/2005/8/layout/hList7"/>
    <dgm:cxn modelId="{588F0522-AA8C-4163-AADB-2324D69C893A}" type="presParOf" srcId="{20C3CFA1-240C-4979-B4C5-10D93DA75749}" destId="{C2EE0B63-D396-4D1D-A03C-9563F55884F0}" srcOrd="1" destOrd="0" presId="urn:microsoft.com/office/officeart/2005/8/layout/hList7"/>
    <dgm:cxn modelId="{C1C733AC-14F1-4196-A4DA-D9E9B8AF1B49}" type="presParOf" srcId="{20C3CFA1-240C-4979-B4C5-10D93DA75749}" destId="{22D4BB5F-F56E-4C98-B374-11CBE0FCBDE5}" srcOrd="2" destOrd="0" presId="urn:microsoft.com/office/officeart/2005/8/layout/hList7"/>
    <dgm:cxn modelId="{C283B5C6-434A-4836-AAD0-E752D13A9D3F}" type="presParOf" srcId="{20C3CFA1-240C-4979-B4C5-10D93DA75749}" destId="{1D91E67F-0840-4F43-9E69-2895015160D5}" srcOrd="3" destOrd="0" presId="urn:microsoft.com/office/officeart/2005/8/layout/hList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B76ED9-4BD0-4E8A-8EEA-9A34AA2BD1FA}" type="doc">
      <dgm:prSet loTypeId="urn:microsoft.com/office/officeart/2005/8/layout/hList7" loCatId="list" qsTypeId="urn:microsoft.com/office/officeart/2005/8/quickstyle/simple1" qsCatId="simple" csTypeId="urn:microsoft.com/office/officeart/2005/8/colors/accent1_2" csCatId="accent1" phldr="1"/>
      <dgm:spPr/>
    </dgm:pt>
    <dgm:pt modelId="{0DD2BE18-49AF-432F-A9D3-8F71A020D423}">
      <dgm:prSet phldrT="[Text]" custT="1"/>
      <dgm:spPr/>
      <dgm:t>
        <a:bodyPr/>
        <a:lstStyle/>
        <a:p>
          <a:endParaRPr lang="hr-HR" sz="1100">
            <a:latin typeface="Times New Roman" panose="02020603050405020304" pitchFamily="18" charset="0"/>
            <a:cs typeface="Times New Roman" panose="02020603050405020304" pitchFamily="18" charset="0"/>
          </a:endParaRPr>
        </a:p>
        <a:p>
          <a:r>
            <a:rPr lang="hr-HR" sz="1100">
              <a:latin typeface="Times New Roman" panose="02020603050405020304" pitchFamily="18" charset="0"/>
              <a:cs typeface="Times New Roman" panose="02020603050405020304" pitchFamily="18" charset="0"/>
            </a:rPr>
            <a:t>8. "Uspostava i uređenje poučnih staza, vidikovaca i ostale manje infrastrukture"   </a:t>
          </a:r>
        </a:p>
      </dgm:t>
    </dgm:pt>
    <dgm:pt modelId="{1FAFCF5B-482E-41CF-B99C-CF10C41AA428}" type="parTrans" cxnId="{4AF72440-786F-4305-8FFA-B54D04F4E3DE}">
      <dgm:prSet/>
      <dgm:spPr/>
      <dgm:t>
        <a:bodyPr/>
        <a:lstStyle/>
        <a:p>
          <a:endParaRPr lang="hr-HR"/>
        </a:p>
      </dgm:t>
    </dgm:pt>
    <dgm:pt modelId="{59817016-8E68-44FC-8441-AA0A935E078C}" type="sibTrans" cxnId="{4AF72440-786F-4305-8FFA-B54D04F4E3DE}">
      <dgm:prSet/>
      <dgm:spPr/>
      <dgm:t>
        <a:bodyPr/>
        <a:lstStyle/>
        <a:p>
          <a:endParaRPr lang="hr-HR"/>
        </a:p>
      </dgm:t>
    </dgm:pt>
    <dgm:pt modelId="{3EF3ABD7-C99B-45E1-9C50-376D81EEC89A}">
      <dgm:prSet phldrT="[Text]" custT="1"/>
      <dgm:spPr/>
      <dgm:t>
        <a:bodyPr/>
        <a:lstStyle/>
        <a:p>
          <a:endParaRPr lang="hr-HR" sz="1100">
            <a:latin typeface="Times New Roman" panose="02020603050405020304" pitchFamily="18" charset="0"/>
            <a:cs typeface="Times New Roman" panose="02020603050405020304" pitchFamily="18" charset="0"/>
          </a:endParaRPr>
        </a:p>
        <a:p>
          <a:r>
            <a:rPr lang="hr-HR" sz="1100">
              <a:latin typeface="Times New Roman" panose="02020603050405020304" pitchFamily="18" charset="0"/>
              <a:cs typeface="Times New Roman" panose="02020603050405020304" pitchFamily="18" charset="0"/>
            </a:rPr>
            <a:t>9. "Uspostavljanje proizvođačkih grupa i organizacija"</a:t>
          </a:r>
        </a:p>
      </dgm:t>
    </dgm:pt>
    <dgm:pt modelId="{E4844C88-6C81-4EAC-AF11-F08527D28434}" type="parTrans" cxnId="{B71B23E5-D932-4BE9-8164-42009BF41552}">
      <dgm:prSet/>
      <dgm:spPr/>
      <dgm:t>
        <a:bodyPr/>
        <a:lstStyle/>
        <a:p>
          <a:endParaRPr lang="hr-HR"/>
        </a:p>
      </dgm:t>
    </dgm:pt>
    <dgm:pt modelId="{B2BF3F7D-6273-49A5-8259-5A1919C265EE}" type="sibTrans" cxnId="{B71B23E5-D932-4BE9-8164-42009BF41552}">
      <dgm:prSet/>
      <dgm:spPr/>
      <dgm:t>
        <a:bodyPr/>
        <a:lstStyle/>
        <a:p>
          <a:endParaRPr lang="hr-HR"/>
        </a:p>
      </dgm:t>
    </dgm:pt>
    <dgm:pt modelId="{DA175661-4794-4759-A093-3CD1846CE2C8}" type="pres">
      <dgm:prSet presAssocID="{95B76ED9-4BD0-4E8A-8EEA-9A34AA2BD1FA}" presName="Name0" presStyleCnt="0">
        <dgm:presLayoutVars>
          <dgm:dir/>
          <dgm:resizeHandles val="exact"/>
        </dgm:presLayoutVars>
      </dgm:prSet>
      <dgm:spPr/>
    </dgm:pt>
    <dgm:pt modelId="{148FA6A9-022F-4BC6-9D5B-70B88C3E654C}" type="pres">
      <dgm:prSet presAssocID="{95B76ED9-4BD0-4E8A-8EEA-9A34AA2BD1FA}" presName="fgShape" presStyleLbl="fgShp" presStyleIdx="0" presStyleCnt="1" custScaleX="73058" custLinFactNeighborX="-1795" custLinFactNeighborY="411"/>
      <dgm:spPr>
        <a:noFill/>
        <a:ln>
          <a:noFill/>
        </a:ln>
      </dgm:spPr>
    </dgm:pt>
    <dgm:pt modelId="{F988CCCD-8DF7-4F82-A4E8-617DE90F8C9C}" type="pres">
      <dgm:prSet presAssocID="{95B76ED9-4BD0-4E8A-8EEA-9A34AA2BD1FA}" presName="linComp" presStyleCnt="0"/>
      <dgm:spPr/>
    </dgm:pt>
    <dgm:pt modelId="{26F68158-FF44-4A26-ABFB-B90DC9E77191}" type="pres">
      <dgm:prSet presAssocID="{0DD2BE18-49AF-432F-A9D3-8F71A020D423}" presName="compNode" presStyleCnt="0"/>
      <dgm:spPr/>
    </dgm:pt>
    <dgm:pt modelId="{D591E3E5-B800-46E7-9CEF-01B8DFA9F5CF}" type="pres">
      <dgm:prSet presAssocID="{0DD2BE18-49AF-432F-A9D3-8F71A020D423}" presName="bkgdShape" presStyleLbl="node1" presStyleIdx="0" presStyleCnt="2"/>
      <dgm:spPr/>
      <dgm:t>
        <a:bodyPr/>
        <a:lstStyle/>
        <a:p>
          <a:endParaRPr lang="hr-HR"/>
        </a:p>
      </dgm:t>
    </dgm:pt>
    <dgm:pt modelId="{A7AB67E0-2471-40B6-801E-665D6FA862A2}" type="pres">
      <dgm:prSet presAssocID="{0DD2BE18-49AF-432F-A9D3-8F71A020D423}" presName="nodeTx" presStyleLbl="node1" presStyleIdx="0" presStyleCnt="2">
        <dgm:presLayoutVars>
          <dgm:bulletEnabled val="1"/>
        </dgm:presLayoutVars>
      </dgm:prSet>
      <dgm:spPr/>
      <dgm:t>
        <a:bodyPr/>
        <a:lstStyle/>
        <a:p>
          <a:endParaRPr lang="hr-HR"/>
        </a:p>
      </dgm:t>
    </dgm:pt>
    <dgm:pt modelId="{EE370249-7EF1-4BB0-9C07-DD46DAECDCCB}" type="pres">
      <dgm:prSet presAssocID="{0DD2BE18-49AF-432F-A9D3-8F71A020D423}" presName="invisiNode" presStyleLbl="node1" presStyleIdx="0" presStyleCnt="2"/>
      <dgm:spPr/>
    </dgm:pt>
    <dgm:pt modelId="{0AC1154F-3C24-4269-82DA-BF9DAB577E98}" type="pres">
      <dgm:prSet presAssocID="{0DD2BE18-49AF-432F-A9D3-8F71A020D423}" presName="imagNode" presStyleLbl="fgImgPlace1" presStyleIdx="0" presStyleCnt="2" custScaleX="134795" custScaleY="132233" custLinFactNeighborY="20020"/>
      <dgm:spPr>
        <a:blipFill>
          <a:blip xmlns:r="http://schemas.openxmlformats.org/officeDocument/2006/relationships" r:embed="rId1">
            <a:extLst>
              <a:ext uri="{28A0092B-C50C-407E-A947-70E740481C1C}">
                <a14:useLocalDpi xmlns:a14="http://schemas.microsoft.com/office/drawing/2010/main" val="0"/>
              </a:ext>
            </a:extLst>
          </a:blip>
          <a:srcRect/>
          <a:stretch>
            <a:fillRect l="-122000" r="-122000"/>
          </a:stretch>
        </a:blipFill>
      </dgm:spPr>
    </dgm:pt>
    <dgm:pt modelId="{0ECD1FF3-9451-4276-82AD-D8EF50740038}" type="pres">
      <dgm:prSet presAssocID="{59817016-8E68-44FC-8441-AA0A935E078C}" presName="sibTrans" presStyleLbl="sibTrans2D1" presStyleIdx="0" presStyleCnt="0"/>
      <dgm:spPr/>
      <dgm:t>
        <a:bodyPr/>
        <a:lstStyle/>
        <a:p>
          <a:endParaRPr lang="hr-HR"/>
        </a:p>
      </dgm:t>
    </dgm:pt>
    <dgm:pt modelId="{0733141A-CCD9-4ADB-9930-58DD5CEC34DD}" type="pres">
      <dgm:prSet presAssocID="{3EF3ABD7-C99B-45E1-9C50-376D81EEC89A}" presName="compNode" presStyleCnt="0"/>
      <dgm:spPr/>
    </dgm:pt>
    <dgm:pt modelId="{8A8C68E4-931E-4EAD-ABDF-BE3A44830A17}" type="pres">
      <dgm:prSet presAssocID="{3EF3ABD7-C99B-45E1-9C50-376D81EEC89A}" presName="bkgdShape" presStyleLbl="node1" presStyleIdx="1" presStyleCnt="2" custLinFactNeighborX="187" custLinFactNeighborY="-17"/>
      <dgm:spPr/>
      <dgm:t>
        <a:bodyPr/>
        <a:lstStyle/>
        <a:p>
          <a:endParaRPr lang="hr-HR"/>
        </a:p>
      </dgm:t>
    </dgm:pt>
    <dgm:pt modelId="{5C785F32-12EF-4EF7-AC5C-2D84D403F611}" type="pres">
      <dgm:prSet presAssocID="{3EF3ABD7-C99B-45E1-9C50-376D81EEC89A}" presName="nodeTx" presStyleLbl="node1" presStyleIdx="1" presStyleCnt="2">
        <dgm:presLayoutVars>
          <dgm:bulletEnabled val="1"/>
        </dgm:presLayoutVars>
      </dgm:prSet>
      <dgm:spPr/>
      <dgm:t>
        <a:bodyPr/>
        <a:lstStyle/>
        <a:p>
          <a:endParaRPr lang="hr-HR"/>
        </a:p>
      </dgm:t>
    </dgm:pt>
    <dgm:pt modelId="{ACEAE0C0-0529-4E95-BDB7-4AADB94956AD}" type="pres">
      <dgm:prSet presAssocID="{3EF3ABD7-C99B-45E1-9C50-376D81EEC89A}" presName="invisiNode" presStyleLbl="node1" presStyleIdx="1" presStyleCnt="2"/>
      <dgm:spPr/>
    </dgm:pt>
    <dgm:pt modelId="{683CB37B-C346-4CBF-80B6-A9750A004A71}" type="pres">
      <dgm:prSet presAssocID="{3EF3ABD7-C99B-45E1-9C50-376D81EEC89A}" presName="imagNode" presStyleLbl="fgImgPlace1" presStyleIdx="1" presStyleCnt="2" custScaleX="133877" custScaleY="136237" custLinFactNeighborX="-6006" custLinFactNeighborY="18018"/>
      <dgm:spPr>
        <a:blipFill>
          <a:blip xmlns:r="http://schemas.openxmlformats.org/officeDocument/2006/relationships" r:embed="rId2">
            <a:extLst>
              <a:ext uri="{28A0092B-C50C-407E-A947-70E740481C1C}">
                <a14:useLocalDpi xmlns:a14="http://schemas.microsoft.com/office/drawing/2010/main" val="0"/>
              </a:ext>
            </a:extLst>
          </a:blip>
          <a:srcRect/>
          <a:stretch>
            <a:fillRect l="-33000" r="-33000"/>
          </a:stretch>
        </a:blipFill>
      </dgm:spPr>
    </dgm:pt>
  </dgm:ptLst>
  <dgm:cxnLst>
    <dgm:cxn modelId="{4AF72440-786F-4305-8FFA-B54D04F4E3DE}" srcId="{95B76ED9-4BD0-4E8A-8EEA-9A34AA2BD1FA}" destId="{0DD2BE18-49AF-432F-A9D3-8F71A020D423}" srcOrd="0" destOrd="0" parTransId="{1FAFCF5B-482E-41CF-B99C-CF10C41AA428}" sibTransId="{59817016-8E68-44FC-8441-AA0A935E078C}"/>
    <dgm:cxn modelId="{B71B23E5-D932-4BE9-8164-42009BF41552}" srcId="{95B76ED9-4BD0-4E8A-8EEA-9A34AA2BD1FA}" destId="{3EF3ABD7-C99B-45E1-9C50-376D81EEC89A}" srcOrd="1" destOrd="0" parTransId="{E4844C88-6C81-4EAC-AF11-F08527D28434}" sibTransId="{B2BF3F7D-6273-49A5-8259-5A1919C265EE}"/>
    <dgm:cxn modelId="{2FCE69F3-FE72-4B36-9C83-C755299C84F2}" type="presOf" srcId="{3EF3ABD7-C99B-45E1-9C50-376D81EEC89A}" destId="{5C785F32-12EF-4EF7-AC5C-2D84D403F611}" srcOrd="1" destOrd="0" presId="urn:microsoft.com/office/officeart/2005/8/layout/hList7"/>
    <dgm:cxn modelId="{1CFFA30D-60DE-46B2-9E81-89C4067FE44D}" type="presOf" srcId="{0DD2BE18-49AF-432F-A9D3-8F71A020D423}" destId="{D591E3E5-B800-46E7-9CEF-01B8DFA9F5CF}" srcOrd="0" destOrd="0" presId="urn:microsoft.com/office/officeart/2005/8/layout/hList7"/>
    <dgm:cxn modelId="{1EC20C65-737A-458A-AF41-CCDEB7F42AE3}" type="presOf" srcId="{0DD2BE18-49AF-432F-A9D3-8F71A020D423}" destId="{A7AB67E0-2471-40B6-801E-665D6FA862A2}" srcOrd="1" destOrd="0" presId="urn:microsoft.com/office/officeart/2005/8/layout/hList7"/>
    <dgm:cxn modelId="{B51F69C4-7EA6-48BC-BF41-0B86F1AB3629}" type="presOf" srcId="{95B76ED9-4BD0-4E8A-8EEA-9A34AA2BD1FA}" destId="{DA175661-4794-4759-A093-3CD1846CE2C8}" srcOrd="0" destOrd="0" presId="urn:microsoft.com/office/officeart/2005/8/layout/hList7"/>
    <dgm:cxn modelId="{83CD838E-CB82-4AE1-9767-C1C0B5C6FAE6}" type="presOf" srcId="{3EF3ABD7-C99B-45E1-9C50-376D81EEC89A}" destId="{8A8C68E4-931E-4EAD-ABDF-BE3A44830A17}" srcOrd="0" destOrd="0" presId="urn:microsoft.com/office/officeart/2005/8/layout/hList7"/>
    <dgm:cxn modelId="{389E3B69-32DB-411B-A40C-915F3B56F4A9}" type="presOf" srcId="{59817016-8E68-44FC-8441-AA0A935E078C}" destId="{0ECD1FF3-9451-4276-82AD-D8EF50740038}" srcOrd="0" destOrd="0" presId="urn:microsoft.com/office/officeart/2005/8/layout/hList7"/>
    <dgm:cxn modelId="{D4027502-7E98-408D-8B35-CC389C286991}" type="presParOf" srcId="{DA175661-4794-4759-A093-3CD1846CE2C8}" destId="{148FA6A9-022F-4BC6-9D5B-70B88C3E654C}" srcOrd="0" destOrd="0" presId="urn:microsoft.com/office/officeart/2005/8/layout/hList7"/>
    <dgm:cxn modelId="{C6A56479-6268-4F59-A11B-EDB4657B748F}" type="presParOf" srcId="{DA175661-4794-4759-A093-3CD1846CE2C8}" destId="{F988CCCD-8DF7-4F82-A4E8-617DE90F8C9C}" srcOrd="1" destOrd="0" presId="urn:microsoft.com/office/officeart/2005/8/layout/hList7"/>
    <dgm:cxn modelId="{C6A3CBEC-0CE6-4D5C-99EA-A4E1754ADD99}" type="presParOf" srcId="{F988CCCD-8DF7-4F82-A4E8-617DE90F8C9C}" destId="{26F68158-FF44-4A26-ABFB-B90DC9E77191}" srcOrd="0" destOrd="0" presId="urn:microsoft.com/office/officeart/2005/8/layout/hList7"/>
    <dgm:cxn modelId="{4675425A-74E0-4518-816A-A08831D6CF2F}" type="presParOf" srcId="{26F68158-FF44-4A26-ABFB-B90DC9E77191}" destId="{D591E3E5-B800-46E7-9CEF-01B8DFA9F5CF}" srcOrd="0" destOrd="0" presId="urn:microsoft.com/office/officeart/2005/8/layout/hList7"/>
    <dgm:cxn modelId="{64B6FD6E-1F82-47EC-9399-50A3F1AE16E5}" type="presParOf" srcId="{26F68158-FF44-4A26-ABFB-B90DC9E77191}" destId="{A7AB67E0-2471-40B6-801E-665D6FA862A2}" srcOrd="1" destOrd="0" presId="urn:microsoft.com/office/officeart/2005/8/layout/hList7"/>
    <dgm:cxn modelId="{5EF88615-F7CA-4F12-9F47-8BD368E97E79}" type="presParOf" srcId="{26F68158-FF44-4A26-ABFB-B90DC9E77191}" destId="{EE370249-7EF1-4BB0-9C07-DD46DAECDCCB}" srcOrd="2" destOrd="0" presId="urn:microsoft.com/office/officeart/2005/8/layout/hList7"/>
    <dgm:cxn modelId="{219147F5-986E-4FD8-ABE9-66CB64FCAB61}" type="presParOf" srcId="{26F68158-FF44-4A26-ABFB-B90DC9E77191}" destId="{0AC1154F-3C24-4269-82DA-BF9DAB577E98}" srcOrd="3" destOrd="0" presId="urn:microsoft.com/office/officeart/2005/8/layout/hList7"/>
    <dgm:cxn modelId="{28E88F6A-3BF8-4088-8F15-66C2BA76106F}" type="presParOf" srcId="{F988CCCD-8DF7-4F82-A4E8-617DE90F8C9C}" destId="{0ECD1FF3-9451-4276-82AD-D8EF50740038}" srcOrd="1" destOrd="0" presId="urn:microsoft.com/office/officeart/2005/8/layout/hList7"/>
    <dgm:cxn modelId="{F6C791E4-5BEE-4012-8676-873C43175249}" type="presParOf" srcId="{F988CCCD-8DF7-4F82-A4E8-617DE90F8C9C}" destId="{0733141A-CCD9-4ADB-9930-58DD5CEC34DD}" srcOrd="2" destOrd="0" presId="urn:microsoft.com/office/officeart/2005/8/layout/hList7"/>
    <dgm:cxn modelId="{7626DE59-67CA-4DE8-8CE7-3A822A2909E7}" type="presParOf" srcId="{0733141A-CCD9-4ADB-9930-58DD5CEC34DD}" destId="{8A8C68E4-931E-4EAD-ABDF-BE3A44830A17}" srcOrd="0" destOrd="0" presId="urn:microsoft.com/office/officeart/2005/8/layout/hList7"/>
    <dgm:cxn modelId="{00C057AE-C9B1-494E-8E52-0564562E278D}" type="presParOf" srcId="{0733141A-CCD9-4ADB-9930-58DD5CEC34DD}" destId="{5C785F32-12EF-4EF7-AC5C-2D84D403F611}" srcOrd="1" destOrd="0" presId="urn:microsoft.com/office/officeart/2005/8/layout/hList7"/>
    <dgm:cxn modelId="{D7FB2240-AFAC-4C82-AA88-197B7B020E6A}" type="presParOf" srcId="{0733141A-CCD9-4ADB-9930-58DD5CEC34DD}" destId="{ACEAE0C0-0529-4E95-BDB7-4AADB94956AD}" srcOrd="2" destOrd="0" presId="urn:microsoft.com/office/officeart/2005/8/layout/hList7"/>
    <dgm:cxn modelId="{0B4689FF-5227-4D78-8364-1E69F4EA79E2}" type="presParOf" srcId="{0733141A-CCD9-4ADB-9930-58DD5CEC34DD}" destId="{683CB37B-C346-4CBF-80B6-A9750A004A71}" srcOrd="3" destOrd="0" presId="urn:microsoft.com/office/officeart/2005/8/layout/hList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74FB8-B943-4B31-83A6-04016A26F6E4}">
      <dsp:nvSpPr>
        <dsp:cNvPr id="0" name=""/>
        <dsp:cNvSpPr/>
      </dsp:nvSpPr>
      <dsp:spPr>
        <a:xfrm>
          <a:off x="0" y="0"/>
          <a:ext cx="1975272" cy="33051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latin typeface="Times New Roman" panose="02020603050405020304" pitchFamily="18" charset="0"/>
              <a:cs typeface="Times New Roman" panose="02020603050405020304" pitchFamily="18" charset="0"/>
            </a:rPr>
            <a:t>SC 1. </a:t>
          </a:r>
        </a:p>
        <a:p>
          <a:pPr lvl="0" algn="ctr" defTabSz="488950">
            <a:lnSpc>
              <a:spcPct val="90000"/>
            </a:lnSpc>
            <a:spcBef>
              <a:spcPct val="0"/>
            </a:spcBef>
            <a:spcAft>
              <a:spcPct val="35000"/>
            </a:spcAft>
          </a:pPr>
          <a:r>
            <a:rPr lang="hr-HR" sz="1100" b="1" kern="1200">
              <a:latin typeface="Times New Roman" panose="02020603050405020304" pitchFamily="18" charset="0"/>
              <a:cs typeface="Times New Roman" panose="02020603050405020304" pitchFamily="18" charset="0"/>
            </a:rPr>
            <a:t>Razvoj i jačanje gospodarskog potencijala (podrškom svim oblicima poduzetništva, turizma i poljoprivrede)</a:t>
          </a:r>
        </a:p>
      </dsp:txBody>
      <dsp:txXfrm>
        <a:off x="0" y="0"/>
        <a:ext cx="1975272" cy="991552"/>
      </dsp:txXfrm>
    </dsp:sp>
    <dsp:sp modelId="{19BCFB96-3C72-4EF5-A64F-6D49DD326CDA}">
      <dsp:nvSpPr>
        <dsp:cNvPr id="0" name=""/>
        <dsp:cNvSpPr/>
      </dsp:nvSpPr>
      <dsp:spPr>
        <a:xfrm>
          <a:off x="165158" y="992648"/>
          <a:ext cx="1644593" cy="4976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PC1.2.</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Ulaganja u diversifikaciju gospodarskih aktivnosti</a:t>
          </a:r>
        </a:p>
      </dsp:txBody>
      <dsp:txXfrm>
        <a:off x="179734" y="1007224"/>
        <a:ext cx="1615441" cy="468499"/>
      </dsp:txXfrm>
    </dsp:sp>
    <dsp:sp modelId="{AE1F2CC2-23D3-4E76-A7F2-AAF87B55E8E4}">
      <dsp:nvSpPr>
        <dsp:cNvPr id="0" name=""/>
        <dsp:cNvSpPr/>
      </dsp:nvSpPr>
      <dsp:spPr>
        <a:xfrm>
          <a:off x="158467" y="1528180"/>
          <a:ext cx="1660808" cy="915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PC1.2.</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Ulaganja u nove tehnologije i/ili procese rada u svim sektorima poljoprivredne proizvodnje, povećanje kapaciteta proizvodnje i plasmana poljoprivrednih proizvoda,</a:t>
          </a:r>
        </a:p>
      </dsp:txBody>
      <dsp:txXfrm>
        <a:off x="185290" y="1555003"/>
        <a:ext cx="1607162" cy="862144"/>
      </dsp:txXfrm>
    </dsp:sp>
    <dsp:sp modelId="{E8CFD416-9220-400F-B1CC-60873BAA1667}">
      <dsp:nvSpPr>
        <dsp:cNvPr id="0" name=""/>
        <dsp:cNvSpPr/>
      </dsp:nvSpPr>
      <dsp:spPr>
        <a:xfrm>
          <a:off x="177515" y="2482783"/>
          <a:ext cx="1622712" cy="6569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PC1.3.</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Razvijanje nepoljoprivrednih djelatnosti u ruralnom području</a:t>
          </a:r>
        </a:p>
      </dsp:txBody>
      <dsp:txXfrm>
        <a:off x="196757" y="2502025"/>
        <a:ext cx="1584228" cy="618486"/>
      </dsp:txXfrm>
    </dsp:sp>
    <dsp:sp modelId="{EE50E1E9-9460-4B7A-92C7-4CB0685EBF62}">
      <dsp:nvSpPr>
        <dsp:cNvPr id="0" name=""/>
        <dsp:cNvSpPr/>
      </dsp:nvSpPr>
      <dsp:spPr>
        <a:xfrm>
          <a:off x="2102979" y="0"/>
          <a:ext cx="1991646" cy="33051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r-HR" sz="1050" b="1" kern="1200">
              <a:latin typeface="Times New Roman" panose="02020603050405020304" pitchFamily="18" charset="0"/>
              <a:cs typeface="Times New Roman" panose="02020603050405020304" pitchFamily="18" charset="0"/>
            </a:rPr>
            <a:t>SC2.</a:t>
          </a:r>
        </a:p>
        <a:p>
          <a:pPr lvl="0" algn="ctr" defTabSz="466725">
            <a:lnSpc>
              <a:spcPct val="90000"/>
            </a:lnSpc>
            <a:spcBef>
              <a:spcPct val="0"/>
            </a:spcBef>
            <a:spcAft>
              <a:spcPct val="35000"/>
            </a:spcAft>
          </a:pPr>
          <a:r>
            <a:rPr lang="hr-HR" sz="1050" b="1" kern="1200">
              <a:latin typeface="Times New Roman" panose="02020603050405020304" pitchFamily="18" charset="0"/>
              <a:cs typeface="Times New Roman" panose="02020603050405020304" pitchFamily="18" charset="0"/>
            </a:rPr>
            <a:t>Poboljšanje stanja cjelokupne infrastrukture i unapređenja uvjeta života i kvalitete stanovanja u naseljima</a:t>
          </a:r>
        </a:p>
      </dsp:txBody>
      <dsp:txXfrm>
        <a:off x="2102979" y="0"/>
        <a:ext cx="1991646" cy="991552"/>
      </dsp:txXfrm>
    </dsp:sp>
    <dsp:sp modelId="{C39A744A-83E3-46E0-8B8E-3A8E51C276D1}">
      <dsp:nvSpPr>
        <dsp:cNvPr id="0" name=""/>
        <dsp:cNvSpPr/>
      </dsp:nvSpPr>
      <dsp:spPr>
        <a:xfrm>
          <a:off x="2295527" y="991772"/>
          <a:ext cx="1606551" cy="9756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PC2.1. </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Izgradnja objekata male komunalne, energetske, prometne, telekomunikacijske i ostale javne infrastrukture</a:t>
          </a:r>
        </a:p>
      </dsp:txBody>
      <dsp:txXfrm>
        <a:off x="2324103" y="1020348"/>
        <a:ext cx="1549399" cy="918490"/>
      </dsp:txXfrm>
    </dsp:sp>
    <dsp:sp modelId="{51E2EB18-1A5A-476B-AC4F-35EB62746706}">
      <dsp:nvSpPr>
        <dsp:cNvPr id="0" name=""/>
        <dsp:cNvSpPr/>
      </dsp:nvSpPr>
      <dsp:spPr>
        <a:xfrm>
          <a:off x="2292356" y="2152685"/>
          <a:ext cx="1612891" cy="9870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PC2.2. </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Unapređenje društvenog života, razvoj civilnog društva, obrazovne, kulturne i sportske infrastrukture i suprastrukture.</a:t>
          </a:r>
        </a:p>
      </dsp:txBody>
      <dsp:txXfrm>
        <a:off x="2321265" y="2181594"/>
        <a:ext cx="1555073" cy="929192"/>
      </dsp:txXfrm>
    </dsp:sp>
    <dsp:sp modelId="{7DEB6D84-B8B5-44C2-9C40-80EC760F952B}">
      <dsp:nvSpPr>
        <dsp:cNvPr id="0" name=""/>
        <dsp:cNvSpPr/>
      </dsp:nvSpPr>
      <dsp:spPr>
        <a:xfrm>
          <a:off x="4221096" y="0"/>
          <a:ext cx="1911767" cy="33051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hr-HR"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hr-HR" sz="1050" b="1" kern="1200">
              <a:latin typeface="Times New Roman" panose="02020603050405020304" pitchFamily="18" charset="0"/>
              <a:cs typeface="Times New Roman" panose="02020603050405020304" pitchFamily="18" charset="0"/>
            </a:rPr>
            <a:t>SC3.</a:t>
          </a:r>
        </a:p>
        <a:p>
          <a:pPr lvl="0" algn="ctr" defTabSz="466725">
            <a:lnSpc>
              <a:spcPct val="90000"/>
            </a:lnSpc>
            <a:spcBef>
              <a:spcPct val="0"/>
            </a:spcBef>
            <a:spcAft>
              <a:spcPct val="35000"/>
            </a:spcAft>
          </a:pPr>
          <a:r>
            <a:rPr lang="hr-HR" sz="1050" b="1" kern="1200">
              <a:latin typeface="Times New Roman" panose="02020603050405020304" pitchFamily="18" charset="0"/>
              <a:cs typeface="Times New Roman" panose="02020603050405020304" pitchFamily="18" charset="0"/>
            </a:rPr>
            <a:t>Zaštita okoliša, prirodne i kulturne baštine, energetska učinkovitost i racionalno korištenje prirodnih resursa te upotreba obnovljivih izvora energije. </a:t>
          </a:r>
        </a:p>
      </dsp:txBody>
      <dsp:txXfrm>
        <a:off x="4221096" y="0"/>
        <a:ext cx="1911767" cy="991552"/>
      </dsp:txXfrm>
    </dsp:sp>
    <dsp:sp modelId="{CBD9CBE6-0BC2-4218-95A2-91FF3586F288}">
      <dsp:nvSpPr>
        <dsp:cNvPr id="0" name=""/>
        <dsp:cNvSpPr/>
      </dsp:nvSpPr>
      <dsp:spPr>
        <a:xfrm>
          <a:off x="4391309" y="1090207"/>
          <a:ext cx="1571341" cy="6741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PC3.1. </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Održivo upravljanje prirodnim i kulturnim resursima, materijalnom i nematerijalnom kulturnom baštinom</a:t>
          </a:r>
        </a:p>
      </dsp:txBody>
      <dsp:txXfrm>
        <a:off x="4411053" y="1109951"/>
        <a:ext cx="1531853" cy="634614"/>
      </dsp:txXfrm>
    </dsp:sp>
    <dsp:sp modelId="{4BC2F0F0-AB99-48FE-935E-81E7F9D77A74}">
      <dsp:nvSpPr>
        <dsp:cNvPr id="0" name=""/>
        <dsp:cNvSpPr/>
      </dsp:nvSpPr>
      <dsp:spPr>
        <a:xfrm>
          <a:off x="4437068" y="1866348"/>
          <a:ext cx="1479824" cy="5570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PC3.2.</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 Zaštita okoliša i krajobraznih posebnosti područja u ruralnom razvoju područja</a:t>
          </a:r>
        </a:p>
      </dsp:txBody>
      <dsp:txXfrm>
        <a:off x="4453383" y="1882663"/>
        <a:ext cx="1447194" cy="524392"/>
      </dsp:txXfrm>
    </dsp:sp>
    <dsp:sp modelId="{7E17DC11-998C-4466-85CC-8C4DEA634481}">
      <dsp:nvSpPr>
        <dsp:cNvPr id="0" name=""/>
        <dsp:cNvSpPr/>
      </dsp:nvSpPr>
      <dsp:spPr>
        <a:xfrm>
          <a:off x="4419949" y="2484552"/>
          <a:ext cx="1514062" cy="7446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PC3.3. </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Povećana energetska učinkovitosti i korištenje obnovljivih izvora energije na području LAG-a.</a:t>
          </a:r>
        </a:p>
      </dsp:txBody>
      <dsp:txXfrm>
        <a:off x="4441759" y="2506362"/>
        <a:ext cx="1470442" cy="7010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32860-CB60-4B5D-A00D-AF9ADF55D7AE}">
      <dsp:nvSpPr>
        <dsp:cNvPr id="0" name=""/>
        <dsp:cNvSpPr/>
      </dsp:nvSpPr>
      <dsp:spPr>
        <a:xfrm>
          <a:off x="0" y="330524"/>
          <a:ext cx="5486400" cy="551250"/>
        </a:xfrm>
        <a:prstGeom prst="rect">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hr-HR" sz="1000" i="0" kern="1200">
              <a:latin typeface="Times New Roman" pitchFamily="18" charset="0"/>
              <a:cs typeface="Times New Roman" pitchFamily="18" charset="0"/>
            </a:rPr>
            <a:t>Predstavničko i najviše tijelo upravljanja LAG-a, a čine ju svi njegovi redoviti članovi (trenutno 83 člana - Grafikon 1.).</a:t>
          </a:r>
          <a:endParaRPr lang="hr-HR" sz="1000" kern="1200"/>
        </a:p>
      </dsp:txBody>
      <dsp:txXfrm>
        <a:off x="0" y="330524"/>
        <a:ext cx="5486400" cy="551250"/>
      </dsp:txXfrm>
    </dsp:sp>
    <dsp:sp modelId="{5D428700-EF68-49BC-AA80-D0F4AD7D6F82}">
      <dsp:nvSpPr>
        <dsp:cNvPr id="0" name=""/>
        <dsp:cNvSpPr/>
      </dsp:nvSpPr>
      <dsp:spPr>
        <a:xfrm>
          <a:off x="274320" y="182924"/>
          <a:ext cx="3840480" cy="295200"/>
        </a:xfrm>
        <a:prstGeom prst="round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hr-HR" sz="1000" kern="1200">
              <a:latin typeface="Times New Roman" pitchFamily="18" charset="0"/>
              <a:cs typeface="Times New Roman" pitchFamily="18" charset="0"/>
            </a:rPr>
            <a:t>Skupština</a:t>
          </a:r>
        </a:p>
      </dsp:txBody>
      <dsp:txXfrm>
        <a:off x="288730" y="197334"/>
        <a:ext cx="3811660" cy="266380"/>
      </dsp:txXfrm>
    </dsp:sp>
    <dsp:sp modelId="{5DE4BFBB-BAEC-4852-8973-F51371374D98}">
      <dsp:nvSpPr>
        <dsp:cNvPr id="0" name=""/>
        <dsp:cNvSpPr/>
      </dsp:nvSpPr>
      <dsp:spPr>
        <a:xfrm>
          <a:off x="0" y="1083375"/>
          <a:ext cx="5486400" cy="866250"/>
        </a:xfrm>
        <a:prstGeom prst="rect">
          <a:avLst/>
        </a:prstGeom>
        <a:solidFill>
          <a:schemeClr val="lt1">
            <a:alpha val="90000"/>
            <a:hueOff val="0"/>
            <a:satOff val="0"/>
            <a:lumOff val="0"/>
            <a:alphaOff val="0"/>
          </a:schemeClr>
        </a:solidFill>
        <a:ln w="9525" cap="flat" cmpd="sng" algn="ctr">
          <a:solidFill>
            <a:schemeClr val="accent1">
              <a:shade val="80000"/>
              <a:hueOff val="153123"/>
              <a:satOff val="-2196"/>
              <a:lumOff val="12807"/>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hr-HR" sz="1000" i="0" kern="1200">
              <a:latin typeface="Times New Roman" pitchFamily="18" charset="0"/>
              <a:cs typeface="Times New Roman" pitchFamily="18" charset="0"/>
            </a:rPr>
            <a:t>Kolektivno i koordinativno tijelo LAG-a koje organizira i obavlja tekuće poslove LAG-a između dvije sjednice Skupštine,</a:t>
          </a:r>
          <a:endParaRPr lang="hr-HR" sz="1000" kern="1200"/>
        </a:p>
        <a:p>
          <a:pPr marL="57150" lvl="1" indent="-57150" algn="l" defTabSz="444500">
            <a:lnSpc>
              <a:spcPct val="90000"/>
            </a:lnSpc>
            <a:spcBef>
              <a:spcPct val="0"/>
            </a:spcBef>
            <a:spcAft>
              <a:spcPct val="15000"/>
            </a:spcAft>
            <a:buChar char="••"/>
          </a:pPr>
          <a:r>
            <a:rPr lang="hr-HR" sz="1000" i="0" kern="1200">
              <a:latin typeface="Times New Roman" pitchFamily="18" charset="0"/>
              <a:cs typeface="Times New Roman" pitchFamily="18" charset="0"/>
            </a:rPr>
            <a:t>Donosi odluke iz svoje nadležnosti,</a:t>
          </a:r>
        </a:p>
        <a:p>
          <a:pPr marL="57150" lvl="1" indent="-57150" algn="l" defTabSz="444500">
            <a:lnSpc>
              <a:spcPct val="90000"/>
            </a:lnSpc>
            <a:spcBef>
              <a:spcPct val="0"/>
            </a:spcBef>
            <a:spcAft>
              <a:spcPct val="15000"/>
            </a:spcAft>
            <a:buChar char="••"/>
          </a:pPr>
          <a:r>
            <a:rPr lang="hr-HR" sz="1000" i="0" kern="1200">
              <a:latin typeface="Times New Roman" pitchFamily="18" charset="0"/>
              <a:cs typeface="Times New Roman" pitchFamily="18" charset="0"/>
            </a:rPr>
            <a:t>Sastoji se od 17 članova.</a:t>
          </a:r>
        </a:p>
      </dsp:txBody>
      <dsp:txXfrm>
        <a:off x="0" y="1083375"/>
        <a:ext cx="5486400" cy="866250"/>
      </dsp:txXfrm>
    </dsp:sp>
    <dsp:sp modelId="{05E09475-67C5-4F2E-9562-472AC00B5B80}">
      <dsp:nvSpPr>
        <dsp:cNvPr id="0" name=""/>
        <dsp:cNvSpPr/>
      </dsp:nvSpPr>
      <dsp:spPr>
        <a:xfrm>
          <a:off x="274320" y="935775"/>
          <a:ext cx="3840480" cy="295200"/>
        </a:xfrm>
        <a:prstGeom prst="roundRect">
          <a:avLst/>
        </a:prstGeom>
        <a:gradFill rotWithShape="0">
          <a:gsLst>
            <a:gs pos="0">
              <a:schemeClr val="accent1">
                <a:shade val="80000"/>
                <a:hueOff val="153123"/>
                <a:satOff val="-2196"/>
                <a:lumOff val="12807"/>
                <a:alphaOff val="0"/>
                <a:shade val="51000"/>
                <a:satMod val="130000"/>
              </a:schemeClr>
            </a:gs>
            <a:gs pos="80000">
              <a:schemeClr val="accent1">
                <a:shade val="80000"/>
                <a:hueOff val="153123"/>
                <a:satOff val="-2196"/>
                <a:lumOff val="12807"/>
                <a:alphaOff val="0"/>
                <a:shade val="93000"/>
                <a:satMod val="130000"/>
              </a:schemeClr>
            </a:gs>
            <a:gs pos="100000">
              <a:schemeClr val="accent1">
                <a:shade val="80000"/>
                <a:hueOff val="153123"/>
                <a:satOff val="-2196"/>
                <a:lumOff val="128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hr-HR" sz="1000" kern="1200">
              <a:latin typeface="Times New Roman" pitchFamily="18" charset="0"/>
              <a:cs typeface="Times New Roman" pitchFamily="18" charset="0"/>
            </a:rPr>
            <a:t>Upravni odbor</a:t>
          </a:r>
        </a:p>
      </dsp:txBody>
      <dsp:txXfrm>
        <a:off x="288730" y="950185"/>
        <a:ext cx="3811660" cy="266380"/>
      </dsp:txXfrm>
    </dsp:sp>
    <dsp:sp modelId="{4AEF0B05-A0B2-4D56-9293-E11CF030787F}">
      <dsp:nvSpPr>
        <dsp:cNvPr id="0" name=""/>
        <dsp:cNvSpPr/>
      </dsp:nvSpPr>
      <dsp:spPr>
        <a:xfrm>
          <a:off x="0" y="2151225"/>
          <a:ext cx="5486400" cy="866250"/>
        </a:xfrm>
        <a:prstGeom prst="rect">
          <a:avLst/>
        </a:prstGeom>
        <a:solidFill>
          <a:schemeClr val="lt1">
            <a:alpha val="90000"/>
            <a:hueOff val="0"/>
            <a:satOff val="0"/>
            <a:lumOff val="0"/>
            <a:alphaOff val="0"/>
          </a:schemeClr>
        </a:soli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5806" tIns="208280" rIns="425806" bIns="71120" numCol="1" spcCol="1270" anchor="t" anchorCtr="0">
          <a:noAutofit/>
        </a:bodyPr>
        <a:lstStyle/>
        <a:p>
          <a:pPr marL="57150" lvl="1" indent="-57150" algn="just" defTabSz="444500">
            <a:lnSpc>
              <a:spcPct val="90000"/>
            </a:lnSpc>
            <a:spcBef>
              <a:spcPct val="0"/>
            </a:spcBef>
            <a:spcAft>
              <a:spcPct val="15000"/>
            </a:spcAft>
            <a:buChar char="••"/>
          </a:pPr>
          <a:r>
            <a:rPr lang="hr-HR" sz="1000" i="0" kern="1200">
              <a:latin typeface="Times New Roman" pitchFamily="18" charset="0"/>
              <a:cs typeface="Times New Roman" pitchFamily="18" charset="0"/>
            </a:rPr>
            <a:t>Odlukom Skupštine Predsjednik LAG-a ujedno može obnašati i funkciju Voditelja </a:t>
          </a:r>
          <a:br>
            <a:rPr lang="hr-HR" sz="1000" i="0" kern="1200">
              <a:latin typeface="Times New Roman" pitchFamily="18" charset="0"/>
              <a:cs typeface="Times New Roman" pitchFamily="18" charset="0"/>
            </a:rPr>
          </a:br>
          <a:r>
            <a:rPr lang="hr-HR" sz="1000" i="0" kern="1200">
              <a:latin typeface="Times New Roman" pitchFamily="18" charset="0"/>
              <a:cs typeface="Times New Roman" pitchFamily="18" charset="0"/>
            </a:rPr>
            <a:t>LAG-a, koji pak svoju dužnost može obavljati profesionalno ili volonterski,</a:t>
          </a:r>
          <a:endParaRPr lang="hr-HR" sz="1000" kern="1200"/>
        </a:p>
        <a:p>
          <a:pPr marL="57150" lvl="1" indent="-57150" algn="just" defTabSz="444500">
            <a:lnSpc>
              <a:spcPct val="90000"/>
            </a:lnSpc>
            <a:spcBef>
              <a:spcPct val="0"/>
            </a:spcBef>
            <a:spcAft>
              <a:spcPct val="15000"/>
            </a:spcAft>
            <a:buChar char="••"/>
          </a:pPr>
          <a:r>
            <a:rPr lang="hr-HR" sz="1000" i="0" kern="1200">
              <a:latin typeface="Times New Roman" pitchFamily="18" charset="0"/>
              <a:cs typeface="Times New Roman" pitchFamily="18" charset="0"/>
            </a:rPr>
            <a:t>Izabran je na vrijeme od četiri godine, s mogućnošću ponovnog odabira,</a:t>
          </a:r>
        </a:p>
        <a:p>
          <a:pPr marL="57150" lvl="1" indent="-57150" algn="just" defTabSz="444500">
            <a:lnSpc>
              <a:spcPct val="90000"/>
            </a:lnSpc>
            <a:spcBef>
              <a:spcPct val="0"/>
            </a:spcBef>
            <a:spcAft>
              <a:spcPct val="15000"/>
            </a:spcAft>
            <a:buChar char="••"/>
          </a:pPr>
          <a:r>
            <a:rPr lang="hr-HR" sz="1000" i="0" kern="1200">
              <a:latin typeface="Times New Roman" pitchFamily="18" charset="0"/>
              <a:cs typeface="Times New Roman" pitchFamily="18" charset="0"/>
            </a:rPr>
            <a:t>Obavlja izvršne funkcije i druge poslove određene Statutom LAG-a  </a:t>
          </a:r>
        </a:p>
      </dsp:txBody>
      <dsp:txXfrm>
        <a:off x="0" y="2151225"/>
        <a:ext cx="5486400" cy="866250"/>
      </dsp:txXfrm>
    </dsp:sp>
    <dsp:sp modelId="{C0FC8D5E-DDA0-4394-84D4-36FF4DA28F50}">
      <dsp:nvSpPr>
        <dsp:cNvPr id="0" name=""/>
        <dsp:cNvSpPr/>
      </dsp:nvSpPr>
      <dsp:spPr>
        <a:xfrm>
          <a:off x="274320" y="2003625"/>
          <a:ext cx="3840480" cy="295200"/>
        </a:xfrm>
        <a:prstGeom prst="roundRect">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hr-HR" sz="1000" kern="1200">
              <a:latin typeface="Times New Roman" pitchFamily="18" charset="0"/>
              <a:cs typeface="Times New Roman" pitchFamily="18" charset="0"/>
            </a:rPr>
            <a:t>Predsjednik/Voditelj</a:t>
          </a:r>
        </a:p>
      </dsp:txBody>
      <dsp:txXfrm>
        <a:off x="288730" y="2018035"/>
        <a:ext cx="3811660" cy="2663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1D07F3-02E9-4C85-BE35-B36FFEBCFC9D}">
      <dsp:nvSpPr>
        <dsp:cNvPr id="0" name=""/>
        <dsp:cNvSpPr/>
      </dsp:nvSpPr>
      <dsp:spPr>
        <a:xfrm>
          <a:off x="4108" y="20048"/>
          <a:ext cx="1920990" cy="14763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hr-H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hr-H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hr-HR" sz="1100" b="0" kern="1200">
              <a:latin typeface="Times New Roman" panose="02020603050405020304" pitchFamily="18" charset="0"/>
              <a:cs typeface="Times New Roman" panose="02020603050405020304" pitchFamily="18" charset="0"/>
            </a:rPr>
            <a:t>4. „Ulaganje u fizičku imovinu“</a:t>
          </a:r>
        </a:p>
      </dsp:txBody>
      <dsp:txXfrm>
        <a:off x="4108" y="610598"/>
        <a:ext cx="1920990" cy="590549"/>
      </dsp:txXfrm>
    </dsp:sp>
    <dsp:sp modelId="{610E0284-45CD-4BD9-8EFD-36564C4C7ECB}">
      <dsp:nvSpPr>
        <dsp:cNvPr id="0" name=""/>
        <dsp:cNvSpPr/>
      </dsp:nvSpPr>
      <dsp:spPr>
        <a:xfrm>
          <a:off x="590107" y="118090"/>
          <a:ext cx="748992" cy="74899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BABD2706-339D-424F-B66E-9410BD1E8BED}">
      <dsp:nvSpPr>
        <dsp:cNvPr id="0" name=""/>
        <dsp:cNvSpPr/>
      </dsp:nvSpPr>
      <dsp:spPr>
        <a:xfrm>
          <a:off x="1977581" y="0"/>
          <a:ext cx="1920990" cy="14763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hr-HR" sz="1100" kern="1200">
              <a:latin typeface="Times New Roman" panose="02020603050405020304" pitchFamily="18" charset="0"/>
              <a:cs typeface="Times New Roman" panose="02020603050405020304" pitchFamily="18" charset="0"/>
            </a:rPr>
            <a:t>6. „Razvoj poljoprivrednih gospodarstva i poslovanja“</a:t>
          </a:r>
        </a:p>
      </dsp:txBody>
      <dsp:txXfrm>
        <a:off x="1977581" y="590550"/>
        <a:ext cx="1920990" cy="590549"/>
      </dsp:txXfrm>
    </dsp:sp>
    <dsp:sp modelId="{74008A89-BCF4-487B-A95B-34BD7B5E2486}">
      <dsp:nvSpPr>
        <dsp:cNvPr id="0" name=""/>
        <dsp:cNvSpPr/>
      </dsp:nvSpPr>
      <dsp:spPr>
        <a:xfrm>
          <a:off x="2568728" y="109457"/>
          <a:ext cx="748992" cy="74899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7F7CA0F3-558A-4876-9CB0-44B9BB5A3199}">
      <dsp:nvSpPr>
        <dsp:cNvPr id="0" name=""/>
        <dsp:cNvSpPr/>
      </dsp:nvSpPr>
      <dsp:spPr>
        <a:xfrm>
          <a:off x="3961350" y="20048"/>
          <a:ext cx="1920990" cy="14763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hr-HR" sz="1100" kern="1200">
              <a:latin typeface="Times New Roman" panose="02020603050405020304" pitchFamily="18" charset="0"/>
              <a:cs typeface="Times New Roman" panose="02020603050405020304" pitchFamily="18" charset="0"/>
            </a:rPr>
            <a:t>7. „Temeljne usluge i obnova sela u ruralnim područjima“</a:t>
          </a:r>
        </a:p>
      </dsp:txBody>
      <dsp:txXfrm>
        <a:off x="3961350" y="610598"/>
        <a:ext cx="1920990" cy="590549"/>
      </dsp:txXfrm>
    </dsp:sp>
    <dsp:sp modelId="{1D91E67F-0840-4F43-9E69-2895015160D5}">
      <dsp:nvSpPr>
        <dsp:cNvPr id="0" name=""/>
        <dsp:cNvSpPr/>
      </dsp:nvSpPr>
      <dsp:spPr>
        <a:xfrm>
          <a:off x="4538716" y="118090"/>
          <a:ext cx="748992" cy="74899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8CD79095-B600-44E7-A6DA-514D3E3CAA97}">
      <dsp:nvSpPr>
        <dsp:cNvPr id="0" name=""/>
        <dsp:cNvSpPr/>
      </dsp:nvSpPr>
      <dsp:spPr>
        <a:xfrm>
          <a:off x="256849" y="1092025"/>
          <a:ext cx="5415534" cy="221456"/>
        </a:xfrm>
        <a:prstGeom prst="leftRightArrow">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1E3E5-B800-46E7-9CEF-01B8DFA9F5CF}">
      <dsp:nvSpPr>
        <dsp:cNvPr id="0" name=""/>
        <dsp:cNvSpPr/>
      </dsp:nvSpPr>
      <dsp:spPr>
        <a:xfrm>
          <a:off x="3635" y="0"/>
          <a:ext cx="1948339" cy="1524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hr-HR" sz="1100" kern="1200">
              <a:latin typeface="Times New Roman" panose="02020603050405020304" pitchFamily="18" charset="0"/>
              <a:cs typeface="Times New Roman" panose="02020603050405020304" pitchFamily="18" charset="0"/>
            </a:rPr>
            <a:t>8. "Uspostava i uređenje poučnih staza, vidikovaca i ostale manje infrastrukture"   </a:t>
          </a:r>
        </a:p>
      </dsp:txBody>
      <dsp:txXfrm>
        <a:off x="3635" y="609600"/>
        <a:ext cx="1948339" cy="609600"/>
      </dsp:txXfrm>
    </dsp:sp>
    <dsp:sp modelId="{0AC1154F-3C24-4269-82DA-BF9DAB577E98}">
      <dsp:nvSpPr>
        <dsp:cNvPr id="0" name=""/>
        <dsp:cNvSpPr/>
      </dsp:nvSpPr>
      <dsp:spPr>
        <a:xfrm>
          <a:off x="635768" y="111249"/>
          <a:ext cx="684073" cy="671071"/>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22000" r="-12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8C68E4-931E-4EAD-ABDF-BE3A44830A17}">
      <dsp:nvSpPr>
        <dsp:cNvPr id="0" name=""/>
        <dsp:cNvSpPr/>
      </dsp:nvSpPr>
      <dsp:spPr>
        <a:xfrm>
          <a:off x="2014060" y="0"/>
          <a:ext cx="1948339" cy="1524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hr-HR" sz="1100" kern="1200">
              <a:latin typeface="Times New Roman" panose="02020603050405020304" pitchFamily="18" charset="0"/>
              <a:cs typeface="Times New Roman" panose="02020603050405020304" pitchFamily="18" charset="0"/>
            </a:rPr>
            <a:t>9. "Uspostavljanje proizvođačkih grupa i organizacija"</a:t>
          </a:r>
        </a:p>
      </dsp:txBody>
      <dsp:txXfrm>
        <a:off x="2014060" y="609600"/>
        <a:ext cx="1948339" cy="609600"/>
      </dsp:txXfrm>
    </dsp:sp>
    <dsp:sp modelId="{683CB37B-C346-4CBF-80B6-A9750A004A71}">
      <dsp:nvSpPr>
        <dsp:cNvPr id="0" name=""/>
        <dsp:cNvSpPr/>
      </dsp:nvSpPr>
      <dsp:spPr>
        <a:xfrm>
          <a:off x="2614407" y="91184"/>
          <a:ext cx="679415" cy="69139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3000" r="-3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8FA6A9-022F-4BC6-9D5B-70B88C3E654C}">
      <dsp:nvSpPr>
        <dsp:cNvPr id="0" name=""/>
        <dsp:cNvSpPr/>
      </dsp:nvSpPr>
      <dsp:spPr>
        <a:xfrm>
          <a:off x="584133" y="1220139"/>
          <a:ext cx="2663262" cy="228600"/>
        </a:xfrm>
        <a:prstGeom prst="leftRightArrow">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9A7D0-9727-418E-8D5D-D811DB370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36966</Words>
  <Characters>210708</Characters>
  <Application>Microsoft Office Word</Application>
  <DocSecurity>0</DocSecurity>
  <Lines>1755</Lines>
  <Paragraphs>494</Paragraphs>
  <ScaleCrop>false</ScaleCrop>
  <HeadingPairs>
    <vt:vector size="2" baseType="variant">
      <vt:variant>
        <vt:lpstr>Title</vt:lpstr>
      </vt:variant>
      <vt:variant>
        <vt:i4>1</vt:i4>
      </vt:variant>
    </vt:vector>
  </HeadingPairs>
  <TitlesOfParts>
    <vt:vector size="1" baseType="lpstr">
      <vt:lpstr>STRATEGIJA LAG-a VUKA-DUNAV</vt:lpstr>
    </vt:vector>
  </TitlesOfParts>
  <Company>RH-TDU</Company>
  <LinksUpToDate>false</LinksUpToDate>
  <CharactersWithSpaces>247180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LAG-a VUKA-DUNAV</dc:title>
  <dc:subject/>
  <dc:creator>korisnik</dc:creator>
  <cp:keywords/>
  <dc:description/>
  <cp:lastModifiedBy>Nataša Tramišak</cp:lastModifiedBy>
  <cp:revision>2</cp:revision>
  <cp:lastPrinted>2016-04-18T16:41:00Z</cp:lastPrinted>
  <dcterms:created xsi:type="dcterms:W3CDTF">2016-04-19T15:16:00Z</dcterms:created>
  <dcterms:modified xsi:type="dcterms:W3CDTF">2016-04-19T15:16:00Z</dcterms:modified>
</cp:coreProperties>
</file>